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553CB07" w14:textId="4CFFD6E0" w:rsidR="00193F8E" w:rsidRDefault="00092615" w:rsidP="00092615">
      <w:pPr>
        <w:ind w:left="1440" w:firstLine="720"/>
        <w:rPr>
          <w:sz w:val="48"/>
          <w:szCs w:val="48"/>
        </w:rPr>
      </w:pPr>
      <w:r w:rsidRPr="00092615">
        <w:rPr>
          <w:sz w:val="48"/>
          <w:szCs w:val="48"/>
        </w:rPr>
        <w:t>DERIVATIVES MARKET</w:t>
      </w:r>
    </w:p>
    <w:p w14:paraId="155A8EF2" w14:textId="08BCA6EB" w:rsidR="00092615" w:rsidRPr="00782B28" w:rsidRDefault="00092615" w:rsidP="00782B28">
      <w:pPr>
        <w:ind w:left="2160" w:firstLine="720"/>
        <w:rPr>
          <w:b/>
          <w:bCs/>
          <w:sz w:val="28"/>
          <w:szCs w:val="28"/>
        </w:rPr>
      </w:pPr>
      <w:proofErr w:type="gramStart"/>
      <w:r w:rsidRPr="00782B28">
        <w:rPr>
          <w:b/>
          <w:bCs/>
          <w:sz w:val="28"/>
          <w:szCs w:val="28"/>
        </w:rPr>
        <w:t>Meaning ,</w:t>
      </w:r>
      <w:proofErr w:type="gramEnd"/>
      <w:r w:rsidRPr="00782B28">
        <w:rPr>
          <w:b/>
          <w:bCs/>
          <w:sz w:val="28"/>
          <w:szCs w:val="28"/>
        </w:rPr>
        <w:t xml:space="preserve"> History and Origin</w:t>
      </w:r>
    </w:p>
    <w:p w14:paraId="7F605C30" w14:textId="77777777" w:rsidR="00092615" w:rsidRPr="00833082" w:rsidRDefault="00092615" w:rsidP="00092615">
      <w:pPr>
        <w:pStyle w:val="NormalWeb"/>
        <w:shd w:val="clear" w:color="auto" w:fill="FFFFFF"/>
        <w:jc w:val="both"/>
        <w:rPr>
          <w:rFonts w:ascii="Arial" w:hAnsi="Arial" w:cs="Arial"/>
        </w:rPr>
      </w:pPr>
      <w:r w:rsidRPr="00833082">
        <w:rPr>
          <w:rFonts w:ascii="Arial" w:hAnsi="Arial" w:cs="Arial"/>
        </w:rPr>
        <w:t>Derivatives are financial contracts that derive their value from an underlying asset such as stocks, </w:t>
      </w:r>
      <w:hyperlink r:id="rId5" w:history="1">
        <w:r w:rsidRPr="00833082">
          <w:rPr>
            <w:rStyle w:val="Hyperlink"/>
            <w:rFonts w:ascii="Arial" w:hAnsi="Arial" w:cs="Arial"/>
            <w:color w:val="auto"/>
            <w:u w:val="none"/>
          </w:rPr>
          <w:t>commodities</w:t>
        </w:r>
      </w:hyperlink>
      <w:r w:rsidRPr="00833082">
        <w:rPr>
          <w:rFonts w:ascii="Arial" w:hAnsi="Arial" w:cs="Arial"/>
        </w:rPr>
        <w:t>, </w:t>
      </w:r>
      <w:hyperlink r:id="rId6" w:history="1">
        <w:r w:rsidRPr="00833082">
          <w:rPr>
            <w:rStyle w:val="Hyperlink"/>
            <w:rFonts w:ascii="Arial" w:hAnsi="Arial" w:cs="Arial"/>
            <w:color w:val="auto"/>
            <w:u w:val="none"/>
          </w:rPr>
          <w:t>currencies</w:t>
        </w:r>
      </w:hyperlink>
      <w:r w:rsidRPr="00833082">
        <w:rPr>
          <w:rFonts w:ascii="Arial" w:hAnsi="Arial" w:cs="Arial"/>
        </w:rPr>
        <w:t> etc., and are set between two or more parties, where the value of the derivative is derived from price or value fluctuations of the underlying assets. Derivatives can be used to hedge a position, speculate on the directional movement of an underlying asset, or leverage holdings.</w:t>
      </w:r>
    </w:p>
    <w:p w14:paraId="2EBD8CEF" w14:textId="77777777" w:rsidR="00092615" w:rsidRPr="00833082" w:rsidRDefault="00092615" w:rsidP="00092615">
      <w:pPr>
        <w:pStyle w:val="NormalWeb"/>
        <w:shd w:val="clear" w:color="auto" w:fill="FFFFFF"/>
        <w:jc w:val="both"/>
        <w:rPr>
          <w:rFonts w:ascii="Arial" w:hAnsi="Arial" w:cs="Arial"/>
        </w:rPr>
      </w:pPr>
      <w:r w:rsidRPr="00833082">
        <w:rPr>
          <w:rFonts w:ascii="Arial" w:hAnsi="Arial" w:cs="Arial"/>
          <w:shd w:val="clear" w:color="auto" w:fill="FFFFFF"/>
        </w:rPr>
        <w:t>Derivatives serve a variety of purposes and can be used to fine-tune existing positions and speculate on the future movements of underlying assets. </w:t>
      </w:r>
    </w:p>
    <w:p w14:paraId="38D46B17" w14:textId="77777777" w:rsidR="00092615" w:rsidRPr="00833082" w:rsidRDefault="00092615" w:rsidP="00092615">
      <w:pPr>
        <w:pStyle w:val="NormalWeb"/>
        <w:shd w:val="clear" w:color="auto" w:fill="FFFFFF"/>
        <w:jc w:val="both"/>
        <w:rPr>
          <w:rFonts w:ascii="Arial" w:hAnsi="Arial" w:cs="Arial"/>
        </w:rPr>
      </w:pPr>
      <w:r w:rsidRPr="00833082">
        <w:rPr>
          <w:rFonts w:ascii="Arial" w:hAnsi="Arial" w:cs="Arial"/>
        </w:rPr>
        <w:t xml:space="preserve">Most derivatives are traded over-the-counter (OTC) on a bilateral basis between two counterparties, such as banks, asset managers, </w:t>
      </w:r>
      <w:proofErr w:type="gramStart"/>
      <w:r w:rsidRPr="00833082">
        <w:rPr>
          <w:rFonts w:ascii="Arial" w:hAnsi="Arial" w:cs="Arial"/>
        </w:rPr>
        <w:t>corporations</w:t>
      </w:r>
      <w:proofErr w:type="gramEnd"/>
      <w:r w:rsidRPr="00833082">
        <w:rPr>
          <w:rFonts w:ascii="Arial" w:hAnsi="Arial" w:cs="Arial"/>
        </w:rPr>
        <w:t xml:space="preserve"> and governments. Furthermore, as two private parties agree on the contract, it is susceptible to counterparty risk. This risk refers to the possibility or rather the danger of one of the parties defaulting on the derivative contract.</w:t>
      </w:r>
    </w:p>
    <w:p w14:paraId="481D2905" w14:textId="77777777" w:rsidR="00092615" w:rsidRPr="00833082" w:rsidRDefault="00092615" w:rsidP="00092615">
      <w:pPr>
        <w:pStyle w:val="NormalWeb"/>
        <w:shd w:val="clear" w:color="auto" w:fill="FFFFFF"/>
        <w:jc w:val="both"/>
        <w:rPr>
          <w:rFonts w:ascii="Arial" w:hAnsi="Arial" w:cs="Arial"/>
        </w:rPr>
      </w:pPr>
      <w:r w:rsidRPr="00833082">
        <w:rPr>
          <w:rFonts w:ascii="Arial" w:hAnsi="Arial" w:cs="Arial"/>
        </w:rPr>
        <w:t>However, some of the contracts, including options and futures, are traded on specialized exchanges. The biggest derivative exchanges include the CME Group (Chicago Mercantile Exchange and Chicago Board of Trade), the NSE and Eurex.</w:t>
      </w:r>
    </w:p>
    <w:p w14:paraId="21BB9297" w14:textId="77777777" w:rsidR="00092615" w:rsidRPr="00833082" w:rsidRDefault="00092615" w:rsidP="00092615">
      <w:pPr>
        <w:pStyle w:val="NormalWeb"/>
        <w:shd w:val="clear" w:color="auto" w:fill="FFFFFF"/>
        <w:jc w:val="both"/>
        <w:rPr>
          <w:rFonts w:ascii="Arial" w:hAnsi="Arial" w:cs="Arial"/>
        </w:rPr>
      </w:pPr>
      <w:r w:rsidRPr="00833082">
        <w:rPr>
          <w:rFonts w:ascii="Arial" w:hAnsi="Arial" w:cs="Arial"/>
          <w:shd w:val="clear" w:color="auto" w:fill="FFFFFF"/>
        </w:rPr>
        <w:t>Derivatives gain their value from underlying assets or securities and operate through two key methods including Over-the-Counter (OTC) and exchange-traded. OTC derivatives involve privately negotiated contracts, which is between two parties and offers flexibility and customization. Exchange-traded derivatives, on the other hand, are standardised contracts traded on organised futures exchanges, providing transparency and accessibility to a broader market. The core principle of derivatives is risk transfer, allowing individuals and businesses to manage and hedge against price fluctuations and other financial uncertainties.</w:t>
      </w:r>
    </w:p>
    <w:p w14:paraId="33F3624E" w14:textId="77777777" w:rsidR="00092615" w:rsidRPr="00833082" w:rsidRDefault="00092615" w:rsidP="00092615">
      <w:pPr>
        <w:pStyle w:val="NormalWeb"/>
        <w:shd w:val="clear" w:color="auto" w:fill="FFFFFF"/>
        <w:jc w:val="both"/>
        <w:rPr>
          <w:rFonts w:ascii="Arial" w:hAnsi="Arial" w:cs="Arial"/>
        </w:rPr>
      </w:pPr>
      <w:r w:rsidRPr="00833082">
        <w:rPr>
          <w:rFonts w:ascii="Arial" w:hAnsi="Arial" w:cs="Arial"/>
        </w:rPr>
        <w:t>Derivatives can be bought and sold on almost any capital market asset class, such as equities, fixed income, commodities, foreign exchange and even cryptocurrencies.</w:t>
      </w:r>
    </w:p>
    <w:p w14:paraId="1B0F0DB3" w14:textId="77777777" w:rsidR="00092615" w:rsidRPr="00833082" w:rsidRDefault="00092615" w:rsidP="00092615">
      <w:pPr>
        <w:pStyle w:val="NormalWeb"/>
        <w:shd w:val="clear" w:color="auto" w:fill="FFFFFF"/>
        <w:jc w:val="both"/>
        <w:rPr>
          <w:rFonts w:ascii="Arial" w:hAnsi="Arial" w:cs="Arial"/>
        </w:rPr>
      </w:pPr>
    </w:p>
    <w:p w14:paraId="2B8D4AD2" w14:textId="77777777" w:rsidR="00092615" w:rsidRPr="00833082" w:rsidRDefault="00092615" w:rsidP="00092615">
      <w:pPr>
        <w:pStyle w:val="NormalWeb"/>
        <w:shd w:val="clear" w:color="auto" w:fill="FFFFFF"/>
        <w:rPr>
          <w:rFonts w:ascii="Fira Sans" w:hAnsi="Fira Sans"/>
          <w:sz w:val="28"/>
          <w:szCs w:val="28"/>
        </w:rPr>
      </w:pPr>
      <w:r w:rsidRPr="00833082">
        <w:rPr>
          <w:rFonts w:ascii="Fira Sans" w:hAnsi="Fira Sans"/>
          <w:sz w:val="28"/>
          <w:szCs w:val="28"/>
        </w:rPr>
        <w:t>History</w:t>
      </w:r>
    </w:p>
    <w:p w14:paraId="667C1601" w14:textId="77777777" w:rsidR="00092615" w:rsidRPr="00833082" w:rsidRDefault="00092615" w:rsidP="00092615">
      <w:pPr>
        <w:pStyle w:val="NormalWeb"/>
        <w:shd w:val="clear" w:color="auto" w:fill="FFFFFF"/>
        <w:spacing w:after="0" w:afterAutospacing="0"/>
        <w:jc w:val="both"/>
        <w:rPr>
          <w:rFonts w:ascii="Arial" w:hAnsi="Arial" w:cs="Arial"/>
        </w:rPr>
      </w:pPr>
      <w:r w:rsidRPr="00833082">
        <w:rPr>
          <w:rFonts w:ascii="Arial" w:hAnsi="Arial" w:cs="Arial"/>
        </w:rPr>
        <w:t>Derivatives are not new financial instruments. For example, the emergence of the first futures contracts can be traced back to the second millennium BC in Mesopotamia. However, the financial instrument was not widely used until the 1970s. The introduction of new valuation techniques sparked the rapid development of the derivatives market. Nowadays, we cannot imagine modern finance without derivatives.</w:t>
      </w:r>
    </w:p>
    <w:p w14:paraId="41651BA6" w14:textId="77777777" w:rsidR="00092615" w:rsidRPr="00833082" w:rsidRDefault="00092615" w:rsidP="00092615">
      <w:pPr>
        <w:pStyle w:val="NormalWeb"/>
        <w:shd w:val="clear" w:color="auto" w:fill="FFFFFF"/>
        <w:spacing w:after="0" w:afterAutospacing="0"/>
        <w:jc w:val="both"/>
        <w:rPr>
          <w:rFonts w:ascii="Arial" w:hAnsi="Arial" w:cs="Arial"/>
        </w:rPr>
      </w:pPr>
      <w:r w:rsidRPr="00833082">
        <w:rPr>
          <w:rFonts w:ascii="Arial" w:hAnsi="Arial" w:cs="Arial"/>
        </w:rPr>
        <w:t xml:space="preserve">Derivatives are very powerful and complex financial instruments and as such, have been at the heart of various financial crises throughout history, the most recent being the Global Financial Crisis of 2008, where derivatives linked to the U.S. housing </w:t>
      </w:r>
      <w:r w:rsidRPr="00833082">
        <w:rPr>
          <w:rFonts w:ascii="Arial" w:hAnsi="Arial" w:cs="Arial"/>
        </w:rPr>
        <w:lastRenderedPageBreak/>
        <w:t>market and credit instruments caused the failure of venerable firms Lehman Brothers, Bear Stearns and forced sale of Merrill-Lynch.</w:t>
      </w:r>
    </w:p>
    <w:p w14:paraId="5EE28FBC" w14:textId="77777777" w:rsidR="00092615" w:rsidRPr="00833082" w:rsidRDefault="00092615" w:rsidP="00092615">
      <w:p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The history of derivatives may be mapped back to several centuries. Some of the specific milestones in evolution of the derivatives market worldwide are given below:</w:t>
      </w:r>
    </w:p>
    <w:p w14:paraId="34B116BC" w14:textId="77777777" w:rsidR="00092615" w:rsidRPr="00833082" w:rsidRDefault="00092615" w:rsidP="00092615">
      <w:pPr>
        <w:numPr>
          <w:ilvl w:val="0"/>
          <w:numId w:val="1"/>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12th Century – In European trade fairs, sellers signed contracts promising future delivery of the items they sold.</w:t>
      </w:r>
    </w:p>
    <w:p w14:paraId="08C1F24F" w14:textId="77777777" w:rsidR="00092615" w:rsidRPr="00833082" w:rsidRDefault="00092615" w:rsidP="00092615">
      <w:pPr>
        <w:numPr>
          <w:ilvl w:val="0"/>
          <w:numId w:val="1"/>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13th Century – There are many examples of contracts entered into by English Cistercian Monasteries, who frequently sold their wool up to 20 years in advance, to foreign merchants.</w:t>
      </w:r>
    </w:p>
    <w:p w14:paraId="1379632B" w14:textId="77777777" w:rsidR="00092615" w:rsidRPr="00833082" w:rsidRDefault="00092615" w:rsidP="00092615">
      <w:pPr>
        <w:numPr>
          <w:ilvl w:val="0"/>
          <w:numId w:val="1"/>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1634-1637 – Tulip Mania in Holland: Fortunes were lost after a speculative boom in tulip futures burst.</w:t>
      </w:r>
    </w:p>
    <w:p w14:paraId="32DE3161" w14:textId="77777777" w:rsidR="00092615" w:rsidRPr="00833082" w:rsidRDefault="00092615" w:rsidP="00092615">
      <w:pPr>
        <w:numPr>
          <w:ilvl w:val="0"/>
          <w:numId w:val="1"/>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 xml:space="preserve">Late 17th Century – In Japan at </w:t>
      </w:r>
      <w:proofErr w:type="spellStart"/>
      <w:r w:rsidRPr="00833082">
        <w:rPr>
          <w:rFonts w:ascii="Arial" w:eastAsia="Times New Roman" w:hAnsi="Arial" w:cs="Arial"/>
          <w:spacing w:val="9"/>
          <w:kern w:val="0"/>
          <w:sz w:val="24"/>
          <w:szCs w:val="24"/>
          <w:lang w:eastAsia="en-IN"/>
          <w14:ligatures w14:val="none"/>
        </w:rPr>
        <w:t>Dojima</w:t>
      </w:r>
      <w:proofErr w:type="spellEnd"/>
      <w:r w:rsidRPr="00833082">
        <w:rPr>
          <w:rFonts w:ascii="Arial" w:eastAsia="Times New Roman" w:hAnsi="Arial" w:cs="Arial"/>
          <w:spacing w:val="9"/>
          <w:kern w:val="0"/>
          <w:sz w:val="24"/>
          <w:szCs w:val="24"/>
          <w:lang w:eastAsia="en-IN"/>
          <w14:ligatures w14:val="none"/>
        </w:rPr>
        <w:t>, near Osaka, a futures market in rice was developed to protect rice producers from bad weather or warfare.</w:t>
      </w:r>
    </w:p>
    <w:p w14:paraId="11191807" w14:textId="77777777" w:rsidR="00092615" w:rsidRPr="00833082" w:rsidRDefault="00092615" w:rsidP="00092615">
      <w:pPr>
        <w:numPr>
          <w:ilvl w:val="0"/>
          <w:numId w:val="1"/>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1848, The Chicago Board of Trade (CBOT) facilitated trading of forward contracts on various commodities.</w:t>
      </w:r>
    </w:p>
    <w:p w14:paraId="0ABB8A74" w14:textId="77777777" w:rsidR="00092615" w:rsidRPr="00833082" w:rsidRDefault="00092615" w:rsidP="00092615">
      <w:pPr>
        <w:numPr>
          <w:ilvl w:val="0"/>
          <w:numId w:val="1"/>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1865, the CBOT went a step further and listed the first “exchange traded” derivative contract in the US. These contracts were called “futures contracts</w:t>
      </w:r>
      <w:proofErr w:type="gramStart"/>
      <w:r w:rsidRPr="00833082">
        <w:rPr>
          <w:rFonts w:ascii="Arial" w:eastAsia="Times New Roman" w:hAnsi="Arial" w:cs="Arial"/>
          <w:spacing w:val="9"/>
          <w:kern w:val="0"/>
          <w:sz w:val="24"/>
          <w:szCs w:val="24"/>
          <w:lang w:eastAsia="en-IN"/>
          <w14:ligatures w14:val="none"/>
        </w:rPr>
        <w:t>”.</w:t>
      </w:r>
      <w:proofErr w:type="gramEnd"/>
    </w:p>
    <w:p w14:paraId="57BB49AC" w14:textId="77777777" w:rsidR="00092615" w:rsidRPr="00833082" w:rsidRDefault="00092615" w:rsidP="00092615">
      <w:pPr>
        <w:numPr>
          <w:ilvl w:val="0"/>
          <w:numId w:val="1"/>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1919, Chicago Butter and Egg Board, a spin-off of CBOT, was reorganised to allow futures trading. Later its name was changed to Chicago Mercantile Exchange (CME).</w:t>
      </w:r>
    </w:p>
    <w:p w14:paraId="47063AE7" w14:textId="77777777" w:rsidR="00092615" w:rsidRPr="00833082" w:rsidRDefault="00092615" w:rsidP="00092615">
      <w:pPr>
        <w:numPr>
          <w:ilvl w:val="0"/>
          <w:numId w:val="1"/>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1972, Chicago Mercantile Exchange introduced International Monetary Market (IMM), which allowed trading in currency futures.</w:t>
      </w:r>
    </w:p>
    <w:p w14:paraId="550E8D94" w14:textId="77777777" w:rsidR="00092615" w:rsidRPr="00833082" w:rsidRDefault="00092615" w:rsidP="00092615">
      <w:pPr>
        <w:numPr>
          <w:ilvl w:val="0"/>
          <w:numId w:val="1"/>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1973, Chicago Board Options Exchange (CBOE) became the first marketplace for trading listed options.</w:t>
      </w:r>
    </w:p>
    <w:p w14:paraId="2A5A428E" w14:textId="77777777" w:rsidR="00092615" w:rsidRPr="00833082" w:rsidRDefault="00092615" w:rsidP="00092615">
      <w:pPr>
        <w:numPr>
          <w:ilvl w:val="0"/>
          <w:numId w:val="1"/>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1975, CBOT introduced Treasury bill futures contract. It was the first successful pure interest rate futures.</w:t>
      </w:r>
    </w:p>
    <w:p w14:paraId="63B8089E" w14:textId="77777777" w:rsidR="00092615" w:rsidRPr="00833082" w:rsidRDefault="00092615" w:rsidP="00092615">
      <w:pPr>
        <w:numPr>
          <w:ilvl w:val="0"/>
          <w:numId w:val="1"/>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1977, CBOT introduced T-bond futures contract. In 1982, CME introduced Eurodollar futures contract.</w:t>
      </w:r>
    </w:p>
    <w:p w14:paraId="262F76BB" w14:textId="77777777" w:rsidR="00092615" w:rsidRPr="00833082" w:rsidRDefault="00092615" w:rsidP="00092615">
      <w:pPr>
        <w:numPr>
          <w:ilvl w:val="0"/>
          <w:numId w:val="1"/>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1982, Kansas City Board of Trade launched the first stock index futures.</w:t>
      </w:r>
    </w:p>
    <w:p w14:paraId="05EABBE7" w14:textId="77777777" w:rsidR="00092615" w:rsidRPr="00833082" w:rsidRDefault="00092615" w:rsidP="00092615">
      <w:pPr>
        <w:numPr>
          <w:ilvl w:val="0"/>
          <w:numId w:val="1"/>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1983, Chicago Board Options Exchange (CBOE) introduced option on stock indices with the S&amp;P 100® (OEX) and S&amp;P 500® (SPXSM) Indices.</w:t>
      </w:r>
    </w:p>
    <w:p w14:paraId="193749D6" w14:textId="77777777" w:rsidR="00092615" w:rsidRPr="00833082" w:rsidRDefault="00092615" w:rsidP="00092615">
      <w:pPr>
        <w:pStyle w:val="NormalWeb"/>
        <w:shd w:val="clear" w:color="auto" w:fill="FFFFFF"/>
        <w:spacing w:after="0" w:afterAutospacing="0"/>
        <w:jc w:val="both"/>
        <w:rPr>
          <w:rFonts w:ascii="Arial" w:hAnsi="Arial" w:cs="Arial"/>
        </w:rPr>
      </w:pPr>
      <w:r w:rsidRPr="00833082">
        <w:rPr>
          <w:rFonts w:ascii="Arial" w:hAnsi="Arial" w:cs="Arial"/>
        </w:rPr>
        <w:t>Derivatives are very powerful and complex financial instruments and as such, have been at the heart of various financial crises throughout history, the most recent being the Global Financial Crisis of 2008, where derivatives linked to the U.S. housing market and credit instruments caused the failure of venerable firms Lehman Brothers, Bear Stearns and forced sale of Merrill-Lynch.</w:t>
      </w:r>
    </w:p>
    <w:p w14:paraId="79186411" w14:textId="77777777" w:rsidR="00092615" w:rsidRPr="00833082" w:rsidRDefault="00092615" w:rsidP="00092615">
      <w:p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lastRenderedPageBreak/>
        <w:t xml:space="preserve">As the initial step towards introduction of derivatives trading in India, SEBI set up a 24–member committee under the Chairmanship of </w:t>
      </w:r>
      <w:proofErr w:type="spellStart"/>
      <w:r w:rsidRPr="00833082">
        <w:rPr>
          <w:rFonts w:ascii="Arial" w:eastAsia="Times New Roman" w:hAnsi="Arial" w:cs="Arial"/>
          <w:spacing w:val="9"/>
          <w:kern w:val="0"/>
          <w:sz w:val="24"/>
          <w:szCs w:val="24"/>
          <w:lang w:eastAsia="en-IN"/>
          <w14:ligatures w14:val="none"/>
        </w:rPr>
        <w:t>Dr.</w:t>
      </w:r>
      <w:proofErr w:type="spellEnd"/>
      <w:r w:rsidRPr="00833082">
        <w:rPr>
          <w:rFonts w:ascii="Arial" w:eastAsia="Times New Roman" w:hAnsi="Arial" w:cs="Arial"/>
          <w:spacing w:val="9"/>
          <w:kern w:val="0"/>
          <w:sz w:val="24"/>
          <w:szCs w:val="24"/>
          <w:lang w:eastAsia="en-IN"/>
          <w14:ligatures w14:val="none"/>
        </w:rPr>
        <w:t xml:space="preserve"> L. C. Gupta on November 18, 1996 to develop appropriate regulatory framework for derivatives trading in India. The committee submitted its report on March 17, 1998 recommending that derivatives should be declared as ‘securities’ so that regulatory framework applicable to trading of ‘securities’ could also govern trading of derivatives. Subsequently, SEBI set up a group in June 1998 under the Chairmanship of Prof. J.R. Varma, to recommend measures for risk containment in derivatives market in India. The committee submitted its report in October 1998. It worked out the operational details of margining system, methodology for charging initial margins, membership details and net-worth criterion, deposit requirements and real time monitoring of positions requirements.</w:t>
      </w:r>
    </w:p>
    <w:p w14:paraId="37C3CB66" w14:textId="77777777" w:rsidR="00092615" w:rsidRPr="00833082" w:rsidRDefault="00092615" w:rsidP="00092615">
      <w:p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1999, </w:t>
      </w:r>
      <w:hyperlink r:id="rId7" w:history="1">
        <w:r w:rsidRPr="00833082">
          <w:rPr>
            <w:rFonts w:ascii="Arial" w:eastAsia="Times New Roman" w:hAnsi="Arial" w:cs="Arial"/>
            <w:spacing w:val="9"/>
            <w:kern w:val="0"/>
            <w:sz w:val="24"/>
            <w:szCs w:val="24"/>
            <w:u w:val="single"/>
            <w:lang w:eastAsia="en-IN"/>
            <w14:ligatures w14:val="none"/>
          </w:rPr>
          <w:t>The Securities Contracts (Regulation) Act (SCRA)</w:t>
        </w:r>
      </w:hyperlink>
      <w:r w:rsidRPr="00833082">
        <w:rPr>
          <w:rFonts w:ascii="Arial" w:eastAsia="Times New Roman" w:hAnsi="Arial" w:cs="Arial"/>
          <w:spacing w:val="9"/>
          <w:kern w:val="0"/>
          <w:sz w:val="24"/>
          <w:szCs w:val="24"/>
          <w:lang w:eastAsia="en-IN"/>
          <w14:ligatures w14:val="none"/>
        </w:rPr>
        <w:t> was amended to include “derivatives” within the domain of ‘securities’ and a regulatory framework was developed for governing derivatives trading. In March 2000, the government repealed a three-decade-old notification, which prohibited forward trading in securities.</w:t>
      </w:r>
    </w:p>
    <w:p w14:paraId="6D5EDF32" w14:textId="77777777" w:rsidR="00092615" w:rsidRDefault="00092615" w:rsidP="00092615">
      <w:pPr>
        <w:shd w:val="clear" w:color="auto" w:fill="FFFFFF"/>
        <w:spacing w:after="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The exchange traded derivatives started in India in June 2000 with SEBI permitting BSE and NSE to introduce the equity derivatives segment. To begin with, SEBI approved trading in index futures contracts based on Nifty and Sensex, which commenced trading in June 2000. Later, trading in Index options commenced in June 2001 and trading in options on individual stocks commenced in July 2001. Futures contracts on individual stocks started in November 2001. Metropolitan Stock Exchange of India Limited (MSEI) started trading in derivative products in February 2013.</w:t>
      </w:r>
    </w:p>
    <w:p w14:paraId="7F6AEC5A" w14:textId="77777777" w:rsidR="00092615" w:rsidRDefault="00092615" w:rsidP="00092615">
      <w:pPr>
        <w:shd w:val="clear" w:color="auto" w:fill="FFFFFF"/>
        <w:spacing w:after="0" w:line="360" w:lineRule="atLeast"/>
        <w:jc w:val="both"/>
        <w:rPr>
          <w:rFonts w:ascii="Arial" w:eastAsia="Times New Roman" w:hAnsi="Arial" w:cs="Arial"/>
          <w:spacing w:val="9"/>
          <w:kern w:val="0"/>
          <w:sz w:val="24"/>
          <w:szCs w:val="24"/>
          <w:lang w:eastAsia="en-IN"/>
          <w14:ligatures w14:val="none"/>
        </w:rPr>
      </w:pPr>
    </w:p>
    <w:p w14:paraId="6E4C44FE" w14:textId="08F19DA2" w:rsidR="00092615" w:rsidRPr="00782B28" w:rsidRDefault="00092615" w:rsidP="00092615">
      <w:pPr>
        <w:shd w:val="clear" w:color="auto" w:fill="FFFFFF"/>
        <w:spacing w:after="0" w:line="360" w:lineRule="atLeast"/>
        <w:ind w:left="720" w:firstLine="720"/>
        <w:jc w:val="both"/>
        <w:rPr>
          <w:rFonts w:ascii="Arial" w:eastAsia="Times New Roman" w:hAnsi="Arial" w:cs="Arial"/>
          <w:b/>
          <w:bCs/>
          <w:spacing w:val="9"/>
          <w:kern w:val="0"/>
          <w:sz w:val="24"/>
          <w:szCs w:val="24"/>
          <w:lang w:eastAsia="en-IN"/>
          <w14:ligatures w14:val="none"/>
        </w:rPr>
      </w:pPr>
      <w:r w:rsidRPr="00782B28">
        <w:rPr>
          <w:rFonts w:ascii="Arial" w:eastAsia="Times New Roman" w:hAnsi="Arial" w:cs="Arial"/>
          <w:b/>
          <w:bCs/>
          <w:spacing w:val="9"/>
          <w:kern w:val="0"/>
          <w:sz w:val="24"/>
          <w:szCs w:val="24"/>
          <w:lang w:eastAsia="en-IN"/>
          <w14:ligatures w14:val="none"/>
        </w:rPr>
        <w:t>Elements of a derivative contract</w:t>
      </w:r>
    </w:p>
    <w:p w14:paraId="7D1C4C60" w14:textId="77777777" w:rsidR="00092615" w:rsidRDefault="00092615" w:rsidP="00092615">
      <w:pPr>
        <w:shd w:val="clear" w:color="auto" w:fill="FFFFFF"/>
        <w:spacing w:after="0" w:line="360" w:lineRule="atLeast"/>
        <w:jc w:val="both"/>
        <w:rPr>
          <w:rFonts w:ascii="Arial" w:eastAsia="Times New Roman" w:hAnsi="Arial" w:cs="Arial"/>
          <w:spacing w:val="9"/>
          <w:kern w:val="0"/>
          <w:sz w:val="24"/>
          <w:szCs w:val="24"/>
          <w:lang w:eastAsia="en-IN"/>
          <w14:ligatures w14:val="none"/>
        </w:rPr>
      </w:pPr>
    </w:p>
    <w:p w14:paraId="57B7F7A2" w14:textId="489AE13F" w:rsidR="00092615" w:rsidRDefault="00092615" w:rsidP="00092615">
      <w:pPr>
        <w:shd w:val="clear" w:color="auto" w:fill="FFFFFF"/>
        <w:spacing w:after="0" w:line="360" w:lineRule="atLeast"/>
        <w:jc w:val="both"/>
        <w:rPr>
          <w:rFonts w:ascii="Arial" w:eastAsia="Times New Roman" w:hAnsi="Arial" w:cs="Arial"/>
          <w:spacing w:val="9"/>
          <w:kern w:val="0"/>
          <w:sz w:val="24"/>
          <w:szCs w:val="24"/>
          <w:lang w:eastAsia="en-IN"/>
          <w14:ligatures w14:val="none"/>
        </w:rPr>
      </w:pPr>
      <w:r>
        <w:rPr>
          <w:rFonts w:ascii="Arial" w:eastAsia="Times New Roman" w:hAnsi="Arial" w:cs="Arial"/>
          <w:spacing w:val="9"/>
          <w:kern w:val="0"/>
          <w:sz w:val="24"/>
          <w:szCs w:val="24"/>
          <w:lang w:eastAsia="en-IN"/>
          <w14:ligatures w14:val="none"/>
        </w:rPr>
        <w:t>The main elements of a derivative contract are</w:t>
      </w:r>
    </w:p>
    <w:p w14:paraId="78518F1F" w14:textId="4E61B115" w:rsidR="00092615" w:rsidRDefault="00092615" w:rsidP="00092615">
      <w:pPr>
        <w:pStyle w:val="ListParagraph"/>
        <w:numPr>
          <w:ilvl w:val="0"/>
          <w:numId w:val="6"/>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Pr>
          <w:rFonts w:ascii="Arial" w:eastAsia="Times New Roman" w:hAnsi="Arial" w:cs="Arial"/>
          <w:spacing w:val="9"/>
          <w:kern w:val="0"/>
          <w:sz w:val="24"/>
          <w:szCs w:val="24"/>
          <w:lang w:eastAsia="en-IN"/>
          <w14:ligatures w14:val="none"/>
        </w:rPr>
        <w:t>Underlying Asset</w:t>
      </w:r>
    </w:p>
    <w:p w14:paraId="70C53BD2" w14:textId="6E1BDC51" w:rsidR="00782B28" w:rsidRDefault="00782B28" w:rsidP="00092615">
      <w:pPr>
        <w:pStyle w:val="ListParagraph"/>
        <w:numPr>
          <w:ilvl w:val="0"/>
          <w:numId w:val="6"/>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Pr>
          <w:rFonts w:ascii="Arial" w:eastAsia="Times New Roman" w:hAnsi="Arial" w:cs="Arial"/>
          <w:spacing w:val="9"/>
          <w:kern w:val="0"/>
          <w:sz w:val="24"/>
          <w:szCs w:val="24"/>
          <w:lang w:eastAsia="en-IN"/>
          <w14:ligatures w14:val="none"/>
        </w:rPr>
        <w:t>Quantity and lot size</w:t>
      </w:r>
    </w:p>
    <w:p w14:paraId="0C4E450F" w14:textId="51CAD8B9" w:rsidR="00092615" w:rsidRDefault="00782B28" w:rsidP="00092615">
      <w:pPr>
        <w:pStyle w:val="ListParagraph"/>
        <w:numPr>
          <w:ilvl w:val="0"/>
          <w:numId w:val="6"/>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Pr>
          <w:rFonts w:ascii="Arial" w:eastAsia="Times New Roman" w:hAnsi="Arial" w:cs="Arial"/>
          <w:spacing w:val="9"/>
          <w:kern w:val="0"/>
          <w:sz w:val="24"/>
          <w:szCs w:val="24"/>
          <w:lang w:eastAsia="en-IN"/>
          <w14:ligatures w14:val="none"/>
        </w:rPr>
        <w:t>Price</w:t>
      </w:r>
    </w:p>
    <w:p w14:paraId="203CDE54" w14:textId="6646371E" w:rsidR="00782B28" w:rsidRDefault="00782B28" w:rsidP="00092615">
      <w:pPr>
        <w:pStyle w:val="ListParagraph"/>
        <w:numPr>
          <w:ilvl w:val="0"/>
          <w:numId w:val="6"/>
        </w:numPr>
        <w:shd w:val="clear" w:color="auto" w:fill="FFFFFF"/>
        <w:spacing w:after="0" w:line="360" w:lineRule="atLeast"/>
        <w:jc w:val="both"/>
        <w:rPr>
          <w:rFonts w:ascii="Arial" w:eastAsia="Times New Roman" w:hAnsi="Arial" w:cs="Arial"/>
          <w:spacing w:val="9"/>
          <w:kern w:val="0"/>
          <w:sz w:val="24"/>
          <w:szCs w:val="24"/>
          <w:lang w:eastAsia="en-IN"/>
          <w14:ligatures w14:val="none"/>
        </w:rPr>
      </w:pPr>
      <w:r>
        <w:rPr>
          <w:rFonts w:ascii="Arial" w:eastAsia="Times New Roman" w:hAnsi="Arial" w:cs="Arial"/>
          <w:spacing w:val="9"/>
          <w:kern w:val="0"/>
          <w:sz w:val="24"/>
          <w:szCs w:val="24"/>
          <w:lang w:eastAsia="en-IN"/>
          <w14:ligatures w14:val="none"/>
        </w:rPr>
        <w:t>Expiry date</w:t>
      </w:r>
    </w:p>
    <w:p w14:paraId="430E16C3" w14:textId="77777777" w:rsidR="00092615" w:rsidRPr="00833082" w:rsidRDefault="00092615" w:rsidP="00092615">
      <w:pPr>
        <w:shd w:val="clear" w:color="auto" w:fill="FFFFFF"/>
        <w:spacing w:after="0" w:line="360" w:lineRule="atLeast"/>
        <w:jc w:val="both"/>
        <w:rPr>
          <w:rFonts w:ascii="Arial" w:eastAsia="Times New Roman" w:hAnsi="Arial" w:cs="Arial"/>
          <w:spacing w:val="9"/>
          <w:kern w:val="0"/>
          <w:sz w:val="24"/>
          <w:szCs w:val="24"/>
          <w:lang w:eastAsia="en-IN"/>
          <w14:ligatures w14:val="none"/>
        </w:rPr>
      </w:pPr>
    </w:p>
    <w:p w14:paraId="0E8C0598" w14:textId="1088A841"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 xml:space="preserve">Factors </w:t>
      </w:r>
      <w:r>
        <w:rPr>
          <w:rFonts w:ascii="Arial" w:eastAsia="Times New Roman" w:hAnsi="Arial" w:cs="Arial"/>
          <w:b/>
          <w:bCs/>
          <w:spacing w:val="9"/>
          <w:kern w:val="0"/>
          <w:sz w:val="24"/>
          <w:szCs w:val="24"/>
          <w:lang w:eastAsia="en-IN"/>
          <w14:ligatures w14:val="none"/>
        </w:rPr>
        <w:t>driving</w:t>
      </w:r>
      <w:r w:rsidRPr="00833082">
        <w:rPr>
          <w:rFonts w:ascii="Arial" w:eastAsia="Times New Roman" w:hAnsi="Arial" w:cs="Arial"/>
          <w:b/>
          <w:bCs/>
          <w:spacing w:val="9"/>
          <w:kern w:val="0"/>
          <w:sz w:val="24"/>
          <w:szCs w:val="24"/>
          <w:lang w:eastAsia="en-IN"/>
          <w14:ligatures w14:val="none"/>
        </w:rPr>
        <w:t xml:space="preserve"> the growth of derivative market</w:t>
      </w:r>
      <w:r>
        <w:rPr>
          <w:rFonts w:ascii="Arial" w:eastAsia="Times New Roman" w:hAnsi="Arial" w:cs="Arial"/>
          <w:b/>
          <w:bCs/>
          <w:spacing w:val="9"/>
          <w:kern w:val="0"/>
          <w:sz w:val="24"/>
          <w:szCs w:val="24"/>
          <w:lang w:eastAsia="en-IN"/>
          <w14:ligatures w14:val="none"/>
        </w:rPr>
        <w:t>s</w:t>
      </w:r>
      <w:r w:rsidRPr="00833082">
        <w:rPr>
          <w:rFonts w:ascii="Arial" w:eastAsia="Times New Roman" w:hAnsi="Arial" w:cs="Arial"/>
          <w:b/>
          <w:bCs/>
          <w:spacing w:val="9"/>
          <w:kern w:val="0"/>
          <w:sz w:val="24"/>
          <w:szCs w:val="24"/>
          <w:lang w:eastAsia="en-IN"/>
          <w14:ligatures w14:val="none"/>
        </w:rPr>
        <w:t xml:space="preserve"> globally</w:t>
      </w:r>
    </w:p>
    <w:p w14:paraId="2CBF4806"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lastRenderedPageBreak/>
        <w:t>Over the last five decades, the derivatives market has seen a phenomenal growth. Many derivative contracts were launched at exchanges across the world. Some of the factors driving the growth of financial derivatives are:</w:t>
      </w:r>
    </w:p>
    <w:p w14:paraId="413AE3AC" w14:textId="77777777" w:rsidR="00092615" w:rsidRPr="00833082" w:rsidRDefault="00092615" w:rsidP="00092615">
      <w:pPr>
        <w:pStyle w:val="ListParagraph"/>
        <w:shd w:val="clear" w:color="auto" w:fill="FFFFFF"/>
        <w:spacing w:after="150" w:line="360" w:lineRule="atLeast"/>
        <w:ind w:left="57"/>
        <w:jc w:val="both"/>
        <w:rPr>
          <w:rFonts w:ascii="Segoe UI" w:hAnsi="Segoe UI" w:cs="Segoe UI"/>
          <w:shd w:val="clear" w:color="auto" w:fill="FFFFFF"/>
        </w:rPr>
      </w:pPr>
      <w:r w:rsidRPr="00833082">
        <w:rPr>
          <w:rFonts w:ascii="Arial" w:eastAsia="Times New Roman" w:hAnsi="Arial" w:cs="Arial"/>
          <w:b/>
          <w:bCs/>
          <w:spacing w:val="9"/>
          <w:kern w:val="0"/>
          <w:sz w:val="24"/>
          <w:szCs w:val="24"/>
          <w:lang w:eastAsia="en-IN"/>
          <w14:ligatures w14:val="none"/>
        </w:rPr>
        <w:t>Price volatility</w:t>
      </w:r>
      <w:r w:rsidRPr="00833082">
        <w:rPr>
          <w:rFonts w:ascii="Arial" w:eastAsia="Times New Roman" w:hAnsi="Arial" w:cs="Arial"/>
          <w:spacing w:val="9"/>
          <w:kern w:val="0"/>
          <w:sz w:val="24"/>
          <w:szCs w:val="24"/>
          <w:lang w:eastAsia="en-IN"/>
          <w14:ligatures w14:val="none"/>
        </w:rPr>
        <w:t>.</w:t>
      </w:r>
      <w:r w:rsidRPr="00833082">
        <w:rPr>
          <w:rFonts w:ascii="Segoe UI" w:hAnsi="Segoe UI" w:cs="Segoe UI"/>
          <w:shd w:val="clear" w:color="auto" w:fill="FFFFFF"/>
        </w:rPr>
        <w:t xml:space="preserve"> The factors of demand and supply are constantly interacting in the market causing changes in the price over a short period of time. Such changes in the price are known as ‘price volatility</w:t>
      </w:r>
      <w:proofErr w:type="gramStart"/>
      <w:r w:rsidRPr="00833082">
        <w:rPr>
          <w:rFonts w:ascii="Segoe UI" w:hAnsi="Segoe UI" w:cs="Segoe UI"/>
          <w:shd w:val="clear" w:color="auto" w:fill="FFFFFF"/>
        </w:rPr>
        <w:t>’.</w:t>
      </w:r>
      <w:proofErr w:type="gramEnd"/>
      <w:r w:rsidRPr="00833082">
        <w:rPr>
          <w:rFonts w:ascii="Segoe UI" w:hAnsi="Segoe UI" w:cs="Segoe UI"/>
          <w:shd w:val="clear" w:color="auto" w:fill="FFFFFF"/>
        </w:rPr>
        <w:t xml:space="preserve"> This has three aspects: the speed of price changes, the frequency of price changes and the magnitude of price changes. Price volatility is causing uncertainty. Thus investors/ hedgers require instruments for risk mitigation. This price volatility risk pushed the use of derivatives like futures and options increasingly as these instruments can be used as hedge to protect against adverse price changes in commodity, foreign exchange, equity shares and bonds.</w:t>
      </w:r>
    </w:p>
    <w:p w14:paraId="0B3D20FE" w14:textId="77777777" w:rsidR="00092615" w:rsidRPr="00833082" w:rsidRDefault="00092615" w:rsidP="00092615">
      <w:pPr>
        <w:pStyle w:val="NormalWeb"/>
        <w:shd w:val="clear" w:color="auto" w:fill="FFFFFF"/>
        <w:spacing w:before="0" w:beforeAutospacing="0" w:after="300" w:afterAutospacing="0"/>
        <w:jc w:val="both"/>
        <w:rPr>
          <w:rFonts w:ascii="Segoe UI" w:hAnsi="Segoe UI" w:cs="Segoe UI"/>
        </w:rPr>
      </w:pPr>
      <w:r w:rsidRPr="00833082">
        <w:rPr>
          <w:rFonts w:ascii="Segoe UI" w:hAnsi="Segoe UI" w:cs="Segoe UI"/>
          <w:b/>
          <w:bCs/>
          <w:shd w:val="clear" w:color="auto" w:fill="FFFFFF"/>
        </w:rPr>
        <w:t>Effect of Globalisation.</w:t>
      </w:r>
      <w:r w:rsidRPr="00833082">
        <w:rPr>
          <w:rFonts w:ascii="Segoe UI" w:hAnsi="Segoe UI" w:cs="Segoe UI"/>
          <w:shd w:val="clear" w:color="auto" w:fill="FFFFFF"/>
        </w:rPr>
        <w:t xml:space="preserve"> Globalisation has resulted in the markets coming together and it has resulted in huge amount of cross border flow of funds. While on one hand the resources </w:t>
      </w:r>
      <w:proofErr w:type="gramStart"/>
      <w:r w:rsidRPr="00833082">
        <w:rPr>
          <w:rFonts w:ascii="Segoe UI" w:hAnsi="Segoe UI" w:cs="Segoe UI"/>
          <w:shd w:val="clear" w:color="auto" w:fill="FFFFFF"/>
        </w:rPr>
        <w:t>has</w:t>
      </w:r>
      <w:proofErr w:type="gramEnd"/>
      <w:r w:rsidRPr="00833082">
        <w:rPr>
          <w:rFonts w:ascii="Segoe UI" w:hAnsi="Segoe UI" w:cs="Segoe UI"/>
          <w:shd w:val="clear" w:color="auto" w:fill="FFFFFF"/>
        </w:rPr>
        <w:t xml:space="preserve"> been evenly distributed between different parts of the world it has also resulted in the markets becoming more competitive and the prices fluctuation has been dependent on geopolitical factors thus the risk in the markets has increased because of globalisation. </w:t>
      </w:r>
      <w:r w:rsidRPr="00833082">
        <w:rPr>
          <w:rFonts w:ascii="Segoe UI" w:hAnsi="Segoe UI" w:cs="Segoe UI"/>
        </w:rPr>
        <w:t xml:space="preserve">In Indian context, south East Asian currencies crisis of 1997 had affected the competitiveness of our products vis-Ã -vis depreciated currencies. Export of certain goods from India declined because of this crisis. Steel industry in 1998 suffered its worst set back due to cheap import of steel from south East Asian countries. Suddenly </w:t>
      </w:r>
      <w:proofErr w:type="gramStart"/>
      <w:r w:rsidRPr="00833082">
        <w:rPr>
          <w:rFonts w:ascii="Segoe UI" w:hAnsi="Segoe UI" w:cs="Segoe UI"/>
        </w:rPr>
        <w:t>blue chip</w:t>
      </w:r>
      <w:proofErr w:type="gramEnd"/>
      <w:r w:rsidRPr="00833082">
        <w:rPr>
          <w:rFonts w:ascii="Segoe UI" w:hAnsi="Segoe UI" w:cs="Segoe UI"/>
        </w:rPr>
        <w:t xml:space="preserve"> companies had turned in to red. The fear of </w:t>
      </w:r>
      <w:proofErr w:type="spellStart"/>
      <w:r w:rsidRPr="00833082">
        <w:rPr>
          <w:rFonts w:ascii="Segoe UI" w:hAnsi="Segoe UI" w:cs="Segoe UI"/>
        </w:rPr>
        <w:t>china</w:t>
      </w:r>
      <w:proofErr w:type="spellEnd"/>
      <w:r w:rsidRPr="00833082">
        <w:rPr>
          <w:rFonts w:ascii="Segoe UI" w:hAnsi="Segoe UI" w:cs="Segoe UI"/>
        </w:rPr>
        <w:t xml:space="preserve"> devaluing its currency created instability in Indian exports. Thus, it is evident that globalization of industrial and financial activities necessitates use of derivatives to guard against future losses. This factor alone has contributed to the growth of derivatives to a significant extent.</w:t>
      </w:r>
    </w:p>
    <w:p w14:paraId="43276C24" w14:textId="77777777" w:rsidR="00092615" w:rsidRPr="00833082" w:rsidRDefault="00092615" w:rsidP="00092615">
      <w:pPr>
        <w:pStyle w:val="NormalWeb"/>
        <w:shd w:val="clear" w:color="auto" w:fill="FFFFFF"/>
        <w:spacing w:before="0" w:beforeAutospacing="0" w:after="300" w:afterAutospacing="0"/>
        <w:jc w:val="both"/>
        <w:rPr>
          <w:rFonts w:ascii="Segoe UI" w:hAnsi="Segoe UI" w:cs="Segoe UI"/>
        </w:rPr>
      </w:pPr>
      <w:r w:rsidRPr="00833082">
        <w:rPr>
          <w:rStyle w:val="Strong"/>
          <w:rFonts w:ascii="Segoe UI" w:hAnsi="Segoe UI" w:cs="Segoe UI"/>
        </w:rPr>
        <w:t xml:space="preserve"> Technological Advances. </w:t>
      </w:r>
      <w:r w:rsidRPr="00833082">
        <w:rPr>
          <w:rFonts w:ascii="Segoe UI" w:hAnsi="Segoe UI" w:cs="Segoe UI"/>
        </w:rPr>
        <w:t xml:space="preserve">A significant growth of derivative instruments has been driven by technological </w:t>
      </w:r>
      <w:proofErr w:type="spellStart"/>
      <w:r w:rsidRPr="00833082">
        <w:rPr>
          <w:rFonts w:ascii="Segoe UI" w:hAnsi="Segoe UI" w:cs="Segoe UI"/>
        </w:rPr>
        <w:t>break through</w:t>
      </w:r>
      <w:proofErr w:type="spellEnd"/>
      <w:r w:rsidRPr="00833082">
        <w:rPr>
          <w:rFonts w:ascii="Segoe UI" w:hAnsi="Segoe UI" w:cs="Segoe UI"/>
        </w:rPr>
        <w:t xml:space="preserve">. Advances in this area include the development of </w:t>
      </w:r>
      <w:proofErr w:type="gramStart"/>
      <w:r w:rsidRPr="00833082">
        <w:rPr>
          <w:rFonts w:ascii="Segoe UI" w:hAnsi="Segoe UI" w:cs="Segoe UI"/>
        </w:rPr>
        <w:t>high speed</w:t>
      </w:r>
      <w:proofErr w:type="gramEnd"/>
      <w:r w:rsidRPr="00833082">
        <w:rPr>
          <w:rFonts w:ascii="Segoe UI" w:hAnsi="Segoe UI" w:cs="Segoe UI"/>
        </w:rPr>
        <w:t xml:space="preserve"> processors, network systems and enhanced method of data entry. Closely related to advances in computer technology are advances in telecommunications. Improvement in communications allow for instantaneous </w:t>
      </w:r>
      <w:proofErr w:type="spellStart"/>
      <w:proofErr w:type="gramStart"/>
      <w:r w:rsidRPr="00833082">
        <w:rPr>
          <w:rFonts w:ascii="Segoe UI" w:hAnsi="Segoe UI" w:cs="Segoe UI"/>
        </w:rPr>
        <w:t>world wide</w:t>
      </w:r>
      <w:proofErr w:type="spellEnd"/>
      <w:proofErr w:type="gramEnd"/>
      <w:r w:rsidRPr="00833082">
        <w:rPr>
          <w:rFonts w:ascii="Segoe UI" w:hAnsi="Segoe UI" w:cs="Segoe UI"/>
        </w:rPr>
        <w:t xml:space="preserve"> conferencing, Data transmission by satellite. At the same time there were significant advances in software programmed without which computer and telecommunication advances would be meaningless. These facilitated the more rapid movement of information and consequently its instantaneous impact on market price. Because of the technological advances the markets has been reacting to price changes and other factors very fast as a result the price volatility has increased sensitivity to the price changes has increased sensitive to different factors are captured very fast also settlement of the contracts has increased and become more secure hence the interest in derivative trading has increased because of the technological advances in the future </w:t>
      </w:r>
      <w:r w:rsidRPr="00833082">
        <w:rPr>
          <w:rFonts w:ascii="Segoe UI" w:hAnsi="Segoe UI" w:cs="Segoe UI"/>
        </w:rPr>
        <w:lastRenderedPageBreak/>
        <w:t>we are expecting more different types of derivative products to be flooding the market with the advent of newer technology guided by artificial intelligence.</w:t>
      </w:r>
    </w:p>
    <w:p w14:paraId="1AE0E52F" w14:textId="77777777" w:rsidR="00092615" w:rsidRPr="00833082" w:rsidRDefault="00092615" w:rsidP="00092615">
      <w:pPr>
        <w:spacing w:after="0"/>
        <w:rPr>
          <w:rFonts w:ascii="Arial" w:hAnsi="Arial" w:cs="Arial"/>
          <w:sz w:val="24"/>
          <w:szCs w:val="24"/>
        </w:rPr>
      </w:pPr>
      <w:r w:rsidRPr="00833082">
        <w:rPr>
          <w:rFonts w:ascii="Arial" w:hAnsi="Arial" w:cs="Arial"/>
          <w:sz w:val="24"/>
          <w:szCs w:val="24"/>
        </w:rPr>
        <w:t>Types of Derivatives</w:t>
      </w:r>
    </w:p>
    <w:p w14:paraId="40C4FED6" w14:textId="77777777" w:rsidR="00092615" w:rsidRPr="00833082" w:rsidRDefault="00092615" w:rsidP="00092615">
      <w:pPr>
        <w:spacing w:after="0"/>
        <w:rPr>
          <w:rFonts w:ascii="Arial" w:hAnsi="Arial" w:cs="Arial"/>
          <w:sz w:val="24"/>
          <w:szCs w:val="24"/>
        </w:rPr>
      </w:pPr>
    </w:p>
    <w:p w14:paraId="60712B83"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 xml:space="preserve">A brief introduction to various derivative instruments such as forwards, futures, </w:t>
      </w:r>
      <w:proofErr w:type="gramStart"/>
      <w:r w:rsidRPr="00833082">
        <w:rPr>
          <w:rFonts w:ascii="Arial" w:eastAsia="Times New Roman" w:hAnsi="Arial" w:cs="Arial"/>
          <w:spacing w:val="9"/>
          <w:kern w:val="0"/>
          <w:sz w:val="24"/>
          <w:szCs w:val="24"/>
          <w:lang w:eastAsia="en-IN"/>
          <w14:ligatures w14:val="none"/>
        </w:rPr>
        <w:t>options</w:t>
      </w:r>
      <w:proofErr w:type="gramEnd"/>
      <w:r w:rsidRPr="00833082">
        <w:rPr>
          <w:rFonts w:ascii="Arial" w:eastAsia="Times New Roman" w:hAnsi="Arial" w:cs="Arial"/>
          <w:spacing w:val="9"/>
          <w:kern w:val="0"/>
          <w:sz w:val="24"/>
          <w:szCs w:val="24"/>
          <w:lang w:eastAsia="en-IN"/>
          <w14:ligatures w14:val="none"/>
        </w:rPr>
        <w:t xml:space="preserve"> and swaps is given below. </w:t>
      </w:r>
    </w:p>
    <w:p w14:paraId="709F1D46"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Forwards</w:t>
      </w:r>
    </w:p>
    <w:p w14:paraId="2332FAB8"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A forward contract is a legally enforceable agreement for delivery of goods or the underlying asset on a specific date in future at a price agreed on the date of contract. Forward contracts can be customized to accommodate any commodity, in any quantity, for delivery at any point in the future, at any place. These contracts are traded on the OTC markets. In a forward contract:</w:t>
      </w:r>
    </w:p>
    <w:p w14:paraId="75C93B15" w14:textId="77777777" w:rsidR="00092615" w:rsidRPr="00833082" w:rsidRDefault="00092615" w:rsidP="00092615">
      <w:pPr>
        <w:numPr>
          <w:ilvl w:val="0"/>
          <w:numId w:val="2"/>
        </w:num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The terms of the contract are tailored to suit the needs of the buyer and the seller.</w:t>
      </w:r>
    </w:p>
    <w:p w14:paraId="43EC9774" w14:textId="77777777" w:rsidR="00092615" w:rsidRPr="00833082" w:rsidRDefault="00092615" w:rsidP="00092615">
      <w:pPr>
        <w:numPr>
          <w:ilvl w:val="0"/>
          <w:numId w:val="2"/>
        </w:num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Generally, no money changes hands when the contract is first negotiated and it is settled at maturity.</w:t>
      </w:r>
    </w:p>
    <w:p w14:paraId="667B1CAC" w14:textId="77777777" w:rsidR="00092615" w:rsidRPr="00833082" w:rsidRDefault="00092615" w:rsidP="00092615">
      <w:pPr>
        <w:numPr>
          <w:ilvl w:val="0"/>
          <w:numId w:val="2"/>
        </w:num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Both parties are obliged to fulfil their contractual terms.</w:t>
      </w:r>
    </w:p>
    <w:p w14:paraId="1C07E307" w14:textId="77777777" w:rsidR="00092615" w:rsidRPr="00833082" w:rsidRDefault="00092615" w:rsidP="00092615">
      <w:pPr>
        <w:numPr>
          <w:ilvl w:val="0"/>
          <w:numId w:val="2"/>
        </w:num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Most of the contracts are held till the expiry date and the contracts can be cancelled only on mutual consent of both the parties as it is a bi-partite agreement.</w:t>
      </w:r>
    </w:p>
    <w:p w14:paraId="759D56A3"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Two note-worthy features of forward contracts are: (1) Generally, no cash transfer occurs when the contract is signed. The seller of the commodity is obliged to deliver the commodity at maturity to the buyer and the buyer needs to pay money at the same time i.e., the buyer pays no money upfront (except for transaction fees). (2) There is an inherent credit or default risk since the counterparties of the forward transaction may fail either to deliver the commodity or to pay the agreed price at maturity.</w:t>
      </w:r>
    </w:p>
    <w:p w14:paraId="301195EA"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Futures</w:t>
      </w:r>
    </w:p>
    <w:p w14:paraId="2DB0FEA9"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 xml:space="preserve">A futures contract is a legally binding agreement between the buyer and the seller, entered on an exchange, to buy or sell a specified amount of an asset, at a certain time in the future, for a price that is agreed today. The buyer </w:t>
      </w:r>
      <w:proofErr w:type="gramStart"/>
      <w:r w:rsidRPr="00833082">
        <w:rPr>
          <w:rFonts w:ascii="Arial" w:eastAsia="Times New Roman" w:hAnsi="Arial" w:cs="Arial"/>
          <w:spacing w:val="9"/>
          <w:kern w:val="0"/>
          <w:sz w:val="24"/>
          <w:szCs w:val="24"/>
          <w:lang w:eastAsia="en-IN"/>
          <w14:ligatures w14:val="none"/>
        </w:rPr>
        <w:t>enters into</w:t>
      </w:r>
      <w:proofErr w:type="gramEnd"/>
      <w:r w:rsidRPr="00833082">
        <w:rPr>
          <w:rFonts w:ascii="Arial" w:eastAsia="Times New Roman" w:hAnsi="Arial" w:cs="Arial"/>
          <w:spacing w:val="9"/>
          <w:kern w:val="0"/>
          <w:sz w:val="24"/>
          <w:szCs w:val="24"/>
          <w:lang w:eastAsia="en-IN"/>
          <w14:ligatures w14:val="none"/>
        </w:rPr>
        <w:t xml:space="preserve"> an obligation to buy, and the seller is obliged to sell, on a specific date. Futures are standardized in terms of size, quantity, </w:t>
      </w:r>
      <w:proofErr w:type="gramStart"/>
      <w:r w:rsidRPr="00833082">
        <w:rPr>
          <w:rFonts w:ascii="Arial" w:eastAsia="Times New Roman" w:hAnsi="Arial" w:cs="Arial"/>
          <w:spacing w:val="9"/>
          <w:kern w:val="0"/>
          <w:sz w:val="24"/>
          <w:szCs w:val="24"/>
          <w:lang w:eastAsia="en-IN"/>
          <w14:ligatures w14:val="none"/>
        </w:rPr>
        <w:t>grade</w:t>
      </w:r>
      <w:proofErr w:type="gramEnd"/>
      <w:r w:rsidRPr="00833082">
        <w:rPr>
          <w:rFonts w:ascii="Arial" w:eastAsia="Times New Roman" w:hAnsi="Arial" w:cs="Arial"/>
          <w:spacing w:val="9"/>
          <w:kern w:val="0"/>
          <w:sz w:val="24"/>
          <w:szCs w:val="24"/>
          <w:lang w:eastAsia="en-IN"/>
          <w14:ligatures w14:val="none"/>
        </w:rPr>
        <w:t xml:space="preserve"> and time, so that each contract traded on the exchange has the same specifications.</w:t>
      </w:r>
    </w:p>
    <w:p w14:paraId="7A266C43"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lastRenderedPageBreak/>
        <w:t xml:space="preserve">Commodity Futures contracts are highly uniform and are well-defined. These contracts explicitly state the commodities (quantity and quality of the goods) that </w:t>
      </w:r>
      <w:proofErr w:type="gramStart"/>
      <w:r w:rsidRPr="00833082">
        <w:rPr>
          <w:rFonts w:ascii="Arial" w:eastAsia="Times New Roman" w:hAnsi="Arial" w:cs="Arial"/>
          <w:spacing w:val="9"/>
          <w:kern w:val="0"/>
          <w:sz w:val="24"/>
          <w:szCs w:val="24"/>
          <w:lang w:eastAsia="en-IN"/>
          <w14:ligatures w14:val="none"/>
        </w:rPr>
        <w:t>have to</w:t>
      </w:r>
      <w:proofErr w:type="gramEnd"/>
      <w:r w:rsidRPr="00833082">
        <w:rPr>
          <w:rFonts w:ascii="Arial" w:eastAsia="Times New Roman" w:hAnsi="Arial" w:cs="Arial"/>
          <w:spacing w:val="9"/>
          <w:kern w:val="0"/>
          <w:sz w:val="24"/>
          <w:szCs w:val="24"/>
          <w:lang w:eastAsia="en-IN"/>
          <w14:ligatures w14:val="none"/>
        </w:rPr>
        <w:t xml:space="preserve"> be delivered at a certain time and place (acceptable delivery date) in a certain manner (method for closing the contract) and define their permissible price fluctuations (minimum and maximum daily price changes).</w:t>
      </w:r>
    </w:p>
    <w:p w14:paraId="2F14427F"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Therefore, a commodity futures contract is a standardized contract to buy or sell commodities for a particular price and for delivery on a certain date in the future. For instance, if a hotel owner wants to buy 10 tonnes of wheat today, he can buy the wheat in the spot market for immediate use. If the hotel owner wants to buy 10 tonnes of wheat for future use, he can buy wheat futures contracts at a commodity futures exchange. The futures contracts provide for the delivery of a physical commodity at the originally contracted price at a specified future date, irrespective of the actual price prevailing on the actual date of delivery.</w:t>
      </w:r>
    </w:p>
    <w:p w14:paraId="3747DB3A"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Options</w:t>
      </w:r>
    </w:p>
    <w:p w14:paraId="5AB218C9"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Option is one more derivative product which provides additional flexibility in managing price risk. Options contracts can be either standardized or customized. There are two types of option contracts —call options and put options. Call option contracts give the purchaser the right to buy a specified quantity of a commodity or financial asset at a particular price (the exercise price) on or before a certain future date (the expiration date). Put option contracts give the buyer the right to sell a specified quantity of an asset at a particular price on or before a certain future date.</w:t>
      </w:r>
    </w:p>
    <w:p w14:paraId="7D6DB341"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an options transaction, the purchaser pays the seller (the writer of the option), an amount for the right to buy (in case of “call” options) or for the right to sell (in case of “put” options). This amount is known as the “Option Premium</w:t>
      </w:r>
      <w:proofErr w:type="gramStart"/>
      <w:r w:rsidRPr="00833082">
        <w:rPr>
          <w:rFonts w:ascii="Arial" w:eastAsia="Times New Roman" w:hAnsi="Arial" w:cs="Arial"/>
          <w:spacing w:val="9"/>
          <w:kern w:val="0"/>
          <w:sz w:val="24"/>
          <w:szCs w:val="24"/>
          <w:lang w:eastAsia="en-IN"/>
          <w14:ligatures w14:val="none"/>
        </w:rPr>
        <w:t>”.</w:t>
      </w:r>
      <w:proofErr w:type="gramEnd"/>
    </w:p>
    <w:p w14:paraId="7482B574"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Premium is the cost of the option paid by the buyer to the seller and is non-refundable. Since the buyer is paying the premium to the seller, he has the right to exercise the option when it is favourable to him but no obligation to do so. In case of both call and put options, the buyer has the right but no obligation whereas the seller, being the receiver of the premium, has no right but an obligation to the buyer. We will discuss these in more detail in subsequent units.</w:t>
      </w:r>
    </w:p>
    <w:p w14:paraId="55781242"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p>
    <w:p w14:paraId="7A615633"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p>
    <w:p w14:paraId="0334D5C5"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Swaps</w:t>
      </w:r>
    </w:p>
    <w:p w14:paraId="1CF9A822"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lastRenderedPageBreak/>
        <w:t xml:space="preserve">Swaps are agreements between two counterparties to exchange a series of cash payments for a stated </w:t>
      </w:r>
      <w:proofErr w:type="gramStart"/>
      <w:r w:rsidRPr="00833082">
        <w:rPr>
          <w:rFonts w:ascii="Arial" w:eastAsia="Times New Roman" w:hAnsi="Arial" w:cs="Arial"/>
          <w:spacing w:val="9"/>
          <w:kern w:val="0"/>
          <w:sz w:val="24"/>
          <w:szCs w:val="24"/>
          <w:lang w:eastAsia="en-IN"/>
          <w14:ligatures w14:val="none"/>
        </w:rPr>
        <w:t>period of time</w:t>
      </w:r>
      <w:proofErr w:type="gramEnd"/>
      <w:r w:rsidRPr="00833082">
        <w:rPr>
          <w:rFonts w:ascii="Arial" w:eastAsia="Times New Roman" w:hAnsi="Arial" w:cs="Arial"/>
          <w:spacing w:val="9"/>
          <w:kern w:val="0"/>
          <w:sz w:val="24"/>
          <w:szCs w:val="24"/>
          <w:lang w:eastAsia="en-IN"/>
          <w14:ligatures w14:val="none"/>
        </w:rPr>
        <w:t>. The periodic payments can be charged on fixed or floating price, depending on the terms of the contract. One of the commonly used commodity swaps is “fixed-for-floating swaps</w:t>
      </w:r>
      <w:proofErr w:type="gramStart"/>
      <w:r w:rsidRPr="00833082">
        <w:rPr>
          <w:rFonts w:ascii="Arial" w:eastAsia="Times New Roman" w:hAnsi="Arial" w:cs="Arial"/>
          <w:spacing w:val="9"/>
          <w:kern w:val="0"/>
          <w:sz w:val="24"/>
          <w:szCs w:val="24"/>
          <w:lang w:eastAsia="en-IN"/>
          <w14:ligatures w14:val="none"/>
        </w:rPr>
        <w:t>”.</w:t>
      </w:r>
      <w:proofErr w:type="gramEnd"/>
    </w:p>
    <w:p w14:paraId="30B3D15C"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a “fixed-for-floating commodity swap</w:t>
      </w:r>
      <w:proofErr w:type="gramStart"/>
      <w:r w:rsidRPr="00833082">
        <w:rPr>
          <w:rFonts w:ascii="Arial" w:eastAsia="Times New Roman" w:hAnsi="Arial" w:cs="Arial"/>
          <w:spacing w:val="9"/>
          <w:kern w:val="0"/>
          <w:sz w:val="24"/>
          <w:szCs w:val="24"/>
          <w:lang w:eastAsia="en-IN"/>
          <w14:ligatures w14:val="none"/>
        </w:rPr>
        <w:t>”,</w:t>
      </w:r>
      <w:proofErr w:type="gramEnd"/>
      <w:r w:rsidRPr="00833082">
        <w:rPr>
          <w:rFonts w:ascii="Arial" w:eastAsia="Times New Roman" w:hAnsi="Arial" w:cs="Arial"/>
          <w:spacing w:val="9"/>
          <w:kern w:val="0"/>
          <w:sz w:val="24"/>
          <w:szCs w:val="24"/>
          <w:lang w:eastAsia="en-IN"/>
          <w14:ligatures w14:val="none"/>
        </w:rPr>
        <w:t xml:space="preserve"> one party known as the “fixed price payer” makes periodic payments based on a fixed price for a specified commodity that is agreed upon at the execution of the swap, while the other party known as the “floating price payer” makes payments based on a floating price for such commodity that is reset periodically. The floating price may be</w:t>
      </w:r>
    </w:p>
    <w:p w14:paraId="7D7378F4"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(a)</w:t>
      </w:r>
      <w:r w:rsidRPr="00833082">
        <w:rPr>
          <w:rFonts w:ascii="Arial" w:eastAsia="Times New Roman" w:hAnsi="Arial" w:cs="Arial"/>
          <w:spacing w:val="9"/>
          <w:kern w:val="0"/>
          <w:sz w:val="24"/>
          <w:szCs w:val="24"/>
          <w:lang w:eastAsia="en-IN"/>
          <w14:ligatures w14:val="none"/>
        </w:rPr>
        <w:t> a spot price for the specified commodity,</w:t>
      </w:r>
    </w:p>
    <w:p w14:paraId="51F4343B"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(b)</w:t>
      </w:r>
      <w:r w:rsidRPr="00833082">
        <w:rPr>
          <w:rFonts w:ascii="Arial" w:eastAsia="Times New Roman" w:hAnsi="Arial" w:cs="Arial"/>
          <w:spacing w:val="9"/>
          <w:kern w:val="0"/>
          <w:sz w:val="24"/>
          <w:szCs w:val="24"/>
          <w:lang w:eastAsia="en-IN"/>
          <w14:ligatures w14:val="none"/>
        </w:rPr>
        <w:t> the price for a specified nearest futures contract for such commodity, or,</w:t>
      </w:r>
    </w:p>
    <w:p w14:paraId="2084A48F"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(c)</w:t>
      </w:r>
      <w:r w:rsidRPr="00833082">
        <w:rPr>
          <w:rFonts w:ascii="Arial" w:eastAsia="Times New Roman" w:hAnsi="Arial" w:cs="Arial"/>
          <w:spacing w:val="9"/>
          <w:kern w:val="0"/>
          <w:sz w:val="24"/>
          <w:szCs w:val="24"/>
          <w:lang w:eastAsia="en-IN"/>
          <w14:ligatures w14:val="none"/>
        </w:rPr>
        <w:t> an average price of such spot prices or futures contracts prices calculated over a period.</w:t>
      </w:r>
    </w:p>
    <w:p w14:paraId="1BA9D5B9"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 xml:space="preserve">For example, the floating price for a “fixed-for-floating swap” on oil with monthly payments may be based on the average of the settlement prices for the first nearby month CME WTI Crude Oil Futures for each day of the relevant month. From the perspective of the fixed price payer, an increase in the overall price of the relevant commodity in the market will cause the swap to increase in value, because the fixed price </w:t>
      </w:r>
      <w:proofErr w:type="gramStart"/>
      <w:r w:rsidRPr="00833082">
        <w:rPr>
          <w:rFonts w:ascii="Arial" w:eastAsia="Times New Roman" w:hAnsi="Arial" w:cs="Arial"/>
          <w:spacing w:val="9"/>
          <w:kern w:val="0"/>
          <w:sz w:val="24"/>
          <w:szCs w:val="24"/>
          <w:lang w:eastAsia="en-IN"/>
          <w14:ligatures w14:val="none"/>
        </w:rPr>
        <w:t>payer’s</w:t>
      </w:r>
      <w:proofErr w:type="gramEnd"/>
      <w:r w:rsidRPr="00833082">
        <w:rPr>
          <w:rFonts w:ascii="Arial" w:eastAsia="Times New Roman" w:hAnsi="Arial" w:cs="Arial"/>
          <w:spacing w:val="9"/>
          <w:kern w:val="0"/>
          <w:sz w:val="24"/>
          <w:szCs w:val="24"/>
          <w:lang w:eastAsia="en-IN"/>
          <w14:ligatures w14:val="none"/>
        </w:rPr>
        <w:t xml:space="preserve"> contractually specified fixed price obligations will be lower than the then-prevailing commodity price in the market. Thus, fixed price payer indirectly has long exposure on actual commodity/underlying prices, while fixed price receiver indirectly has short exposure on actual commodity/underlying prices. Conversely, floating price payer is indirectly having short position on commodity/underlying prices while floating price receiver of the same is indirectly long on the same. Understanding of such exposures help traders and hedgers to hedge, wherever required, considering their natural exposures arising out of their businesses or portfolios.</w:t>
      </w:r>
    </w:p>
    <w:p w14:paraId="5D78D087" w14:textId="77777777" w:rsidR="00092615" w:rsidRPr="00833082" w:rsidRDefault="00092615" w:rsidP="00092615">
      <w:pPr>
        <w:shd w:val="clear" w:color="auto" w:fill="FFFFFF"/>
        <w:spacing w:after="150" w:line="360" w:lineRule="atLeast"/>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Swap is a pure financial transaction that is used to lock in the long-term price and there is no physical delivery of the commodity and there is net cash settlement on maturity. Currently, commodity swaps are not allowed in India.</w:t>
      </w:r>
    </w:p>
    <w:p w14:paraId="7EE4BF54" w14:textId="77777777" w:rsidR="00092615" w:rsidRPr="00833082" w:rsidRDefault="00092615" w:rsidP="00092615">
      <w:pPr>
        <w:pStyle w:val="NormalWeb"/>
        <w:shd w:val="clear" w:color="auto" w:fill="FFFFFF"/>
        <w:rPr>
          <w:rFonts w:ascii="Arial" w:hAnsi="Arial" w:cs="Arial"/>
          <w:sz w:val="28"/>
          <w:szCs w:val="28"/>
        </w:rPr>
      </w:pPr>
    </w:p>
    <w:p w14:paraId="288CF620" w14:textId="77777777" w:rsidR="00092615" w:rsidRPr="00833082" w:rsidRDefault="00092615" w:rsidP="00092615">
      <w:pPr>
        <w:pStyle w:val="NormalWeb"/>
        <w:shd w:val="clear" w:color="auto" w:fill="FFFFFF"/>
        <w:rPr>
          <w:rFonts w:ascii="Arial" w:hAnsi="Arial" w:cs="Arial"/>
          <w:sz w:val="28"/>
          <w:szCs w:val="28"/>
        </w:rPr>
      </w:pPr>
    </w:p>
    <w:p w14:paraId="42CADFCC" w14:textId="77777777" w:rsidR="00092615" w:rsidRPr="00833082" w:rsidRDefault="00092615" w:rsidP="00092615">
      <w:pPr>
        <w:pStyle w:val="NormalWeb"/>
        <w:shd w:val="clear" w:color="auto" w:fill="FFFFFF"/>
        <w:rPr>
          <w:rFonts w:ascii="Arial" w:hAnsi="Arial" w:cs="Arial"/>
          <w:sz w:val="28"/>
          <w:szCs w:val="28"/>
        </w:rPr>
      </w:pPr>
      <w:r w:rsidRPr="00833082">
        <w:rPr>
          <w:rFonts w:ascii="Arial" w:hAnsi="Arial" w:cs="Arial"/>
          <w:sz w:val="28"/>
          <w:szCs w:val="28"/>
        </w:rPr>
        <w:t>Types of Underlying assets</w:t>
      </w:r>
    </w:p>
    <w:p w14:paraId="7BF87B75" w14:textId="77777777" w:rsidR="00092615" w:rsidRPr="00833082" w:rsidRDefault="00092615" w:rsidP="00092615">
      <w:pPr>
        <w:pStyle w:val="Heading2"/>
        <w:shd w:val="clear" w:color="auto" w:fill="FFFFFF"/>
        <w:spacing w:before="0"/>
        <w:jc w:val="both"/>
        <w:rPr>
          <w:rFonts w:ascii="Arial" w:hAnsi="Arial" w:cs="Arial"/>
          <w:color w:val="auto"/>
          <w:sz w:val="24"/>
          <w:szCs w:val="24"/>
          <w:shd w:val="clear" w:color="auto" w:fill="FFFFFF"/>
        </w:rPr>
      </w:pPr>
      <w:r w:rsidRPr="00833082">
        <w:rPr>
          <w:rFonts w:ascii="Arial" w:hAnsi="Arial" w:cs="Arial"/>
          <w:color w:val="auto"/>
          <w:sz w:val="24"/>
          <w:szCs w:val="24"/>
          <w:shd w:val="clear" w:color="auto" w:fill="FFFFFF"/>
        </w:rPr>
        <w:lastRenderedPageBreak/>
        <w:t>Underlying asset is an investment term that refers to the real financial asset or security that a financial derivative is based on. Thus, the value of the underlying asset drives the value of the financial derivative. One characteristic that distinguishes underlying financial assets from derivatives is where they are traded. Underlying assets are nearly always available for trading in the cash, or “spot,” markets, while financial derivatives are usually traded only on specialized exchanges, such as futures trading exchanges, privately, or in </w:t>
      </w:r>
      <w:hyperlink r:id="rId8" w:history="1">
        <w:r w:rsidRPr="00833082">
          <w:rPr>
            <w:rStyle w:val="Hyperlink"/>
            <w:rFonts w:ascii="Arial" w:hAnsi="Arial" w:cs="Arial"/>
            <w:color w:val="auto"/>
            <w:sz w:val="24"/>
            <w:szCs w:val="24"/>
            <w:u w:val="none"/>
            <w:shd w:val="clear" w:color="auto" w:fill="FFFFFF"/>
          </w:rPr>
          <w:t>over-the-counter markets</w:t>
        </w:r>
      </w:hyperlink>
      <w:r w:rsidRPr="00833082">
        <w:rPr>
          <w:rFonts w:ascii="Arial" w:hAnsi="Arial" w:cs="Arial"/>
          <w:color w:val="auto"/>
          <w:sz w:val="24"/>
          <w:szCs w:val="24"/>
          <w:shd w:val="clear" w:color="auto" w:fill="FFFFFF"/>
        </w:rPr>
        <w:t>.</w:t>
      </w:r>
    </w:p>
    <w:p w14:paraId="06A53C5B" w14:textId="77777777" w:rsidR="00092615" w:rsidRPr="00833082" w:rsidRDefault="00092615" w:rsidP="00092615">
      <w:pPr>
        <w:spacing w:after="0"/>
        <w:jc w:val="both"/>
        <w:rPr>
          <w:rFonts w:ascii="Arial" w:hAnsi="Arial" w:cs="Arial"/>
          <w:sz w:val="24"/>
          <w:szCs w:val="24"/>
          <w:shd w:val="clear" w:color="auto" w:fill="FFFFFF"/>
        </w:rPr>
      </w:pPr>
    </w:p>
    <w:p w14:paraId="0C09247C" w14:textId="77777777" w:rsidR="00092615" w:rsidRPr="00833082" w:rsidRDefault="00092615" w:rsidP="00092615">
      <w:pPr>
        <w:jc w:val="both"/>
        <w:rPr>
          <w:rFonts w:ascii="Arial" w:hAnsi="Arial" w:cs="Arial"/>
          <w:sz w:val="24"/>
          <w:szCs w:val="24"/>
          <w:shd w:val="clear" w:color="auto" w:fill="FFFFFF"/>
        </w:rPr>
      </w:pPr>
      <w:r w:rsidRPr="00833082">
        <w:rPr>
          <w:rFonts w:ascii="Arial" w:hAnsi="Arial" w:cs="Arial"/>
          <w:sz w:val="24"/>
          <w:szCs w:val="24"/>
          <w:shd w:val="clear" w:color="auto" w:fill="FFFFFF"/>
        </w:rPr>
        <w:t>Different underlying asset classes are subject to different types of financial risk. Stocks and commodities are subject to </w:t>
      </w:r>
      <w:hyperlink r:id="rId9" w:history="1">
        <w:r w:rsidRPr="00833082">
          <w:rPr>
            <w:rStyle w:val="Hyperlink"/>
            <w:rFonts w:ascii="Arial" w:hAnsi="Arial" w:cs="Arial"/>
            <w:color w:val="auto"/>
            <w:sz w:val="24"/>
            <w:szCs w:val="24"/>
            <w:u w:val="none"/>
            <w:shd w:val="clear" w:color="auto" w:fill="FFFFFF"/>
          </w:rPr>
          <w:t>market risk</w:t>
        </w:r>
      </w:hyperlink>
      <w:r w:rsidRPr="00833082">
        <w:rPr>
          <w:rFonts w:ascii="Arial" w:hAnsi="Arial" w:cs="Arial"/>
          <w:sz w:val="24"/>
          <w:szCs w:val="24"/>
          <w:shd w:val="clear" w:color="auto" w:fill="FFFFFF"/>
        </w:rPr>
        <w:t xml:space="preserve"> and general economic risk. Bonds and other debt instruments are subject to default risk, interest rate risk, and counterparty risk. Currencies are subject to interest rate risk and political risk. The price movements of derivatives are similarly affected by the </w:t>
      </w:r>
      <w:proofErr w:type="gramStart"/>
      <w:r w:rsidRPr="00833082">
        <w:rPr>
          <w:rFonts w:ascii="Arial" w:hAnsi="Arial" w:cs="Arial"/>
          <w:sz w:val="24"/>
          <w:szCs w:val="24"/>
          <w:shd w:val="clear" w:color="auto" w:fill="FFFFFF"/>
        </w:rPr>
        <w:t>above mentioned</w:t>
      </w:r>
      <w:proofErr w:type="gramEnd"/>
      <w:r w:rsidRPr="00833082">
        <w:rPr>
          <w:rFonts w:ascii="Arial" w:hAnsi="Arial" w:cs="Arial"/>
          <w:sz w:val="24"/>
          <w:szCs w:val="24"/>
          <w:shd w:val="clear" w:color="auto" w:fill="FFFFFF"/>
        </w:rPr>
        <w:t xml:space="preserve"> factors.</w:t>
      </w:r>
    </w:p>
    <w:p w14:paraId="55C97014" w14:textId="77777777" w:rsidR="00092615" w:rsidRPr="00833082" w:rsidRDefault="00092615" w:rsidP="00092615">
      <w:pPr>
        <w:jc w:val="both"/>
        <w:rPr>
          <w:rFonts w:ascii="Arial" w:hAnsi="Arial" w:cs="Arial"/>
          <w:sz w:val="24"/>
          <w:szCs w:val="24"/>
          <w:shd w:val="clear" w:color="auto" w:fill="FFFFFF"/>
        </w:rPr>
      </w:pPr>
      <w:r w:rsidRPr="00833082">
        <w:rPr>
          <w:rFonts w:ascii="Arial" w:hAnsi="Arial" w:cs="Arial"/>
          <w:sz w:val="24"/>
          <w:szCs w:val="24"/>
          <w:shd w:val="clear" w:color="auto" w:fill="FFFFFF"/>
        </w:rPr>
        <w:t>The concept of underlying assets is important to investment speculators who may seek profits from arbitrage trading of underlying assets and derivatives – that is, making trades designed to generate a profit from temporary market discrepancies between the price of an underlying asset and the price of a derivative based on that asset.</w:t>
      </w:r>
    </w:p>
    <w:p w14:paraId="2BDD9099" w14:textId="77777777" w:rsidR="00092615" w:rsidRPr="00833082" w:rsidRDefault="00092615" w:rsidP="00092615">
      <w:pPr>
        <w:rPr>
          <w:rFonts w:ascii="Arial" w:hAnsi="Arial" w:cs="Arial"/>
          <w:sz w:val="24"/>
          <w:szCs w:val="24"/>
        </w:rPr>
      </w:pPr>
      <w:r w:rsidRPr="00833082">
        <w:rPr>
          <w:rFonts w:ascii="Arial" w:hAnsi="Arial" w:cs="Arial"/>
          <w:sz w:val="24"/>
          <w:szCs w:val="24"/>
        </w:rPr>
        <w:t xml:space="preserve">The main underlying assets are </w:t>
      </w:r>
    </w:p>
    <w:p w14:paraId="6E01158C" w14:textId="77777777" w:rsidR="00092615" w:rsidRPr="00833082" w:rsidRDefault="00092615" w:rsidP="00092615">
      <w:pPr>
        <w:rPr>
          <w:rFonts w:ascii="Arial" w:hAnsi="Arial" w:cs="Arial"/>
          <w:sz w:val="24"/>
          <w:szCs w:val="24"/>
        </w:rPr>
      </w:pPr>
      <w:proofErr w:type="gramStart"/>
      <w:r w:rsidRPr="00833082">
        <w:rPr>
          <w:rFonts w:ascii="Arial" w:hAnsi="Arial" w:cs="Arial"/>
          <w:sz w:val="24"/>
          <w:szCs w:val="24"/>
        </w:rPr>
        <w:t>Stocks :</w:t>
      </w:r>
      <w:proofErr w:type="gramEnd"/>
      <w:r w:rsidRPr="00833082">
        <w:rPr>
          <w:rFonts w:ascii="Arial" w:hAnsi="Arial" w:cs="Arial"/>
          <w:sz w:val="24"/>
          <w:szCs w:val="24"/>
        </w:rPr>
        <w:t xml:space="preserve"> Stocks generally referred to the equity shares data traded in the secondary market. In the primary market they are issued by the companies through IPO, FPO and OFS. Whenever the trades take </w:t>
      </w:r>
      <w:proofErr w:type="gramStart"/>
      <w:r w:rsidRPr="00833082">
        <w:rPr>
          <w:rFonts w:ascii="Arial" w:hAnsi="Arial" w:cs="Arial"/>
          <w:sz w:val="24"/>
          <w:szCs w:val="24"/>
        </w:rPr>
        <w:t>place</w:t>
      </w:r>
      <w:proofErr w:type="gramEnd"/>
      <w:r w:rsidRPr="00833082">
        <w:rPr>
          <w:rFonts w:ascii="Arial" w:hAnsi="Arial" w:cs="Arial"/>
          <w:sz w:val="24"/>
          <w:szCs w:val="24"/>
        </w:rPr>
        <w:t xml:space="preserve"> they are settled in the spot market. Previously the settlement was T+ 2 It has been reduced to T + 1 and in very short time some of the stocks has been identified for which settlement will be taking place at T +0 which means the day when the stock is traded the settlement or the movement of shares from the D Mat account or money from the savings account will be taking place</w:t>
      </w:r>
    </w:p>
    <w:p w14:paraId="3AA47F24" w14:textId="77777777" w:rsidR="00092615" w:rsidRPr="00833082" w:rsidRDefault="00092615" w:rsidP="00092615">
      <w:pPr>
        <w:rPr>
          <w:rFonts w:ascii="Arial" w:hAnsi="Arial" w:cs="Arial"/>
          <w:sz w:val="24"/>
          <w:szCs w:val="24"/>
        </w:rPr>
      </w:pPr>
      <w:r w:rsidRPr="00833082">
        <w:rPr>
          <w:rFonts w:ascii="Arial" w:hAnsi="Arial" w:cs="Arial"/>
          <w:sz w:val="24"/>
          <w:szCs w:val="24"/>
        </w:rPr>
        <w:t xml:space="preserve">Bonds. Monster long term date instruments which are issued by the government generally the tenure is 10 years however bonds </w:t>
      </w:r>
      <w:proofErr w:type="gramStart"/>
      <w:r w:rsidRPr="00833082">
        <w:rPr>
          <w:rFonts w:ascii="Arial" w:hAnsi="Arial" w:cs="Arial"/>
          <w:sz w:val="24"/>
          <w:szCs w:val="24"/>
        </w:rPr>
        <w:t>has</w:t>
      </w:r>
      <w:proofErr w:type="gramEnd"/>
      <w:r w:rsidRPr="00833082">
        <w:rPr>
          <w:rFonts w:ascii="Arial" w:hAnsi="Arial" w:cs="Arial"/>
          <w:sz w:val="24"/>
          <w:szCs w:val="24"/>
        </w:rPr>
        <w:t xml:space="preserve"> been issued for a period of 40 years and 50 years also. Debentures are the long term debt instruments which have </w:t>
      </w:r>
      <w:proofErr w:type="gramStart"/>
      <w:r w:rsidRPr="00833082">
        <w:rPr>
          <w:rFonts w:ascii="Arial" w:hAnsi="Arial" w:cs="Arial"/>
          <w:sz w:val="24"/>
          <w:szCs w:val="24"/>
        </w:rPr>
        <w:t>been  issued</w:t>
      </w:r>
      <w:proofErr w:type="gramEnd"/>
      <w:r w:rsidRPr="00833082">
        <w:rPr>
          <w:rFonts w:ascii="Arial" w:hAnsi="Arial" w:cs="Arial"/>
          <w:sz w:val="24"/>
          <w:szCs w:val="24"/>
        </w:rPr>
        <w:t xml:space="preserve"> by private corporations. </w:t>
      </w:r>
      <w:proofErr w:type="gramStart"/>
      <w:r w:rsidRPr="00833082">
        <w:rPr>
          <w:rFonts w:ascii="Arial" w:hAnsi="Arial" w:cs="Arial"/>
          <w:sz w:val="24"/>
          <w:szCs w:val="24"/>
        </w:rPr>
        <w:t>Generally</w:t>
      </w:r>
      <w:proofErr w:type="gramEnd"/>
      <w:r w:rsidRPr="00833082">
        <w:rPr>
          <w:rFonts w:ascii="Arial" w:hAnsi="Arial" w:cs="Arial"/>
          <w:sz w:val="24"/>
          <w:szCs w:val="24"/>
        </w:rPr>
        <w:t xml:space="preserve"> the tenure of the debentures are from 3 years to five years. They are part of the fixed income markets.</w:t>
      </w:r>
    </w:p>
    <w:p w14:paraId="53AE557A" w14:textId="77777777" w:rsidR="00092615" w:rsidRPr="00833082" w:rsidRDefault="00092615" w:rsidP="00092615">
      <w:pPr>
        <w:rPr>
          <w:rFonts w:ascii="Arial" w:hAnsi="Arial" w:cs="Arial"/>
          <w:sz w:val="24"/>
          <w:szCs w:val="24"/>
        </w:rPr>
      </w:pPr>
      <w:r w:rsidRPr="00833082">
        <w:rPr>
          <w:rFonts w:ascii="Arial" w:hAnsi="Arial" w:cs="Arial"/>
          <w:sz w:val="24"/>
          <w:szCs w:val="24"/>
        </w:rPr>
        <w:t>Commodity. Commodity markets cover all type of metals agricultural goods energy etc Commodity markets are the most profound markets. The trading takes place not only in organised markets but also in unorganised sector especially in the villages commodity markets are very old here again the settlement or the movement of the commodities against the payment of the price take place in the spot market only the derivatives are functioning in the future and the forward markets along with options</w:t>
      </w:r>
    </w:p>
    <w:p w14:paraId="62121B82" w14:textId="77777777" w:rsidR="00092615" w:rsidRPr="00833082" w:rsidRDefault="00092615" w:rsidP="00092615">
      <w:pPr>
        <w:rPr>
          <w:rFonts w:ascii="Arial" w:hAnsi="Arial" w:cs="Arial"/>
          <w:sz w:val="24"/>
          <w:szCs w:val="24"/>
        </w:rPr>
      </w:pPr>
      <w:r w:rsidRPr="00833082">
        <w:rPr>
          <w:rFonts w:ascii="Arial" w:hAnsi="Arial" w:cs="Arial"/>
          <w:sz w:val="24"/>
          <w:szCs w:val="24"/>
        </w:rPr>
        <w:t xml:space="preserve">Currency. Currency market referred to the foreign exchange markets where different currencies of different countries are exchanged against the domestic currency or the home currency in the currency markets. As of now us dollar is the most traded currency in the world US dollar is traded in countries outside USA So for example in London there may be a trade of US dollar and Euro and settlement will be taking place in USA only. Here again spot markets determine the settlement which means </w:t>
      </w:r>
      <w:r w:rsidRPr="00833082">
        <w:rPr>
          <w:rFonts w:ascii="Arial" w:hAnsi="Arial" w:cs="Arial"/>
          <w:sz w:val="24"/>
          <w:szCs w:val="24"/>
        </w:rPr>
        <w:lastRenderedPageBreak/>
        <w:t>the exchange of the two currencies which are traded will be taking place on the 3</w:t>
      </w:r>
      <w:r w:rsidRPr="00833082">
        <w:rPr>
          <w:rFonts w:ascii="Arial" w:hAnsi="Arial" w:cs="Arial"/>
          <w:sz w:val="24"/>
          <w:szCs w:val="24"/>
          <w:vertAlign w:val="superscript"/>
        </w:rPr>
        <w:t>rd</w:t>
      </w:r>
      <w:r w:rsidRPr="00833082">
        <w:rPr>
          <w:rFonts w:ascii="Arial" w:hAnsi="Arial" w:cs="Arial"/>
          <w:sz w:val="24"/>
          <w:szCs w:val="24"/>
        </w:rPr>
        <w:t xml:space="preserve"> day after the trade day.</w:t>
      </w:r>
    </w:p>
    <w:p w14:paraId="6BB64388" w14:textId="77777777" w:rsidR="00092615" w:rsidRPr="00833082" w:rsidRDefault="00092615" w:rsidP="00092615">
      <w:pPr>
        <w:pStyle w:val="Heading2"/>
        <w:shd w:val="clear" w:color="auto" w:fill="FFFFFF"/>
        <w:spacing w:before="0"/>
        <w:jc w:val="both"/>
        <w:rPr>
          <w:rFonts w:ascii="Arial" w:hAnsi="Arial" w:cs="Arial"/>
          <w:color w:val="auto"/>
          <w:sz w:val="24"/>
          <w:szCs w:val="24"/>
          <w:shd w:val="clear" w:color="auto" w:fill="FFFFFF"/>
        </w:rPr>
      </w:pPr>
    </w:p>
    <w:p w14:paraId="4A49BB88" w14:textId="77777777" w:rsidR="00092615" w:rsidRPr="00833082" w:rsidRDefault="00092615" w:rsidP="00092615">
      <w:pPr>
        <w:pStyle w:val="Heading2"/>
        <w:shd w:val="clear" w:color="auto" w:fill="FFFFFF"/>
        <w:spacing w:before="0"/>
        <w:jc w:val="both"/>
        <w:rPr>
          <w:rFonts w:ascii="Arial" w:hAnsi="Arial" w:cs="Arial"/>
          <w:color w:val="auto"/>
          <w:sz w:val="24"/>
          <w:szCs w:val="24"/>
        </w:rPr>
      </w:pPr>
      <w:r w:rsidRPr="00833082">
        <w:rPr>
          <w:rFonts w:ascii="Arial" w:hAnsi="Arial" w:cs="Arial"/>
          <w:b/>
          <w:bCs/>
          <w:color w:val="auto"/>
          <w:sz w:val="24"/>
          <w:szCs w:val="24"/>
        </w:rPr>
        <w:t>Participants Of Derivatives Market:</w:t>
      </w:r>
    </w:p>
    <w:p w14:paraId="09AC2574" w14:textId="77777777" w:rsidR="00092615" w:rsidRPr="00833082" w:rsidRDefault="00092615" w:rsidP="00092615">
      <w:pPr>
        <w:pStyle w:val="NormalWeb"/>
        <w:shd w:val="clear" w:color="auto" w:fill="FFFFFF"/>
        <w:jc w:val="both"/>
        <w:rPr>
          <w:rFonts w:ascii="Arial" w:hAnsi="Arial" w:cs="Arial"/>
        </w:rPr>
      </w:pPr>
      <w:r w:rsidRPr="00833082">
        <w:rPr>
          <w:rFonts w:ascii="Arial" w:hAnsi="Arial" w:cs="Arial"/>
        </w:rPr>
        <w:t>Considering the high level of advantages available with derivatives trading, several different participants enter the derivatives market with their agenda. The definition of these participants changes based on their objective for derivatives trading:</w:t>
      </w:r>
    </w:p>
    <w:p w14:paraId="2C258CD6" w14:textId="77777777" w:rsidR="00092615" w:rsidRPr="00833082" w:rsidRDefault="00092615" w:rsidP="00092615">
      <w:pPr>
        <w:pStyle w:val="Heading3"/>
        <w:shd w:val="clear" w:color="auto" w:fill="FFFFFF"/>
        <w:spacing w:before="0" w:beforeAutospacing="0"/>
        <w:jc w:val="both"/>
        <w:rPr>
          <w:rFonts w:ascii="Arial" w:hAnsi="Arial" w:cs="Arial"/>
          <w:b w:val="0"/>
          <w:bCs w:val="0"/>
          <w:sz w:val="24"/>
          <w:szCs w:val="24"/>
        </w:rPr>
      </w:pPr>
      <w:r w:rsidRPr="00833082">
        <w:rPr>
          <w:rFonts w:ascii="Arial" w:hAnsi="Arial" w:cs="Arial"/>
          <w:b w:val="0"/>
          <w:bCs w:val="0"/>
          <w:sz w:val="24"/>
          <w:szCs w:val="24"/>
        </w:rPr>
        <w:t>1. Hedgers</w:t>
      </w:r>
    </w:p>
    <w:p w14:paraId="3798C256" w14:textId="77777777" w:rsidR="00092615" w:rsidRPr="00833082" w:rsidRDefault="00092615" w:rsidP="00092615">
      <w:pPr>
        <w:pStyle w:val="NormalWeb"/>
        <w:shd w:val="clear" w:color="auto" w:fill="FFFFFF"/>
        <w:jc w:val="both"/>
        <w:rPr>
          <w:rFonts w:ascii="Arial" w:hAnsi="Arial" w:cs="Arial"/>
        </w:rPr>
      </w:pPr>
      <w:r w:rsidRPr="00833082">
        <w:rPr>
          <w:rFonts w:ascii="Arial" w:hAnsi="Arial" w:cs="Arial"/>
        </w:rPr>
        <w:t xml:space="preserve">They are the producers, manufacturers, etc., of the underlying asset and generally </w:t>
      </w:r>
      <w:proofErr w:type="gramStart"/>
      <w:r w:rsidRPr="00833082">
        <w:rPr>
          <w:rFonts w:ascii="Arial" w:hAnsi="Arial" w:cs="Arial"/>
        </w:rPr>
        <w:t>enter into</w:t>
      </w:r>
      <w:proofErr w:type="gramEnd"/>
      <w:r w:rsidRPr="00833082">
        <w:rPr>
          <w:rFonts w:ascii="Arial" w:hAnsi="Arial" w:cs="Arial"/>
        </w:rPr>
        <w:t xml:space="preserve"> a derivative contract to mitigate their risk exposure. Simply put, hedgers ensure that they will get a predetermined price for their assets and not incur a loss if the prices go down in the future.</w:t>
      </w:r>
    </w:p>
    <w:p w14:paraId="7A6439DA" w14:textId="77777777" w:rsidR="00092615" w:rsidRPr="00833082" w:rsidRDefault="00092615" w:rsidP="00092615">
      <w:pPr>
        <w:pStyle w:val="NormalWeb"/>
        <w:shd w:val="clear" w:color="auto" w:fill="FFFFFF"/>
        <w:jc w:val="both"/>
        <w:rPr>
          <w:rFonts w:ascii="Arial" w:hAnsi="Arial" w:cs="Arial"/>
        </w:rPr>
      </w:pPr>
      <w:r w:rsidRPr="00833082">
        <w:rPr>
          <w:rFonts w:ascii="Arial" w:hAnsi="Arial" w:cs="Arial"/>
        </w:rPr>
        <w:t xml:space="preserve">For example, if you hold shares of a company, which are priced at Rs. 120, and you aim to sell these shares in 3 months; </w:t>
      </w:r>
      <w:proofErr w:type="gramStart"/>
      <w:r w:rsidRPr="00833082">
        <w:rPr>
          <w:rFonts w:ascii="Arial" w:hAnsi="Arial" w:cs="Arial"/>
        </w:rPr>
        <w:t>you’d</w:t>
      </w:r>
      <w:proofErr w:type="gramEnd"/>
      <w:r w:rsidRPr="00833082">
        <w:rPr>
          <w:rFonts w:ascii="Arial" w:hAnsi="Arial" w:cs="Arial"/>
        </w:rPr>
        <w:t xml:space="preserve"> ideally not want a fall in market prices to reduce the value of your investment. You also would not want to miss out on profits in case the market value goes up. By adopting a hedging position and paying a slight premium, you can ensure you are profitable if the stocks’ price falls or rises.</w:t>
      </w:r>
    </w:p>
    <w:p w14:paraId="720C4D83" w14:textId="77777777" w:rsidR="00092615" w:rsidRPr="00833082" w:rsidRDefault="00092615" w:rsidP="00092615">
      <w:pPr>
        <w:pStyle w:val="Heading3"/>
        <w:shd w:val="clear" w:color="auto" w:fill="FFFFFF"/>
        <w:spacing w:before="0" w:beforeAutospacing="0"/>
        <w:jc w:val="both"/>
        <w:rPr>
          <w:rFonts w:ascii="Arial" w:hAnsi="Arial" w:cs="Arial"/>
          <w:b w:val="0"/>
          <w:bCs w:val="0"/>
          <w:sz w:val="24"/>
          <w:szCs w:val="24"/>
        </w:rPr>
      </w:pPr>
      <w:r w:rsidRPr="00833082">
        <w:rPr>
          <w:rFonts w:ascii="Arial" w:hAnsi="Arial" w:cs="Arial"/>
          <w:b w:val="0"/>
          <w:bCs w:val="0"/>
          <w:sz w:val="24"/>
          <w:szCs w:val="24"/>
        </w:rPr>
        <w:t>2. Speculators</w:t>
      </w:r>
    </w:p>
    <w:p w14:paraId="5D069B64" w14:textId="77777777" w:rsidR="00092615" w:rsidRPr="00833082" w:rsidRDefault="00092615" w:rsidP="00092615">
      <w:pPr>
        <w:pStyle w:val="NormalWeb"/>
        <w:shd w:val="clear" w:color="auto" w:fill="FFFFFF"/>
        <w:jc w:val="both"/>
        <w:rPr>
          <w:rFonts w:ascii="Arial" w:hAnsi="Arial" w:cs="Arial"/>
        </w:rPr>
      </w:pPr>
      <w:r w:rsidRPr="00833082">
        <w:rPr>
          <w:rFonts w:ascii="Arial" w:hAnsi="Arial" w:cs="Arial"/>
        </w:rPr>
        <w:t xml:space="preserve">These individuals are actual traders who try to predict the future price of commodities based on various factors and monitor their prices regularly. If these speculators think that the price of a particular asset will go up, they buy a derivatives contract of that asset and sell at the time of expiry to make a profit. For instance, in the above example, wherein you </w:t>
      </w:r>
      <w:proofErr w:type="gramStart"/>
      <w:r w:rsidRPr="00833082">
        <w:rPr>
          <w:rFonts w:ascii="Arial" w:hAnsi="Arial" w:cs="Arial"/>
        </w:rPr>
        <w:t>entered into</w:t>
      </w:r>
      <w:proofErr w:type="gramEnd"/>
      <w:r w:rsidRPr="00833082">
        <w:rPr>
          <w:rFonts w:ascii="Arial" w:hAnsi="Arial" w:cs="Arial"/>
        </w:rPr>
        <w:t xml:space="preserve"> a derivatives contract to protect yourself against the stocks falling, a speculator will bet that the stock price won’t fall. If in the determined period, the stock price does not fall, the speculator can make a profit.</w:t>
      </w:r>
    </w:p>
    <w:p w14:paraId="61842E75" w14:textId="77777777" w:rsidR="00092615" w:rsidRPr="00833082" w:rsidRDefault="00092615" w:rsidP="00092615">
      <w:pPr>
        <w:pStyle w:val="Heading3"/>
        <w:shd w:val="clear" w:color="auto" w:fill="FFFFFF"/>
        <w:spacing w:before="0" w:beforeAutospacing="0"/>
        <w:jc w:val="both"/>
        <w:rPr>
          <w:rFonts w:ascii="Arial" w:hAnsi="Arial" w:cs="Arial"/>
          <w:b w:val="0"/>
          <w:bCs w:val="0"/>
          <w:sz w:val="24"/>
          <w:szCs w:val="24"/>
        </w:rPr>
      </w:pPr>
      <w:r w:rsidRPr="00833082">
        <w:rPr>
          <w:rFonts w:ascii="Arial" w:hAnsi="Arial" w:cs="Arial"/>
          <w:b w:val="0"/>
          <w:bCs w:val="0"/>
          <w:sz w:val="24"/>
          <w:szCs w:val="24"/>
        </w:rPr>
        <w:t>3. Margin Traders</w:t>
      </w:r>
    </w:p>
    <w:p w14:paraId="26F72442" w14:textId="77777777" w:rsidR="00092615" w:rsidRPr="00833082" w:rsidRDefault="00092615" w:rsidP="00092615">
      <w:pPr>
        <w:pStyle w:val="NormalWeb"/>
        <w:shd w:val="clear" w:color="auto" w:fill="FFFFFF"/>
        <w:jc w:val="both"/>
        <w:rPr>
          <w:rFonts w:ascii="Arial" w:hAnsi="Arial" w:cs="Arial"/>
        </w:rPr>
      </w:pPr>
      <w:r w:rsidRPr="00833082">
        <w:rPr>
          <w:rFonts w:ascii="Arial" w:hAnsi="Arial" w:cs="Arial"/>
        </w:rPr>
        <w:t>Margin traders are those investors who trade daily and make profits and losses depending entirely upon the day’s market movements. The margin here refers to the minimum amount paid to the broker by the investor to enter the derivatives market. These traders do not use their own money to buy and sell but borrow the amount as a margin from the stockbroker.</w:t>
      </w:r>
    </w:p>
    <w:p w14:paraId="7236C513" w14:textId="77777777" w:rsidR="00092615" w:rsidRPr="00833082" w:rsidRDefault="00092615" w:rsidP="00092615">
      <w:pPr>
        <w:pStyle w:val="Heading3"/>
        <w:shd w:val="clear" w:color="auto" w:fill="FFFFFF"/>
        <w:spacing w:before="0" w:beforeAutospacing="0"/>
        <w:jc w:val="both"/>
        <w:rPr>
          <w:rFonts w:ascii="Arial" w:hAnsi="Arial" w:cs="Arial"/>
          <w:b w:val="0"/>
          <w:bCs w:val="0"/>
          <w:sz w:val="24"/>
          <w:szCs w:val="24"/>
        </w:rPr>
      </w:pPr>
      <w:r w:rsidRPr="00833082">
        <w:rPr>
          <w:rFonts w:ascii="Arial" w:hAnsi="Arial" w:cs="Arial"/>
          <w:b w:val="0"/>
          <w:bCs w:val="0"/>
          <w:sz w:val="24"/>
          <w:szCs w:val="24"/>
        </w:rPr>
        <w:t>4. Arbitrageurs</w:t>
      </w:r>
    </w:p>
    <w:p w14:paraId="3A336695" w14:textId="77777777" w:rsidR="00092615" w:rsidRPr="00833082" w:rsidRDefault="00092615" w:rsidP="00092615">
      <w:pPr>
        <w:pStyle w:val="NormalWeb"/>
        <w:shd w:val="clear" w:color="auto" w:fill="FFFFFF"/>
        <w:jc w:val="both"/>
        <w:rPr>
          <w:rFonts w:ascii="Arial" w:hAnsi="Arial" w:cs="Arial"/>
        </w:rPr>
      </w:pPr>
      <w:r w:rsidRPr="00833082">
        <w:rPr>
          <w:rFonts w:ascii="Arial" w:hAnsi="Arial" w:cs="Arial"/>
        </w:rPr>
        <w:t>Arbitrageurs are those traders who buy securities in one market at a lower price and then sell it for a higher price in another market. They can essentially turn a profit through the low-risk market imperfections.</w:t>
      </w:r>
    </w:p>
    <w:p w14:paraId="60F3458F" w14:textId="77777777" w:rsidR="00092615" w:rsidRPr="00833082" w:rsidRDefault="00092615" w:rsidP="00092615">
      <w:pPr>
        <w:pStyle w:val="Heading2"/>
        <w:shd w:val="clear" w:color="auto" w:fill="FFFFFF"/>
        <w:spacing w:before="0"/>
        <w:jc w:val="both"/>
        <w:rPr>
          <w:rFonts w:ascii="Arial" w:hAnsi="Arial" w:cs="Arial"/>
          <w:color w:val="auto"/>
          <w:sz w:val="24"/>
          <w:szCs w:val="24"/>
        </w:rPr>
      </w:pPr>
      <w:r w:rsidRPr="00833082">
        <w:rPr>
          <w:rFonts w:ascii="Arial" w:hAnsi="Arial" w:cs="Arial"/>
          <w:color w:val="auto"/>
          <w:sz w:val="24"/>
          <w:szCs w:val="24"/>
        </w:rPr>
        <w:t>Advantages Of Derivatives:</w:t>
      </w:r>
    </w:p>
    <w:p w14:paraId="6FC05A36" w14:textId="77777777" w:rsidR="00092615" w:rsidRPr="00833082" w:rsidRDefault="00092615" w:rsidP="00092615">
      <w:pPr>
        <w:pStyle w:val="NormalWeb"/>
        <w:shd w:val="clear" w:color="auto" w:fill="FFFFFF"/>
        <w:jc w:val="both"/>
        <w:rPr>
          <w:rFonts w:ascii="Arial" w:hAnsi="Arial" w:cs="Arial"/>
        </w:rPr>
      </w:pPr>
      <w:r w:rsidRPr="00833082">
        <w:rPr>
          <w:rFonts w:ascii="Arial" w:hAnsi="Arial" w:cs="Arial"/>
        </w:rPr>
        <w:t>Here are the advantages of derivative trading:</w:t>
      </w:r>
    </w:p>
    <w:p w14:paraId="4151AC99" w14:textId="77777777" w:rsidR="00092615" w:rsidRPr="00833082" w:rsidRDefault="00092615" w:rsidP="00092615">
      <w:pPr>
        <w:pStyle w:val="Heading3"/>
        <w:shd w:val="clear" w:color="auto" w:fill="FFFFFF"/>
        <w:spacing w:before="0" w:beforeAutospacing="0"/>
        <w:jc w:val="both"/>
        <w:rPr>
          <w:rFonts w:ascii="Arial" w:hAnsi="Arial" w:cs="Arial"/>
          <w:b w:val="0"/>
          <w:bCs w:val="0"/>
          <w:sz w:val="24"/>
          <w:szCs w:val="24"/>
        </w:rPr>
      </w:pPr>
      <w:r w:rsidRPr="00833082">
        <w:rPr>
          <w:rFonts w:ascii="Arial" w:hAnsi="Arial" w:cs="Arial"/>
          <w:b w:val="0"/>
          <w:bCs w:val="0"/>
          <w:sz w:val="24"/>
          <w:szCs w:val="24"/>
        </w:rPr>
        <w:lastRenderedPageBreak/>
        <w:t>1. Hedging</w:t>
      </w:r>
    </w:p>
    <w:p w14:paraId="75574178" w14:textId="77777777" w:rsidR="00092615" w:rsidRPr="00833082" w:rsidRDefault="00092615" w:rsidP="00092615">
      <w:pPr>
        <w:pStyle w:val="NormalWeb"/>
        <w:shd w:val="clear" w:color="auto" w:fill="FFFFFF"/>
        <w:jc w:val="both"/>
        <w:rPr>
          <w:rFonts w:ascii="Arial" w:hAnsi="Arial" w:cs="Arial"/>
        </w:rPr>
      </w:pPr>
      <w:r w:rsidRPr="00833082">
        <w:rPr>
          <w:rFonts w:ascii="Arial" w:hAnsi="Arial" w:cs="Arial"/>
        </w:rPr>
        <w:t xml:space="preserve">A derivative contract is the best way to protect yourself against a bad investment. When you trade-in derivatives in the stock market, you are essentially placing money on the possibility that a certain stock will either rise or fall in price. As a result, if you know that the stocks you have invested in are beginning to drop in value, you could </w:t>
      </w:r>
      <w:proofErr w:type="gramStart"/>
      <w:r w:rsidRPr="00833082">
        <w:rPr>
          <w:rFonts w:ascii="Arial" w:hAnsi="Arial" w:cs="Arial"/>
        </w:rPr>
        <w:t>enter into</w:t>
      </w:r>
      <w:proofErr w:type="gramEnd"/>
      <w:r w:rsidRPr="00833082">
        <w:rPr>
          <w:rFonts w:ascii="Arial" w:hAnsi="Arial" w:cs="Arial"/>
        </w:rPr>
        <w:t xml:space="preserve"> a derivative contract wherein you accurately predict the reduction in the stock value. Once the stock price starts falling, you can make profits in your derivatives contract by </w:t>
      </w:r>
      <w:hyperlink r:id="rId10" w:history="1">
        <w:r w:rsidRPr="00833082">
          <w:rPr>
            <w:rStyle w:val="Hyperlink"/>
            <w:rFonts w:ascii="Arial" w:hAnsi="Arial" w:cs="Arial"/>
            <w:color w:val="auto"/>
          </w:rPr>
          <w:t>hedging</w:t>
        </w:r>
      </w:hyperlink>
      <w:r w:rsidRPr="00833082">
        <w:rPr>
          <w:rFonts w:ascii="Arial" w:hAnsi="Arial" w:cs="Arial"/>
        </w:rPr>
        <w:t> your stock market losses.</w:t>
      </w:r>
    </w:p>
    <w:p w14:paraId="2F779B45" w14:textId="77777777" w:rsidR="00092615" w:rsidRPr="00833082" w:rsidRDefault="00092615" w:rsidP="00092615">
      <w:pPr>
        <w:pStyle w:val="Heading3"/>
        <w:shd w:val="clear" w:color="auto" w:fill="FFFFFF"/>
        <w:spacing w:before="0" w:beforeAutospacing="0"/>
        <w:jc w:val="both"/>
        <w:rPr>
          <w:rFonts w:ascii="Arial" w:hAnsi="Arial" w:cs="Arial"/>
          <w:b w:val="0"/>
          <w:bCs w:val="0"/>
          <w:sz w:val="24"/>
          <w:szCs w:val="24"/>
        </w:rPr>
      </w:pPr>
      <w:r w:rsidRPr="00833082">
        <w:rPr>
          <w:rFonts w:ascii="Arial" w:hAnsi="Arial" w:cs="Arial"/>
          <w:b w:val="0"/>
          <w:bCs w:val="0"/>
          <w:sz w:val="24"/>
          <w:szCs w:val="24"/>
        </w:rPr>
        <w:t>2. Arbitrage</w:t>
      </w:r>
    </w:p>
    <w:p w14:paraId="1A8C7784" w14:textId="77777777" w:rsidR="00092615" w:rsidRPr="00833082" w:rsidRDefault="00092615" w:rsidP="00092615">
      <w:pPr>
        <w:pStyle w:val="NormalWeb"/>
        <w:shd w:val="clear" w:color="auto" w:fill="FFFFFF"/>
        <w:jc w:val="both"/>
        <w:rPr>
          <w:rFonts w:ascii="Arial" w:hAnsi="Arial" w:cs="Arial"/>
        </w:rPr>
      </w:pPr>
      <w:r w:rsidRPr="00833082">
        <w:rPr>
          <w:rFonts w:ascii="Arial" w:hAnsi="Arial" w:cs="Arial"/>
        </w:rPr>
        <w:t>In Arbitrage trading, a commodity or security is purchased at a low price in one market and then sold at a significantly higher price in another market. Derivatives trading offers an advantage in terms of arbitrage trading to benefit from the differences in pricing in different markets.</w:t>
      </w:r>
    </w:p>
    <w:p w14:paraId="19D1C771" w14:textId="77777777" w:rsidR="00092615" w:rsidRPr="00833082" w:rsidRDefault="00092615" w:rsidP="00092615">
      <w:pPr>
        <w:pStyle w:val="Heading3"/>
        <w:shd w:val="clear" w:color="auto" w:fill="FFFFFF"/>
        <w:spacing w:before="0" w:beforeAutospacing="0"/>
        <w:jc w:val="both"/>
        <w:rPr>
          <w:rFonts w:ascii="Arial" w:hAnsi="Arial" w:cs="Arial"/>
          <w:b w:val="0"/>
          <w:bCs w:val="0"/>
          <w:sz w:val="24"/>
          <w:szCs w:val="24"/>
        </w:rPr>
      </w:pPr>
      <w:r w:rsidRPr="00833082">
        <w:rPr>
          <w:rFonts w:ascii="Arial" w:hAnsi="Arial" w:cs="Arial"/>
          <w:b w:val="0"/>
          <w:bCs w:val="0"/>
          <w:sz w:val="24"/>
          <w:szCs w:val="24"/>
        </w:rPr>
        <w:t>3. Mitigating Market Volatility</w:t>
      </w:r>
    </w:p>
    <w:p w14:paraId="1FDCEE47" w14:textId="77777777" w:rsidR="00092615" w:rsidRPr="00833082" w:rsidRDefault="00092615" w:rsidP="00092615">
      <w:pPr>
        <w:pStyle w:val="NormalWeb"/>
        <w:shd w:val="clear" w:color="auto" w:fill="FFFFFF"/>
        <w:jc w:val="both"/>
        <w:rPr>
          <w:rFonts w:ascii="Arial" w:hAnsi="Arial" w:cs="Arial"/>
        </w:rPr>
      </w:pPr>
      <w:r w:rsidRPr="00833082">
        <w:rPr>
          <w:rFonts w:ascii="Arial" w:hAnsi="Arial" w:cs="Arial"/>
        </w:rPr>
        <w:t xml:space="preserve">Investing in derivatives enables you to remain protected from the volatility of other asset classes. For instance, you can buy stocks in the equities market and then </w:t>
      </w:r>
      <w:proofErr w:type="gramStart"/>
      <w:r w:rsidRPr="00833082">
        <w:rPr>
          <w:rFonts w:ascii="Arial" w:hAnsi="Arial" w:cs="Arial"/>
        </w:rPr>
        <w:t>enter into</w:t>
      </w:r>
      <w:proofErr w:type="gramEnd"/>
      <w:r w:rsidRPr="00833082">
        <w:rPr>
          <w:rFonts w:ascii="Arial" w:hAnsi="Arial" w:cs="Arial"/>
        </w:rPr>
        <w:t xml:space="preserve"> a derivatives contract with the same underlying asset. It can safeguard your portfolio health, as either of the investments can hedge your losses against the other.</w:t>
      </w:r>
    </w:p>
    <w:p w14:paraId="79ADE46B" w14:textId="77777777" w:rsidR="00092615" w:rsidRPr="00833082" w:rsidRDefault="00092615" w:rsidP="00092615">
      <w:pPr>
        <w:pStyle w:val="Heading3"/>
        <w:shd w:val="clear" w:color="auto" w:fill="FFFFFF"/>
        <w:spacing w:before="0" w:beforeAutospacing="0"/>
        <w:jc w:val="both"/>
        <w:rPr>
          <w:rFonts w:ascii="Arial" w:hAnsi="Arial" w:cs="Arial"/>
          <w:b w:val="0"/>
          <w:bCs w:val="0"/>
          <w:sz w:val="24"/>
          <w:szCs w:val="24"/>
        </w:rPr>
      </w:pPr>
      <w:r w:rsidRPr="00833082">
        <w:rPr>
          <w:rFonts w:ascii="Arial" w:hAnsi="Arial" w:cs="Arial"/>
          <w:b w:val="0"/>
          <w:bCs w:val="0"/>
          <w:sz w:val="24"/>
          <w:szCs w:val="24"/>
        </w:rPr>
        <w:t>4. Ideal investment avenue</w:t>
      </w:r>
    </w:p>
    <w:p w14:paraId="1F20D9C7" w14:textId="77777777" w:rsidR="00092615" w:rsidRPr="00833082" w:rsidRDefault="00092615" w:rsidP="00092615">
      <w:pPr>
        <w:pStyle w:val="NormalWeb"/>
        <w:shd w:val="clear" w:color="auto" w:fill="FFFFFF"/>
        <w:jc w:val="both"/>
        <w:rPr>
          <w:rFonts w:ascii="Arial" w:hAnsi="Arial" w:cs="Arial"/>
        </w:rPr>
      </w:pPr>
      <w:r w:rsidRPr="00833082">
        <w:rPr>
          <w:rFonts w:ascii="Arial" w:hAnsi="Arial" w:cs="Arial"/>
        </w:rPr>
        <w:t xml:space="preserve">While most traders </w:t>
      </w:r>
      <w:proofErr w:type="gramStart"/>
      <w:r w:rsidRPr="00833082">
        <w:rPr>
          <w:rFonts w:ascii="Arial" w:hAnsi="Arial" w:cs="Arial"/>
        </w:rPr>
        <w:t>enter into</w:t>
      </w:r>
      <w:proofErr w:type="gramEnd"/>
      <w:r w:rsidRPr="00833082">
        <w:rPr>
          <w:rFonts w:ascii="Arial" w:hAnsi="Arial" w:cs="Arial"/>
        </w:rPr>
        <w:t xml:space="preserve"> the derivatives market to speculate and profit, it is also an ideal way to invest any surplus funds you may have. Your funds will then generate additional profits without touching any of your existing, underlying securities.</w:t>
      </w:r>
    </w:p>
    <w:p w14:paraId="4A4F7957" w14:textId="77777777" w:rsidR="00092615" w:rsidRPr="00833082" w:rsidRDefault="00092615" w:rsidP="00092615">
      <w:pPr>
        <w:pStyle w:val="Heading3"/>
        <w:shd w:val="clear" w:color="auto" w:fill="FFFFFF"/>
        <w:jc w:val="both"/>
        <w:rPr>
          <w:rFonts w:ascii="Arial" w:hAnsi="Arial" w:cs="Arial"/>
          <w:b w:val="0"/>
          <w:bCs w:val="0"/>
          <w:spacing w:val="1"/>
          <w:sz w:val="24"/>
          <w:szCs w:val="24"/>
        </w:rPr>
      </w:pPr>
      <w:r w:rsidRPr="00833082">
        <w:rPr>
          <w:rStyle w:val="mntl-sc-block-subheadingtext"/>
          <w:rFonts w:ascii="Arial" w:hAnsi="Arial" w:cs="Arial"/>
          <w:b w:val="0"/>
          <w:bCs w:val="0"/>
          <w:spacing w:val="1"/>
          <w:sz w:val="24"/>
          <w:szCs w:val="24"/>
        </w:rPr>
        <w:t>Disadvantages</w:t>
      </w:r>
    </w:p>
    <w:p w14:paraId="65EED479" w14:textId="77777777" w:rsidR="00092615" w:rsidRPr="00833082" w:rsidRDefault="00092615" w:rsidP="00092615">
      <w:pPr>
        <w:pStyle w:val="comp"/>
        <w:shd w:val="clear" w:color="auto" w:fill="FFFFFF"/>
        <w:spacing w:before="0" w:beforeAutospacing="0"/>
        <w:jc w:val="both"/>
        <w:rPr>
          <w:rFonts w:ascii="Arial" w:hAnsi="Arial" w:cs="Arial"/>
          <w:spacing w:val="1"/>
        </w:rPr>
      </w:pPr>
      <w:r w:rsidRPr="00833082">
        <w:rPr>
          <w:rFonts w:ascii="Arial" w:hAnsi="Arial" w:cs="Arial"/>
          <w:spacing w:val="1"/>
        </w:rPr>
        <w:t>Derivatives are difficult to value because they are based on the price of another asset. The risks for OTC derivatives include </w:t>
      </w:r>
      <w:hyperlink r:id="rId11" w:history="1">
        <w:r w:rsidRPr="00833082">
          <w:rPr>
            <w:rStyle w:val="Hyperlink"/>
            <w:rFonts w:ascii="Arial" w:hAnsi="Arial" w:cs="Arial"/>
            <w:color w:val="auto"/>
            <w:spacing w:val="1"/>
          </w:rPr>
          <w:t>counterparty risks</w:t>
        </w:r>
      </w:hyperlink>
      <w:r w:rsidRPr="00833082">
        <w:rPr>
          <w:rFonts w:ascii="Arial" w:hAnsi="Arial" w:cs="Arial"/>
          <w:spacing w:val="1"/>
        </w:rPr>
        <w:t> that are difficult to predict or value. Most derivatives are also sensitive to the following:</w:t>
      </w:r>
    </w:p>
    <w:p w14:paraId="165A05F1" w14:textId="77777777" w:rsidR="00092615" w:rsidRPr="00833082" w:rsidRDefault="00092615" w:rsidP="00092615">
      <w:pPr>
        <w:numPr>
          <w:ilvl w:val="0"/>
          <w:numId w:val="3"/>
        </w:numPr>
        <w:shd w:val="clear" w:color="auto" w:fill="FFFFFF"/>
        <w:spacing w:before="100" w:beforeAutospacing="1" w:after="100" w:afterAutospacing="1" w:line="240" w:lineRule="auto"/>
        <w:jc w:val="both"/>
        <w:rPr>
          <w:rFonts w:ascii="Arial" w:hAnsi="Arial" w:cs="Arial"/>
          <w:spacing w:val="1"/>
          <w:sz w:val="24"/>
          <w:szCs w:val="24"/>
        </w:rPr>
      </w:pPr>
      <w:r w:rsidRPr="00833082">
        <w:rPr>
          <w:rFonts w:ascii="Arial" w:hAnsi="Arial" w:cs="Arial"/>
          <w:spacing w:val="1"/>
          <w:sz w:val="24"/>
          <w:szCs w:val="24"/>
        </w:rPr>
        <w:t>Changes in the amount of time to expiration</w:t>
      </w:r>
    </w:p>
    <w:p w14:paraId="16A2BC2E" w14:textId="77777777" w:rsidR="00092615" w:rsidRPr="00833082" w:rsidRDefault="00092615" w:rsidP="00092615">
      <w:pPr>
        <w:numPr>
          <w:ilvl w:val="0"/>
          <w:numId w:val="3"/>
        </w:numPr>
        <w:shd w:val="clear" w:color="auto" w:fill="FFFFFF"/>
        <w:spacing w:before="100" w:beforeAutospacing="1" w:after="100" w:afterAutospacing="1" w:line="240" w:lineRule="auto"/>
        <w:jc w:val="both"/>
        <w:rPr>
          <w:rFonts w:ascii="Arial" w:hAnsi="Arial" w:cs="Arial"/>
          <w:spacing w:val="1"/>
          <w:sz w:val="24"/>
          <w:szCs w:val="24"/>
        </w:rPr>
      </w:pPr>
      <w:r w:rsidRPr="00833082">
        <w:rPr>
          <w:rFonts w:ascii="Arial" w:hAnsi="Arial" w:cs="Arial"/>
          <w:spacing w:val="1"/>
          <w:sz w:val="24"/>
          <w:szCs w:val="24"/>
        </w:rPr>
        <w:t>The cost of holding the underlying asset</w:t>
      </w:r>
    </w:p>
    <w:p w14:paraId="7C19EB14" w14:textId="77777777" w:rsidR="00092615" w:rsidRPr="00833082" w:rsidRDefault="00092615" w:rsidP="00092615">
      <w:pPr>
        <w:numPr>
          <w:ilvl w:val="0"/>
          <w:numId w:val="3"/>
        </w:numPr>
        <w:shd w:val="clear" w:color="auto" w:fill="FFFFFF"/>
        <w:spacing w:before="100" w:beforeAutospacing="1" w:after="100" w:afterAutospacing="1" w:line="240" w:lineRule="auto"/>
        <w:jc w:val="both"/>
        <w:rPr>
          <w:rFonts w:ascii="Arial" w:hAnsi="Arial" w:cs="Arial"/>
          <w:spacing w:val="1"/>
          <w:sz w:val="24"/>
          <w:szCs w:val="24"/>
        </w:rPr>
      </w:pPr>
      <w:r w:rsidRPr="00833082">
        <w:rPr>
          <w:rFonts w:ascii="Arial" w:hAnsi="Arial" w:cs="Arial"/>
          <w:spacing w:val="1"/>
          <w:sz w:val="24"/>
          <w:szCs w:val="24"/>
        </w:rPr>
        <w:t>Interest rates</w:t>
      </w:r>
    </w:p>
    <w:p w14:paraId="095C4B37" w14:textId="77777777" w:rsidR="00092615" w:rsidRPr="00833082" w:rsidRDefault="00092615" w:rsidP="00092615">
      <w:pPr>
        <w:pStyle w:val="comp"/>
        <w:shd w:val="clear" w:color="auto" w:fill="FFFFFF"/>
        <w:spacing w:before="0" w:beforeAutospacing="0"/>
        <w:jc w:val="both"/>
        <w:rPr>
          <w:rFonts w:ascii="Arial" w:hAnsi="Arial" w:cs="Arial"/>
          <w:spacing w:val="1"/>
        </w:rPr>
      </w:pPr>
      <w:r w:rsidRPr="00833082">
        <w:rPr>
          <w:rFonts w:ascii="Arial" w:hAnsi="Arial" w:cs="Arial"/>
          <w:spacing w:val="1"/>
        </w:rPr>
        <w:t>These variables make it difficult to perfectly match the value of a derivative with the underlying asset.</w:t>
      </w:r>
    </w:p>
    <w:p w14:paraId="34BE34A7" w14:textId="77777777" w:rsidR="00092615" w:rsidRPr="00833082" w:rsidRDefault="00092615" w:rsidP="00092615">
      <w:pPr>
        <w:pStyle w:val="comp"/>
        <w:shd w:val="clear" w:color="auto" w:fill="FFFFFF"/>
        <w:spacing w:before="0" w:beforeAutospacing="0"/>
        <w:jc w:val="both"/>
        <w:rPr>
          <w:rFonts w:ascii="Arial" w:hAnsi="Arial" w:cs="Arial"/>
          <w:spacing w:val="1"/>
        </w:rPr>
      </w:pPr>
      <w:r w:rsidRPr="00833082">
        <w:rPr>
          <w:rFonts w:ascii="Arial" w:hAnsi="Arial" w:cs="Arial"/>
          <w:spacing w:val="1"/>
        </w:rPr>
        <w:t>Because the derivative has no intrinsic value (its value comes only from the underlying asset), it is vulnerable to </w:t>
      </w:r>
      <w:hyperlink r:id="rId12" w:history="1">
        <w:r w:rsidRPr="00833082">
          <w:rPr>
            <w:rStyle w:val="Hyperlink"/>
            <w:rFonts w:ascii="Arial" w:hAnsi="Arial" w:cs="Arial"/>
            <w:color w:val="auto"/>
            <w:spacing w:val="1"/>
          </w:rPr>
          <w:t>market sentiment</w:t>
        </w:r>
      </w:hyperlink>
      <w:r w:rsidRPr="00833082">
        <w:rPr>
          <w:rFonts w:ascii="Arial" w:hAnsi="Arial" w:cs="Arial"/>
          <w:spacing w:val="1"/>
        </w:rPr>
        <w:t> and market risk. It is possible for supply and demand factors to cause a derivative's price and its </w:t>
      </w:r>
      <w:hyperlink r:id="rId13" w:history="1">
        <w:r w:rsidRPr="00833082">
          <w:rPr>
            <w:rStyle w:val="Hyperlink"/>
            <w:rFonts w:ascii="Arial" w:hAnsi="Arial" w:cs="Arial"/>
            <w:color w:val="auto"/>
            <w:spacing w:val="1"/>
          </w:rPr>
          <w:t>liquidity</w:t>
        </w:r>
      </w:hyperlink>
      <w:r w:rsidRPr="00833082">
        <w:rPr>
          <w:rFonts w:ascii="Arial" w:hAnsi="Arial" w:cs="Arial"/>
          <w:spacing w:val="1"/>
        </w:rPr>
        <w:t> to rise and fall, regardless of what is happening with the price of the underlying asset.</w:t>
      </w:r>
    </w:p>
    <w:p w14:paraId="7FF6C2EE" w14:textId="77777777" w:rsidR="00092615" w:rsidRPr="00833082" w:rsidRDefault="00092615" w:rsidP="00092615">
      <w:pPr>
        <w:pStyle w:val="comp"/>
        <w:shd w:val="clear" w:color="auto" w:fill="FFFFFF"/>
        <w:spacing w:before="0" w:beforeAutospacing="0"/>
        <w:jc w:val="both"/>
        <w:rPr>
          <w:rFonts w:ascii="Arial" w:hAnsi="Arial" w:cs="Arial"/>
          <w:spacing w:val="1"/>
        </w:rPr>
      </w:pPr>
      <w:r w:rsidRPr="00833082">
        <w:rPr>
          <w:rFonts w:ascii="Arial" w:hAnsi="Arial" w:cs="Arial"/>
          <w:spacing w:val="1"/>
        </w:rPr>
        <w:lastRenderedPageBreak/>
        <w:t>Finally, derivatives are usually leveraged instruments, and using leverage cuts both ways. While it can increase the rate of return, it also makes losses mount more quickly.</w:t>
      </w:r>
    </w:p>
    <w:p w14:paraId="38A1239D" w14:textId="77777777" w:rsidR="00092615" w:rsidRPr="00833082" w:rsidRDefault="00092615" w:rsidP="00092615">
      <w:pPr>
        <w:shd w:val="clear" w:color="auto" w:fill="FFFFFF"/>
        <w:jc w:val="both"/>
        <w:rPr>
          <w:rFonts w:ascii="Arial" w:hAnsi="Arial" w:cs="Arial"/>
          <w:spacing w:val="1"/>
          <w:sz w:val="24"/>
          <w:szCs w:val="24"/>
        </w:rPr>
      </w:pPr>
      <w:r w:rsidRPr="00833082">
        <w:rPr>
          <w:rStyle w:val="mntl-sc-blockheading"/>
          <w:rFonts w:ascii="Arial" w:hAnsi="Arial" w:cs="Arial"/>
          <w:spacing w:val="1"/>
          <w:sz w:val="24"/>
          <w:szCs w:val="24"/>
        </w:rPr>
        <w:t>Pros</w:t>
      </w:r>
    </w:p>
    <w:p w14:paraId="18E02151" w14:textId="77777777" w:rsidR="00092615" w:rsidRPr="00833082" w:rsidRDefault="00092615" w:rsidP="00092615">
      <w:pPr>
        <w:pStyle w:val="NormalWeb"/>
        <w:numPr>
          <w:ilvl w:val="0"/>
          <w:numId w:val="4"/>
        </w:numPr>
        <w:shd w:val="clear" w:color="auto" w:fill="FFFFFF"/>
        <w:spacing w:before="0" w:beforeAutospacing="0"/>
        <w:jc w:val="both"/>
        <w:rPr>
          <w:rFonts w:ascii="Arial" w:hAnsi="Arial" w:cs="Arial"/>
          <w:spacing w:val="1"/>
        </w:rPr>
      </w:pPr>
      <w:r w:rsidRPr="00833082">
        <w:rPr>
          <w:rFonts w:ascii="Arial" w:hAnsi="Arial" w:cs="Arial"/>
          <w:spacing w:val="1"/>
        </w:rPr>
        <w:t>Lock in prices</w:t>
      </w:r>
    </w:p>
    <w:p w14:paraId="696AEDC0" w14:textId="77777777" w:rsidR="00092615" w:rsidRPr="00833082" w:rsidRDefault="00092615" w:rsidP="00092615">
      <w:pPr>
        <w:pStyle w:val="NormalWeb"/>
        <w:numPr>
          <w:ilvl w:val="0"/>
          <w:numId w:val="4"/>
        </w:numPr>
        <w:shd w:val="clear" w:color="auto" w:fill="FFFFFF"/>
        <w:spacing w:before="0" w:beforeAutospacing="0"/>
        <w:jc w:val="both"/>
        <w:rPr>
          <w:rFonts w:ascii="Arial" w:hAnsi="Arial" w:cs="Arial"/>
          <w:spacing w:val="1"/>
        </w:rPr>
      </w:pPr>
      <w:r w:rsidRPr="00833082">
        <w:rPr>
          <w:rFonts w:ascii="Arial" w:hAnsi="Arial" w:cs="Arial"/>
          <w:spacing w:val="1"/>
        </w:rPr>
        <w:t>Hedge against risk</w:t>
      </w:r>
    </w:p>
    <w:p w14:paraId="462FC9F9" w14:textId="77777777" w:rsidR="00092615" w:rsidRPr="00833082" w:rsidRDefault="00092615" w:rsidP="00092615">
      <w:pPr>
        <w:pStyle w:val="NormalWeb"/>
        <w:numPr>
          <w:ilvl w:val="0"/>
          <w:numId w:val="4"/>
        </w:numPr>
        <w:shd w:val="clear" w:color="auto" w:fill="FFFFFF"/>
        <w:spacing w:before="0" w:beforeAutospacing="0"/>
        <w:jc w:val="both"/>
        <w:rPr>
          <w:rFonts w:ascii="Arial" w:hAnsi="Arial" w:cs="Arial"/>
          <w:spacing w:val="1"/>
        </w:rPr>
      </w:pPr>
      <w:r w:rsidRPr="00833082">
        <w:rPr>
          <w:rFonts w:ascii="Arial" w:hAnsi="Arial" w:cs="Arial"/>
          <w:spacing w:val="1"/>
        </w:rPr>
        <w:t>Can be leveraged</w:t>
      </w:r>
    </w:p>
    <w:p w14:paraId="32642C86" w14:textId="77777777" w:rsidR="00092615" w:rsidRPr="00833082" w:rsidRDefault="00092615" w:rsidP="00092615">
      <w:pPr>
        <w:pStyle w:val="NormalWeb"/>
        <w:numPr>
          <w:ilvl w:val="0"/>
          <w:numId w:val="4"/>
        </w:numPr>
        <w:shd w:val="clear" w:color="auto" w:fill="FFFFFF"/>
        <w:spacing w:before="0" w:beforeAutospacing="0"/>
        <w:jc w:val="both"/>
        <w:rPr>
          <w:rFonts w:ascii="Arial" w:hAnsi="Arial" w:cs="Arial"/>
          <w:spacing w:val="1"/>
        </w:rPr>
      </w:pPr>
      <w:r w:rsidRPr="00833082">
        <w:rPr>
          <w:rFonts w:ascii="Arial" w:hAnsi="Arial" w:cs="Arial"/>
          <w:spacing w:val="1"/>
        </w:rPr>
        <w:t>Diversify portfolio</w:t>
      </w:r>
    </w:p>
    <w:p w14:paraId="480CED11" w14:textId="77777777" w:rsidR="00092615" w:rsidRPr="00833082" w:rsidRDefault="00092615" w:rsidP="00092615">
      <w:pPr>
        <w:shd w:val="clear" w:color="auto" w:fill="FFFFFF"/>
        <w:jc w:val="both"/>
        <w:rPr>
          <w:rFonts w:ascii="Arial" w:hAnsi="Arial" w:cs="Arial"/>
          <w:spacing w:val="1"/>
          <w:sz w:val="24"/>
          <w:szCs w:val="24"/>
        </w:rPr>
      </w:pPr>
      <w:r w:rsidRPr="00833082">
        <w:rPr>
          <w:rStyle w:val="mntl-sc-blockheading"/>
          <w:rFonts w:ascii="Arial" w:hAnsi="Arial" w:cs="Arial"/>
          <w:spacing w:val="1"/>
          <w:sz w:val="24"/>
          <w:szCs w:val="24"/>
        </w:rPr>
        <w:t>Cons</w:t>
      </w:r>
    </w:p>
    <w:p w14:paraId="32EF7D98" w14:textId="77777777" w:rsidR="00092615" w:rsidRPr="00833082" w:rsidRDefault="00092615" w:rsidP="00092615">
      <w:pPr>
        <w:pStyle w:val="NormalWeb"/>
        <w:numPr>
          <w:ilvl w:val="0"/>
          <w:numId w:val="5"/>
        </w:numPr>
        <w:shd w:val="clear" w:color="auto" w:fill="FFFFFF"/>
        <w:spacing w:before="0" w:beforeAutospacing="0"/>
        <w:jc w:val="both"/>
        <w:rPr>
          <w:rFonts w:ascii="Arial" w:hAnsi="Arial" w:cs="Arial"/>
          <w:spacing w:val="1"/>
        </w:rPr>
      </w:pPr>
      <w:r w:rsidRPr="00833082">
        <w:rPr>
          <w:rFonts w:ascii="Arial" w:hAnsi="Arial" w:cs="Arial"/>
          <w:spacing w:val="1"/>
        </w:rPr>
        <w:t>Hard to value</w:t>
      </w:r>
    </w:p>
    <w:p w14:paraId="28B1F095" w14:textId="77777777" w:rsidR="00092615" w:rsidRPr="00833082" w:rsidRDefault="00092615" w:rsidP="00092615">
      <w:pPr>
        <w:pStyle w:val="NormalWeb"/>
        <w:numPr>
          <w:ilvl w:val="0"/>
          <w:numId w:val="5"/>
        </w:numPr>
        <w:shd w:val="clear" w:color="auto" w:fill="FFFFFF"/>
        <w:spacing w:before="0" w:beforeAutospacing="0"/>
        <w:jc w:val="both"/>
        <w:rPr>
          <w:rFonts w:ascii="Arial" w:hAnsi="Arial" w:cs="Arial"/>
          <w:spacing w:val="1"/>
        </w:rPr>
      </w:pPr>
      <w:r w:rsidRPr="00833082">
        <w:rPr>
          <w:rFonts w:ascii="Arial" w:hAnsi="Arial" w:cs="Arial"/>
          <w:spacing w:val="1"/>
        </w:rPr>
        <w:t>Subject to counterparty default (if OTC)</w:t>
      </w:r>
    </w:p>
    <w:p w14:paraId="4D675F17" w14:textId="77777777" w:rsidR="00092615" w:rsidRPr="00833082" w:rsidRDefault="00092615" w:rsidP="00092615">
      <w:pPr>
        <w:pStyle w:val="NormalWeb"/>
        <w:numPr>
          <w:ilvl w:val="0"/>
          <w:numId w:val="5"/>
        </w:numPr>
        <w:shd w:val="clear" w:color="auto" w:fill="FFFFFF"/>
        <w:spacing w:before="0" w:beforeAutospacing="0"/>
        <w:jc w:val="both"/>
        <w:rPr>
          <w:rFonts w:ascii="Arial" w:hAnsi="Arial" w:cs="Arial"/>
          <w:spacing w:val="1"/>
        </w:rPr>
      </w:pPr>
      <w:r w:rsidRPr="00833082">
        <w:rPr>
          <w:rFonts w:ascii="Arial" w:hAnsi="Arial" w:cs="Arial"/>
          <w:spacing w:val="1"/>
        </w:rPr>
        <w:t>Complex to understand</w:t>
      </w:r>
    </w:p>
    <w:p w14:paraId="11B7E2D4" w14:textId="77777777" w:rsidR="00092615" w:rsidRPr="00833082" w:rsidRDefault="00092615" w:rsidP="00092615">
      <w:pPr>
        <w:pStyle w:val="NormalWeb"/>
        <w:numPr>
          <w:ilvl w:val="0"/>
          <w:numId w:val="5"/>
        </w:numPr>
        <w:shd w:val="clear" w:color="auto" w:fill="FFFFFF"/>
        <w:spacing w:before="0" w:beforeAutospacing="0"/>
        <w:jc w:val="both"/>
        <w:rPr>
          <w:rFonts w:ascii="Arial" w:hAnsi="Arial" w:cs="Arial"/>
          <w:spacing w:val="1"/>
        </w:rPr>
      </w:pPr>
      <w:r w:rsidRPr="00833082">
        <w:rPr>
          <w:rFonts w:ascii="Arial" w:hAnsi="Arial" w:cs="Arial"/>
          <w:spacing w:val="1"/>
        </w:rPr>
        <w:t>Sensitive to supply and demand factors</w:t>
      </w:r>
    </w:p>
    <w:p w14:paraId="5685A0F4" w14:textId="77777777" w:rsidR="00092615" w:rsidRPr="00833082" w:rsidRDefault="00092615" w:rsidP="00092615">
      <w:pPr>
        <w:pStyle w:val="NormalWeb"/>
        <w:shd w:val="clear" w:color="auto" w:fill="FFFFFF"/>
        <w:rPr>
          <w:rFonts w:ascii="Fira Sans" w:hAnsi="Fira Sans"/>
          <w:sz w:val="21"/>
          <w:szCs w:val="21"/>
        </w:rPr>
      </w:pPr>
    </w:p>
    <w:p w14:paraId="5F7C847C" w14:textId="77777777" w:rsidR="00092615" w:rsidRPr="00833082" w:rsidRDefault="00092615" w:rsidP="00092615">
      <w:pPr>
        <w:spacing w:after="0"/>
        <w:rPr>
          <w:rFonts w:ascii="Arial" w:hAnsi="Arial" w:cs="Arial"/>
          <w:sz w:val="32"/>
          <w:szCs w:val="32"/>
        </w:rPr>
      </w:pPr>
      <w:r w:rsidRPr="00833082">
        <w:rPr>
          <w:rFonts w:ascii="Arial" w:hAnsi="Arial" w:cs="Arial"/>
          <w:sz w:val="32"/>
          <w:szCs w:val="32"/>
        </w:rPr>
        <w:t>Current volume of derivative trade in India</w:t>
      </w:r>
    </w:p>
    <w:p w14:paraId="46F36CB4" w14:textId="77777777" w:rsidR="00092615" w:rsidRPr="00833082" w:rsidRDefault="00092615" w:rsidP="00092615">
      <w:pPr>
        <w:spacing w:after="0"/>
        <w:rPr>
          <w:rFonts w:ascii="Arial" w:hAnsi="Arial" w:cs="Arial"/>
          <w:sz w:val="24"/>
          <w:szCs w:val="24"/>
        </w:rPr>
      </w:pPr>
    </w:p>
    <w:p w14:paraId="039DFF33" w14:textId="77777777" w:rsidR="00092615" w:rsidRPr="00833082" w:rsidRDefault="00092615" w:rsidP="00092615">
      <w:pPr>
        <w:spacing w:after="0"/>
        <w:rPr>
          <w:rFonts w:ascii="Arial" w:hAnsi="Arial" w:cs="Arial"/>
          <w:sz w:val="24"/>
          <w:szCs w:val="24"/>
        </w:rPr>
      </w:pPr>
      <w:r w:rsidRPr="00833082">
        <w:rPr>
          <w:rFonts w:ascii="Arial" w:hAnsi="Arial" w:cs="Arial"/>
          <w:sz w:val="24"/>
          <w:szCs w:val="24"/>
        </w:rPr>
        <w:t xml:space="preserve">NSE is the most important derivative market in India. The volumes can be tracked on a real time basis from </w:t>
      </w:r>
      <w:proofErr w:type="gramStart"/>
      <w:r w:rsidRPr="00833082">
        <w:rPr>
          <w:rFonts w:ascii="Arial" w:hAnsi="Arial" w:cs="Arial"/>
          <w:sz w:val="24"/>
          <w:szCs w:val="24"/>
        </w:rPr>
        <w:t>below :</w:t>
      </w:r>
      <w:proofErr w:type="gramEnd"/>
    </w:p>
    <w:p w14:paraId="5F53F7C8" w14:textId="77777777" w:rsidR="00092615" w:rsidRPr="00833082" w:rsidRDefault="00092615" w:rsidP="00092615">
      <w:pPr>
        <w:spacing w:after="0"/>
        <w:rPr>
          <w:rFonts w:ascii="Arial" w:hAnsi="Arial" w:cs="Arial"/>
          <w:sz w:val="24"/>
          <w:szCs w:val="24"/>
        </w:rPr>
      </w:pPr>
      <w:hyperlink r:id="rId14" w:history="1">
        <w:r w:rsidRPr="00833082">
          <w:rPr>
            <w:rStyle w:val="Hyperlink"/>
            <w:rFonts w:ascii="Arial" w:hAnsi="Arial" w:cs="Arial"/>
            <w:color w:val="auto"/>
            <w:sz w:val="24"/>
            <w:szCs w:val="24"/>
          </w:rPr>
          <w:t>https://www.nseindia.com/market-data/equity-derivatives-watch</w:t>
        </w:r>
      </w:hyperlink>
    </w:p>
    <w:p w14:paraId="33558C99" w14:textId="77777777" w:rsidR="00092615" w:rsidRPr="00833082" w:rsidRDefault="00092615" w:rsidP="00092615">
      <w:pPr>
        <w:spacing w:after="0"/>
        <w:rPr>
          <w:rFonts w:ascii="Arial" w:hAnsi="Arial" w:cs="Arial"/>
          <w:sz w:val="24"/>
          <w:szCs w:val="24"/>
        </w:rPr>
      </w:pPr>
    </w:p>
    <w:p w14:paraId="73FF945C" w14:textId="77777777" w:rsidR="00092615" w:rsidRPr="00833082" w:rsidRDefault="00092615" w:rsidP="00092615">
      <w:pPr>
        <w:pStyle w:val="Heading2"/>
        <w:shd w:val="clear" w:color="auto" w:fill="FFFFFF"/>
        <w:spacing w:before="0"/>
        <w:rPr>
          <w:rFonts w:ascii="Roboto" w:hAnsi="Roboto"/>
          <w:color w:val="auto"/>
        </w:rPr>
      </w:pPr>
      <w:r w:rsidRPr="00833082">
        <w:rPr>
          <w:rFonts w:ascii="Roboto" w:hAnsi="Roboto"/>
          <w:b/>
          <w:bCs/>
          <w:color w:val="auto"/>
        </w:rPr>
        <w:t>Turnover &amp; Business Growth</w:t>
      </w:r>
    </w:p>
    <w:p w14:paraId="2EEB71E7" w14:textId="77777777" w:rsidR="00092615" w:rsidRPr="00833082" w:rsidRDefault="00092615" w:rsidP="00092615">
      <w:pPr>
        <w:shd w:val="clear" w:color="auto" w:fill="FFFFFF"/>
        <w:rPr>
          <w:rFonts w:ascii="Roboto" w:hAnsi="Roboto"/>
          <w:sz w:val="21"/>
          <w:szCs w:val="21"/>
        </w:rPr>
      </w:pPr>
      <w:r w:rsidRPr="00833082">
        <w:rPr>
          <w:rFonts w:ascii="Roboto" w:hAnsi="Roboto"/>
          <w:sz w:val="21"/>
          <w:szCs w:val="21"/>
        </w:rPr>
        <w:t xml:space="preserve">As on 14-Jun-2024 23:55:00 IST </w:t>
      </w:r>
      <w:proofErr w:type="gramStart"/>
      <w:r w:rsidRPr="00833082">
        <w:rPr>
          <w:rFonts w:ascii="Roboto" w:hAnsi="Roboto"/>
          <w:sz w:val="21"/>
          <w:szCs w:val="21"/>
        </w:rPr>
        <w:t>( Commodity</w:t>
      </w:r>
      <w:proofErr w:type="gramEnd"/>
      <w:r w:rsidRPr="00833082">
        <w:rPr>
          <w:rFonts w:ascii="Roboto" w:hAnsi="Roboto"/>
          <w:sz w:val="21"/>
          <w:szCs w:val="21"/>
        </w:rPr>
        <w:t xml:space="preserve"> Contracts)</w:t>
      </w:r>
      <w:r w:rsidRPr="00833082">
        <w:rPr>
          <w:rFonts w:ascii="Roboto" w:hAnsi="Roboto"/>
          <w:noProof/>
          <w:sz w:val="21"/>
          <w:szCs w:val="21"/>
        </w:rPr>
        <mc:AlternateContent>
          <mc:Choice Requires="wps">
            <w:drawing>
              <wp:inline distT="0" distB="0" distL="0" distR="0" wp14:anchorId="3E89EF94" wp14:editId="4CB8DF66">
                <wp:extent cx="304800" cy="304800"/>
                <wp:effectExtent l="0" t="0" r="0" b="0"/>
                <wp:docPr id="1629395358" name="Rectangle 1" descr="Refresh">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74E406A" id="Rectangle 1" o:spid="_x0000_s1026" alt="Refresh" href="javascrip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CG&#10;c5Lh1gAAAAMBAAAPAAAAZHJzL2Rvd25yZXYueG1sTI9Ba8JAEIXvBf/DMkJvdaMUCWk2IoJIeijE&#10;+gPG7DQJZmdDdtX033faHtrLDI83vPlevplcr240hs6zgeUiAUVce9txY+D0vn9KQYWIbLH3TAY+&#10;KcCmmD3kmFl/54pux9goCeGQoYE2xiHTOtQtOQwLPxCL9+FHh1Hk2Gg74l3CXa9XSbLWDjuWDy0O&#10;tGupvhyvzsAqJftWdtEfyktZrdnx66k6GPM4n7YvoCJN8e8YvvEFHQphOvsr26B6A1Ik/kzxnlNR&#10;59+ti1z/Zy++AAAA//8DAFBLAQItABQABgAIAAAAIQC2gziS/gAAAOEBAAATAAAAAAAAAAAAAAAA&#10;AAAAAABbQ29udGVudF9UeXBlc10ueG1sUEsBAi0AFAAGAAgAAAAhADj9If/WAAAAlAEAAAsAAAAA&#10;AAAAAAAAAAAALwEAAF9yZWxzLy5yZWxzUEsBAi0AFAAGAAgAAAAhAO4R69bSAQAAngMAAA4AAAAA&#10;AAAAAAAAAAAALgIAAGRycy9lMm9Eb2MueG1sUEsBAi0AFAAGAAgAAAAhAIZzkuHWAAAAAwEAAA8A&#10;AAAAAAAAAAAAAAAALAQAAGRycy9kb3ducmV2LnhtbFBLBQYAAAAABAAEAPMAAAAvBQAAAAA=&#10;" o:button="t" filled="f" stroked="f">
                <v:fill o:detectmouseclick="t"/>
                <o:lock v:ext="edit" aspectratio="t"/>
                <w10:anchorlock/>
              </v:rect>
            </w:pict>
          </mc:Fallback>
        </mc:AlternateContent>
      </w:r>
    </w:p>
    <w:tbl>
      <w:tblPr>
        <w:tblW w:w="8923" w:type="dxa"/>
        <w:tblBorders>
          <w:top w:val="single" w:sz="6" w:space="0" w:color="E3E3E3"/>
          <w:left w:val="single" w:sz="6" w:space="0" w:color="E3E3E3"/>
          <w:bottom w:val="single" w:sz="6" w:space="0" w:color="E3E3E3"/>
          <w:right w:val="single" w:sz="6" w:space="0" w:color="E3E3E3"/>
        </w:tblBorders>
        <w:tblCellMar>
          <w:top w:w="15" w:type="dxa"/>
          <w:left w:w="15" w:type="dxa"/>
          <w:bottom w:w="15" w:type="dxa"/>
          <w:right w:w="15" w:type="dxa"/>
        </w:tblCellMar>
        <w:tblLook w:val="04A0" w:firstRow="1" w:lastRow="0" w:firstColumn="1" w:lastColumn="0" w:noHBand="0" w:noVBand="1"/>
      </w:tblPr>
      <w:tblGrid>
        <w:gridCol w:w="1356"/>
        <w:gridCol w:w="3190"/>
        <w:gridCol w:w="1981"/>
        <w:gridCol w:w="2396"/>
      </w:tblGrid>
      <w:tr w:rsidR="00092615" w:rsidRPr="00833082" w14:paraId="0F0695FD" w14:textId="77777777" w:rsidTr="00F429AE">
        <w:trPr>
          <w:trHeight w:val="936"/>
          <w:tblHeader/>
        </w:trPr>
        <w:tc>
          <w:tcPr>
            <w:tcW w:w="1356" w:type="dxa"/>
            <w:shd w:val="clear" w:color="auto" w:fill="3A2D7D"/>
            <w:tcMar>
              <w:top w:w="60" w:type="dxa"/>
              <w:left w:w="150" w:type="dxa"/>
              <w:bottom w:w="60" w:type="dxa"/>
              <w:right w:w="60" w:type="dxa"/>
            </w:tcMar>
            <w:vAlign w:val="center"/>
            <w:hideMark/>
          </w:tcPr>
          <w:p w14:paraId="197D74BA" w14:textId="77777777" w:rsidR="00092615" w:rsidRPr="00833082" w:rsidRDefault="00092615" w:rsidP="00F429AE">
            <w:pPr>
              <w:jc w:val="center"/>
              <w:rPr>
                <w:rFonts w:ascii="Times New Roman" w:hAnsi="Times New Roman"/>
                <w:caps/>
                <w:sz w:val="24"/>
                <w:szCs w:val="24"/>
              </w:rPr>
            </w:pPr>
            <w:r w:rsidRPr="00833082">
              <w:rPr>
                <w:rStyle w:val="columnheader-uppercase"/>
                <w:caps/>
              </w:rPr>
              <w:t>TRADE DATE</w:t>
            </w:r>
          </w:p>
        </w:tc>
        <w:tc>
          <w:tcPr>
            <w:tcW w:w="3190" w:type="dxa"/>
            <w:shd w:val="clear" w:color="auto" w:fill="3A2D7D"/>
            <w:tcMar>
              <w:top w:w="60" w:type="dxa"/>
              <w:left w:w="60" w:type="dxa"/>
              <w:bottom w:w="60" w:type="dxa"/>
              <w:right w:w="60" w:type="dxa"/>
            </w:tcMar>
            <w:vAlign w:val="center"/>
            <w:hideMark/>
          </w:tcPr>
          <w:p w14:paraId="7CF3B3D2" w14:textId="77777777" w:rsidR="00092615" w:rsidRPr="00833082" w:rsidRDefault="00092615" w:rsidP="00F429AE">
            <w:pPr>
              <w:jc w:val="right"/>
              <w:rPr>
                <w:caps/>
              </w:rPr>
            </w:pPr>
            <w:r w:rsidRPr="00833082">
              <w:rPr>
                <w:rStyle w:val="columnheader-uppercase"/>
                <w:caps/>
              </w:rPr>
              <w:t>VOLUME</w:t>
            </w:r>
            <w:r w:rsidRPr="00833082">
              <w:t>(Contracts)</w:t>
            </w:r>
          </w:p>
        </w:tc>
        <w:tc>
          <w:tcPr>
            <w:tcW w:w="1981" w:type="dxa"/>
            <w:shd w:val="clear" w:color="auto" w:fill="3A2D7D"/>
            <w:tcMar>
              <w:top w:w="60" w:type="dxa"/>
              <w:left w:w="60" w:type="dxa"/>
              <w:bottom w:w="60" w:type="dxa"/>
              <w:right w:w="60" w:type="dxa"/>
            </w:tcMar>
            <w:vAlign w:val="center"/>
            <w:hideMark/>
          </w:tcPr>
          <w:p w14:paraId="2C467E98" w14:textId="77777777" w:rsidR="00092615" w:rsidRPr="00833082" w:rsidRDefault="00092615" w:rsidP="00F429AE">
            <w:pPr>
              <w:jc w:val="right"/>
              <w:rPr>
                <w:caps/>
              </w:rPr>
            </w:pPr>
            <w:proofErr w:type="gramStart"/>
            <w:r w:rsidRPr="00833082">
              <w:rPr>
                <w:rStyle w:val="columnheader-uppercase"/>
                <w:caps/>
              </w:rPr>
              <w:t>VALUE</w:t>
            </w:r>
            <w:r w:rsidRPr="00833082">
              <w:t>(</w:t>
            </w:r>
            <w:proofErr w:type="gramEnd"/>
            <w:r w:rsidRPr="00833082">
              <w:t>₹ Lakhs)</w:t>
            </w:r>
          </w:p>
        </w:tc>
        <w:tc>
          <w:tcPr>
            <w:tcW w:w="2396" w:type="dxa"/>
            <w:shd w:val="clear" w:color="auto" w:fill="3A2D7D"/>
            <w:tcMar>
              <w:top w:w="60" w:type="dxa"/>
              <w:left w:w="60" w:type="dxa"/>
              <w:bottom w:w="60" w:type="dxa"/>
              <w:right w:w="60" w:type="dxa"/>
            </w:tcMar>
            <w:vAlign w:val="center"/>
            <w:hideMark/>
          </w:tcPr>
          <w:p w14:paraId="27735813" w14:textId="77777777" w:rsidR="00092615" w:rsidRPr="00833082" w:rsidRDefault="00092615" w:rsidP="00F429AE">
            <w:pPr>
              <w:jc w:val="right"/>
              <w:rPr>
                <w:caps/>
              </w:rPr>
            </w:pPr>
            <w:r w:rsidRPr="00833082">
              <w:rPr>
                <w:rStyle w:val="columnheader-uppercase"/>
                <w:caps/>
              </w:rPr>
              <w:t xml:space="preserve">OPEN </w:t>
            </w:r>
            <w:proofErr w:type="gramStart"/>
            <w:r w:rsidRPr="00833082">
              <w:rPr>
                <w:rStyle w:val="columnheader-uppercase"/>
                <w:caps/>
              </w:rPr>
              <w:t>INTEREST</w:t>
            </w:r>
            <w:r w:rsidRPr="00833082">
              <w:t>(</w:t>
            </w:r>
            <w:proofErr w:type="gramEnd"/>
            <w:r w:rsidRPr="00833082">
              <w:t>contracts)</w:t>
            </w:r>
          </w:p>
        </w:tc>
      </w:tr>
      <w:tr w:rsidR="00092615" w:rsidRPr="00833082" w14:paraId="206929D2" w14:textId="77777777" w:rsidTr="00F429AE">
        <w:trPr>
          <w:trHeight w:val="887"/>
        </w:trPr>
        <w:tc>
          <w:tcPr>
            <w:tcW w:w="1356" w:type="dxa"/>
            <w:tcBorders>
              <w:bottom w:val="single" w:sz="6" w:space="0" w:color="E3E3E3"/>
            </w:tcBorders>
            <w:tcMar>
              <w:top w:w="90" w:type="dxa"/>
              <w:left w:w="150" w:type="dxa"/>
              <w:bottom w:w="90" w:type="dxa"/>
              <w:right w:w="60" w:type="dxa"/>
            </w:tcMar>
            <w:vAlign w:val="center"/>
            <w:hideMark/>
          </w:tcPr>
          <w:p w14:paraId="0AB4D086" w14:textId="77777777" w:rsidR="00092615" w:rsidRPr="00833082" w:rsidRDefault="00092615" w:rsidP="00F429AE">
            <w:pPr>
              <w:jc w:val="center"/>
            </w:pPr>
            <w:r w:rsidRPr="00833082">
              <w:t>14-Jun-2024</w:t>
            </w:r>
          </w:p>
        </w:tc>
        <w:tc>
          <w:tcPr>
            <w:tcW w:w="3190" w:type="dxa"/>
            <w:tcBorders>
              <w:bottom w:val="single" w:sz="6" w:space="0" w:color="E3E3E3"/>
            </w:tcBorders>
            <w:tcMar>
              <w:top w:w="90" w:type="dxa"/>
              <w:left w:w="60" w:type="dxa"/>
              <w:bottom w:w="90" w:type="dxa"/>
              <w:right w:w="60" w:type="dxa"/>
            </w:tcMar>
            <w:vAlign w:val="center"/>
            <w:hideMark/>
          </w:tcPr>
          <w:p w14:paraId="55B04E57" w14:textId="77777777" w:rsidR="00092615" w:rsidRPr="00833082" w:rsidRDefault="00092615" w:rsidP="00F429AE">
            <w:pPr>
              <w:jc w:val="right"/>
            </w:pPr>
            <w:r w:rsidRPr="00833082">
              <w:t>27,400</w:t>
            </w:r>
          </w:p>
        </w:tc>
        <w:tc>
          <w:tcPr>
            <w:tcW w:w="1981" w:type="dxa"/>
            <w:tcBorders>
              <w:bottom w:val="single" w:sz="6" w:space="0" w:color="E3E3E3"/>
            </w:tcBorders>
            <w:tcMar>
              <w:top w:w="90" w:type="dxa"/>
              <w:left w:w="60" w:type="dxa"/>
              <w:bottom w:w="90" w:type="dxa"/>
              <w:right w:w="60" w:type="dxa"/>
            </w:tcMar>
            <w:vAlign w:val="center"/>
            <w:hideMark/>
          </w:tcPr>
          <w:p w14:paraId="67BA3925" w14:textId="77777777" w:rsidR="00092615" w:rsidRPr="00833082" w:rsidRDefault="00092615" w:rsidP="00F429AE">
            <w:pPr>
              <w:jc w:val="right"/>
            </w:pPr>
            <w:r w:rsidRPr="00833082">
              <w:t>1,77,544.05</w:t>
            </w:r>
          </w:p>
        </w:tc>
        <w:tc>
          <w:tcPr>
            <w:tcW w:w="2396" w:type="dxa"/>
            <w:tcBorders>
              <w:bottom w:val="single" w:sz="6" w:space="0" w:color="E3E3E3"/>
            </w:tcBorders>
            <w:tcMar>
              <w:top w:w="90" w:type="dxa"/>
              <w:left w:w="60" w:type="dxa"/>
              <w:bottom w:w="90" w:type="dxa"/>
              <w:right w:w="60" w:type="dxa"/>
            </w:tcMar>
            <w:vAlign w:val="center"/>
            <w:hideMark/>
          </w:tcPr>
          <w:p w14:paraId="6E2F1C9A" w14:textId="77777777" w:rsidR="00092615" w:rsidRPr="00833082" w:rsidRDefault="00092615" w:rsidP="00F429AE">
            <w:pPr>
              <w:jc w:val="right"/>
            </w:pPr>
            <w:r w:rsidRPr="00833082">
              <w:t>1,204.00</w:t>
            </w:r>
          </w:p>
        </w:tc>
      </w:tr>
      <w:tr w:rsidR="00092615" w:rsidRPr="00833082" w14:paraId="29533596" w14:textId="77777777" w:rsidTr="00F429AE">
        <w:trPr>
          <w:trHeight w:val="887"/>
        </w:trPr>
        <w:tc>
          <w:tcPr>
            <w:tcW w:w="1356" w:type="dxa"/>
            <w:tcBorders>
              <w:bottom w:val="single" w:sz="6" w:space="0" w:color="E3E3E3"/>
            </w:tcBorders>
            <w:tcMar>
              <w:top w:w="90" w:type="dxa"/>
              <w:left w:w="150" w:type="dxa"/>
              <w:bottom w:w="90" w:type="dxa"/>
              <w:right w:w="60" w:type="dxa"/>
            </w:tcMar>
            <w:vAlign w:val="center"/>
            <w:hideMark/>
          </w:tcPr>
          <w:p w14:paraId="7D762A16" w14:textId="77777777" w:rsidR="00092615" w:rsidRPr="00833082" w:rsidRDefault="00092615" w:rsidP="00F429AE">
            <w:pPr>
              <w:jc w:val="center"/>
            </w:pPr>
            <w:r w:rsidRPr="00833082">
              <w:t>13-Jun-2024</w:t>
            </w:r>
          </w:p>
        </w:tc>
        <w:tc>
          <w:tcPr>
            <w:tcW w:w="3190" w:type="dxa"/>
            <w:tcBorders>
              <w:bottom w:val="single" w:sz="6" w:space="0" w:color="E3E3E3"/>
            </w:tcBorders>
            <w:tcMar>
              <w:top w:w="90" w:type="dxa"/>
              <w:left w:w="60" w:type="dxa"/>
              <w:bottom w:w="90" w:type="dxa"/>
              <w:right w:w="60" w:type="dxa"/>
            </w:tcMar>
            <w:vAlign w:val="center"/>
            <w:hideMark/>
          </w:tcPr>
          <w:p w14:paraId="3939952A" w14:textId="77777777" w:rsidR="00092615" w:rsidRPr="00833082" w:rsidRDefault="00092615" w:rsidP="00F429AE">
            <w:pPr>
              <w:jc w:val="right"/>
            </w:pPr>
            <w:r w:rsidRPr="00833082">
              <w:t>32,799</w:t>
            </w:r>
          </w:p>
        </w:tc>
        <w:tc>
          <w:tcPr>
            <w:tcW w:w="1981" w:type="dxa"/>
            <w:tcBorders>
              <w:bottom w:val="single" w:sz="6" w:space="0" w:color="E3E3E3"/>
            </w:tcBorders>
            <w:tcMar>
              <w:top w:w="90" w:type="dxa"/>
              <w:left w:w="60" w:type="dxa"/>
              <w:bottom w:w="90" w:type="dxa"/>
              <w:right w:w="60" w:type="dxa"/>
            </w:tcMar>
            <w:vAlign w:val="center"/>
            <w:hideMark/>
          </w:tcPr>
          <w:p w14:paraId="711C39CE" w14:textId="77777777" w:rsidR="00092615" w:rsidRPr="00833082" w:rsidRDefault="00092615" w:rsidP="00F429AE">
            <w:pPr>
              <w:jc w:val="right"/>
            </w:pPr>
            <w:r w:rsidRPr="00833082">
              <w:t>2,12,506.17</w:t>
            </w:r>
          </w:p>
        </w:tc>
        <w:tc>
          <w:tcPr>
            <w:tcW w:w="2396" w:type="dxa"/>
            <w:tcBorders>
              <w:bottom w:val="single" w:sz="6" w:space="0" w:color="E3E3E3"/>
            </w:tcBorders>
            <w:tcMar>
              <w:top w:w="90" w:type="dxa"/>
              <w:left w:w="60" w:type="dxa"/>
              <w:bottom w:w="90" w:type="dxa"/>
              <w:right w:w="60" w:type="dxa"/>
            </w:tcMar>
            <w:vAlign w:val="center"/>
            <w:hideMark/>
          </w:tcPr>
          <w:p w14:paraId="62E293F6" w14:textId="77777777" w:rsidR="00092615" w:rsidRPr="00833082" w:rsidRDefault="00092615" w:rsidP="00F429AE">
            <w:pPr>
              <w:jc w:val="right"/>
            </w:pPr>
            <w:r w:rsidRPr="00833082">
              <w:t>1,216.00</w:t>
            </w:r>
          </w:p>
        </w:tc>
      </w:tr>
      <w:tr w:rsidR="00092615" w:rsidRPr="00833082" w14:paraId="516BCCC5" w14:textId="77777777" w:rsidTr="00F429AE">
        <w:trPr>
          <w:trHeight w:val="912"/>
        </w:trPr>
        <w:tc>
          <w:tcPr>
            <w:tcW w:w="1356" w:type="dxa"/>
            <w:tcBorders>
              <w:bottom w:val="single" w:sz="6" w:space="0" w:color="E3E3E3"/>
            </w:tcBorders>
            <w:tcMar>
              <w:top w:w="90" w:type="dxa"/>
              <w:left w:w="150" w:type="dxa"/>
              <w:bottom w:w="90" w:type="dxa"/>
              <w:right w:w="60" w:type="dxa"/>
            </w:tcMar>
            <w:vAlign w:val="center"/>
            <w:hideMark/>
          </w:tcPr>
          <w:p w14:paraId="783B8093" w14:textId="77777777" w:rsidR="00092615" w:rsidRPr="00833082" w:rsidRDefault="00092615" w:rsidP="00F429AE">
            <w:pPr>
              <w:jc w:val="center"/>
            </w:pPr>
            <w:r w:rsidRPr="00833082">
              <w:t>12-Jun-2024</w:t>
            </w:r>
          </w:p>
        </w:tc>
        <w:tc>
          <w:tcPr>
            <w:tcW w:w="3190" w:type="dxa"/>
            <w:tcBorders>
              <w:bottom w:val="single" w:sz="6" w:space="0" w:color="E3E3E3"/>
            </w:tcBorders>
            <w:tcMar>
              <w:top w:w="90" w:type="dxa"/>
              <w:left w:w="60" w:type="dxa"/>
              <w:bottom w:w="90" w:type="dxa"/>
              <w:right w:w="60" w:type="dxa"/>
            </w:tcMar>
            <w:vAlign w:val="center"/>
            <w:hideMark/>
          </w:tcPr>
          <w:p w14:paraId="1DC07360" w14:textId="77777777" w:rsidR="00092615" w:rsidRPr="00833082" w:rsidRDefault="00092615" w:rsidP="00F429AE">
            <w:pPr>
              <w:jc w:val="right"/>
            </w:pPr>
            <w:r w:rsidRPr="00833082">
              <w:t>40,510</w:t>
            </w:r>
          </w:p>
        </w:tc>
        <w:tc>
          <w:tcPr>
            <w:tcW w:w="1981" w:type="dxa"/>
            <w:tcBorders>
              <w:bottom w:val="single" w:sz="6" w:space="0" w:color="E3E3E3"/>
            </w:tcBorders>
            <w:tcMar>
              <w:top w:w="90" w:type="dxa"/>
              <w:left w:w="60" w:type="dxa"/>
              <w:bottom w:w="90" w:type="dxa"/>
              <w:right w:w="60" w:type="dxa"/>
            </w:tcMar>
            <w:vAlign w:val="center"/>
            <w:hideMark/>
          </w:tcPr>
          <w:p w14:paraId="7B16F9F8" w14:textId="77777777" w:rsidR="00092615" w:rsidRPr="00833082" w:rsidRDefault="00092615" w:rsidP="00F429AE">
            <w:pPr>
              <w:jc w:val="right"/>
            </w:pPr>
            <w:r w:rsidRPr="00833082">
              <w:t>2,55,620.73</w:t>
            </w:r>
          </w:p>
        </w:tc>
        <w:tc>
          <w:tcPr>
            <w:tcW w:w="2396" w:type="dxa"/>
            <w:tcBorders>
              <w:bottom w:val="single" w:sz="6" w:space="0" w:color="E3E3E3"/>
            </w:tcBorders>
            <w:tcMar>
              <w:top w:w="90" w:type="dxa"/>
              <w:left w:w="60" w:type="dxa"/>
              <w:bottom w:w="90" w:type="dxa"/>
              <w:right w:w="60" w:type="dxa"/>
            </w:tcMar>
            <w:vAlign w:val="center"/>
            <w:hideMark/>
          </w:tcPr>
          <w:p w14:paraId="3B80A5F7" w14:textId="77777777" w:rsidR="00092615" w:rsidRPr="00833082" w:rsidRDefault="00092615" w:rsidP="00F429AE">
            <w:pPr>
              <w:jc w:val="right"/>
            </w:pPr>
            <w:r w:rsidRPr="00833082">
              <w:t>1,132.00</w:t>
            </w:r>
          </w:p>
        </w:tc>
      </w:tr>
      <w:tr w:rsidR="00092615" w:rsidRPr="00833082" w14:paraId="1983247E" w14:textId="77777777" w:rsidTr="00F429AE">
        <w:trPr>
          <w:trHeight w:val="887"/>
        </w:trPr>
        <w:tc>
          <w:tcPr>
            <w:tcW w:w="1356" w:type="dxa"/>
            <w:tcBorders>
              <w:bottom w:val="single" w:sz="6" w:space="0" w:color="E3E3E3"/>
            </w:tcBorders>
            <w:tcMar>
              <w:top w:w="90" w:type="dxa"/>
              <w:left w:w="150" w:type="dxa"/>
              <w:bottom w:w="90" w:type="dxa"/>
              <w:right w:w="60" w:type="dxa"/>
            </w:tcMar>
            <w:vAlign w:val="center"/>
            <w:hideMark/>
          </w:tcPr>
          <w:p w14:paraId="2F9B8BD1" w14:textId="77777777" w:rsidR="00092615" w:rsidRPr="00833082" w:rsidRDefault="00092615" w:rsidP="00F429AE">
            <w:pPr>
              <w:jc w:val="center"/>
            </w:pPr>
            <w:r w:rsidRPr="00833082">
              <w:t>11-Jun-2024</w:t>
            </w:r>
          </w:p>
        </w:tc>
        <w:tc>
          <w:tcPr>
            <w:tcW w:w="3190" w:type="dxa"/>
            <w:tcBorders>
              <w:bottom w:val="single" w:sz="6" w:space="0" w:color="E3E3E3"/>
            </w:tcBorders>
            <w:tcMar>
              <w:top w:w="90" w:type="dxa"/>
              <w:left w:w="60" w:type="dxa"/>
              <w:bottom w:w="90" w:type="dxa"/>
              <w:right w:w="60" w:type="dxa"/>
            </w:tcMar>
            <w:vAlign w:val="center"/>
            <w:hideMark/>
          </w:tcPr>
          <w:p w14:paraId="7D4F9A21" w14:textId="77777777" w:rsidR="00092615" w:rsidRPr="00833082" w:rsidRDefault="00092615" w:rsidP="00F429AE">
            <w:pPr>
              <w:jc w:val="right"/>
            </w:pPr>
            <w:r w:rsidRPr="00833082">
              <w:t>35,692</w:t>
            </w:r>
          </w:p>
        </w:tc>
        <w:tc>
          <w:tcPr>
            <w:tcW w:w="1981" w:type="dxa"/>
            <w:tcBorders>
              <w:bottom w:val="single" w:sz="6" w:space="0" w:color="E3E3E3"/>
            </w:tcBorders>
            <w:tcMar>
              <w:top w:w="90" w:type="dxa"/>
              <w:left w:w="60" w:type="dxa"/>
              <w:bottom w:w="90" w:type="dxa"/>
              <w:right w:w="60" w:type="dxa"/>
            </w:tcMar>
            <w:vAlign w:val="center"/>
            <w:hideMark/>
          </w:tcPr>
          <w:p w14:paraId="71D8CF95" w14:textId="77777777" w:rsidR="00092615" w:rsidRPr="00833082" w:rsidRDefault="00092615" w:rsidP="00F429AE">
            <w:pPr>
              <w:jc w:val="right"/>
            </w:pPr>
            <w:r w:rsidRPr="00833082">
              <w:t>2,26,638.34</w:t>
            </w:r>
          </w:p>
        </w:tc>
        <w:tc>
          <w:tcPr>
            <w:tcW w:w="2396" w:type="dxa"/>
            <w:tcBorders>
              <w:bottom w:val="single" w:sz="6" w:space="0" w:color="E3E3E3"/>
            </w:tcBorders>
            <w:tcMar>
              <w:top w:w="90" w:type="dxa"/>
              <w:left w:w="60" w:type="dxa"/>
              <w:bottom w:w="90" w:type="dxa"/>
              <w:right w:w="60" w:type="dxa"/>
            </w:tcMar>
            <w:vAlign w:val="center"/>
            <w:hideMark/>
          </w:tcPr>
          <w:p w14:paraId="25A0810A" w14:textId="77777777" w:rsidR="00092615" w:rsidRPr="00833082" w:rsidRDefault="00092615" w:rsidP="00F429AE">
            <w:pPr>
              <w:jc w:val="right"/>
            </w:pPr>
            <w:r w:rsidRPr="00833082">
              <w:t>1,015.00</w:t>
            </w:r>
          </w:p>
        </w:tc>
      </w:tr>
      <w:tr w:rsidR="00092615" w:rsidRPr="00833082" w14:paraId="3735857B" w14:textId="77777777" w:rsidTr="00F429AE">
        <w:trPr>
          <w:trHeight w:val="912"/>
        </w:trPr>
        <w:tc>
          <w:tcPr>
            <w:tcW w:w="1356" w:type="dxa"/>
            <w:tcBorders>
              <w:bottom w:val="single" w:sz="6" w:space="0" w:color="E3E3E3"/>
            </w:tcBorders>
            <w:tcMar>
              <w:top w:w="90" w:type="dxa"/>
              <w:left w:w="150" w:type="dxa"/>
              <w:bottom w:w="90" w:type="dxa"/>
              <w:right w:w="60" w:type="dxa"/>
            </w:tcMar>
            <w:vAlign w:val="center"/>
            <w:hideMark/>
          </w:tcPr>
          <w:p w14:paraId="571BB0AA" w14:textId="77777777" w:rsidR="00092615" w:rsidRPr="00833082" w:rsidRDefault="00092615" w:rsidP="00F429AE">
            <w:pPr>
              <w:jc w:val="center"/>
            </w:pPr>
            <w:r w:rsidRPr="00833082">
              <w:lastRenderedPageBreak/>
              <w:t>10-Jun-2024</w:t>
            </w:r>
          </w:p>
        </w:tc>
        <w:tc>
          <w:tcPr>
            <w:tcW w:w="3190" w:type="dxa"/>
            <w:tcBorders>
              <w:bottom w:val="single" w:sz="6" w:space="0" w:color="E3E3E3"/>
            </w:tcBorders>
            <w:tcMar>
              <w:top w:w="90" w:type="dxa"/>
              <w:left w:w="60" w:type="dxa"/>
              <w:bottom w:w="90" w:type="dxa"/>
              <w:right w:w="60" w:type="dxa"/>
            </w:tcMar>
            <w:vAlign w:val="center"/>
            <w:hideMark/>
          </w:tcPr>
          <w:p w14:paraId="5C55611E" w14:textId="77777777" w:rsidR="00092615" w:rsidRPr="00833082" w:rsidRDefault="00092615" w:rsidP="00F429AE">
            <w:pPr>
              <w:jc w:val="right"/>
            </w:pPr>
            <w:r w:rsidRPr="00833082">
              <w:t>37,622</w:t>
            </w:r>
          </w:p>
        </w:tc>
        <w:tc>
          <w:tcPr>
            <w:tcW w:w="1981" w:type="dxa"/>
            <w:tcBorders>
              <w:bottom w:val="single" w:sz="6" w:space="0" w:color="E3E3E3"/>
            </w:tcBorders>
            <w:tcMar>
              <w:top w:w="90" w:type="dxa"/>
              <w:left w:w="60" w:type="dxa"/>
              <w:bottom w:w="90" w:type="dxa"/>
              <w:right w:w="60" w:type="dxa"/>
            </w:tcMar>
            <w:vAlign w:val="center"/>
            <w:hideMark/>
          </w:tcPr>
          <w:p w14:paraId="527BA34C" w14:textId="77777777" w:rsidR="00092615" w:rsidRPr="00833082" w:rsidRDefault="00092615" w:rsidP="00F429AE">
            <w:pPr>
              <w:jc w:val="right"/>
            </w:pPr>
            <w:r w:rsidRPr="00833082">
              <w:t>2,39,533.16</w:t>
            </w:r>
          </w:p>
        </w:tc>
        <w:tc>
          <w:tcPr>
            <w:tcW w:w="2396" w:type="dxa"/>
            <w:tcBorders>
              <w:bottom w:val="single" w:sz="6" w:space="0" w:color="E3E3E3"/>
            </w:tcBorders>
            <w:tcMar>
              <w:top w:w="90" w:type="dxa"/>
              <w:left w:w="60" w:type="dxa"/>
              <w:bottom w:w="90" w:type="dxa"/>
              <w:right w:w="60" w:type="dxa"/>
            </w:tcMar>
            <w:vAlign w:val="center"/>
            <w:hideMark/>
          </w:tcPr>
          <w:p w14:paraId="6C348DEC" w14:textId="77777777" w:rsidR="00092615" w:rsidRPr="00833082" w:rsidRDefault="00092615" w:rsidP="00F429AE">
            <w:pPr>
              <w:jc w:val="right"/>
            </w:pPr>
            <w:r w:rsidRPr="00833082">
              <w:t>907.00</w:t>
            </w:r>
          </w:p>
        </w:tc>
      </w:tr>
    </w:tbl>
    <w:p w14:paraId="1B4E8525" w14:textId="77777777" w:rsidR="00092615" w:rsidRPr="00833082" w:rsidRDefault="00092615" w:rsidP="00092615">
      <w:pPr>
        <w:spacing w:after="0"/>
        <w:rPr>
          <w:rFonts w:ascii="Arial" w:hAnsi="Arial" w:cs="Arial"/>
          <w:sz w:val="24"/>
          <w:szCs w:val="24"/>
        </w:rPr>
      </w:pPr>
    </w:p>
    <w:p w14:paraId="2E569E88" w14:textId="77777777" w:rsidR="00092615" w:rsidRPr="00833082" w:rsidRDefault="00092615" w:rsidP="00092615">
      <w:pPr>
        <w:pStyle w:val="Heading2"/>
        <w:shd w:val="clear" w:color="auto" w:fill="FFFFFF"/>
        <w:spacing w:before="0"/>
        <w:rPr>
          <w:rFonts w:ascii="Arial" w:hAnsi="Arial" w:cs="Arial"/>
          <w:color w:val="auto"/>
          <w:sz w:val="32"/>
          <w:szCs w:val="32"/>
        </w:rPr>
      </w:pPr>
      <w:r w:rsidRPr="00833082">
        <w:rPr>
          <w:rStyle w:val="Strong"/>
          <w:rFonts w:ascii="Arial" w:hAnsi="Arial" w:cs="Arial"/>
          <w:color w:val="auto"/>
          <w:sz w:val="32"/>
          <w:szCs w:val="32"/>
          <w:bdr w:val="none" w:sz="0" w:space="0" w:color="auto" w:frame="1"/>
        </w:rPr>
        <w:t>Difference between forward and future contract </w:t>
      </w:r>
    </w:p>
    <w:p w14:paraId="4C0C82D3" w14:textId="77777777" w:rsidR="00092615" w:rsidRPr="00833082" w:rsidRDefault="00092615" w:rsidP="00092615">
      <w:pPr>
        <w:pStyle w:val="NormalWeb"/>
        <w:shd w:val="clear" w:color="auto" w:fill="FFFFFF"/>
        <w:spacing w:before="0" w:beforeAutospacing="0" w:after="150" w:afterAutospacing="0"/>
        <w:rPr>
          <w:rFonts w:ascii="Arial" w:hAnsi="Arial" w:cs="Arial"/>
        </w:rPr>
      </w:pPr>
    </w:p>
    <w:p w14:paraId="1703B411" w14:textId="77777777" w:rsidR="00092615" w:rsidRPr="00833082" w:rsidRDefault="00092615" w:rsidP="00092615">
      <w:pPr>
        <w:pStyle w:val="NormalWeb"/>
        <w:shd w:val="clear" w:color="auto" w:fill="FFFFFF"/>
        <w:spacing w:before="0" w:beforeAutospacing="0" w:after="150" w:afterAutospacing="0"/>
        <w:rPr>
          <w:rFonts w:ascii="Arial" w:hAnsi="Arial" w:cs="Arial"/>
        </w:rPr>
      </w:pPr>
      <w:r w:rsidRPr="00833082">
        <w:rPr>
          <w:rFonts w:ascii="Arial" w:hAnsi="Arial" w:cs="Arial"/>
        </w:rPr>
        <w:t xml:space="preserve">Both forward and future contracts are different types of derivatives, both refer to a future date and depends upon an underlying asset price </w:t>
      </w:r>
      <w:proofErr w:type="gramStart"/>
      <w:r w:rsidRPr="00833082">
        <w:rPr>
          <w:rFonts w:ascii="Arial" w:hAnsi="Arial" w:cs="Arial"/>
        </w:rPr>
        <w:t>movement .However</w:t>
      </w:r>
      <w:proofErr w:type="gramEnd"/>
      <w:r w:rsidRPr="00833082">
        <w:rPr>
          <w:rFonts w:ascii="Arial" w:hAnsi="Arial" w:cs="Arial"/>
        </w:rPr>
        <w:t xml:space="preserve">, there are some basic differences between forward and future contracts is presented in the following tabular form: </w:t>
      </w:r>
    </w:p>
    <w:p w14:paraId="041FBABC" w14:textId="77777777" w:rsidR="00092615" w:rsidRPr="00833082" w:rsidRDefault="00092615" w:rsidP="00092615">
      <w:pPr>
        <w:pStyle w:val="NormalWeb"/>
        <w:shd w:val="clear" w:color="auto" w:fill="FFFFFF"/>
        <w:spacing w:before="0" w:beforeAutospacing="0" w:after="150" w:afterAutospacing="0"/>
        <w:rPr>
          <w:rFonts w:ascii="Arial" w:hAnsi="Arial" w:cs="Arial"/>
        </w:rPr>
      </w:pPr>
    </w:p>
    <w:tbl>
      <w:tblPr>
        <w:tblW w:w="9960" w:type="dxa"/>
        <w:shd w:val="clear" w:color="auto" w:fill="FFFFFF"/>
        <w:tblCellMar>
          <w:left w:w="0" w:type="dxa"/>
          <w:right w:w="0" w:type="dxa"/>
        </w:tblCellMar>
        <w:tblLook w:val="04A0" w:firstRow="1" w:lastRow="0" w:firstColumn="1" w:lastColumn="0" w:noHBand="0" w:noVBand="1"/>
      </w:tblPr>
      <w:tblGrid>
        <w:gridCol w:w="3369"/>
        <w:gridCol w:w="3900"/>
        <w:gridCol w:w="2691"/>
      </w:tblGrid>
      <w:tr w:rsidR="00092615" w:rsidRPr="00833082" w14:paraId="22E438B1" w14:textId="77777777" w:rsidTr="00F429AE">
        <w:trPr>
          <w:trHeight w:val="432"/>
        </w:trPr>
        <w:tc>
          <w:tcPr>
            <w:tcW w:w="0" w:type="auto"/>
            <w:tcBorders>
              <w:top w:val="single" w:sz="6" w:space="0" w:color="003D5C"/>
              <w:left w:val="single" w:sz="6" w:space="0" w:color="003D5C"/>
              <w:bottom w:val="single" w:sz="6" w:space="0" w:color="003D5C"/>
              <w:right w:val="single" w:sz="6" w:space="0" w:color="003D5C"/>
            </w:tcBorders>
            <w:shd w:val="clear" w:color="auto" w:fill="003D5C"/>
            <w:tcMar>
              <w:top w:w="60" w:type="dxa"/>
              <w:left w:w="120" w:type="dxa"/>
              <w:bottom w:w="90" w:type="dxa"/>
              <w:right w:w="120" w:type="dxa"/>
            </w:tcMar>
            <w:vAlign w:val="center"/>
            <w:hideMark/>
          </w:tcPr>
          <w:p w14:paraId="504B6782" w14:textId="77777777" w:rsidR="00092615" w:rsidRPr="00833082" w:rsidRDefault="00092615" w:rsidP="00F429AE">
            <w:pPr>
              <w:jc w:val="center"/>
              <w:rPr>
                <w:rFonts w:ascii="Arial" w:hAnsi="Arial" w:cs="Arial"/>
                <w:b/>
                <w:bCs/>
              </w:rPr>
            </w:pPr>
            <w:r w:rsidRPr="00833082">
              <w:rPr>
                <w:rFonts w:ascii="Arial" w:hAnsi="Arial" w:cs="Arial"/>
                <w:b/>
                <w:bCs/>
              </w:rPr>
              <w:t>Parameter</w:t>
            </w:r>
          </w:p>
        </w:tc>
        <w:tc>
          <w:tcPr>
            <w:tcW w:w="0" w:type="auto"/>
            <w:tcBorders>
              <w:top w:val="single" w:sz="6" w:space="0" w:color="003D5C"/>
              <w:left w:val="single" w:sz="6" w:space="0" w:color="003D5C"/>
              <w:bottom w:val="single" w:sz="6" w:space="0" w:color="003D5C"/>
              <w:right w:val="single" w:sz="6" w:space="0" w:color="003D5C"/>
            </w:tcBorders>
            <w:shd w:val="clear" w:color="auto" w:fill="003D5C"/>
            <w:tcMar>
              <w:top w:w="60" w:type="dxa"/>
              <w:left w:w="120" w:type="dxa"/>
              <w:bottom w:w="90" w:type="dxa"/>
              <w:right w:w="120" w:type="dxa"/>
            </w:tcMar>
            <w:vAlign w:val="center"/>
            <w:hideMark/>
          </w:tcPr>
          <w:p w14:paraId="77CEBC51" w14:textId="77777777" w:rsidR="00092615" w:rsidRPr="00833082" w:rsidRDefault="00092615" w:rsidP="00F429AE">
            <w:pPr>
              <w:jc w:val="center"/>
              <w:rPr>
                <w:rFonts w:ascii="Arial" w:hAnsi="Arial" w:cs="Arial"/>
                <w:b/>
                <w:bCs/>
              </w:rPr>
            </w:pPr>
            <w:r w:rsidRPr="00833082">
              <w:rPr>
                <w:rFonts w:ascii="Arial" w:hAnsi="Arial" w:cs="Arial"/>
                <w:b/>
                <w:bCs/>
              </w:rPr>
              <w:t>Forward contract</w:t>
            </w:r>
          </w:p>
        </w:tc>
        <w:tc>
          <w:tcPr>
            <w:tcW w:w="0" w:type="auto"/>
            <w:tcBorders>
              <w:top w:val="single" w:sz="6" w:space="0" w:color="003D5C"/>
              <w:left w:val="single" w:sz="6" w:space="0" w:color="003D5C"/>
              <w:bottom w:val="single" w:sz="6" w:space="0" w:color="003D5C"/>
              <w:right w:val="single" w:sz="6" w:space="0" w:color="003D5C"/>
            </w:tcBorders>
            <w:shd w:val="clear" w:color="auto" w:fill="003D5C"/>
            <w:tcMar>
              <w:top w:w="60" w:type="dxa"/>
              <w:left w:w="120" w:type="dxa"/>
              <w:bottom w:w="90" w:type="dxa"/>
              <w:right w:w="120" w:type="dxa"/>
            </w:tcMar>
            <w:vAlign w:val="center"/>
            <w:hideMark/>
          </w:tcPr>
          <w:p w14:paraId="511B6450" w14:textId="77777777" w:rsidR="00092615" w:rsidRPr="00833082" w:rsidRDefault="00092615" w:rsidP="00F429AE">
            <w:pPr>
              <w:jc w:val="center"/>
              <w:rPr>
                <w:rFonts w:ascii="Arial" w:hAnsi="Arial" w:cs="Arial"/>
                <w:b/>
                <w:bCs/>
              </w:rPr>
            </w:pPr>
            <w:r w:rsidRPr="00833082">
              <w:rPr>
                <w:rFonts w:ascii="Arial" w:hAnsi="Arial" w:cs="Arial"/>
                <w:b/>
                <w:bCs/>
              </w:rPr>
              <w:t>Future contract</w:t>
            </w:r>
          </w:p>
        </w:tc>
      </w:tr>
      <w:tr w:rsidR="00092615" w:rsidRPr="00833082" w14:paraId="25D9122F" w14:textId="77777777" w:rsidTr="00F429AE">
        <w:trPr>
          <w:trHeight w:val="420"/>
        </w:trPr>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285F99CC" w14:textId="77777777" w:rsidR="00092615" w:rsidRPr="00833082" w:rsidRDefault="00092615" w:rsidP="00F429AE">
            <w:pPr>
              <w:rPr>
                <w:rFonts w:ascii="Arial" w:hAnsi="Arial" w:cs="Arial"/>
              </w:rPr>
            </w:pPr>
            <w:r w:rsidRPr="00833082">
              <w:rPr>
                <w:rFonts w:ascii="Arial" w:hAnsi="Arial" w:cs="Arial"/>
              </w:rPr>
              <w:t>Contract type</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769BE320" w14:textId="77777777" w:rsidR="00092615" w:rsidRPr="00833082" w:rsidRDefault="00092615" w:rsidP="00F429AE">
            <w:pPr>
              <w:rPr>
                <w:rFonts w:ascii="Arial" w:hAnsi="Arial" w:cs="Arial"/>
              </w:rPr>
            </w:pPr>
            <w:r w:rsidRPr="00833082">
              <w:rPr>
                <w:rFonts w:ascii="Arial" w:hAnsi="Arial" w:cs="Arial"/>
              </w:rPr>
              <w:t>Tailor made contract</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55652F6B" w14:textId="77777777" w:rsidR="00092615" w:rsidRPr="00833082" w:rsidRDefault="00092615" w:rsidP="00F429AE">
            <w:pPr>
              <w:rPr>
                <w:rFonts w:ascii="Arial" w:hAnsi="Arial" w:cs="Arial"/>
              </w:rPr>
            </w:pPr>
            <w:r w:rsidRPr="00833082">
              <w:rPr>
                <w:rFonts w:ascii="Arial" w:hAnsi="Arial" w:cs="Arial"/>
              </w:rPr>
              <w:t>Standardized contract</w:t>
            </w:r>
          </w:p>
        </w:tc>
      </w:tr>
      <w:tr w:rsidR="00092615" w:rsidRPr="00833082" w14:paraId="49D0D280" w14:textId="77777777" w:rsidTr="00F429AE">
        <w:trPr>
          <w:trHeight w:val="432"/>
        </w:trPr>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139B67A6" w14:textId="77777777" w:rsidR="00092615" w:rsidRPr="00833082" w:rsidRDefault="00092615" w:rsidP="00F429AE">
            <w:pPr>
              <w:rPr>
                <w:rFonts w:ascii="Arial" w:hAnsi="Arial" w:cs="Arial"/>
              </w:rPr>
            </w:pPr>
            <w:r w:rsidRPr="00833082">
              <w:rPr>
                <w:rFonts w:ascii="Arial" w:hAnsi="Arial" w:cs="Arial"/>
              </w:rPr>
              <w:t>Traded on</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4BE40539" w14:textId="77777777" w:rsidR="00092615" w:rsidRPr="00833082" w:rsidRDefault="00092615" w:rsidP="00F429AE">
            <w:pPr>
              <w:rPr>
                <w:rFonts w:ascii="Arial" w:hAnsi="Arial" w:cs="Arial"/>
              </w:rPr>
            </w:pPr>
            <w:r w:rsidRPr="00833082">
              <w:rPr>
                <w:rFonts w:ascii="Arial" w:hAnsi="Arial" w:cs="Arial"/>
              </w:rPr>
              <w:t>Over the counter</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05A94536" w14:textId="77777777" w:rsidR="00092615" w:rsidRPr="00833082" w:rsidRDefault="00092615" w:rsidP="00F429AE">
            <w:pPr>
              <w:rPr>
                <w:rFonts w:ascii="Arial" w:hAnsi="Arial" w:cs="Arial"/>
              </w:rPr>
            </w:pPr>
            <w:r w:rsidRPr="00833082">
              <w:rPr>
                <w:rFonts w:ascii="Arial" w:hAnsi="Arial" w:cs="Arial"/>
              </w:rPr>
              <w:t>Organized stock exchange</w:t>
            </w:r>
          </w:p>
        </w:tc>
      </w:tr>
      <w:tr w:rsidR="00092615" w:rsidRPr="00833082" w14:paraId="6AFCD6EE" w14:textId="77777777" w:rsidTr="00F429AE">
        <w:trPr>
          <w:trHeight w:val="420"/>
        </w:trPr>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6B2866F1" w14:textId="77777777" w:rsidR="00092615" w:rsidRPr="00833082" w:rsidRDefault="00092615" w:rsidP="00F429AE">
            <w:pPr>
              <w:rPr>
                <w:rFonts w:ascii="Arial" w:hAnsi="Arial" w:cs="Arial"/>
              </w:rPr>
            </w:pPr>
            <w:r w:rsidRPr="00833082">
              <w:rPr>
                <w:rFonts w:ascii="Arial" w:hAnsi="Arial" w:cs="Arial"/>
              </w:rPr>
              <w:t>Settlement happens</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080221B7" w14:textId="77777777" w:rsidR="00092615" w:rsidRPr="00833082" w:rsidRDefault="00092615" w:rsidP="00F429AE">
            <w:pPr>
              <w:rPr>
                <w:rFonts w:ascii="Arial" w:hAnsi="Arial" w:cs="Arial"/>
              </w:rPr>
            </w:pPr>
            <w:r w:rsidRPr="00833082">
              <w:rPr>
                <w:rFonts w:ascii="Arial" w:hAnsi="Arial" w:cs="Arial"/>
              </w:rPr>
              <w:t>On the maturity date</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54D42E30" w14:textId="77777777" w:rsidR="00092615" w:rsidRPr="00833082" w:rsidRDefault="00092615" w:rsidP="00F429AE">
            <w:pPr>
              <w:rPr>
                <w:rFonts w:ascii="Arial" w:hAnsi="Arial" w:cs="Arial"/>
              </w:rPr>
            </w:pPr>
            <w:r w:rsidRPr="00833082">
              <w:rPr>
                <w:rFonts w:ascii="Arial" w:hAnsi="Arial" w:cs="Arial"/>
              </w:rPr>
              <w:t>Daily</w:t>
            </w:r>
          </w:p>
        </w:tc>
      </w:tr>
      <w:tr w:rsidR="00092615" w:rsidRPr="00833082" w14:paraId="08AB41B2" w14:textId="77777777" w:rsidTr="00F429AE">
        <w:trPr>
          <w:trHeight w:val="420"/>
        </w:trPr>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00CE4D18" w14:textId="77777777" w:rsidR="00092615" w:rsidRPr="00833082" w:rsidRDefault="00092615" w:rsidP="00F429AE">
            <w:pPr>
              <w:rPr>
                <w:rFonts w:ascii="Arial" w:hAnsi="Arial" w:cs="Arial"/>
              </w:rPr>
            </w:pPr>
            <w:r w:rsidRPr="00833082">
              <w:rPr>
                <w:rFonts w:ascii="Arial" w:hAnsi="Arial" w:cs="Arial"/>
              </w:rPr>
              <w:t>Risk</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0570431A" w14:textId="77777777" w:rsidR="00092615" w:rsidRPr="00833082" w:rsidRDefault="00092615" w:rsidP="00F429AE">
            <w:pPr>
              <w:rPr>
                <w:rFonts w:ascii="Arial" w:hAnsi="Arial" w:cs="Arial"/>
              </w:rPr>
            </w:pPr>
            <w:r w:rsidRPr="00833082">
              <w:rPr>
                <w:rFonts w:ascii="Arial" w:hAnsi="Arial" w:cs="Arial"/>
              </w:rPr>
              <w:t>High</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3ECAE475" w14:textId="77777777" w:rsidR="00092615" w:rsidRPr="00833082" w:rsidRDefault="00092615" w:rsidP="00F429AE">
            <w:pPr>
              <w:rPr>
                <w:rFonts w:ascii="Arial" w:hAnsi="Arial" w:cs="Arial"/>
              </w:rPr>
            </w:pPr>
            <w:r w:rsidRPr="00833082">
              <w:rPr>
                <w:rFonts w:ascii="Arial" w:hAnsi="Arial" w:cs="Arial"/>
              </w:rPr>
              <w:t>Low</w:t>
            </w:r>
          </w:p>
        </w:tc>
      </w:tr>
      <w:tr w:rsidR="00092615" w:rsidRPr="00833082" w14:paraId="12C6548D" w14:textId="77777777" w:rsidTr="00F429AE">
        <w:trPr>
          <w:trHeight w:val="432"/>
        </w:trPr>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2D03EE15" w14:textId="77777777" w:rsidR="00092615" w:rsidRPr="00833082" w:rsidRDefault="00092615" w:rsidP="00F429AE">
            <w:pPr>
              <w:rPr>
                <w:rFonts w:ascii="Arial" w:hAnsi="Arial" w:cs="Arial"/>
              </w:rPr>
            </w:pPr>
            <w:r w:rsidRPr="00833082">
              <w:rPr>
                <w:rFonts w:ascii="Arial" w:hAnsi="Arial" w:cs="Arial"/>
              </w:rPr>
              <w:t>The size of the contract is fixed</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0AD159BF" w14:textId="77777777" w:rsidR="00092615" w:rsidRPr="00833082" w:rsidRDefault="00092615" w:rsidP="00F429AE">
            <w:pPr>
              <w:rPr>
                <w:rFonts w:ascii="Arial" w:hAnsi="Arial" w:cs="Arial"/>
              </w:rPr>
            </w:pPr>
            <w:r w:rsidRPr="00833082">
              <w:rPr>
                <w:rFonts w:ascii="Arial" w:hAnsi="Arial" w:cs="Arial"/>
              </w:rPr>
              <w:t>No. It depends on the contract terms</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1C6CBE1E" w14:textId="77777777" w:rsidR="00092615" w:rsidRPr="00833082" w:rsidRDefault="00092615" w:rsidP="00F429AE">
            <w:pPr>
              <w:rPr>
                <w:rFonts w:ascii="Arial" w:hAnsi="Arial" w:cs="Arial"/>
              </w:rPr>
            </w:pPr>
            <w:r w:rsidRPr="00833082">
              <w:rPr>
                <w:rFonts w:ascii="Arial" w:hAnsi="Arial" w:cs="Arial"/>
              </w:rPr>
              <w:t>Yes</w:t>
            </w:r>
          </w:p>
        </w:tc>
      </w:tr>
      <w:tr w:rsidR="00092615" w:rsidRPr="00833082" w14:paraId="2D1347D1" w14:textId="77777777" w:rsidTr="00F429AE">
        <w:trPr>
          <w:trHeight w:val="420"/>
        </w:trPr>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5DA65BEB" w14:textId="77777777" w:rsidR="00092615" w:rsidRPr="00833082" w:rsidRDefault="00092615" w:rsidP="00F429AE">
            <w:pPr>
              <w:rPr>
                <w:rFonts w:ascii="Arial" w:hAnsi="Arial" w:cs="Arial"/>
              </w:rPr>
            </w:pPr>
            <w:r w:rsidRPr="00833082">
              <w:rPr>
                <w:rFonts w:ascii="Arial" w:hAnsi="Arial" w:cs="Arial"/>
              </w:rPr>
              <w:t>The maturity date is</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52213723" w14:textId="77777777" w:rsidR="00092615" w:rsidRPr="00833082" w:rsidRDefault="00092615" w:rsidP="00F429AE">
            <w:pPr>
              <w:rPr>
                <w:rFonts w:ascii="Arial" w:hAnsi="Arial" w:cs="Arial"/>
              </w:rPr>
            </w:pPr>
            <w:r w:rsidRPr="00833082">
              <w:rPr>
                <w:rFonts w:ascii="Arial" w:hAnsi="Arial" w:cs="Arial"/>
              </w:rPr>
              <w:t>Based on the terms of the private contract</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5F4D21B7" w14:textId="77777777" w:rsidR="00092615" w:rsidRPr="00833082" w:rsidRDefault="00092615" w:rsidP="00F429AE">
            <w:pPr>
              <w:rPr>
                <w:rFonts w:ascii="Arial" w:hAnsi="Arial" w:cs="Arial"/>
              </w:rPr>
            </w:pPr>
            <w:r w:rsidRPr="00833082">
              <w:rPr>
                <w:rFonts w:ascii="Arial" w:hAnsi="Arial" w:cs="Arial"/>
              </w:rPr>
              <w:t>Predetermined</w:t>
            </w:r>
          </w:p>
        </w:tc>
      </w:tr>
      <w:tr w:rsidR="00092615" w:rsidRPr="00833082" w14:paraId="7E16BCC8" w14:textId="77777777" w:rsidTr="00F429AE">
        <w:trPr>
          <w:trHeight w:val="420"/>
        </w:trPr>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57B6EAB3" w14:textId="77777777" w:rsidR="00092615" w:rsidRPr="00833082" w:rsidRDefault="00092615" w:rsidP="00F429AE">
            <w:pPr>
              <w:rPr>
                <w:rFonts w:ascii="Arial" w:hAnsi="Arial" w:cs="Arial"/>
              </w:rPr>
            </w:pPr>
            <w:r w:rsidRPr="00833082">
              <w:rPr>
                <w:rFonts w:ascii="Arial" w:hAnsi="Arial" w:cs="Arial"/>
              </w:rPr>
              <w:t>Zero requirements for initial margin</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1F56C3B3" w14:textId="77777777" w:rsidR="00092615" w:rsidRPr="00833082" w:rsidRDefault="00092615" w:rsidP="00F429AE">
            <w:pPr>
              <w:rPr>
                <w:rFonts w:ascii="Arial" w:hAnsi="Arial" w:cs="Arial"/>
              </w:rPr>
            </w:pPr>
            <w:r w:rsidRPr="00833082">
              <w:rPr>
                <w:rFonts w:ascii="Arial" w:hAnsi="Arial" w:cs="Arial"/>
              </w:rPr>
              <w:t>Yes</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5E9E685E" w14:textId="77777777" w:rsidR="00092615" w:rsidRPr="00833082" w:rsidRDefault="00092615" w:rsidP="00F429AE">
            <w:pPr>
              <w:rPr>
                <w:rFonts w:ascii="Arial" w:hAnsi="Arial" w:cs="Arial"/>
              </w:rPr>
            </w:pPr>
            <w:r w:rsidRPr="00833082">
              <w:rPr>
                <w:rFonts w:ascii="Arial" w:hAnsi="Arial" w:cs="Arial"/>
              </w:rPr>
              <w:t>No</w:t>
            </w:r>
          </w:p>
        </w:tc>
      </w:tr>
      <w:tr w:rsidR="00092615" w:rsidRPr="00833082" w14:paraId="6FC9FAA5" w14:textId="77777777" w:rsidTr="00F429AE">
        <w:trPr>
          <w:trHeight w:val="432"/>
        </w:trPr>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49552E4E" w14:textId="77777777" w:rsidR="00092615" w:rsidRPr="00833082" w:rsidRDefault="00092615" w:rsidP="00F429AE">
            <w:pPr>
              <w:rPr>
                <w:rFonts w:ascii="Arial" w:hAnsi="Arial" w:cs="Arial"/>
              </w:rPr>
            </w:pPr>
            <w:r w:rsidRPr="00833082">
              <w:rPr>
                <w:rFonts w:ascii="Arial" w:hAnsi="Arial" w:cs="Arial"/>
              </w:rPr>
              <w:t>The expiry date of the contract</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63DE44AB" w14:textId="77777777" w:rsidR="00092615" w:rsidRPr="00833082" w:rsidRDefault="00092615" w:rsidP="00F429AE">
            <w:pPr>
              <w:rPr>
                <w:rFonts w:ascii="Arial" w:hAnsi="Arial" w:cs="Arial"/>
              </w:rPr>
            </w:pPr>
            <w:r w:rsidRPr="00833082">
              <w:rPr>
                <w:rFonts w:ascii="Arial" w:hAnsi="Arial" w:cs="Arial"/>
              </w:rPr>
              <w:t>Depends on the contract</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60FD4842" w14:textId="77777777" w:rsidR="00092615" w:rsidRPr="00833082" w:rsidRDefault="00092615" w:rsidP="00F429AE">
            <w:pPr>
              <w:rPr>
                <w:rFonts w:ascii="Arial" w:hAnsi="Arial" w:cs="Arial"/>
              </w:rPr>
            </w:pPr>
            <w:r w:rsidRPr="00833082">
              <w:rPr>
                <w:rFonts w:ascii="Arial" w:hAnsi="Arial" w:cs="Arial"/>
              </w:rPr>
              <w:t>Standardized</w:t>
            </w:r>
          </w:p>
        </w:tc>
      </w:tr>
      <w:tr w:rsidR="00092615" w:rsidRPr="00833082" w14:paraId="0CE9E610" w14:textId="77777777" w:rsidTr="00F429AE">
        <w:trPr>
          <w:trHeight w:val="420"/>
        </w:trPr>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32A170A5" w14:textId="77777777" w:rsidR="00092615" w:rsidRPr="00833082" w:rsidRDefault="00092615" w:rsidP="00F429AE">
            <w:pPr>
              <w:rPr>
                <w:rFonts w:ascii="Arial" w:hAnsi="Arial" w:cs="Arial"/>
              </w:rPr>
            </w:pPr>
            <w:r w:rsidRPr="00833082">
              <w:rPr>
                <w:rFonts w:ascii="Arial" w:hAnsi="Arial" w:cs="Arial"/>
              </w:rPr>
              <w:t>Liquidity</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766B4893" w14:textId="77777777" w:rsidR="00092615" w:rsidRPr="00833082" w:rsidRDefault="00092615" w:rsidP="00F429AE">
            <w:pPr>
              <w:rPr>
                <w:rFonts w:ascii="Arial" w:hAnsi="Arial" w:cs="Arial"/>
              </w:rPr>
            </w:pPr>
            <w:r w:rsidRPr="00833082">
              <w:rPr>
                <w:rFonts w:ascii="Arial" w:hAnsi="Arial" w:cs="Arial"/>
              </w:rPr>
              <w:t>Low</w:t>
            </w:r>
          </w:p>
        </w:tc>
        <w:tc>
          <w:tcPr>
            <w:tcW w:w="0" w:type="auto"/>
            <w:tcBorders>
              <w:top w:val="single" w:sz="6" w:space="0" w:color="003D5C"/>
              <w:left w:val="single" w:sz="6" w:space="0" w:color="003D5C"/>
              <w:bottom w:val="single" w:sz="6" w:space="0" w:color="003D5C"/>
              <w:right w:val="single" w:sz="6" w:space="0" w:color="003D5C"/>
            </w:tcBorders>
            <w:shd w:val="clear" w:color="auto" w:fill="FFFFFF"/>
            <w:tcMar>
              <w:top w:w="30" w:type="dxa"/>
              <w:left w:w="120" w:type="dxa"/>
              <w:bottom w:w="90" w:type="dxa"/>
              <w:right w:w="120" w:type="dxa"/>
            </w:tcMar>
            <w:vAlign w:val="center"/>
            <w:hideMark/>
          </w:tcPr>
          <w:p w14:paraId="0CCC190E" w14:textId="77777777" w:rsidR="00092615" w:rsidRPr="00833082" w:rsidRDefault="00092615" w:rsidP="00F429AE">
            <w:pPr>
              <w:rPr>
                <w:rFonts w:ascii="Arial" w:hAnsi="Arial" w:cs="Arial"/>
              </w:rPr>
            </w:pPr>
            <w:r w:rsidRPr="00833082">
              <w:rPr>
                <w:rFonts w:ascii="Arial" w:hAnsi="Arial" w:cs="Arial"/>
              </w:rPr>
              <w:t>High</w:t>
            </w:r>
          </w:p>
        </w:tc>
      </w:tr>
    </w:tbl>
    <w:p w14:paraId="042B9B3B" w14:textId="77777777" w:rsidR="00092615" w:rsidRPr="00833082" w:rsidRDefault="00092615" w:rsidP="00092615">
      <w:pPr>
        <w:spacing w:after="0"/>
        <w:rPr>
          <w:rFonts w:ascii="Arial" w:hAnsi="Arial" w:cs="Arial"/>
          <w:sz w:val="24"/>
          <w:szCs w:val="24"/>
        </w:rPr>
      </w:pPr>
    </w:p>
    <w:p w14:paraId="17EEC861" w14:textId="77777777" w:rsidR="00092615" w:rsidRPr="00833082" w:rsidRDefault="00092615" w:rsidP="00092615">
      <w:pPr>
        <w:spacing w:after="0"/>
        <w:rPr>
          <w:rFonts w:ascii="Arial" w:hAnsi="Arial" w:cs="Arial"/>
          <w:sz w:val="24"/>
          <w:szCs w:val="24"/>
        </w:rPr>
      </w:pPr>
    </w:p>
    <w:p w14:paraId="172E354A" w14:textId="77777777" w:rsidR="00092615" w:rsidRPr="00092615" w:rsidRDefault="00092615" w:rsidP="00092615">
      <w:pPr>
        <w:rPr>
          <w:sz w:val="24"/>
          <w:szCs w:val="24"/>
        </w:rPr>
      </w:pPr>
    </w:p>
    <w:sectPr w:rsidR="00092615" w:rsidRPr="0009261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ira Sans">
    <w:charset w:val="00"/>
    <w:family w:val="swiss"/>
    <w:pitch w:val="variable"/>
    <w:sig w:usb0="600002FF" w:usb1="00000001" w:usb2="00000000" w:usb3="00000000" w:csb0="0000019F" w:csb1="00000000"/>
  </w:font>
  <w:font w:name="Segoe UI">
    <w:panose1 w:val="020B0502040204020203"/>
    <w:charset w:val="00"/>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CD5752"/>
    <w:multiLevelType w:val="multilevel"/>
    <w:tmpl w:val="6568E7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F4E5BC3"/>
    <w:multiLevelType w:val="multilevel"/>
    <w:tmpl w:val="07F0D6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9A01989"/>
    <w:multiLevelType w:val="multilevel"/>
    <w:tmpl w:val="8F367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A7579FC"/>
    <w:multiLevelType w:val="multilevel"/>
    <w:tmpl w:val="15D01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564970D7"/>
    <w:multiLevelType w:val="hybridMultilevel"/>
    <w:tmpl w:val="AF76B06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15:restartNumberingAfterBreak="0">
    <w:nsid w:val="5F075A43"/>
    <w:multiLevelType w:val="multilevel"/>
    <w:tmpl w:val="F4F05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10788092">
    <w:abstractNumId w:val="5"/>
  </w:num>
  <w:num w:numId="2" w16cid:durableId="1956521980">
    <w:abstractNumId w:val="2"/>
  </w:num>
  <w:num w:numId="3" w16cid:durableId="1880900669">
    <w:abstractNumId w:val="0"/>
  </w:num>
  <w:num w:numId="4" w16cid:durableId="1464039279">
    <w:abstractNumId w:val="3"/>
  </w:num>
  <w:num w:numId="5" w16cid:durableId="1336107327">
    <w:abstractNumId w:val="1"/>
  </w:num>
  <w:num w:numId="6" w16cid:durableId="136046769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425C"/>
    <w:rsid w:val="00092615"/>
    <w:rsid w:val="00193F8E"/>
    <w:rsid w:val="005C61F6"/>
    <w:rsid w:val="00782B28"/>
    <w:rsid w:val="00A0425C"/>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FF56A4"/>
  <w15:chartTrackingRefBased/>
  <w15:docId w15:val="{2B0AFC54-9283-4E10-9353-7446F3756B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09261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092615"/>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en-IN"/>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092615"/>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styleId="Hyperlink">
    <w:name w:val="Hyperlink"/>
    <w:basedOn w:val="DefaultParagraphFont"/>
    <w:uiPriority w:val="99"/>
    <w:unhideWhenUsed/>
    <w:rsid w:val="00092615"/>
    <w:rPr>
      <w:color w:val="0000FF"/>
      <w:u w:val="single"/>
    </w:rPr>
  </w:style>
  <w:style w:type="character" w:styleId="Strong">
    <w:name w:val="Strong"/>
    <w:basedOn w:val="DefaultParagraphFont"/>
    <w:uiPriority w:val="22"/>
    <w:qFormat/>
    <w:rsid w:val="00092615"/>
    <w:rPr>
      <w:b/>
      <w:bCs/>
    </w:rPr>
  </w:style>
  <w:style w:type="paragraph" w:styleId="ListParagraph">
    <w:name w:val="List Paragraph"/>
    <w:basedOn w:val="Normal"/>
    <w:uiPriority w:val="34"/>
    <w:qFormat/>
    <w:rsid w:val="00092615"/>
    <w:pPr>
      <w:ind w:left="720"/>
      <w:contextualSpacing/>
    </w:pPr>
  </w:style>
  <w:style w:type="character" w:customStyle="1" w:styleId="Heading2Char">
    <w:name w:val="Heading 2 Char"/>
    <w:basedOn w:val="DefaultParagraphFont"/>
    <w:link w:val="Heading2"/>
    <w:uiPriority w:val="9"/>
    <w:semiHidden/>
    <w:rsid w:val="0009261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092615"/>
    <w:rPr>
      <w:rFonts w:ascii="Times New Roman" w:eastAsia="Times New Roman" w:hAnsi="Times New Roman" w:cs="Times New Roman"/>
      <w:b/>
      <w:bCs/>
      <w:kern w:val="0"/>
      <w:sz w:val="27"/>
      <w:szCs w:val="27"/>
      <w:lang w:eastAsia="en-IN"/>
      <w14:ligatures w14:val="none"/>
    </w:rPr>
  </w:style>
  <w:style w:type="character" w:customStyle="1" w:styleId="mntl-sc-block-subheadingtext">
    <w:name w:val="mntl-sc-block-subheading__text"/>
    <w:basedOn w:val="DefaultParagraphFont"/>
    <w:rsid w:val="00092615"/>
  </w:style>
  <w:style w:type="paragraph" w:customStyle="1" w:styleId="comp">
    <w:name w:val="comp"/>
    <w:basedOn w:val="Normal"/>
    <w:rsid w:val="00092615"/>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customStyle="1" w:styleId="mntl-sc-blockheading">
    <w:name w:val="mntl-sc-block__heading"/>
    <w:basedOn w:val="DefaultParagraphFont"/>
    <w:rsid w:val="00092615"/>
  </w:style>
  <w:style w:type="character" w:customStyle="1" w:styleId="columnheader-uppercase">
    <w:name w:val="columnheader-uppercase"/>
    <w:basedOn w:val="DefaultParagraphFont"/>
    <w:rsid w:val="000926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rporatefinanceinstitute.com/resources/career-map/sell-side/capital-markets/over-the-counter-otc/" TargetMode="External"/><Relationship Id="rId13" Type="http://schemas.openxmlformats.org/officeDocument/2006/relationships/hyperlink" Target="https://www.investopedia.com/terms/l/liquidity.asp" TargetMode="External"/><Relationship Id="rId3" Type="http://schemas.openxmlformats.org/officeDocument/2006/relationships/settings" Target="settings.xml"/><Relationship Id="rId7" Type="http://schemas.openxmlformats.org/officeDocument/2006/relationships/hyperlink" Target="https://www.taxmann.com/post/blog/faqs-on-securities-contracts-regulation-act-scra/" TargetMode="External"/><Relationship Id="rId12" Type="http://schemas.openxmlformats.org/officeDocument/2006/relationships/hyperlink" Target="https://www.investopedia.com/terms/m/marketsentiment.asp"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indiainfoline.com/demat/investment-products/commodity-and-currency-trading" TargetMode="External"/><Relationship Id="rId11" Type="http://schemas.openxmlformats.org/officeDocument/2006/relationships/hyperlink" Target="https://www.investopedia.com/terms/c/currentexposuremethod.asp" TargetMode="External"/><Relationship Id="rId5" Type="http://schemas.openxmlformats.org/officeDocument/2006/relationships/hyperlink" Target="https://www.indiainfoline.com/knowledge-center/share-market/what-is-commodity-market" TargetMode="External"/><Relationship Id="rId15" Type="http://schemas.openxmlformats.org/officeDocument/2006/relationships/hyperlink" Target="javascript:;" TargetMode="External"/><Relationship Id="rId10" Type="http://schemas.openxmlformats.org/officeDocument/2006/relationships/hyperlink" Target="https://www.indiainfoline.com/knowledge-center/share-market/what-is-hedging-what-are-hedging-strategies" TargetMode="External"/><Relationship Id="rId4" Type="http://schemas.openxmlformats.org/officeDocument/2006/relationships/webSettings" Target="webSettings.xml"/><Relationship Id="rId9" Type="http://schemas.openxmlformats.org/officeDocument/2006/relationships/hyperlink" Target="https://corporatefinanceinstitute.com/resources/career-map/sell-side/capital-markets/market-risk/" TargetMode="External"/><Relationship Id="rId14" Type="http://schemas.openxmlformats.org/officeDocument/2006/relationships/hyperlink" Target="https://www.nseindia.com/market-data/equity-derivatives-watc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12</Pages>
  <Words>4122</Words>
  <Characters>23499</Characters>
  <Application>Microsoft Office Word</Application>
  <DocSecurity>0</DocSecurity>
  <Lines>195</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 Ins3501</dc:creator>
  <cp:keywords/>
  <dc:description/>
  <cp:lastModifiedBy>Dell Ins3501</cp:lastModifiedBy>
  <cp:revision>2</cp:revision>
  <dcterms:created xsi:type="dcterms:W3CDTF">2024-09-11T11:57:00Z</dcterms:created>
  <dcterms:modified xsi:type="dcterms:W3CDTF">2024-09-11T12:09:00Z</dcterms:modified>
</cp:coreProperties>
</file>