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13C26" w:rsidRPr="007349B4" w:rsidRDefault="0037582E" w:rsidP="007349B4">
      <w:pPr>
        <w:jc w:val="center"/>
        <w:rPr>
          <w:b/>
          <w:sz w:val="32"/>
        </w:rPr>
      </w:pPr>
      <w:r w:rsidRPr="0037582E">
        <w:rPr>
          <w:b/>
          <w:sz w:val="32"/>
        </w:rPr>
        <w:t>Chapter</w:t>
      </w:r>
      <w:r w:rsidR="003D4DB3">
        <w:rPr>
          <w:b/>
          <w:sz w:val="32"/>
        </w:rPr>
        <w:t xml:space="preserve"> 4</w:t>
      </w:r>
      <w:bookmarkStart w:id="0" w:name="_GoBack"/>
      <w:bookmarkEnd w:id="0"/>
      <w:r w:rsidRPr="0037582E">
        <w:rPr>
          <w:b/>
          <w:sz w:val="32"/>
        </w:rPr>
        <w:t>: Profit Prior to Incorporation</w:t>
      </w:r>
    </w:p>
    <w:p w:rsidR="00A13C26" w:rsidRDefault="00A13C26" w:rsidP="00A13C26">
      <w:pPr>
        <w:jc w:val="both"/>
        <w:rPr>
          <w:rFonts w:ascii="Times New Roman" w:hAnsi="Times New Roman" w:cs="Times New Roman"/>
          <w:sz w:val="24"/>
        </w:rPr>
      </w:pPr>
      <w:r w:rsidRPr="002309AA">
        <w:rPr>
          <w:rFonts w:ascii="Times New Roman" w:hAnsi="Times New Roman" w:cs="Times New Roman"/>
          <w:sz w:val="24"/>
        </w:rPr>
        <w:t>"Profit prior to incorporation" is the profit earned or loss suffered during the period before incorporation</w:t>
      </w:r>
      <w:r>
        <w:rPr>
          <w:rFonts w:ascii="Times New Roman" w:hAnsi="Times New Roman" w:cs="Times New Roman"/>
          <w:sz w:val="24"/>
        </w:rPr>
        <w:t>/registration</w:t>
      </w:r>
      <w:r w:rsidRPr="002309AA">
        <w:rPr>
          <w:rFonts w:ascii="Times New Roman" w:hAnsi="Times New Roman" w:cs="Times New Roman"/>
          <w:sz w:val="24"/>
        </w:rPr>
        <w:t xml:space="preserve">. </w:t>
      </w:r>
      <w:r>
        <w:rPr>
          <w:rFonts w:ascii="Times New Roman" w:hAnsi="Times New Roman" w:cs="Times New Roman"/>
          <w:sz w:val="24"/>
        </w:rPr>
        <w:t>Profit Prior to incorporation is</w:t>
      </w:r>
      <w:r w:rsidRPr="002309AA">
        <w:rPr>
          <w:rFonts w:ascii="Times New Roman" w:hAnsi="Times New Roman" w:cs="Times New Roman"/>
          <w:sz w:val="24"/>
        </w:rPr>
        <w:t xml:space="preserve"> a capital profit and is not legally available for distribution as dividend because a company cannot earn a profit before it comes into existence. Profit earned after incorporation is revenue profit, which is available for dividend.</w:t>
      </w:r>
    </w:p>
    <w:p w:rsidR="00A13C26" w:rsidRDefault="00A13C26" w:rsidP="00A13C26">
      <w:pPr>
        <w:rPr>
          <w:rFonts w:ascii="Times New Roman" w:hAnsi="Times New Roman" w:cs="Times New Roman"/>
          <w:sz w:val="24"/>
        </w:rPr>
      </w:pPr>
      <w:r w:rsidRPr="00B11D20">
        <w:rPr>
          <w:rFonts w:ascii="Times New Roman" w:hAnsi="Times New Roman" w:cs="Times New Roman"/>
          <w:sz w:val="24"/>
        </w:rPr>
        <w:t xml:space="preserve">Profit up to certificate of commencement </w:t>
      </w:r>
      <w:r>
        <w:rPr>
          <w:rFonts w:ascii="Times New Roman" w:hAnsi="Times New Roman" w:cs="Times New Roman"/>
          <w:sz w:val="24"/>
        </w:rPr>
        <w:t>i</w:t>
      </w:r>
      <w:r w:rsidRPr="00B11D20">
        <w:rPr>
          <w:rFonts w:ascii="Times New Roman" w:hAnsi="Times New Roman" w:cs="Times New Roman"/>
          <w:sz w:val="24"/>
        </w:rPr>
        <w:t>s capital profit. However strictly speaking profit prior to incorporation means only the profit earned up to the date of incorporation</w:t>
      </w:r>
      <w:r>
        <w:rPr>
          <w:rFonts w:ascii="Times New Roman" w:hAnsi="Times New Roman" w:cs="Times New Roman"/>
          <w:sz w:val="24"/>
        </w:rPr>
        <w:t>.</w:t>
      </w:r>
    </w:p>
    <w:p w:rsidR="00A13C26" w:rsidRDefault="00A13C26" w:rsidP="00A13C26">
      <w:pPr>
        <w:jc w:val="both"/>
        <w:rPr>
          <w:rFonts w:ascii="Times New Roman" w:hAnsi="Times New Roman" w:cs="Times New Roman"/>
          <w:sz w:val="24"/>
        </w:rPr>
      </w:pPr>
      <w:r>
        <w:rPr>
          <w:rFonts w:ascii="Times New Roman" w:hAnsi="Times New Roman" w:cs="Times New Roman"/>
          <w:b/>
          <w:sz w:val="24"/>
        </w:rPr>
        <w:t>Pre-Incorporation Period</w:t>
      </w:r>
      <w:r w:rsidRPr="00B11D20">
        <w:rPr>
          <w:rFonts w:ascii="Times New Roman" w:hAnsi="Times New Roman" w:cs="Times New Roman"/>
          <w:sz w:val="24"/>
        </w:rPr>
        <w:t xml:space="preserve"> - the period before incorporation of company is called pre-incorporation period.</w:t>
      </w:r>
    </w:p>
    <w:p w:rsidR="00A13C26" w:rsidRDefault="00A13C26" w:rsidP="00A13C26">
      <w:pPr>
        <w:jc w:val="both"/>
        <w:rPr>
          <w:rFonts w:ascii="Times New Roman" w:hAnsi="Times New Roman" w:cs="Times New Roman"/>
          <w:sz w:val="24"/>
        </w:rPr>
      </w:pPr>
      <w:r>
        <w:rPr>
          <w:rFonts w:ascii="Times New Roman" w:hAnsi="Times New Roman" w:cs="Times New Roman"/>
          <w:b/>
          <w:sz w:val="24"/>
        </w:rPr>
        <w:t>Post-Incorporation Period</w:t>
      </w:r>
      <w:r w:rsidRPr="00B11D20">
        <w:rPr>
          <w:rFonts w:ascii="Times New Roman" w:hAnsi="Times New Roman" w:cs="Times New Roman"/>
          <w:sz w:val="24"/>
        </w:rPr>
        <w:t xml:space="preserve"> </w:t>
      </w:r>
      <w:r>
        <w:rPr>
          <w:rFonts w:ascii="Times New Roman" w:hAnsi="Times New Roman" w:cs="Times New Roman"/>
          <w:sz w:val="24"/>
        </w:rPr>
        <w:t>- the</w:t>
      </w:r>
      <w:r w:rsidRPr="00B11D20">
        <w:rPr>
          <w:rFonts w:ascii="Times New Roman" w:hAnsi="Times New Roman" w:cs="Times New Roman"/>
          <w:sz w:val="24"/>
        </w:rPr>
        <w:t xml:space="preserve"> period after incorporation of company is called post</w:t>
      </w:r>
      <w:r>
        <w:rPr>
          <w:rFonts w:ascii="Times New Roman" w:hAnsi="Times New Roman" w:cs="Times New Roman"/>
          <w:sz w:val="24"/>
        </w:rPr>
        <w:t>-</w:t>
      </w:r>
      <w:r w:rsidRPr="00B11D20">
        <w:rPr>
          <w:rFonts w:ascii="Times New Roman" w:hAnsi="Times New Roman" w:cs="Times New Roman"/>
          <w:sz w:val="24"/>
        </w:rPr>
        <w:t xml:space="preserve"> incorporation period.</w:t>
      </w:r>
    </w:p>
    <w:p w:rsidR="00A13C26" w:rsidRDefault="00A13C26" w:rsidP="00A13C26">
      <w:pPr>
        <w:jc w:val="both"/>
        <w:rPr>
          <w:rFonts w:ascii="Times New Roman" w:hAnsi="Times New Roman" w:cs="Times New Roman"/>
          <w:sz w:val="24"/>
        </w:rPr>
      </w:pPr>
      <w:r w:rsidRPr="00B11D20">
        <w:rPr>
          <w:rFonts w:ascii="Times New Roman" w:hAnsi="Times New Roman" w:cs="Times New Roman"/>
          <w:sz w:val="24"/>
        </w:rPr>
        <w:t>Utilization of profit prior to incorporation • the profit prior to incorporation cannot be treated as business profit and hence cannot be available for distribution as dividend. This profit is to be treated as capital profit and hence should be transferred</w:t>
      </w:r>
      <w:r>
        <w:rPr>
          <w:rFonts w:ascii="Times New Roman" w:hAnsi="Times New Roman" w:cs="Times New Roman"/>
          <w:sz w:val="24"/>
        </w:rPr>
        <w:t xml:space="preserve"> </w:t>
      </w:r>
      <w:r w:rsidRPr="00B11D20">
        <w:rPr>
          <w:rFonts w:ascii="Times New Roman" w:hAnsi="Times New Roman" w:cs="Times New Roman"/>
          <w:sz w:val="24"/>
        </w:rPr>
        <w:t>to capital reserve.</w:t>
      </w:r>
    </w:p>
    <w:p w:rsidR="00A13C26" w:rsidRDefault="00A13C26" w:rsidP="00A13C26">
      <w:pPr>
        <w:jc w:val="both"/>
        <w:rPr>
          <w:rFonts w:ascii="Times New Roman" w:hAnsi="Times New Roman" w:cs="Times New Roman"/>
          <w:sz w:val="24"/>
        </w:rPr>
      </w:pPr>
      <w:r w:rsidRPr="00B11D20">
        <w:rPr>
          <w:rFonts w:ascii="Times New Roman" w:hAnsi="Times New Roman" w:cs="Times New Roman"/>
          <w:sz w:val="24"/>
        </w:rPr>
        <w:t>Utilization of profit post incorporation • it transferred to profit &amp; loss appropriation account. It can be distributed as dividend</w:t>
      </w:r>
    </w:p>
    <w:p w:rsidR="00A13C26" w:rsidRDefault="00A13C26" w:rsidP="00A13C26">
      <w:pPr>
        <w:jc w:val="both"/>
        <w:rPr>
          <w:rFonts w:ascii="Times New Roman" w:hAnsi="Times New Roman" w:cs="Times New Roman"/>
          <w:sz w:val="24"/>
        </w:rPr>
      </w:pPr>
      <w:r w:rsidRPr="00B11D20">
        <w:rPr>
          <w:rFonts w:ascii="Times New Roman" w:hAnsi="Times New Roman" w:cs="Times New Roman"/>
          <w:sz w:val="24"/>
        </w:rPr>
        <w:t>Trading A/C will be prepared as usual for full year</w:t>
      </w:r>
      <w:r>
        <w:rPr>
          <w:rFonts w:ascii="Times New Roman" w:hAnsi="Times New Roman" w:cs="Times New Roman"/>
          <w:sz w:val="24"/>
        </w:rPr>
        <w:t xml:space="preserve"> </w:t>
      </w:r>
      <w:r w:rsidRPr="00B11D20">
        <w:rPr>
          <w:rFonts w:ascii="Times New Roman" w:hAnsi="Times New Roman" w:cs="Times New Roman"/>
          <w:sz w:val="24"/>
        </w:rPr>
        <w:t>to find out the gross profit.</w:t>
      </w:r>
      <w:r>
        <w:rPr>
          <w:rFonts w:ascii="Times New Roman" w:hAnsi="Times New Roman" w:cs="Times New Roman"/>
          <w:sz w:val="24"/>
        </w:rPr>
        <w:t xml:space="preserve"> </w:t>
      </w:r>
      <w:r w:rsidRPr="00B11D20">
        <w:rPr>
          <w:rFonts w:ascii="Times New Roman" w:hAnsi="Times New Roman" w:cs="Times New Roman"/>
          <w:sz w:val="24"/>
        </w:rPr>
        <w:t>Profit and loss account</w:t>
      </w:r>
      <w:r>
        <w:rPr>
          <w:rFonts w:ascii="Times New Roman" w:hAnsi="Times New Roman" w:cs="Times New Roman"/>
          <w:sz w:val="24"/>
        </w:rPr>
        <w:t xml:space="preserve"> </w:t>
      </w:r>
      <w:r w:rsidRPr="00B11D20">
        <w:rPr>
          <w:rFonts w:ascii="Times New Roman" w:hAnsi="Times New Roman" w:cs="Times New Roman"/>
          <w:sz w:val="24"/>
        </w:rPr>
        <w:t>will be prepared</w:t>
      </w:r>
      <w:r>
        <w:rPr>
          <w:rFonts w:ascii="Times New Roman" w:hAnsi="Times New Roman" w:cs="Times New Roman"/>
          <w:sz w:val="24"/>
        </w:rPr>
        <w:t>/divided in to two columns P</w:t>
      </w:r>
      <w:r w:rsidRPr="00B11D20">
        <w:rPr>
          <w:rFonts w:ascii="Times New Roman" w:hAnsi="Times New Roman" w:cs="Times New Roman"/>
          <w:sz w:val="24"/>
        </w:rPr>
        <w:t>re</w:t>
      </w:r>
      <w:r>
        <w:rPr>
          <w:rFonts w:ascii="Times New Roman" w:hAnsi="Times New Roman" w:cs="Times New Roman"/>
          <w:sz w:val="24"/>
        </w:rPr>
        <w:t>-Incorporation and P</w:t>
      </w:r>
      <w:r w:rsidRPr="00B11D20">
        <w:rPr>
          <w:rFonts w:ascii="Times New Roman" w:hAnsi="Times New Roman" w:cs="Times New Roman"/>
          <w:sz w:val="24"/>
        </w:rPr>
        <w:t>ost</w:t>
      </w:r>
      <w:r>
        <w:rPr>
          <w:rFonts w:ascii="Times New Roman" w:hAnsi="Times New Roman" w:cs="Times New Roman"/>
          <w:sz w:val="24"/>
        </w:rPr>
        <w:t>-Incorporation.</w:t>
      </w:r>
    </w:p>
    <w:p w:rsidR="00A13C26" w:rsidRPr="00BB288D" w:rsidRDefault="00A13C26" w:rsidP="00A13C26">
      <w:pPr>
        <w:jc w:val="center"/>
        <w:rPr>
          <w:rFonts w:ascii="Times New Roman" w:hAnsi="Times New Roman" w:cs="Times New Roman"/>
          <w:b/>
          <w:sz w:val="24"/>
        </w:rPr>
      </w:pPr>
      <w:r w:rsidRPr="00BB288D">
        <w:rPr>
          <w:rFonts w:ascii="Times New Roman" w:hAnsi="Times New Roman" w:cs="Times New Roman"/>
          <w:b/>
          <w:sz w:val="24"/>
        </w:rPr>
        <w:t>Method of Accounting of Profit/Loss Prior to Incorporation:</w:t>
      </w:r>
    </w:p>
    <w:p w:rsidR="00A13C26" w:rsidRDefault="00A13C26" w:rsidP="00A13C26">
      <w:pPr>
        <w:rPr>
          <w:rFonts w:ascii="Times New Roman" w:hAnsi="Times New Roman" w:cs="Times New Roman"/>
          <w:sz w:val="24"/>
        </w:rPr>
      </w:pPr>
      <w:r w:rsidRPr="00DA46A1">
        <w:rPr>
          <w:rFonts w:ascii="Times New Roman" w:hAnsi="Times New Roman" w:cs="Times New Roman"/>
          <w:sz w:val="24"/>
        </w:rPr>
        <w:t xml:space="preserve">Step I: A Trading Account should be prepared at first for the whole period, i.e., between the date of purchase and the date of final accounts, in order to calculate the amount of gross profit. </w:t>
      </w:r>
    </w:p>
    <w:p w:rsidR="00A13C26" w:rsidRDefault="00A13C26" w:rsidP="00A13C26">
      <w:pPr>
        <w:rPr>
          <w:rFonts w:ascii="Times New Roman" w:hAnsi="Times New Roman" w:cs="Times New Roman"/>
          <w:sz w:val="24"/>
        </w:rPr>
      </w:pPr>
      <w:r w:rsidRPr="00DA46A1">
        <w:rPr>
          <w:rFonts w:ascii="Times New Roman" w:hAnsi="Times New Roman" w:cs="Times New Roman"/>
          <w:sz w:val="24"/>
        </w:rPr>
        <w:t xml:space="preserve">Step II: Calculate the following two ratios: </w:t>
      </w:r>
    </w:p>
    <w:p w:rsidR="00A13C26" w:rsidRDefault="00A13C26" w:rsidP="00A13C26">
      <w:pPr>
        <w:ind w:firstLine="720"/>
        <w:rPr>
          <w:rFonts w:ascii="Times New Roman" w:hAnsi="Times New Roman" w:cs="Times New Roman"/>
          <w:sz w:val="24"/>
        </w:rPr>
      </w:pPr>
      <w:r w:rsidRPr="00DA46A1">
        <w:rPr>
          <w:rFonts w:ascii="Times New Roman" w:hAnsi="Times New Roman" w:cs="Times New Roman"/>
          <w:sz w:val="24"/>
        </w:rPr>
        <w:t xml:space="preserve">(i) Sales Ratio: Amount of sales should be calculated for the pre-incorporation and post-incorporation periods. </w:t>
      </w:r>
    </w:p>
    <w:p w:rsidR="00A13C26" w:rsidRDefault="00A13C26" w:rsidP="00A13C26">
      <w:pPr>
        <w:ind w:firstLine="720"/>
        <w:rPr>
          <w:rFonts w:ascii="Times New Roman" w:hAnsi="Times New Roman" w:cs="Times New Roman"/>
          <w:sz w:val="24"/>
        </w:rPr>
      </w:pPr>
      <w:r w:rsidRPr="00DA46A1">
        <w:rPr>
          <w:rFonts w:ascii="Times New Roman" w:hAnsi="Times New Roman" w:cs="Times New Roman"/>
          <w:sz w:val="24"/>
        </w:rPr>
        <w:t xml:space="preserve">(ii) Time Ratio: It is calculated after considering the time period, i.e., one is required to calculate the period falling between the date of purchase and the date of incorporation and the period between the date of incorporation and the date of presenting final accounts. </w:t>
      </w:r>
    </w:p>
    <w:p w:rsidR="00A13C26" w:rsidRDefault="00A13C26" w:rsidP="00A13C26">
      <w:pPr>
        <w:rPr>
          <w:rFonts w:ascii="Times New Roman" w:hAnsi="Times New Roman" w:cs="Times New Roman"/>
          <w:sz w:val="24"/>
        </w:rPr>
      </w:pPr>
      <w:r w:rsidRPr="00DA46A1">
        <w:rPr>
          <w:rFonts w:ascii="Times New Roman" w:hAnsi="Times New Roman" w:cs="Times New Roman"/>
          <w:sz w:val="24"/>
        </w:rPr>
        <w:t xml:space="preserve">Step III: A statement should be prepared for calculating the amount of net profit before and after incorporation separately on the following principle: </w:t>
      </w:r>
    </w:p>
    <w:p w:rsidR="00A13C26" w:rsidRPr="00BB288D" w:rsidRDefault="00A13C26" w:rsidP="00A13C26">
      <w:pPr>
        <w:pStyle w:val="ListParagraph"/>
        <w:widowControl/>
        <w:numPr>
          <w:ilvl w:val="0"/>
          <w:numId w:val="8"/>
        </w:numPr>
        <w:autoSpaceDE/>
        <w:autoSpaceDN/>
        <w:spacing w:after="200" w:line="276" w:lineRule="auto"/>
        <w:contextualSpacing/>
        <w:rPr>
          <w:sz w:val="24"/>
        </w:rPr>
      </w:pPr>
      <w:r w:rsidRPr="00BB288D">
        <w:rPr>
          <w:sz w:val="24"/>
        </w:rPr>
        <w:t xml:space="preserve">Gross Profit should be allocated for the two periods on the basis of sales ratio </w:t>
      </w:r>
    </w:p>
    <w:p w:rsidR="00A13C26" w:rsidRDefault="00A13C26" w:rsidP="00A13C26">
      <w:pPr>
        <w:pStyle w:val="ListParagraph"/>
        <w:widowControl/>
        <w:numPr>
          <w:ilvl w:val="0"/>
          <w:numId w:val="8"/>
        </w:numPr>
        <w:autoSpaceDE/>
        <w:autoSpaceDN/>
        <w:spacing w:after="200" w:line="276" w:lineRule="auto"/>
        <w:contextualSpacing/>
        <w:rPr>
          <w:sz w:val="24"/>
        </w:rPr>
      </w:pPr>
      <w:r w:rsidRPr="00BB288D">
        <w:rPr>
          <w:sz w:val="24"/>
        </w:rPr>
        <w:t>Fixed Expenses or expenses incurred on the basis of time, viz., Rent, Salary, Depreciation, Interest, etc. should be allocated for the two period</w:t>
      </w:r>
      <w:r>
        <w:rPr>
          <w:sz w:val="24"/>
        </w:rPr>
        <w:t>s on the basis of time ratio.</w:t>
      </w:r>
      <w:r w:rsidRPr="00BB288D">
        <w:rPr>
          <w:sz w:val="24"/>
        </w:rPr>
        <w:t xml:space="preserve"> </w:t>
      </w:r>
    </w:p>
    <w:p w:rsidR="00A13C26" w:rsidRDefault="00A13C26" w:rsidP="00A13C26">
      <w:pPr>
        <w:pStyle w:val="ListParagraph"/>
        <w:widowControl/>
        <w:numPr>
          <w:ilvl w:val="0"/>
          <w:numId w:val="8"/>
        </w:numPr>
        <w:autoSpaceDE/>
        <w:autoSpaceDN/>
        <w:spacing w:after="200" w:line="276" w:lineRule="auto"/>
        <w:contextualSpacing/>
        <w:rPr>
          <w:sz w:val="24"/>
        </w:rPr>
      </w:pPr>
      <w:r w:rsidRPr="00BB288D">
        <w:rPr>
          <w:sz w:val="24"/>
        </w:rPr>
        <w:t>Variable Expenses or expenses connected with sales should be allocated for the two periods on</w:t>
      </w:r>
      <w:r>
        <w:rPr>
          <w:sz w:val="24"/>
        </w:rPr>
        <w:t xml:space="preserve"> the basis of sales ratio. </w:t>
      </w:r>
    </w:p>
    <w:p w:rsidR="00A13C26" w:rsidRDefault="00A13C26" w:rsidP="00A13C26">
      <w:pPr>
        <w:pStyle w:val="ListParagraph"/>
        <w:widowControl/>
        <w:numPr>
          <w:ilvl w:val="0"/>
          <w:numId w:val="8"/>
        </w:numPr>
        <w:autoSpaceDE/>
        <w:autoSpaceDN/>
        <w:spacing w:after="200" w:line="276" w:lineRule="auto"/>
        <w:contextualSpacing/>
        <w:rPr>
          <w:sz w:val="24"/>
        </w:rPr>
      </w:pPr>
      <w:r w:rsidRPr="00BB288D">
        <w:rPr>
          <w:sz w:val="24"/>
        </w:rPr>
        <w:t>Certain expenses</w:t>
      </w:r>
      <w:r>
        <w:rPr>
          <w:sz w:val="24"/>
        </w:rPr>
        <w:t xml:space="preserve"> </w:t>
      </w:r>
      <w:r w:rsidRPr="00BB288D">
        <w:rPr>
          <w:sz w:val="24"/>
        </w:rPr>
        <w:t>are not apportioned since they relate to a particular period</w:t>
      </w:r>
      <w:r>
        <w:rPr>
          <w:sz w:val="24"/>
        </w:rPr>
        <w:t xml:space="preserve">. </w:t>
      </w:r>
    </w:p>
    <w:p w:rsidR="00A13C26" w:rsidRDefault="00A13C26" w:rsidP="00A13C26">
      <w:pPr>
        <w:pStyle w:val="ListParagraph"/>
        <w:ind w:left="1080" w:firstLine="360"/>
        <w:rPr>
          <w:sz w:val="24"/>
        </w:rPr>
      </w:pPr>
      <w:r>
        <w:rPr>
          <w:sz w:val="24"/>
        </w:rPr>
        <w:t>Pre-Incorporation</w:t>
      </w:r>
      <w:r>
        <w:rPr>
          <w:sz w:val="24"/>
        </w:rPr>
        <w:tab/>
      </w:r>
      <w:r>
        <w:rPr>
          <w:sz w:val="24"/>
        </w:rPr>
        <w:tab/>
      </w:r>
      <w:r>
        <w:rPr>
          <w:sz w:val="24"/>
        </w:rPr>
        <w:tab/>
      </w:r>
      <w:r>
        <w:rPr>
          <w:sz w:val="24"/>
        </w:rPr>
        <w:tab/>
        <w:t xml:space="preserve">Post-incorporation </w:t>
      </w:r>
    </w:p>
    <w:p w:rsidR="00A13C26" w:rsidRDefault="00A13C26" w:rsidP="00A13C26">
      <w:pPr>
        <w:pStyle w:val="ListParagraph"/>
        <w:ind w:left="1080" w:firstLine="360"/>
        <w:rPr>
          <w:sz w:val="24"/>
        </w:rPr>
      </w:pPr>
      <w:r>
        <w:rPr>
          <w:sz w:val="24"/>
        </w:rPr>
        <w:t xml:space="preserve">Partner’s/ Vendor’s Salary </w:t>
      </w:r>
      <w:r>
        <w:rPr>
          <w:sz w:val="24"/>
        </w:rPr>
        <w:tab/>
      </w:r>
      <w:r>
        <w:rPr>
          <w:sz w:val="24"/>
        </w:rPr>
        <w:tab/>
      </w:r>
      <w:r>
        <w:rPr>
          <w:sz w:val="24"/>
        </w:rPr>
        <w:tab/>
        <w:t xml:space="preserve">Directors Fees </w:t>
      </w:r>
    </w:p>
    <w:p w:rsidR="00A13C26" w:rsidRDefault="00A13C26" w:rsidP="00A13C26">
      <w:pPr>
        <w:pStyle w:val="ListParagraph"/>
        <w:ind w:left="1080" w:firstLine="360"/>
        <w:rPr>
          <w:sz w:val="24"/>
        </w:rPr>
      </w:pPr>
      <w:r>
        <w:rPr>
          <w:sz w:val="24"/>
        </w:rPr>
        <w:t xml:space="preserve">Interest on Partner’s Capital </w:t>
      </w:r>
      <w:r>
        <w:rPr>
          <w:sz w:val="24"/>
        </w:rPr>
        <w:tab/>
      </w:r>
      <w:r>
        <w:rPr>
          <w:sz w:val="24"/>
        </w:rPr>
        <w:tab/>
      </w:r>
      <w:r>
        <w:rPr>
          <w:sz w:val="24"/>
        </w:rPr>
        <w:tab/>
        <w:t xml:space="preserve">Preliminary Expenses </w:t>
      </w:r>
    </w:p>
    <w:p w:rsidR="00A13C26" w:rsidRDefault="00A13C26" w:rsidP="00A13C26">
      <w:pPr>
        <w:pStyle w:val="ListParagraph"/>
        <w:ind w:left="1080" w:firstLine="360"/>
        <w:rPr>
          <w:sz w:val="24"/>
        </w:rPr>
      </w:pPr>
      <w:r>
        <w:rPr>
          <w:sz w:val="24"/>
        </w:rPr>
        <w:tab/>
      </w:r>
      <w:r>
        <w:rPr>
          <w:sz w:val="24"/>
        </w:rPr>
        <w:tab/>
      </w:r>
      <w:r>
        <w:rPr>
          <w:sz w:val="24"/>
        </w:rPr>
        <w:tab/>
      </w:r>
      <w:r>
        <w:rPr>
          <w:sz w:val="24"/>
        </w:rPr>
        <w:tab/>
      </w:r>
      <w:r>
        <w:rPr>
          <w:sz w:val="24"/>
        </w:rPr>
        <w:tab/>
      </w:r>
      <w:r>
        <w:rPr>
          <w:sz w:val="24"/>
        </w:rPr>
        <w:tab/>
        <w:t>Share transfer fees</w:t>
      </w:r>
    </w:p>
    <w:p w:rsidR="00A13C26" w:rsidRDefault="00A13C26" w:rsidP="00A13C26">
      <w:pPr>
        <w:pStyle w:val="ListParagraph"/>
        <w:ind w:left="1080" w:firstLine="360"/>
        <w:rPr>
          <w:sz w:val="24"/>
        </w:rPr>
      </w:pPr>
      <w:r>
        <w:rPr>
          <w:sz w:val="24"/>
        </w:rPr>
        <w:tab/>
      </w:r>
      <w:r>
        <w:rPr>
          <w:sz w:val="24"/>
        </w:rPr>
        <w:tab/>
      </w:r>
      <w:r>
        <w:rPr>
          <w:sz w:val="24"/>
        </w:rPr>
        <w:tab/>
      </w:r>
      <w:r>
        <w:rPr>
          <w:sz w:val="24"/>
        </w:rPr>
        <w:tab/>
      </w:r>
      <w:r>
        <w:rPr>
          <w:sz w:val="24"/>
        </w:rPr>
        <w:tab/>
      </w:r>
      <w:r>
        <w:rPr>
          <w:sz w:val="24"/>
        </w:rPr>
        <w:tab/>
        <w:t xml:space="preserve">Goodwill W/off </w:t>
      </w:r>
    </w:p>
    <w:p w:rsidR="00A13C26" w:rsidRDefault="00A13C26" w:rsidP="00A13C26">
      <w:pPr>
        <w:pStyle w:val="ListParagraph"/>
        <w:ind w:left="1080" w:firstLine="360"/>
        <w:rPr>
          <w:sz w:val="24"/>
        </w:rPr>
      </w:pPr>
      <w:r>
        <w:rPr>
          <w:sz w:val="24"/>
        </w:rPr>
        <w:tab/>
      </w:r>
      <w:r>
        <w:rPr>
          <w:sz w:val="24"/>
        </w:rPr>
        <w:tab/>
      </w:r>
      <w:r>
        <w:rPr>
          <w:sz w:val="24"/>
        </w:rPr>
        <w:tab/>
      </w:r>
      <w:r>
        <w:rPr>
          <w:sz w:val="24"/>
        </w:rPr>
        <w:tab/>
      </w:r>
      <w:r>
        <w:rPr>
          <w:sz w:val="24"/>
        </w:rPr>
        <w:tab/>
      </w:r>
      <w:r>
        <w:rPr>
          <w:sz w:val="24"/>
        </w:rPr>
        <w:tab/>
        <w:t xml:space="preserve">Salary to Director </w:t>
      </w:r>
    </w:p>
    <w:p w:rsidR="00A13C26" w:rsidRDefault="00A13C26" w:rsidP="00A13C26">
      <w:pPr>
        <w:pStyle w:val="ListParagraph"/>
        <w:widowControl/>
        <w:numPr>
          <w:ilvl w:val="0"/>
          <w:numId w:val="8"/>
        </w:numPr>
        <w:autoSpaceDE/>
        <w:autoSpaceDN/>
        <w:spacing w:after="200" w:line="276" w:lineRule="auto"/>
        <w:contextualSpacing/>
        <w:rPr>
          <w:sz w:val="24"/>
        </w:rPr>
      </w:pPr>
      <w:r w:rsidRPr="00DF535C">
        <w:rPr>
          <w:sz w:val="24"/>
        </w:rPr>
        <w:t>Provision for tax it w</w:t>
      </w:r>
      <w:r>
        <w:rPr>
          <w:sz w:val="24"/>
        </w:rPr>
        <w:t>ill be divided in the ratio of Net Profit Before T</w:t>
      </w:r>
      <w:r w:rsidRPr="00DF535C">
        <w:rPr>
          <w:sz w:val="24"/>
        </w:rPr>
        <w:t>ax</w:t>
      </w:r>
    </w:p>
    <w:p w:rsidR="00A13C26" w:rsidRPr="00DF535C" w:rsidRDefault="00A13C26" w:rsidP="00A13C26">
      <w:pPr>
        <w:pStyle w:val="ListParagraph"/>
        <w:ind w:left="1080"/>
        <w:rPr>
          <w:sz w:val="24"/>
        </w:rPr>
      </w:pPr>
    </w:p>
    <w:p w:rsidR="00A13C26" w:rsidRPr="005F76F9" w:rsidRDefault="00A13C26" w:rsidP="00A13C26">
      <w:pPr>
        <w:pStyle w:val="ListParagraph"/>
        <w:widowControl/>
        <w:numPr>
          <w:ilvl w:val="0"/>
          <w:numId w:val="9"/>
        </w:numPr>
        <w:autoSpaceDE/>
        <w:autoSpaceDN/>
        <w:spacing w:after="200" w:line="276" w:lineRule="auto"/>
        <w:contextualSpacing/>
        <w:rPr>
          <w:b/>
          <w:sz w:val="24"/>
        </w:rPr>
      </w:pPr>
      <w:r w:rsidRPr="005F76F9">
        <w:rPr>
          <w:b/>
          <w:sz w:val="24"/>
        </w:rPr>
        <w:t>Interest on purchase consideration, it will be divided in specific time ratio, for this purpose following dates will be considered</w:t>
      </w:r>
      <w:r>
        <w:rPr>
          <w:b/>
          <w:sz w:val="24"/>
        </w:rPr>
        <w:t>.</w:t>
      </w:r>
    </w:p>
    <w:p w:rsidR="00A13C26" w:rsidRPr="005F76F9" w:rsidRDefault="00A13C26" w:rsidP="00A13C26">
      <w:pPr>
        <w:ind w:left="720" w:firstLine="720"/>
        <w:rPr>
          <w:rFonts w:ascii="Times New Roman" w:hAnsi="Times New Roman" w:cs="Times New Roman"/>
          <w:sz w:val="24"/>
          <w:szCs w:val="24"/>
        </w:rPr>
      </w:pPr>
      <w:r>
        <w:rPr>
          <w:rFonts w:ascii="Times New Roman" w:hAnsi="Times New Roman" w:cs="Times New Roman"/>
          <w:sz w:val="24"/>
          <w:szCs w:val="24"/>
        </w:rPr>
        <w:t>D</w:t>
      </w:r>
      <w:r w:rsidRPr="005F76F9">
        <w:rPr>
          <w:rFonts w:ascii="Times New Roman" w:hAnsi="Times New Roman" w:cs="Times New Roman"/>
          <w:sz w:val="24"/>
          <w:szCs w:val="24"/>
        </w:rPr>
        <w:t>ate of purchase of business</w:t>
      </w:r>
      <w:r>
        <w:rPr>
          <w:rFonts w:ascii="Times New Roman" w:hAnsi="Times New Roman" w:cs="Times New Roman"/>
          <w:sz w:val="24"/>
          <w:szCs w:val="24"/>
        </w:rPr>
        <w:tab/>
      </w:r>
    </w:p>
    <w:p w:rsidR="00A13C26" w:rsidRPr="005F76F9" w:rsidRDefault="00A13C26" w:rsidP="00A13C26">
      <w:pPr>
        <w:ind w:left="720" w:firstLine="720"/>
        <w:rPr>
          <w:rFonts w:ascii="Times New Roman" w:hAnsi="Times New Roman" w:cs="Times New Roman"/>
          <w:sz w:val="24"/>
          <w:szCs w:val="24"/>
        </w:rPr>
      </w:pPr>
      <w:r>
        <w:rPr>
          <w:rFonts w:ascii="Times New Roman" w:hAnsi="Times New Roman" w:cs="Times New Roman"/>
          <w:sz w:val="24"/>
          <w:szCs w:val="24"/>
        </w:rPr>
        <w:t>D</w:t>
      </w:r>
      <w:r w:rsidRPr="005F76F9">
        <w:rPr>
          <w:rFonts w:ascii="Times New Roman" w:hAnsi="Times New Roman" w:cs="Times New Roman"/>
          <w:sz w:val="24"/>
          <w:szCs w:val="24"/>
        </w:rPr>
        <w:t xml:space="preserve">ate of incorporation </w:t>
      </w:r>
    </w:p>
    <w:p w:rsidR="00A13C26" w:rsidRDefault="00A13C26" w:rsidP="00A13C26">
      <w:pPr>
        <w:ind w:left="720" w:firstLine="720"/>
        <w:rPr>
          <w:rFonts w:ascii="Times New Roman" w:hAnsi="Times New Roman" w:cs="Times New Roman"/>
          <w:sz w:val="24"/>
          <w:szCs w:val="24"/>
        </w:rPr>
      </w:pPr>
      <w:r>
        <w:rPr>
          <w:rFonts w:ascii="Times New Roman" w:hAnsi="Times New Roman" w:cs="Times New Roman"/>
          <w:sz w:val="24"/>
          <w:szCs w:val="24"/>
        </w:rPr>
        <w:t>D</w:t>
      </w:r>
      <w:r w:rsidRPr="005F76F9">
        <w:rPr>
          <w:rFonts w:ascii="Times New Roman" w:hAnsi="Times New Roman" w:cs="Times New Roman"/>
          <w:sz w:val="24"/>
          <w:szCs w:val="24"/>
        </w:rPr>
        <w:t>ate of payment of purchase consideration</w:t>
      </w:r>
    </w:p>
    <w:p w:rsidR="00A13C26" w:rsidRDefault="00A13C26" w:rsidP="00A13C26">
      <w:pPr>
        <w:pStyle w:val="ListParagraph"/>
        <w:widowControl/>
        <w:numPr>
          <w:ilvl w:val="0"/>
          <w:numId w:val="10"/>
        </w:numPr>
        <w:autoSpaceDE/>
        <w:autoSpaceDN/>
        <w:spacing w:after="200" w:line="276" w:lineRule="auto"/>
        <w:contextualSpacing/>
        <w:rPr>
          <w:sz w:val="24"/>
          <w:szCs w:val="24"/>
        </w:rPr>
      </w:pPr>
      <w:r w:rsidRPr="005F76F9">
        <w:rPr>
          <w:sz w:val="24"/>
          <w:szCs w:val="24"/>
        </w:rPr>
        <w:t>If there is loss in the pre period then it will be transferred to Goodwill A/C.</w:t>
      </w:r>
    </w:p>
    <w:p w:rsidR="00A13C26" w:rsidRPr="005F76F9" w:rsidRDefault="00A13C26" w:rsidP="00A13C26">
      <w:pPr>
        <w:pStyle w:val="ListParagraph"/>
        <w:widowControl/>
        <w:numPr>
          <w:ilvl w:val="0"/>
          <w:numId w:val="10"/>
        </w:numPr>
        <w:autoSpaceDE/>
        <w:autoSpaceDN/>
        <w:spacing w:after="200" w:line="276" w:lineRule="auto"/>
        <w:contextualSpacing/>
        <w:rPr>
          <w:sz w:val="24"/>
          <w:szCs w:val="24"/>
        </w:rPr>
      </w:pPr>
      <w:r>
        <w:rPr>
          <w:sz w:val="24"/>
          <w:szCs w:val="24"/>
        </w:rPr>
        <w:t>If there is gain</w:t>
      </w:r>
      <w:r w:rsidRPr="005F76F9">
        <w:rPr>
          <w:sz w:val="24"/>
          <w:szCs w:val="24"/>
        </w:rPr>
        <w:t xml:space="preserve"> in the pre period then it</w:t>
      </w:r>
      <w:r>
        <w:rPr>
          <w:sz w:val="24"/>
          <w:szCs w:val="24"/>
        </w:rPr>
        <w:t xml:space="preserve"> will be transferred to Capital Reserve</w:t>
      </w:r>
      <w:r w:rsidRPr="005F76F9">
        <w:rPr>
          <w:sz w:val="24"/>
          <w:szCs w:val="24"/>
        </w:rPr>
        <w:t xml:space="preserve"> A/C.</w:t>
      </w:r>
    </w:p>
    <w:p w:rsidR="00A13C26" w:rsidRPr="005F76F9" w:rsidRDefault="00A13C26" w:rsidP="00A13C26">
      <w:pPr>
        <w:pStyle w:val="ListParagraph"/>
        <w:widowControl/>
        <w:numPr>
          <w:ilvl w:val="0"/>
          <w:numId w:val="10"/>
        </w:numPr>
        <w:autoSpaceDE/>
        <w:autoSpaceDN/>
        <w:spacing w:after="200" w:line="276" w:lineRule="auto"/>
        <w:contextualSpacing/>
        <w:rPr>
          <w:sz w:val="24"/>
          <w:szCs w:val="24"/>
        </w:rPr>
      </w:pPr>
      <w:r w:rsidRPr="005F76F9">
        <w:rPr>
          <w:sz w:val="24"/>
          <w:szCs w:val="24"/>
        </w:rPr>
        <w:t xml:space="preserve">If there is </w:t>
      </w:r>
      <w:r>
        <w:rPr>
          <w:sz w:val="24"/>
          <w:szCs w:val="24"/>
        </w:rPr>
        <w:t xml:space="preserve">gain or </w:t>
      </w:r>
      <w:r w:rsidRPr="005F76F9">
        <w:rPr>
          <w:sz w:val="24"/>
          <w:szCs w:val="24"/>
        </w:rPr>
        <w:t>loss in the post period then it will be transferred to profit and loss</w:t>
      </w:r>
      <w:r>
        <w:rPr>
          <w:sz w:val="24"/>
          <w:szCs w:val="24"/>
        </w:rPr>
        <w:t xml:space="preserve"> </w:t>
      </w:r>
      <w:r w:rsidRPr="005F76F9">
        <w:rPr>
          <w:sz w:val="24"/>
          <w:szCs w:val="24"/>
        </w:rPr>
        <w:t>account.</w:t>
      </w:r>
    </w:p>
    <w:p w:rsidR="00A13C26" w:rsidRPr="00BB288D" w:rsidRDefault="00A13C26" w:rsidP="00A13C26">
      <w:pPr>
        <w:ind w:left="720"/>
        <w:rPr>
          <w:rFonts w:ascii="Times New Roman" w:hAnsi="Times New Roman" w:cs="Times New Roman"/>
          <w:sz w:val="24"/>
        </w:rPr>
      </w:pPr>
    </w:p>
    <w:p w:rsidR="00A13C26" w:rsidRDefault="00A13C26" w:rsidP="00A13C26">
      <w:pPr>
        <w:rPr>
          <w:b/>
          <w:sz w:val="32"/>
        </w:rPr>
      </w:pPr>
    </w:p>
    <w:p w:rsidR="0037582E" w:rsidRPr="0037582E" w:rsidRDefault="0037582E" w:rsidP="0037582E">
      <w:pPr>
        <w:spacing w:before="57" w:line="247" w:lineRule="auto"/>
        <w:ind w:left="341"/>
        <w:rPr>
          <w:sz w:val="24"/>
          <w:szCs w:val="24"/>
        </w:rPr>
      </w:pPr>
      <w:r>
        <w:rPr>
          <w:rFonts w:ascii="Times New Roman" w:hAnsi="Times New Roman" w:cs="Times New Roman"/>
          <w:b/>
          <w:sz w:val="24"/>
        </w:rPr>
        <w:t xml:space="preserve">Q. 1 </w:t>
      </w:r>
      <w:r w:rsidRPr="0037582E">
        <w:rPr>
          <w:color w:val="221F1F"/>
          <w:sz w:val="24"/>
          <w:szCs w:val="24"/>
        </w:rPr>
        <w:t>ABC</w:t>
      </w:r>
      <w:r w:rsidRPr="0037582E">
        <w:rPr>
          <w:color w:val="221F1F"/>
          <w:spacing w:val="9"/>
          <w:sz w:val="24"/>
          <w:szCs w:val="24"/>
        </w:rPr>
        <w:t xml:space="preserve"> </w:t>
      </w:r>
      <w:r w:rsidRPr="0037582E">
        <w:rPr>
          <w:color w:val="221F1F"/>
          <w:sz w:val="24"/>
          <w:szCs w:val="24"/>
        </w:rPr>
        <w:t>Ltd.</w:t>
      </w:r>
      <w:r w:rsidRPr="0037582E">
        <w:rPr>
          <w:color w:val="221F1F"/>
          <w:spacing w:val="8"/>
          <w:sz w:val="24"/>
          <w:szCs w:val="24"/>
        </w:rPr>
        <w:t xml:space="preserve"> </w:t>
      </w:r>
      <w:r w:rsidRPr="0037582E">
        <w:rPr>
          <w:color w:val="221F1F"/>
          <w:sz w:val="24"/>
          <w:szCs w:val="24"/>
        </w:rPr>
        <w:t>was</w:t>
      </w:r>
      <w:r w:rsidRPr="0037582E">
        <w:rPr>
          <w:color w:val="221F1F"/>
          <w:spacing w:val="8"/>
          <w:sz w:val="24"/>
          <w:szCs w:val="24"/>
        </w:rPr>
        <w:t xml:space="preserve"> </w:t>
      </w:r>
      <w:r w:rsidRPr="0037582E">
        <w:rPr>
          <w:color w:val="221F1F"/>
          <w:sz w:val="24"/>
          <w:szCs w:val="24"/>
        </w:rPr>
        <w:t>incorporated</w:t>
      </w:r>
      <w:r w:rsidRPr="0037582E">
        <w:rPr>
          <w:color w:val="221F1F"/>
          <w:spacing w:val="4"/>
          <w:sz w:val="24"/>
          <w:szCs w:val="24"/>
        </w:rPr>
        <w:t xml:space="preserve"> </w:t>
      </w:r>
      <w:r w:rsidRPr="0037582E">
        <w:rPr>
          <w:color w:val="221F1F"/>
          <w:sz w:val="24"/>
          <w:szCs w:val="24"/>
        </w:rPr>
        <w:t>on</w:t>
      </w:r>
      <w:r w:rsidRPr="0037582E">
        <w:rPr>
          <w:color w:val="221F1F"/>
          <w:spacing w:val="2"/>
          <w:sz w:val="24"/>
          <w:szCs w:val="24"/>
        </w:rPr>
        <w:t xml:space="preserve"> </w:t>
      </w:r>
      <w:r w:rsidRPr="0037582E">
        <w:rPr>
          <w:color w:val="221F1F"/>
          <w:sz w:val="24"/>
          <w:szCs w:val="24"/>
        </w:rPr>
        <w:t>1.5.2019</w:t>
      </w:r>
      <w:r w:rsidRPr="0037582E">
        <w:rPr>
          <w:color w:val="221F1F"/>
          <w:spacing w:val="1"/>
          <w:sz w:val="24"/>
          <w:szCs w:val="24"/>
        </w:rPr>
        <w:t xml:space="preserve"> </w:t>
      </w:r>
      <w:r w:rsidRPr="0037582E">
        <w:rPr>
          <w:color w:val="221F1F"/>
          <w:sz w:val="24"/>
          <w:szCs w:val="24"/>
        </w:rPr>
        <w:t>to</w:t>
      </w:r>
      <w:r w:rsidRPr="0037582E">
        <w:rPr>
          <w:color w:val="221F1F"/>
          <w:spacing w:val="7"/>
          <w:sz w:val="24"/>
          <w:szCs w:val="24"/>
        </w:rPr>
        <w:t xml:space="preserve"> </w:t>
      </w:r>
      <w:r w:rsidRPr="0037582E">
        <w:rPr>
          <w:color w:val="221F1F"/>
          <w:sz w:val="24"/>
          <w:szCs w:val="24"/>
        </w:rPr>
        <w:t>take</w:t>
      </w:r>
      <w:r w:rsidRPr="0037582E">
        <w:rPr>
          <w:color w:val="221F1F"/>
          <w:spacing w:val="5"/>
          <w:sz w:val="24"/>
          <w:szCs w:val="24"/>
        </w:rPr>
        <w:t xml:space="preserve"> </w:t>
      </w:r>
      <w:r w:rsidRPr="0037582E">
        <w:rPr>
          <w:color w:val="221F1F"/>
          <w:sz w:val="24"/>
          <w:szCs w:val="24"/>
        </w:rPr>
        <w:t>over</w:t>
      </w:r>
      <w:r w:rsidRPr="0037582E">
        <w:rPr>
          <w:color w:val="221F1F"/>
          <w:spacing w:val="8"/>
          <w:sz w:val="24"/>
          <w:szCs w:val="24"/>
        </w:rPr>
        <w:t xml:space="preserve"> </w:t>
      </w:r>
      <w:r w:rsidRPr="0037582E">
        <w:rPr>
          <w:color w:val="221F1F"/>
          <w:sz w:val="24"/>
          <w:szCs w:val="24"/>
        </w:rPr>
        <w:t>the</w:t>
      </w:r>
      <w:r w:rsidRPr="0037582E">
        <w:rPr>
          <w:color w:val="221F1F"/>
          <w:spacing w:val="6"/>
          <w:sz w:val="24"/>
          <w:szCs w:val="24"/>
        </w:rPr>
        <w:t xml:space="preserve"> </w:t>
      </w:r>
      <w:r w:rsidRPr="0037582E">
        <w:rPr>
          <w:color w:val="221F1F"/>
          <w:sz w:val="24"/>
          <w:szCs w:val="24"/>
        </w:rPr>
        <w:t>business</w:t>
      </w:r>
      <w:r w:rsidRPr="0037582E">
        <w:rPr>
          <w:color w:val="221F1F"/>
          <w:spacing w:val="4"/>
          <w:sz w:val="24"/>
          <w:szCs w:val="24"/>
        </w:rPr>
        <w:t xml:space="preserve"> </w:t>
      </w:r>
      <w:r w:rsidRPr="0037582E">
        <w:rPr>
          <w:color w:val="221F1F"/>
          <w:sz w:val="24"/>
          <w:szCs w:val="24"/>
        </w:rPr>
        <w:t>of</w:t>
      </w:r>
      <w:r w:rsidRPr="0037582E">
        <w:rPr>
          <w:color w:val="221F1F"/>
          <w:spacing w:val="-2"/>
          <w:sz w:val="24"/>
          <w:szCs w:val="24"/>
        </w:rPr>
        <w:t xml:space="preserve"> </w:t>
      </w:r>
      <w:r w:rsidRPr="0037582E">
        <w:rPr>
          <w:color w:val="221F1F"/>
          <w:sz w:val="24"/>
          <w:szCs w:val="24"/>
        </w:rPr>
        <w:t>DEF</w:t>
      </w:r>
      <w:r w:rsidRPr="0037582E">
        <w:rPr>
          <w:color w:val="221F1F"/>
          <w:spacing w:val="3"/>
          <w:sz w:val="24"/>
          <w:szCs w:val="24"/>
        </w:rPr>
        <w:t xml:space="preserve"> </w:t>
      </w:r>
      <w:r w:rsidRPr="0037582E">
        <w:rPr>
          <w:color w:val="221F1F"/>
          <w:sz w:val="24"/>
          <w:szCs w:val="24"/>
        </w:rPr>
        <w:t>and</w:t>
      </w:r>
      <w:r w:rsidRPr="0037582E">
        <w:rPr>
          <w:color w:val="221F1F"/>
          <w:spacing w:val="6"/>
          <w:sz w:val="24"/>
          <w:szCs w:val="24"/>
        </w:rPr>
        <w:t xml:space="preserve"> </w:t>
      </w:r>
      <w:r w:rsidRPr="0037582E">
        <w:rPr>
          <w:color w:val="221F1F"/>
          <w:sz w:val="24"/>
          <w:szCs w:val="24"/>
        </w:rPr>
        <w:t>Co.</w:t>
      </w:r>
      <w:r w:rsidRPr="0037582E">
        <w:rPr>
          <w:color w:val="221F1F"/>
          <w:spacing w:val="9"/>
          <w:sz w:val="24"/>
          <w:szCs w:val="24"/>
        </w:rPr>
        <w:t xml:space="preserve"> </w:t>
      </w:r>
      <w:r w:rsidRPr="0037582E">
        <w:rPr>
          <w:color w:val="221F1F"/>
          <w:sz w:val="24"/>
          <w:szCs w:val="24"/>
        </w:rPr>
        <w:t>from</w:t>
      </w:r>
      <w:r w:rsidRPr="0037582E">
        <w:rPr>
          <w:color w:val="221F1F"/>
          <w:spacing w:val="11"/>
          <w:sz w:val="24"/>
          <w:szCs w:val="24"/>
        </w:rPr>
        <w:t xml:space="preserve"> </w:t>
      </w:r>
      <w:r w:rsidRPr="0037582E">
        <w:rPr>
          <w:color w:val="221F1F"/>
          <w:sz w:val="24"/>
          <w:szCs w:val="24"/>
        </w:rPr>
        <w:t>1.1.2019.</w:t>
      </w:r>
      <w:r w:rsidRPr="0037582E">
        <w:rPr>
          <w:color w:val="221F1F"/>
          <w:spacing w:val="7"/>
          <w:sz w:val="24"/>
          <w:szCs w:val="24"/>
        </w:rPr>
        <w:t xml:space="preserve"> </w:t>
      </w:r>
      <w:r w:rsidRPr="0037582E">
        <w:rPr>
          <w:color w:val="221F1F"/>
          <w:sz w:val="24"/>
          <w:szCs w:val="24"/>
        </w:rPr>
        <w:t>The</w:t>
      </w:r>
      <w:r w:rsidRPr="0037582E">
        <w:rPr>
          <w:color w:val="221F1F"/>
          <w:spacing w:val="-57"/>
          <w:sz w:val="24"/>
          <w:szCs w:val="24"/>
        </w:rPr>
        <w:t xml:space="preserve"> </w:t>
      </w:r>
      <w:r w:rsidRPr="0037582E">
        <w:rPr>
          <w:color w:val="221F1F"/>
          <w:sz w:val="24"/>
          <w:szCs w:val="24"/>
        </w:rPr>
        <w:t>summarized</w:t>
      </w:r>
      <w:r w:rsidRPr="0037582E">
        <w:rPr>
          <w:color w:val="221F1F"/>
          <w:spacing w:val="-10"/>
          <w:sz w:val="24"/>
          <w:szCs w:val="24"/>
        </w:rPr>
        <w:t xml:space="preserve"> </w:t>
      </w:r>
      <w:r w:rsidRPr="0037582E">
        <w:rPr>
          <w:color w:val="221F1F"/>
          <w:sz w:val="24"/>
          <w:szCs w:val="24"/>
        </w:rPr>
        <w:t>Profit</w:t>
      </w:r>
      <w:r w:rsidRPr="0037582E">
        <w:rPr>
          <w:color w:val="221F1F"/>
          <w:spacing w:val="1"/>
          <w:sz w:val="24"/>
          <w:szCs w:val="24"/>
        </w:rPr>
        <w:t xml:space="preserve"> </w:t>
      </w:r>
      <w:r w:rsidRPr="0037582E">
        <w:rPr>
          <w:color w:val="221F1F"/>
          <w:sz w:val="24"/>
          <w:szCs w:val="24"/>
        </w:rPr>
        <w:t>and</w:t>
      </w:r>
      <w:r w:rsidRPr="0037582E">
        <w:rPr>
          <w:color w:val="221F1F"/>
          <w:spacing w:val="-6"/>
          <w:sz w:val="24"/>
          <w:szCs w:val="24"/>
        </w:rPr>
        <w:t xml:space="preserve"> </w:t>
      </w:r>
      <w:r w:rsidRPr="0037582E">
        <w:rPr>
          <w:color w:val="221F1F"/>
          <w:sz w:val="24"/>
          <w:szCs w:val="24"/>
        </w:rPr>
        <w:t>Loss</w:t>
      </w:r>
      <w:r w:rsidRPr="0037582E">
        <w:rPr>
          <w:color w:val="221F1F"/>
          <w:spacing w:val="-6"/>
          <w:sz w:val="24"/>
          <w:szCs w:val="24"/>
        </w:rPr>
        <w:t xml:space="preserve"> </w:t>
      </w:r>
      <w:r w:rsidRPr="0037582E">
        <w:rPr>
          <w:color w:val="221F1F"/>
          <w:sz w:val="24"/>
          <w:szCs w:val="24"/>
        </w:rPr>
        <w:t>Account as</w:t>
      </w:r>
      <w:r w:rsidRPr="0037582E">
        <w:rPr>
          <w:color w:val="221F1F"/>
          <w:spacing w:val="-7"/>
          <w:sz w:val="24"/>
          <w:szCs w:val="24"/>
        </w:rPr>
        <w:t xml:space="preserve"> </w:t>
      </w:r>
      <w:r w:rsidRPr="0037582E">
        <w:rPr>
          <w:color w:val="221F1F"/>
          <w:sz w:val="24"/>
          <w:szCs w:val="24"/>
        </w:rPr>
        <w:t>given</w:t>
      </w:r>
      <w:r w:rsidRPr="0037582E">
        <w:rPr>
          <w:color w:val="221F1F"/>
          <w:spacing w:val="-10"/>
          <w:sz w:val="24"/>
          <w:szCs w:val="24"/>
        </w:rPr>
        <w:t xml:space="preserve"> </w:t>
      </w:r>
      <w:r w:rsidRPr="0037582E">
        <w:rPr>
          <w:color w:val="221F1F"/>
          <w:sz w:val="24"/>
          <w:szCs w:val="24"/>
        </w:rPr>
        <w:t>by</w:t>
      </w:r>
      <w:r w:rsidRPr="0037582E">
        <w:rPr>
          <w:color w:val="221F1F"/>
          <w:spacing w:val="-9"/>
          <w:sz w:val="24"/>
          <w:szCs w:val="24"/>
        </w:rPr>
        <w:t xml:space="preserve"> </w:t>
      </w:r>
      <w:r w:rsidRPr="0037582E">
        <w:rPr>
          <w:color w:val="221F1F"/>
          <w:sz w:val="24"/>
          <w:szCs w:val="24"/>
        </w:rPr>
        <w:t>ABC</w:t>
      </w:r>
      <w:r w:rsidRPr="0037582E">
        <w:rPr>
          <w:color w:val="221F1F"/>
          <w:spacing w:val="-7"/>
          <w:sz w:val="24"/>
          <w:szCs w:val="24"/>
        </w:rPr>
        <w:t xml:space="preserve"> </w:t>
      </w:r>
      <w:r w:rsidRPr="0037582E">
        <w:rPr>
          <w:color w:val="221F1F"/>
          <w:sz w:val="24"/>
          <w:szCs w:val="24"/>
        </w:rPr>
        <w:t>Ltd.</w:t>
      </w:r>
      <w:r w:rsidRPr="0037582E">
        <w:rPr>
          <w:color w:val="221F1F"/>
          <w:spacing w:val="-12"/>
          <w:sz w:val="24"/>
          <w:szCs w:val="24"/>
        </w:rPr>
        <w:t xml:space="preserve"> </w:t>
      </w:r>
      <w:r w:rsidRPr="0037582E">
        <w:rPr>
          <w:color w:val="221F1F"/>
          <w:sz w:val="24"/>
          <w:szCs w:val="24"/>
        </w:rPr>
        <w:t>for</w:t>
      </w:r>
      <w:r w:rsidRPr="0037582E">
        <w:rPr>
          <w:color w:val="221F1F"/>
          <w:spacing w:val="-8"/>
          <w:sz w:val="24"/>
          <w:szCs w:val="24"/>
        </w:rPr>
        <w:t xml:space="preserve"> </w:t>
      </w:r>
      <w:r w:rsidRPr="0037582E">
        <w:rPr>
          <w:color w:val="221F1F"/>
          <w:sz w:val="24"/>
          <w:szCs w:val="24"/>
        </w:rPr>
        <w:t>the</w:t>
      </w:r>
      <w:r w:rsidRPr="0037582E">
        <w:rPr>
          <w:color w:val="221F1F"/>
          <w:spacing w:val="-6"/>
          <w:sz w:val="24"/>
          <w:szCs w:val="24"/>
        </w:rPr>
        <w:t xml:space="preserve"> </w:t>
      </w:r>
      <w:r w:rsidRPr="0037582E">
        <w:rPr>
          <w:color w:val="221F1F"/>
          <w:sz w:val="24"/>
          <w:szCs w:val="24"/>
        </w:rPr>
        <w:t>year ending</w:t>
      </w:r>
      <w:r w:rsidRPr="0037582E">
        <w:rPr>
          <w:color w:val="221F1F"/>
          <w:spacing w:val="1"/>
          <w:sz w:val="24"/>
          <w:szCs w:val="24"/>
        </w:rPr>
        <w:t xml:space="preserve"> </w:t>
      </w:r>
      <w:r w:rsidRPr="0037582E">
        <w:rPr>
          <w:color w:val="221F1F"/>
          <w:sz w:val="24"/>
          <w:szCs w:val="24"/>
        </w:rPr>
        <w:t>31.12.2019</w:t>
      </w:r>
      <w:r w:rsidRPr="0037582E">
        <w:rPr>
          <w:color w:val="221F1F"/>
          <w:spacing w:val="-5"/>
          <w:sz w:val="24"/>
          <w:szCs w:val="24"/>
        </w:rPr>
        <w:t xml:space="preserve"> </w:t>
      </w:r>
      <w:r w:rsidRPr="0037582E">
        <w:rPr>
          <w:color w:val="221F1F"/>
          <w:sz w:val="24"/>
          <w:szCs w:val="24"/>
        </w:rPr>
        <w:t>is</w:t>
      </w:r>
      <w:r w:rsidRPr="0037582E">
        <w:rPr>
          <w:color w:val="221F1F"/>
          <w:spacing w:val="-3"/>
          <w:sz w:val="24"/>
          <w:szCs w:val="24"/>
        </w:rPr>
        <w:t xml:space="preserve"> </w:t>
      </w:r>
      <w:r w:rsidRPr="0037582E">
        <w:rPr>
          <w:color w:val="221F1F"/>
          <w:sz w:val="24"/>
          <w:szCs w:val="24"/>
        </w:rPr>
        <w:t>as</w:t>
      </w:r>
      <w:r w:rsidRPr="0037582E">
        <w:rPr>
          <w:color w:val="221F1F"/>
          <w:spacing w:val="-12"/>
          <w:sz w:val="24"/>
          <w:szCs w:val="24"/>
        </w:rPr>
        <w:t xml:space="preserve"> </w:t>
      </w:r>
      <w:r w:rsidRPr="0037582E">
        <w:rPr>
          <w:color w:val="221F1F"/>
          <w:sz w:val="24"/>
          <w:szCs w:val="24"/>
        </w:rPr>
        <w:t>under:</w:t>
      </w:r>
    </w:p>
    <w:p w:rsidR="0037582E" w:rsidRPr="0037582E" w:rsidRDefault="0037582E" w:rsidP="0037582E">
      <w:pPr>
        <w:spacing w:line="273" w:lineRule="exact"/>
        <w:jc w:val="center"/>
        <w:rPr>
          <w:sz w:val="24"/>
          <w:szCs w:val="24"/>
        </w:rPr>
      </w:pPr>
      <w:r w:rsidRPr="0037582E">
        <w:rPr>
          <w:color w:val="221F1F"/>
          <w:sz w:val="24"/>
          <w:szCs w:val="24"/>
        </w:rPr>
        <w:t>Summarized</w:t>
      </w:r>
      <w:r w:rsidRPr="0037582E">
        <w:rPr>
          <w:color w:val="221F1F"/>
          <w:spacing w:val="-4"/>
          <w:sz w:val="24"/>
          <w:szCs w:val="24"/>
        </w:rPr>
        <w:t xml:space="preserve"> </w:t>
      </w:r>
      <w:r w:rsidRPr="0037582E">
        <w:rPr>
          <w:color w:val="221F1F"/>
          <w:sz w:val="24"/>
          <w:szCs w:val="24"/>
        </w:rPr>
        <w:t>Profit</w:t>
      </w:r>
      <w:r w:rsidRPr="0037582E">
        <w:rPr>
          <w:color w:val="221F1F"/>
          <w:spacing w:val="1"/>
          <w:sz w:val="24"/>
          <w:szCs w:val="24"/>
        </w:rPr>
        <w:t xml:space="preserve"> </w:t>
      </w:r>
      <w:r w:rsidRPr="0037582E">
        <w:rPr>
          <w:color w:val="221F1F"/>
          <w:sz w:val="24"/>
          <w:szCs w:val="24"/>
        </w:rPr>
        <w:t>and</w:t>
      </w:r>
      <w:r w:rsidRPr="0037582E">
        <w:rPr>
          <w:color w:val="221F1F"/>
          <w:spacing w:val="-3"/>
          <w:sz w:val="24"/>
          <w:szCs w:val="24"/>
        </w:rPr>
        <w:t xml:space="preserve"> </w:t>
      </w:r>
      <w:r w:rsidRPr="0037582E">
        <w:rPr>
          <w:color w:val="221F1F"/>
          <w:sz w:val="24"/>
          <w:szCs w:val="24"/>
        </w:rPr>
        <w:t>Loss</w:t>
      </w:r>
      <w:r w:rsidRPr="0037582E">
        <w:rPr>
          <w:color w:val="221F1F"/>
          <w:spacing w:val="-6"/>
          <w:sz w:val="24"/>
          <w:szCs w:val="24"/>
        </w:rPr>
        <w:t xml:space="preserve"> </w:t>
      </w:r>
      <w:r w:rsidRPr="0037582E">
        <w:rPr>
          <w:color w:val="221F1F"/>
          <w:sz w:val="24"/>
          <w:szCs w:val="24"/>
        </w:rPr>
        <w:t>Account</w:t>
      </w:r>
    </w:p>
    <w:tbl>
      <w:tblPr>
        <w:tblW w:w="0" w:type="auto"/>
        <w:jc w:val="center"/>
        <w:tblLayout w:type="fixed"/>
        <w:tblCellMar>
          <w:left w:w="0" w:type="dxa"/>
          <w:right w:w="0" w:type="dxa"/>
        </w:tblCellMar>
        <w:tblLook w:val="01E0" w:firstRow="1" w:lastRow="1" w:firstColumn="1" w:lastColumn="1" w:noHBand="0" w:noVBand="0"/>
      </w:tblPr>
      <w:tblGrid>
        <w:gridCol w:w="481"/>
        <w:gridCol w:w="3075"/>
        <w:gridCol w:w="1172"/>
        <w:gridCol w:w="494"/>
        <w:gridCol w:w="1861"/>
        <w:gridCol w:w="1175"/>
      </w:tblGrid>
      <w:tr w:rsidR="0037582E" w:rsidRPr="0037582E" w:rsidTr="0037582E">
        <w:trPr>
          <w:trHeight w:val="316"/>
          <w:jc w:val="center"/>
        </w:trPr>
        <w:tc>
          <w:tcPr>
            <w:tcW w:w="3556" w:type="dxa"/>
            <w:gridSpan w:val="2"/>
            <w:tcBorders>
              <w:top w:val="single" w:sz="4" w:space="0" w:color="221F1F"/>
              <w:left w:val="single" w:sz="4" w:space="0" w:color="221F1F"/>
              <w:bottom w:val="single" w:sz="4" w:space="0" w:color="221F1F"/>
              <w:right w:val="single" w:sz="4" w:space="0" w:color="221F1F"/>
            </w:tcBorders>
          </w:tcPr>
          <w:p w:rsidR="0037582E" w:rsidRPr="0037582E" w:rsidRDefault="0037582E" w:rsidP="00BA557C">
            <w:pPr>
              <w:pStyle w:val="TableParagraph"/>
              <w:spacing w:line="272" w:lineRule="exact"/>
              <w:ind w:left="4"/>
              <w:rPr>
                <w:sz w:val="24"/>
                <w:szCs w:val="24"/>
              </w:rPr>
            </w:pPr>
            <w:r w:rsidRPr="0037582E">
              <w:rPr>
                <w:sz w:val="24"/>
                <w:szCs w:val="24"/>
              </w:rPr>
              <w:t>Particulars</w:t>
            </w:r>
          </w:p>
        </w:tc>
        <w:tc>
          <w:tcPr>
            <w:tcW w:w="1172" w:type="dxa"/>
            <w:tcBorders>
              <w:top w:val="single" w:sz="4" w:space="0" w:color="221F1F"/>
              <w:left w:val="single" w:sz="4" w:space="0" w:color="221F1F"/>
              <w:bottom w:val="single" w:sz="4" w:space="0" w:color="221F1F"/>
              <w:right w:val="single" w:sz="4" w:space="0" w:color="221F1F"/>
            </w:tcBorders>
          </w:tcPr>
          <w:p w:rsidR="0037582E" w:rsidRPr="0037582E" w:rsidRDefault="0037582E" w:rsidP="00BA557C">
            <w:pPr>
              <w:pStyle w:val="TableParagraph"/>
              <w:spacing w:before="29" w:line="267" w:lineRule="exact"/>
              <w:ind w:right="60"/>
              <w:jc w:val="right"/>
              <w:rPr>
                <w:sz w:val="24"/>
                <w:szCs w:val="24"/>
              </w:rPr>
            </w:pPr>
            <w:r w:rsidRPr="0037582E">
              <w:rPr>
                <w:sz w:val="24"/>
                <w:szCs w:val="24"/>
              </w:rPr>
              <w:t>₹`</w:t>
            </w:r>
          </w:p>
        </w:tc>
        <w:tc>
          <w:tcPr>
            <w:tcW w:w="2355" w:type="dxa"/>
            <w:gridSpan w:val="2"/>
            <w:tcBorders>
              <w:top w:val="single" w:sz="4" w:space="0" w:color="221F1F"/>
              <w:left w:val="single" w:sz="4" w:space="0" w:color="221F1F"/>
              <w:bottom w:val="single" w:sz="4" w:space="0" w:color="221F1F"/>
              <w:right w:val="single" w:sz="4" w:space="0" w:color="221F1F"/>
            </w:tcBorders>
          </w:tcPr>
          <w:p w:rsidR="0037582E" w:rsidRPr="0037582E" w:rsidRDefault="0037582E" w:rsidP="00BA557C">
            <w:pPr>
              <w:pStyle w:val="TableParagraph"/>
              <w:spacing w:line="272" w:lineRule="exact"/>
              <w:ind w:left="6"/>
              <w:rPr>
                <w:sz w:val="24"/>
                <w:szCs w:val="24"/>
              </w:rPr>
            </w:pPr>
            <w:r w:rsidRPr="0037582E">
              <w:rPr>
                <w:sz w:val="24"/>
                <w:szCs w:val="24"/>
              </w:rPr>
              <w:t>Particulars</w:t>
            </w:r>
          </w:p>
        </w:tc>
        <w:tc>
          <w:tcPr>
            <w:tcW w:w="1175" w:type="dxa"/>
            <w:tcBorders>
              <w:top w:val="single" w:sz="4" w:space="0" w:color="221F1F"/>
              <w:left w:val="single" w:sz="4" w:space="0" w:color="221F1F"/>
              <w:bottom w:val="single" w:sz="4" w:space="0" w:color="221F1F"/>
              <w:right w:val="single" w:sz="6" w:space="0" w:color="221F1F"/>
            </w:tcBorders>
          </w:tcPr>
          <w:p w:rsidR="0037582E" w:rsidRPr="0037582E" w:rsidRDefault="0037582E" w:rsidP="00BA557C">
            <w:pPr>
              <w:pStyle w:val="TableParagraph"/>
              <w:spacing w:before="29" w:line="267" w:lineRule="exact"/>
              <w:ind w:left="22"/>
              <w:jc w:val="center"/>
              <w:rPr>
                <w:sz w:val="24"/>
                <w:szCs w:val="24"/>
              </w:rPr>
            </w:pPr>
            <w:r w:rsidRPr="0037582E">
              <w:rPr>
                <w:sz w:val="24"/>
                <w:szCs w:val="24"/>
              </w:rPr>
              <w:t>₹</w:t>
            </w:r>
          </w:p>
        </w:tc>
      </w:tr>
      <w:tr w:rsidR="0037582E" w:rsidRPr="0037582E" w:rsidTr="0037582E">
        <w:trPr>
          <w:trHeight w:val="327"/>
          <w:jc w:val="center"/>
        </w:trPr>
        <w:tc>
          <w:tcPr>
            <w:tcW w:w="481" w:type="dxa"/>
            <w:tcBorders>
              <w:top w:val="single" w:sz="4" w:space="0" w:color="221F1F"/>
              <w:left w:val="single" w:sz="4" w:space="0" w:color="221F1F"/>
            </w:tcBorders>
          </w:tcPr>
          <w:p w:rsidR="0037582E" w:rsidRPr="0037582E" w:rsidRDefault="0037582E" w:rsidP="00BA557C">
            <w:pPr>
              <w:pStyle w:val="TableParagraph"/>
              <w:spacing w:before="15"/>
              <w:ind w:left="87" w:right="72"/>
              <w:jc w:val="center"/>
              <w:rPr>
                <w:sz w:val="24"/>
                <w:szCs w:val="24"/>
              </w:rPr>
            </w:pPr>
            <w:r w:rsidRPr="0037582E">
              <w:rPr>
                <w:color w:val="221F1F"/>
                <w:sz w:val="24"/>
                <w:szCs w:val="24"/>
              </w:rPr>
              <w:t>To</w:t>
            </w:r>
          </w:p>
        </w:tc>
        <w:tc>
          <w:tcPr>
            <w:tcW w:w="3075" w:type="dxa"/>
            <w:tcBorders>
              <w:top w:val="single" w:sz="4" w:space="0" w:color="221F1F"/>
              <w:right w:val="single" w:sz="4" w:space="0" w:color="221F1F"/>
            </w:tcBorders>
          </w:tcPr>
          <w:p w:rsidR="0037582E" w:rsidRPr="0037582E" w:rsidRDefault="0037582E" w:rsidP="00BA557C">
            <w:pPr>
              <w:pStyle w:val="TableParagraph"/>
              <w:spacing w:before="15"/>
              <w:ind w:left="104"/>
              <w:rPr>
                <w:sz w:val="24"/>
                <w:szCs w:val="24"/>
              </w:rPr>
            </w:pPr>
            <w:r w:rsidRPr="0037582E">
              <w:rPr>
                <w:color w:val="221F1F"/>
                <w:sz w:val="24"/>
                <w:szCs w:val="24"/>
              </w:rPr>
              <w:t>Rent</w:t>
            </w:r>
            <w:r w:rsidRPr="0037582E">
              <w:rPr>
                <w:color w:val="221F1F"/>
                <w:spacing w:val="1"/>
                <w:sz w:val="24"/>
                <w:szCs w:val="24"/>
              </w:rPr>
              <w:t xml:space="preserve"> </w:t>
            </w:r>
            <w:r w:rsidRPr="0037582E">
              <w:rPr>
                <w:color w:val="221F1F"/>
                <w:sz w:val="24"/>
                <w:szCs w:val="24"/>
              </w:rPr>
              <w:t>and</w:t>
            </w:r>
            <w:r w:rsidRPr="0037582E">
              <w:rPr>
                <w:color w:val="221F1F"/>
                <w:spacing w:val="-2"/>
                <w:sz w:val="24"/>
                <w:szCs w:val="24"/>
              </w:rPr>
              <w:t xml:space="preserve"> </w:t>
            </w:r>
            <w:r w:rsidRPr="0037582E">
              <w:rPr>
                <w:color w:val="221F1F"/>
                <w:sz w:val="24"/>
                <w:szCs w:val="24"/>
              </w:rPr>
              <w:t>Taxes</w:t>
            </w:r>
          </w:p>
        </w:tc>
        <w:tc>
          <w:tcPr>
            <w:tcW w:w="1172" w:type="dxa"/>
            <w:tcBorders>
              <w:top w:val="single" w:sz="4" w:space="0" w:color="221F1F"/>
              <w:left w:val="single" w:sz="4" w:space="0" w:color="221F1F"/>
              <w:right w:val="single" w:sz="4" w:space="0" w:color="221F1F"/>
            </w:tcBorders>
          </w:tcPr>
          <w:p w:rsidR="0037582E" w:rsidRPr="0037582E" w:rsidRDefault="0037582E" w:rsidP="00BA557C">
            <w:pPr>
              <w:pStyle w:val="TableParagraph"/>
              <w:spacing w:before="15"/>
              <w:ind w:right="51"/>
              <w:jc w:val="right"/>
              <w:rPr>
                <w:sz w:val="24"/>
                <w:szCs w:val="24"/>
              </w:rPr>
            </w:pPr>
            <w:r w:rsidRPr="0037582E">
              <w:rPr>
                <w:color w:val="221F1F"/>
                <w:sz w:val="24"/>
                <w:szCs w:val="24"/>
              </w:rPr>
              <w:t>90,000</w:t>
            </w:r>
          </w:p>
        </w:tc>
        <w:tc>
          <w:tcPr>
            <w:tcW w:w="494" w:type="dxa"/>
            <w:vMerge w:val="restart"/>
            <w:tcBorders>
              <w:top w:val="single" w:sz="4" w:space="0" w:color="221F1F"/>
              <w:left w:val="single" w:sz="4" w:space="0" w:color="221F1F"/>
            </w:tcBorders>
          </w:tcPr>
          <w:p w:rsidR="0037582E" w:rsidRPr="0037582E" w:rsidRDefault="0037582E" w:rsidP="00BA557C">
            <w:pPr>
              <w:pStyle w:val="TableParagraph"/>
              <w:spacing w:before="44" w:line="300" w:lineRule="auto"/>
              <w:ind w:left="169" w:right="47"/>
              <w:rPr>
                <w:sz w:val="24"/>
                <w:szCs w:val="24"/>
              </w:rPr>
            </w:pPr>
            <w:r w:rsidRPr="0037582E">
              <w:rPr>
                <w:color w:val="221F1F"/>
                <w:w w:val="90"/>
                <w:sz w:val="24"/>
                <w:szCs w:val="24"/>
              </w:rPr>
              <w:t>By</w:t>
            </w:r>
            <w:r w:rsidRPr="0037582E">
              <w:rPr>
                <w:color w:val="221F1F"/>
                <w:spacing w:val="-52"/>
                <w:w w:val="90"/>
                <w:sz w:val="24"/>
                <w:szCs w:val="24"/>
              </w:rPr>
              <w:t xml:space="preserve"> </w:t>
            </w:r>
            <w:r w:rsidRPr="0037582E">
              <w:rPr>
                <w:color w:val="221F1F"/>
                <w:w w:val="90"/>
                <w:sz w:val="24"/>
                <w:szCs w:val="24"/>
              </w:rPr>
              <w:t>By</w:t>
            </w:r>
          </w:p>
        </w:tc>
        <w:tc>
          <w:tcPr>
            <w:tcW w:w="1861" w:type="dxa"/>
            <w:vMerge w:val="restart"/>
            <w:tcBorders>
              <w:top w:val="single" w:sz="4" w:space="0" w:color="221F1F"/>
              <w:right w:val="single" w:sz="4" w:space="0" w:color="221F1F"/>
            </w:tcBorders>
          </w:tcPr>
          <w:p w:rsidR="0037582E" w:rsidRPr="0037582E" w:rsidRDefault="0037582E" w:rsidP="00BA557C">
            <w:pPr>
              <w:pStyle w:val="TableParagraph"/>
              <w:spacing w:before="44"/>
              <w:ind w:left="74"/>
              <w:rPr>
                <w:sz w:val="24"/>
                <w:szCs w:val="24"/>
              </w:rPr>
            </w:pPr>
            <w:r w:rsidRPr="0037582E">
              <w:rPr>
                <w:color w:val="221F1F"/>
                <w:w w:val="95"/>
                <w:sz w:val="24"/>
                <w:szCs w:val="24"/>
              </w:rPr>
              <w:t>Gross</w:t>
            </w:r>
            <w:r w:rsidRPr="0037582E">
              <w:rPr>
                <w:color w:val="221F1F"/>
                <w:spacing w:val="12"/>
                <w:w w:val="95"/>
                <w:sz w:val="24"/>
                <w:szCs w:val="24"/>
              </w:rPr>
              <w:t xml:space="preserve"> </w:t>
            </w:r>
            <w:r w:rsidRPr="0037582E">
              <w:rPr>
                <w:color w:val="221F1F"/>
                <w:w w:val="95"/>
                <w:sz w:val="24"/>
                <w:szCs w:val="24"/>
              </w:rPr>
              <w:t>Profit</w:t>
            </w:r>
          </w:p>
          <w:p w:rsidR="0037582E" w:rsidRPr="0037582E" w:rsidRDefault="0037582E" w:rsidP="00BA557C">
            <w:pPr>
              <w:pStyle w:val="TableParagraph"/>
              <w:spacing w:before="30" w:line="274" w:lineRule="exact"/>
              <w:ind w:left="74"/>
              <w:rPr>
                <w:sz w:val="24"/>
                <w:szCs w:val="24"/>
              </w:rPr>
            </w:pPr>
            <w:r w:rsidRPr="0037582E">
              <w:rPr>
                <w:color w:val="221F1F"/>
                <w:sz w:val="24"/>
                <w:szCs w:val="24"/>
              </w:rPr>
              <w:t>Interest</w:t>
            </w:r>
            <w:r w:rsidRPr="0037582E">
              <w:rPr>
                <w:color w:val="221F1F"/>
                <w:spacing w:val="14"/>
                <w:sz w:val="24"/>
                <w:szCs w:val="24"/>
              </w:rPr>
              <w:t xml:space="preserve"> </w:t>
            </w:r>
            <w:r w:rsidRPr="0037582E">
              <w:rPr>
                <w:color w:val="221F1F"/>
                <w:sz w:val="24"/>
                <w:szCs w:val="24"/>
              </w:rPr>
              <w:t>on</w:t>
            </w:r>
            <w:r w:rsidRPr="0037582E">
              <w:rPr>
                <w:color w:val="221F1F"/>
                <w:spacing w:val="-57"/>
                <w:sz w:val="24"/>
                <w:szCs w:val="24"/>
              </w:rPr>
              <w:t xml:space="preserve"> </w:t>
            </w:r>
            <w:r w:rsidRPr="0037582E">
              <w:rPr>
                <w:color w:val="221F1F"/>
                <w:w w:val="95"/>
                <w:sz w:val="24"/>
                <w:szCs w:val="24"/>
              </w:rPr>
              <w:t>Investment</w:t>
            </w:r>
          </w:p>
        </w:tc>
        <w:tc>
          <w:tcPr>
            <w:tcW w:w="1175" w:type="dxa"/>
            <w:tcBorders>
              <w:top w:val="single" w:sz="4" w:space="0" w:color="221F1F"/>
              <w:left w:val="single" w:sz="4" w:space="0" w:color="221F1F"/>
              <w:right w:val="single" w:sz="6" w:space="0" w:color="221F1F"/>
            </w:tcBorders>
          </w:tcPr>
          <w:p w:rsidR="0037582E" w:rsidRPr="0037582E" w:rsidRDefault="0037582E" w:rsidP="00BA557C">
            <w:pPr>
              <w:pStyle w:val="TableParagraph"/>
              <w:spacing w:before="15"/>
              <w:ind w:right="59"/>
              <w:jc w:val="right"/>
              <w:rPr>
                <w:sz w:val="24"/>
                <w:szCs w:val="24"/>
              </w:rPr>
            </w:pPr>
            <w:r w:rsidRPr="0037582E">
              <w:rPr>
                <w:color w:val="221F1F"/>
                <w:sz w:val="24"/>
                <w:szCs w:val="24"/>
              </w:rPr>
              <w:t>10,64,000</w:t>
            </w:r>
          </w:p>
        </w:tc>
      </w:tr>
      <w:tr w:rsidR="0037582E" w:rsidRPr="0037582E" w:rsidTr="0037582E">
        <w:trPr>
          <w:trHeight w:val="573"/>
          <w:jc w:val="center"/>
        </w:trPr>
        <w:tc>
          <w:tcPr>
            <w:tcW w:w="481" w:type="dxa"/>
            <w:tcBorders>
              <w:left w:val="single" w:sz="4" w:space="0" w:color="221F1F"/>
            </w:tcBorders>
          </w:tcPr>
          <w:p w:rsidR="0037582E" w:rsidRPr="0037582E" w:rsidRDefault="0037582E" w:rsidP="00BA557C">
            <w:pPr>
              <w:pStyle w:val="TableParagraph"/>
              <w:spacing w:before="33"/>
              <w:ind w:left="87" w:right="72"/>
              <w:jc w:val="center"/>
              <w:rPr>
                <w:sz w:val="24"/>
                <w:szCs w:val="24"/>
              </w:rPr>
            </w:pPr>
            <w:r w:rsidRPr="0037582E">
              <w:rPr>
                <w:color w:val="221F1F"/>
                <w:sz w:val="24"/>
                <w:szCs w:val="24"/>
              </w:rPr>
              <w:t>To</w:t>
            </w:r>
          </w:p>
        </w:tc>
        <w:tc>
          <w:tcPr>
            <w:tcW w:w="3075" w:type="dxa"/>
            <w:tcBorders>
              <w:right w:val="single" w:sz="4" w:space="0" w:color="221F1F"/>
            </w:tcBorders>
          </w:tcPr>
          <w:p w:rsidR="0037582E" w:rsidRPr="0037582E" w:rsidRDefault="0037582E" w:rsidP="00BA557C">
            <w:pPr>
              <w:pStyle w:val="TableParagraph"/>
              <w:spacing w:before="56" w:line="216" w:lineRule="auto"/>
              <w:ind w:left="104" w:right="176"/>
              <w:rPr>
                <w:sz w:val="24"/>
                <w:szCs w:val="24"/>
              </w:rPr>
            </w:pPr>
            <w:r w:rsidRPr="0037582E">
              <w:rPr>
                <w:color w:val="221F1F"/>
                <w:sz w:val="24"/>
                <w:szCs w:val="24"/>
              </w:rPr>
              <w:t>Salaries</w:t>
            </w:r>
            <w:r w:rsidRPr="0037582E">
              <w:rPr>
                <w:color w:val="221F1F"/>
                <w:spacing w:val="-9"/>
                <w:sz w:val="24"/>
                <w:szCs w:val="24"/>
              </w:rPr>
              <w:t xml:space="preserve"> </w:t>
            </w:r>
            <w:r w:rsidRPr="0037582E">
              <w:rPr>
                <w:color w:val="221F1F"/>
                <w:sz w:val="24"/>
                <w:szCs w:val="24"/>
              </w:rPr>
              <w:t>including</w:t>
            </w:r>
            <w:r w:rsidRPr="0037582E">
              <w:rPr>
                <w:color w:val="221F1F"/>
                <w:spacing w:val="-7"/>
                <w:sz w:val="24"/>
                <w:szCs w:val="24"/>
              </w:rPr>
              <w:t xml:space="preserve"> </w:t>
            </w:r>
            <w:r w:rsidRPr="0037582E">
              <w:rPr>
                <w:color w:val="221F1F"/>
                <w:sz w:val="24"/>
                <w:szCs w:val="24"/>
              </w:rPr>
              <w:t>manager’s</w:t>
            </w:r>
            <w:r w:rsidRPr="0037582E">
              <w:rPr>
                <w:color w:val="221F1F"/>
                <w:spacing w:val="-57"/>
                <w:sz w:val="24"/>
                <w:szCs w:val="24"/>
              </w:rPr>
              <w:t xml:space="preserve"> </w:t>
            </w:r>
            <w:r w:rsidRPr="0037582E">
              <w:rPr>
                <w:color w:val="221F1F"/>
                <w:sz w:val="24"/>
                <w:szCs w:val="24"/>
              </w:rPr>
              <w:t>salary</w:t>
            </w:r>
            <w:r w:rsidRPr="0037582E">
              <w:rPr>
                <w:color w:val="221F1F"/>
                <w:spacing w:val="-8"/>
                <w:sz w:val="24"/>
                <w:szCs w:val="24"/>
              </w:rPr>
              <w:t xml:space="preserve"> </w:t>
            </w:r>
            <w:r w:rsidRPr="0037582E">
              <w:rPr>
                <w:color w:val="221F1F"/>
                <w:sz w:val="24"/>
                <w:szCs w:val="24"/>
              </w:rPr>
              <w:t>of</w:t>
            </w:r>
            <w:r w:rsidRPr="0037582E">
              <w:rPr>
                <w:color w:val="221F1F"/>
                <w:spacing w:val="-6"/>
                <w:sz w:val="24"/>
                <w:szCs w:val="24"/>
              </w:rPr>
              <w:t xml:space="preserve"> </w:t>
            </w:r>
            <w:r>
              <w:rPr>
                <w:color w:val="221F1F"/>
                <w:sz w:val="24"/>
                <w:szCs w:val="24"/>
              </w:rPr>
              <w:t xml:space="preserve"> Rs</w:t>
            </w:r>
            <w:r w:rsidRPr="0037582E">
              <w:rPr>
                <w:color w:val="221F1F"/>
                <w:sz w:val="24"/>
                <w:szCs w:val="24"/>
              </w:rPr>
              <w:t xml:space="preserve"> 85,000</w:t>
            </w:r>
          </w:p>
        </w:tc>
        <w:tc>
          <w:tcPr>
            <w:tcW w:w="1172" w:type="dxa"/>
            <w:tcBorders>
              <w:left w:val="single" w:sz="4" w:space="0" w:color="221F1F"/>
              <w:right w:val="single" w:sz="4" w:space="0" w:color="221F1F"/>
            </w:tcBorders>
          </w:tcPr>
          <w:p w:rsidR="0037582E" w:rsidRPr="0037582E" w:rsidRDefault="0037582E" w:rsidP="00BA557C">
            <w:pPr>
              <w:pStyle w:val="TableParagraph"/>
              <w:spacing w:before="225"/>
              <w:ind w:right="56"/>
              <w:jc w:val="right"/>
              <w:rPr>
                <w:sz w:val="24"/>
                <w:szCs w:val="24"/>
              </w:rPr>
            </w:pPr>
            <w:r w:rsidRPr="0037582E">
              <w:rPr>
                <w:color w:val="221F1F"/>
                <w:sz w:val="24"/>
                <w:szCs w:val="24"/>
              </w:rPr>
              <w:t>3,31,000</w:t>
            </w:r>
          </w:p>
        </w:tc>
        <w:tc>
          <w:tcPr>
            <w:tcW w:w="494" w:type="dxa"/>
            <w:vMerge/>
            <w:tcBorders>
              <w:top w:val="nil"/>
              <w:left w:val="single" w:sz="4" w:space="0" w:color="221F1F"/>
            </w:tcBorders>
          </w:tcPr>
          <w:p w:rsidR="0037582E" w:rsidRPr="0037582E" w:rsidRDefault="0037582E" w:rsidP="00BA557C">
            <w:pPr>
              <w:rPr>
                <w:sz w:val="24"/>
                <w:szCs w:val="24"/>
              </w:rPr>
            </w:pPr>
          </w:p>
        </w:tc>
        <w:tc>
          <w:tcPr>
            <w:tcW w:w="1861" w:type="dxa"/>
            <w:vMerge/>
            <w:tcBorders>
              <w:top w:val="nil"/>
              <w:right w:val="single" w:sz="4" w:space="0" w:color="221F1F"/>
            </w:tcBorders>
          </w:tcPr>
          <w:p w:rsidR="0037582E" w:rsidRPr="0037582E" w:rsidRDefault="0037582E" w:rsidP="00BA557C">
            <w:pPr>
              <w:rPr>
                <w:sz w:val="24"/>
                <w:szCs w:val="24"/>
              </w:rPr>
            </w:pPr>
          </w:p>
        </w:tc>
        <w:tc>
          <w:tcPr>
            <w:tcW w:w="1175" w:type="dxa"/>
            <w:tcBorders>
              <w:left w:val="single" w:sz="4" w:space="0" w:color="221F1F"/>
              <w:right w:val="single" w:sz="6" w:space="0" w:color="221F1F"/>
            </w:tcBorders>
          </w:tcPr>
          <w:p w:rsidR="0037582E" w:rsidRPr="0037582E" w:rsidRDefault="0037582E" w:rsidP="00BA557C">
            <w:pPr>
              <w:pStyle w:val="TableParagraph"/>
              <w:spacing w:before="33"/>
              <w:ind w:right="54"/>
              <w:jc w:val="right"/>
              <w:rPr>
                <w:sz w:val="24"/>
                <w:szCs w:val="24"/>
              </w:rPr>
            </w:pPr>
            <w:r w:rsidRPr="0037582E">
              <w:rPr>
                <w:color w:val="221F1F"/>
                <w:sz w:val="24"/>
                <w:szCs w:val="24"/>
              </w:rPr>
              <w:t>36,000</w:t>
            </w:r>
          </w:p>
        </w:tc>
      </w:tr>
      <w:tr w:rsidR="0037582E" w:rsidRPr="0037582E" w:rsidTr="0037582E">
        <w:trPr>
          <w:trHeight w:val="311"/>
          <w:jc w:val="center"/>
        </w:trPr>
        <w:tc>
          <w:tcPr>
            <w:tcW w:w="481" w:type="dxa"/>
            <w:tcBorders>
              <w:left w:val="single" w:sz="4" w:space="0" w:color="221F1F"/>
            </w:tcBorders>
          </w:tcPr>
          <w:p w:rsidR="0037582E" w:rsidRPr="0037582E" w:rsidRDefault="0037582E" w:rsidP="00BA557C">
            <w:pPr>
              <w:pStyle w:val="TableParagraph"/>
              <w:spacing w:before="12"/>
              <w:ind w:left="87" w:right="72"/>
              <w:jc w:val="center"/>
              <w:rPr>
                <w:sz w:val="24"/>
                <w:szCs w:val="24"/>
              </w:rPr>
            </w:pPr>
            <w:r w:rsidRPr="0037582E">
              <w:rPr>
                <w:color w:val="221F1F"/>
                <w:sz w:val="24"/>
                <w:szCs w:val="24"/>
              </w:rPr>
              <w:t>To</w:t>
            </w:r>
          </w:p>
        </w:tc>
        <w:tc>
          <w:tcPr>
            <w:tcW w:w="3075" w:type="dxa"/>
            <w:tcBorders>
              <w:right w:val="single" w:sz="4" w:space="0" w:color="221F1F"/>
            </w:tcBorders>
          </w:tcPr>
          <w:p w:rsidR="0037582E" w:rsidRPr="0037582E" w:rsidRDefault="0037582E" w:rsidP="00BA557C">
            <w:pPr>
              <w:pStyle w:val="TableParagraph"/>
              <w:spacing w:before="12"/>
              <w:ind w:left="104"/>
              <w:rPr>
                <w:sz w:val="24"/>
                <w:szCs w:val="24"/>
              </w:rPr>
            </w:pPr>
            <w:r w:rsidRPr="0037582E">
              <w:rPr>
                <w:color w:val="221F1F"/>
                <w:sz w:val="24"/>
                <w:szCs w:val="24"/>
              </w:rPr>
              <w:t>Carriage Outwards</w:t>
            </w:r>
          </w:p>
        </w:tc>
        <w:tc>
          <w:tcPr>
            <w:tcW w:w="1172" w:type="dxa"/>
            <w:tcBorders>
              <w:left w:val="single" w:sz="4" w:space="0" w:color="221F1F"/>
              <w:right w:val="single" w:sz="4" w:space="0" w:color="221F1F"/>
            </w:tcBorders>
          </w:tcPr>
          <w:p w:rsidR="0037582E" w:rsidRPr="0037582E" w:rsidRDefault="0037582E" w:rsidP="00BA557C">
            <w:pPr>
              <w:pStyle w:val="TableParagraph"/>
              <w:spacing w:before="12"/>
              <w:ind w:right="51"/>
              <w:jc w:val="right"/>
              <w:rPr>
                <w:sz w:val="24"/>
                <w:szCs w:val="24"/>
              </w:rPr>
            </w:pPr>
            <w:r w:rsidRPr="0037582E">
              <w:rPr>
                <w:color w:val="221F1F"/>
                <w:sz w:val="24"/>
                <w:szCs w:val="24"/>
              </w:rPr>
              <w:t>14,000</w:t>
            </w:r>
          </w:p>
        </w:tc>
        <w:tc>
          <w:tcPr>
            <w:tcW w:w="494" w:type="dxa"/>
            <w:tcBorders>
              <w:left w:val="single" w:sz="4" w:space="0" w:color="221F1F"/>
            </w:tcBorders>
          </w:tcPr>
          <w:p w:rsidR="0037582E" w:rsidRPr="0037582E" w:rsidRDefault="0037582E" w:rsidP="00BA557C">
            <w:pPr>
              <w:pStyle w:val="TableParagraph"/>
              <w:rPr>
                <w:sz w:val="24"/>
                <w:szCs w:val="24"/>
              </w:rPr>
            </w:pPr>
          </w:p>
        </w:tc>
        <w:tc>
          <w:tcPr>
            <w:tcW w:w="1861" w:type="dxa"/>
            <w:tcBorders>
              <w:right w:val="single" w:sz="4" w:space="0" w:color="221F1F"/>
            </w:tcBorders>
          </w:tcPr>
          <w:p w:rsidR="0037582E" w:rsidRPr="0037582E" w:rsidRDefault="0037582E" w:rsidP="00BA557C">
            <w:pPr>
              <w:pStyle w:val="TableParagraph"/>
              <w:rPr>
                <w:sz w:val="24"/>
                <w:szCs w:val="24"/>
              </w:rPr>
            </w:pPr>
          </w:p>
        </w:tc>
        <w:tc>
          <w:tcPr>
            <w:tcW w:w="1175" w:type="dxa"/>
            <w:tcBorders>
              <w:left w:val="single" w:sz="4" w:space="0" w:color="221F1F"/>
              <w:right w:val="single" w:sz="6" w:space="0" w:color="221F1F"/>
            </w:tcBorders>
          </w:tcPr>
          <w:p w:rsidR="0037582E" w:rsidRPr="0037582E" w:rsidRDefault="0037582E" w:rsidP="00BA557C">
            <w:pPr>
              <w:pStyle w:val="TableParagraph"/>
              <w:rPr>
                <w:sz w:val="24"/>
                <w:szCs w:val="24"/>
              </w:rPr>
            </w:pPr>
          </w:p>
        </w:tc>
      </w:tr>
      <w:tr w:rsidR="0037582E" w:rsidRPr="0037582E" w:rsidTr="0037582E">
        <w:trPr>
          <w:trHeight w:val="319"/>
          <w:jc w:val="center"/>
        </w:trPr>
        <w:tc>
          <w:tcPr>
            <w:tcW w:w="481" w:type="dxa"/>
            <w:tcBorders>
              <w:left w:val="single" w:sz="4" w:space="0" w:color="221F1F"/>
            </w:tcBorders>
          </w:tcPr>
          <w:p w:rsidR="0037582E" w:rsidRPr="0037582E" w:rsidRDefault="0037582E" w:rsidP="00BA557C">
            <w:pPr>
              <w:pStyle w:val="TableParagraph"/>
              <w:spacing w:before="21"/>
              <w:ind w:left="87" w:right="72"/>
              <w:jc w:val="center"/>
              <w:rPr>
                <w:sz w:val="24"/>
                <w:szCs w:val="24"/>
              </w:rPr>
            </w:pPr>
            <w:r w:rsidRPr="0037582E">
              <w:rPr>
                <w:color w:val="221F1F"/>
                <w:sz w:val="24"/>
                <w:szCs w:val="24"/>
              </w:rPr>
              <w:t>To</w:t>
            </w:r>
          </w:p>
        </w:tc>
        <w:tc>
          <w:tcPr>
            <w:tcW w:w="3075" w:type="dxa"/>
            <w:tcBorders>
              <w:right w:val="single" w:sz="4" w:space="0" w:color="221F1F"/>
            </w:tcBorders>
          </w:tcPr>
          <w:p w:rsidR="0037582E" w:rsidRPr="0037582E" w:rsidRDefault="0037582E" w:rsidP="00BA557C">
            <w:pPr>
              <w:pStyle w:val="TableParagraph"/>
              <w:spacing w:before="21"/>
              <w:ind w:left="104"/>
              <w:rPr>
                <w:sz w:val="24"/>
                <w:szCs w:val="24"/>
              </w:rPr>
            </w:pPr>
            <w:r w:rsidRPr="0037582E">
              <w:rPr>
                <w:color w:val="221F1F"/>
                <w:sz w:val="24"/>
                <w:szCs w:val="24"/>
              </w:rPr>
              <w:t>Printing</w:t>
            </w:r>
            <w:r w:rsidRPr="0037582E">
              <w:rPr>
                <w:color w:val="221F1F"/>
                <w:spacing w:val="-3"/>
                <w:sz w:val="24"/>
                <w:szCs w:val="24"/>
              </w:rPr>
              <w:t xml:space="preserve"> </w:t>
            </w:r>
            <w:r w:rsidRPr="0037582E">
              <w:rPr>
                <w:color w:val="221F1F"/>
                <w:sz w:val="24"/>
                <w:szCs w:val="24"/>
              </w:rPr>
              <w:t>and</w:t>
            </w:r>
            <w:r w:rsidRPr="0037582E">
              <w:rPr>
                <w:color w:val="221F1F"/>
                <w:spacing w:val="-2"/>
                <w:sz w:val="24"/>
                <w:szCs w:val="24"/>
              </w:rPr>
              <w:t xml:space="preserve"> </w:t>
            </w:r>
            <w:r w:rsidRPr="0037582E">
              <w:rPr>
                <w:color w:val="221F1F"/>
                <w:sz w:val="24"/>
                <w:szCs w:val="24"/>
              </w:rPr>
              <w:t>Stationery</w:t>
            </w:r>
          </w:p>
        </w:tc>
        <w:tc>
          <w:tcPr>
            <w:tcW w:w="1172" w:type="dxa"/>
            <w:tcBorders>
              <w:left w:val="single" w:sz="4" w:space="0" w:color="221F1F"/>
              <w:right w:val="single" w:sz="4" w:space="0" w:color="221F1F"/>
            </w:tcBorders>
          </w:tcPr>
          <w:p w:rsidR="0037582E" w:rsidRPr="0037582E" w:rsidRDefault="0037582E" w:rsidP="00BA557C">
            <w:pPr>
              <w:pStyle w:val="TableParagraph"/>
              <w:spacing w:before="21"/>
              <w:ind w:right="51"/>
              <w:jc w:val="right"/>
              <w:rPr>
                <w:sz w:val="24"/>
                <w:szCs w:val="24"/>
              </w:rPr>
            </w:pPr>
            <w:r w:rsidRPr="0037582E">
              <w:rPr>
                <w:color w:val="221F1F"/>
                <w:sz w:val="24"/>
                <w:szCs w:val="24"/>
              </w:rPr>
              <w:t>18,000</w:t>
            </w:r>
          </w:p>
        </w:tc>
        <w:tc>
          <w:tcPr>
            <w:tcW w:w="494" w:type="dxa"/>
            <w:tcBorders>
              <w:left w:val="single" w:sz="4" w:space="0" w:color="221F1F"/>
            </w:tcBorders>
          </w:tcPr>
          <w:p w:rsidR="0037582E" w:rsidRPr="0037582E" w:rsidRDefault="0037582E" w:rsidP="00BA557C">
            <w:pPr>
              <w:pStyle w:val="TableParagraph"/>
              <w:rPr>
                <w:sz w:val="24"/>
                <w:szCs w:val="24"/>
              </w:rPr>
            </w:pPr>
          </w:p>
        </w:tc>
        <w:tc>
          <w:tcPr>
            <w:tcW w:w="1861" w:type="dxa"/>
            <w:tcBorders>
              <w:right w:val="single" w:sz="4" w:space="0" w:color="221F1F"/>
            </w:tcBorders>
          </w:tcPr>
          <w:p w:rsidR="0037582E" w:rsidRPr="0037582E" w:rsidRDefault="0037582E" w:rsidP="00BA557C">
            <w:pPr>
              <w:pStyle w:val="TableParagraph"/>
              <w:rPr>
                <w:sz w:val="24"/>
                <w:szCs w:val="24"/>
              </w:rPr>
            </w:pPr>
          </w:p>
        </w:tc>
        <w:tc>
          <w:tcPr>
            <w:tcW w:w="1175" w:type="dxa"/>
            <w:tcBorders>
              <w:left w:val="single" w:sz="4" w:space="0" w:color="221F1F"/>
              <w:right w:val="single" w:sz="6" w:space="0" w:color="221F1F"/>
            </w:tcBorders>
          </w:tcPr>
          <w:p w:rsidR="0037582E" w:rsidRPr="0037582E" w:rsidRDefault="0037582E" w:rsidP="00BA557C">
            <w:pPr>
              <w:pStyle w:val="TableParagraph"/>
              <w:rPr>
                <w:sz w:val="24"/>
                <w:szCs w:val="24"/>
              </w:rPr>
            </w:pPr>
          </w:p>
        </w:tc>
      </w:tr>
      <w:tr w:rsidR="0037582E" w:rsidRPr="0037582E" w:rsidTr="0037582E">
        <w:trPr>
          <w:trHeight w:val="319"/>
          <w:jc w:val="center"/>
        </w:trPr>
        <w:tc>
          <w:tcPr>
            <w:tcW w:w="481" w:type="dxa"/>
            <w:tcBorders>
              <w:left w:val="single" w:sz="4" w:space="0" w:color="221F1F"/>
            </w:tcBorders>
          </w:tcPr>
          <w:p w:rsidR="0037582E" w:rsidRPr="0037582E" w:rsidRDefault="0037582E" w:rsidP="00BA557C">
            <w:pPr>
              <w:pStyle w:val="TableParagraph"/>
              <w:spacing w:before="19"/>
              <w:ind w:left="87" w:right="72"/>
              <w:jc w:val="center"/>
              <w:rPr>
                <w:sz w:val="24"/>
                <w:szCs w:val="24"/>
              </w:rPr>
            </w:pPr>
            <w:r w:rsidRPr="0037582E">
              <w:rPr>
                <w:color w:val="221F1F"/>
                <w:sz w:val="24"/>
                <w:szCs w:val="24"/>
              </w:rPr>
              <w:t>To</w:t>
            </w:r>
          </w:p>
        </w:tc>
        <w:tc>
          <w:tcPr>
            <w:tcW w:w="3075" w:type="dxa"/>
            <w:tcBorders>
              <w:right w:val="single" w:sz="4" w:space="0" w:color="221F1F"/>
            </w:tcBorders>
          </w:tcPr>
          <w:p w:rsidR="0037582E" w:rsidRPr="0037582E" w:rsidRDefault="0037582E" w:rsidP="00BA557C">
            <w:pPr>
              <w:pStyle w:val="TableParagraph"/>
              <w:spacing w:before="19"/>
              <w:ind w:left="104"/>
              <w:rPr>
                <w:sz w:val="24"/>
                <w:szCs w:val="24"/>
              </w:rPr>
            </w:pPr>
            <w:r w:rsidRPr="0037582E">
              <w:rPr>
                <w:color w:val="221F1F"/>
                <w:sz w:val="24"/>
                <w:szCs w:val="24"/>
              </w:rPr>
              <w:t>Interest</w:t>
            </w:r>
            <w:r w:rsidRPr="0037582E">
              <w:rPr>
                <w:color w:val="221F1F"/>
                <w:spacing w:val="-3"/>
                <w:sz w:val="24"/>
                <w:szCs w:val="24"/>
              </w:rPr>
              <w:t xml:space="preserve"> </w:t>
            </w:r>
            <w:r w:rsidRPr="0037582E">
              <w:rPr>
                <w:color w:val="221F1F"/>
                <w:sz w:val="24"/>
                <w:szCs w:val="24"/>
              </w:rPr>
              <w:t>on</w:t>
            </w:r>
            <w:r w:rsidRPr="0037582E">
              <w:rPr>
                <w:color w:val="221F1F"/>
                <w:spacing w:val="-4"/>
                <w:sz w:val="24"/>
                <w:szCs w:val="24"/>
              </w:rPr>
              <w:t xml:space="preserve"> </w:t>
            </w:r>
            <w:r w:rsidRPr="0037582E">
              <w:rPr>
                <w:color w:val="221F1F"/>
                <w:sz w:val="24"/>
                <w:szCs w:val="24"/>
              </w:rPr>
              <w:t>Debentures</w:t>
            </w:r>
          </w:p>
        </w:tc>
        <w:tc>
          <w:tcPr>
            <w:tcW w:w="1172" w:type="dxa"/>
            <w:tcBorders>
              <w:left w:val="single" w:sz="4" w:space="0" w:color="221F1F"/>
              <w:right w:val="single" w:sz="4" w:space="0" w:color="221F1F"/>
            </w:tcBorders>
          </w:tcPr>
          <w:p w:rsidR="0037582E" w:rsidRPr="0037582E" w:rsidRDefault="0037582E" w:rsidP="00BA557C">
            <w:pPr>
              <w:pStyle w:val="TableParagraph"/>
              <w:spacing w:before="19"/>
              <w:ind w:right="51"/>
              <w:jc w:val="right"/>
              <w:rPr>
                <w:sz w:val="24"/>
                <w:szCs w:val="24"/>
              </w:rPr>
            </w:pPr>
            <w:r w:rsidRPr="0037582E">
              <w:rPr>
                <w:color w:val="221F1F"/>
                <w:sz w:val="24"/>
                <w:szCs w:val="24"/>
              </w:rPr>
              <w:t>25,000</w:t>
            </w:r>
          </w:p>
        </w:tc>
        <w:tc>
          <w:tcPr>
            <w:tcW w:w="494" w:type="dxa"/>
            <w:tcBorders>
              <w:left w:val="single" w:sz="4" w:space="0" w:color="221F1F"/>
            </w:tcBorders>
          </w:tcPr>
          <w:p w:rsidR="0037582E" w:rsidRPr="0037582E" w:rsidRDefault="0037582E" w:rsidP="00BA557C">
            <w:pPr>
              <w:pStyle w:val="TableParagraph"/>
              <w:rPr>
                <w:sz w:val="24"/>
                <w:szCs w:val="24"/>
              </w:rPr>
            </w:pPr>
          </w:p>
        </w:tc>
        <w:tc>
          <w:tcPr>
            <w:tcW w:w="1861" w:type="dxa"/>
            <w:tcBorders>
              <w:right w:val="single" w:sz="4" w:space="0" w:color="221F1F"/>
            </w:tcBorders>
          </w:tcPr>
          <w:p w:rsidR="0037582E" w:rsidRPr="0037582E" w:rsidRDefault="0037582E" w:rsidP="00BA557C">
            <w:pPr>
              <w:pStyle w:val="TableParagraph"/>
              <w:rPr>
                <w:sz w:val="24"/>
                <w:szCs w:val="24"/>
              </w:rPr>
            </w:pPr>
          </w:p>
        </w:tc>
        <w:tc>
          <w:tcPr>
            <w:tcW w:w="1175" w:type="dxa"/>
            <w:tcBorders>
              <w:left w:val="single" w:sz="4" w:space="0" w:color="221F1F"/>
              <w:right w:val="single" w:sz="6" w:space="0" w:color="221F1F"/>
            </w:tcBorders>
          </w:tcPr>
          <w:p w:rsidR="0037582E" w:rsidRPr="0037582E" w:rsidRDefault="0037582E" w:rsidP="00BA557C">
            <w:pPr>
              <w:pStyle w:val="TableParagraph"/>
              <w:rPr>
                <w:sz w:val="24"/>
                <w:szCs w:val="24"/>
              </w:rPr>
            </w:pPr>
          </w:p>
        </w:tc>
      </w:tr>
      <w:tr w:rsidR="0037582E" w:rsidRPr="0037582E" w:rsidTr="0037582E">
        <w:trPr>
          <w:trHeight w:val="321"/>
          <w:jc w:val="center"/>
        </w:trPr>
        <w:tc>
          <w:tcPr>
            <w:tcW w:w="481" w:type="dxa"/>
            <w:tcBorders>
              <w:left w:val="single" w:sz="4" w:space="0" w:color="221F1F"/>
            </w:tcBorders>
          </w:tcPr>
          <w:p w:rsidR="0037582E" w:rsidRPr="0037582E" w:rsidRDefault="0037582E" w:rsidP="00BA557C">
            <w:pPr>
              <w:pStyle w:val="TableParagraph"/>
              <w:spacing w:before="22"/>
              <w:ind w:left="87" w:right="72"/>
              <w:jc w:val="center"/>
              <w:rPr>
                <w:sz w:val="24"/>
                <w:szCs w:val="24"/>
              </w:rPr>
            </w:pPr>
            <w:r w:rsidRPr="0037582E">
              <w:rPr>
                <w:color w:val="221F1F"/>
                <w:sz w:val="24"/>
                <w:szCs w:val="24"/>
              </w:rPr>
              <w:t>To</w:t>
            </w:r>
          </w:p>
        </w:tc>
        <w:tc>
          <w:tcPr>
            <w:tcW w:w="3075" w:type="dxa"/>
            <w:tcBorders>
              <w:right w:val="single" w:sz="4" w:space="0" w:color="221F1F"/>
            </w:tcBorders>
          </w:tcPr>
          <w:p w:rsidR="0037582E" w:rsidRPr="0037582E" w:rsidRDefault="0037582E" w:rsidP="00BA557C">
            <w:pPr>
              <w:pStyle w:val="TableParagraph"/>
              <w:spacing w:before="22"/>
              <w:ind w:left="104"/>
              <w:rPr>
                <w:sz w:val="24"/>
                <w:szCs w:val="24"/>
              </w:rPr>
            </w:pPr>
            <w:r w:rsidRPr="0037582E">
              <w:rPr>
                <w:color w:val="221F1F"/>
                <w:sz w:val="24"/>
                <w:szCs w:val="24"/>
              </w:rPr>
              <w:t>Sales</w:t>
            </w:r>
            <w:r w:rsidRPr="0037582E">
              <w:rPr>
                <w:color w:val="221F1F"/>
                <w:spacing w:val="-4"/>
                <w:sz w:val="24"/>
                <w:szCs w:val="24"/>
              </w:rPr>
              <w:t xml:space="preserve"> </w:t>
            </w:r>
            <w:r w:rsidRPr="0037582E">
              <w:rPr>
                <w:color w:val="221F1F"/>
                <w:sz w:val="24"/>
                <w:szCs w:val="24"/>
              </w:rPr>
              <w:t>Commission</w:t>
            </w:r>
          </w:p>
        </w:tc>
        <w:tc>
          <w:tcPr>
            <w:tcW w:w="1172" w:type="dxa"/>
            <w:tcBorders>
              <w:left w:val="single" w:sz="4" w:space="0" w:color="221F1F"/>
              <w:right w:val="single" w:sz="4" w:space="0" w:color="221F1F"/>
            </w:tcBorders>
          </w:tcPr>
          <w:p w:rsidR="0037582E" w:rsidRPr="0037582E" w:rsidRDefault="0037582E" w:rsidP="00BA557C">
            <w:pPr>
              <w:pStyle w:val="TableParagraph"/>
              <w:spacing w:before="22"/>
              <w:ind w:right="51"/>
              <w:jc w:val="right"/>
              <w:rPr>
                <w:sz w:val="24"/>
                <w:szCs w:val="24"/>
              </w:rPr>
            </w:pPr>
            <w:r w:rsidRPr="0037582E">
              <w:rPr>
                <w:color w:val="221F1F"/>
                <w:sz w:val="24"/>
                <w:szCs w:val="24"/>
              </w:rPr>
              <w:t>30,800</w:t>
            </w:r>
          </w:p>
        </w:tc>
        <w:tc>
          <w:tcPr>
            <w:tcW w:w="494" w:type="dxa"/>
            <w:tcBorders>
              <w:left w:val="single" w:sz="4" w:space="0" w:color="221F1F"/>
            </w:tcBorders>
          </w:tcPr>
          <w:p w:rsidR="0037582E" w:rsidRPr="0037582E" w:rsidRDefault="0037582E" w:rsidP="00BA557C">
            <w:pPr>
              <w:pStyle w:val="TableParagraph"/>
              <w:rPr>
                <w:sz w:val="24"/>
                <w:szCs w:val="24"/>
              </w:rPr>
            </w:pPr>
          </w:p>
        </w:tc>
        <w:tc>
          <w:tcPr>
            <w:tcW w:w="1861" w:type="dxa"/>
            <w:tcBorders>
              <w:right w:val="single" w:sz="4" w:space="0" w:color="221F1F"/>
            </w:tcBorders>
          </w:tcPr>
          <w:p w:rsidR="0037582E" w:rsidRPr="0037582E" w:rsidRDefault="0037582E" w:rsidP="00BA557C">
            <w:pPr>
              <w:pStyle w:val="TableParagraph"/>
              <w:rPr>
                <w:sz w:val="24"/>
                <w:szCs w:val="24"/>
              </w:rPr>
            </w:pPr>
          </w:p>
        </w:tc>
        <w:tc>
          <w:tcPr>
            <w:tcW w:w="1175" w:type="dxa"/>
            <w:tcBorders>
              <w:left w:val="single" w:sz="4" w:space="0" w:color="221F1F"/>
              <w:right w:val="single" w:sz="6" w:space="0" w:color="221F1F"/>
            </w:tcBorders>
          </w:tcPr>
          <w:p w:rsidR="0037582E" w:rsidRPr="0037582E" w:rsidRDefault="0037582E" w:rsidP="00BA557C">
            <w:pPr>
              <w:pStyle w:val="TableParagraph"/>
              <w:rPr>
                <w:sz w:val="24"/>
                <w:szCs w:val="24"/>
              </w:rPr>
            </w:pPr>
          </w:p>
        </w:tc>
      </w:tr>
      <w:tr w:rsidR="0037582E" w:rsidRPr="0037582E" w:rsidTr="0037582E">
        <w:trPr>
          <w:trHeight w:val="319"/>
          <w:jc w:val="center"/>
        </w:trPr>
        <w:tc>
          <w:tcPr>
            <w:tcW w:w="481" w:type="dxa"/>
            <w:tcBorders>
              <w:left w:val="single" w:sz="4" w:space="0" w:color="221F1F"/>
            </w:tcBorders>
          </w:tcPr>
          <w:p w:rsidR="0037582E" w:rsidRPr="0037582E" w:rsidRDefault="0037582E" w:rsidP="00BA557C">
            <w:pPr>
              <w:pStyle w:val="TableParagraph"/>
              <w:spacing w:before="21"/>
              <w:ind w:left="87" w:right="72"/>
              <w:jc w:val="center"/>
              <w:rPr>
                <w:sz w:val="24"/>
                <w:szCs w:val="24"/>
              </w:rPr>
            </w:pPr>
            <w:r w:rsidRPr="0037582E">
              <w:rPr>
                <w:color w:val="221F1F"/>
                <w:sz w:val="24"/>
                <w:szCs w:val="24"/>
              </w:rPr>
              <w:t>To</w:t>
            </w:r>
          </w:p>
        </w:tc>
        <w:tc>
          <w:tcPr>
            <w:tcW w:w="3075" w:type="dxa"/>
            <w:tcBorders>
              <w:right w:val="single" w:sz="4" w:space="0" w:color="221F1F"/>
            </w:tcBorders>
          </w:tcPr>
          <w:p w:rsidR="0037582E" w:rsidRPr="0037582E" w:rsidRDefault="0037582E" w:rsidP="00BA557C">
            <w:pPr>
              <w:pStyle w:val="TableParagraph"/>
              <w:spacing w:before="21"/>
              <w:ind w:left="104"/>
              <w:rPr>
                <w:sz w:val="24"/>
                <w:szCs w:val="24"/>
              </w:rPr>
            </w:pPr>
            <w:r w:rsidRPr="0037582E">
              <w:rPr>
                <w:color w:val="221F1F"/>
                <w:sz w:val="24"/>
                <w:szCs w:val="24"/>
              </w:rPr>
              <w:t>Bad</w:t>
            </w:r>
            <w:r w:rsidRPr="0037582E">
              <w:rPr>
                <w:color w:val="221F1F"/>
                <w:spacing w:val="-3"/>
                <w:sz w:val="24"/>
                <w:szCs w:val="24"/>
              </w:rPr>
              <w:t xml:space="preserve"> </w:t>
            </w:r>
            <w:r w:rsidRPr="0037582E">
              <w:rPr>
                <w:color w:val="221F1F"/>
                <w:sz w:val="24"/>
                <w:szCs w:val="24"/>
              </w:rPr>
              <w:t>Debts</w:t>
            </w:r>
            <w:r w:rsidRPr="0037582E">
              <w:rPr>
                <w:color w:val="221F1F"/>
                <w:spacing w:val="-3"/>
                <w:sz w:val="24"/>
                <w:szCs w:val="24"/>
              </w:rPr>
              <w:t xml:space="preserve"> </w:t>
            </w:r>
            <w:r w:rsidRPr="0037582E">
              <w:rPr>
                <w:color w:val="221F1F"/>
                <w:sz w:val="24"/>
                <w:szCs w:val="24"/>
              </w:rPr>
              <w:t>(related</w:t>
            </w:r>
            <w:r w:rsidRPr="0037582E">
              <w:rPr>
                <w:color w:val="221F1F"/>
                <w:spacing w:val="-7"/>
                <w:sz w:val="24"/>
                <w:szCs w:val="24"/>
              </w:rPr>
              <w:t xml:space="preserve"> </w:t>
            </w:r>
            <w:r w:rsidRPr="0037582E">
              <w:rPr>
                <w:color w:val="221F1F"/>
                <w:sz w:val="24"/>
                <w:szCs w:val="24"/>
              </w:rPr>
              <w:t>to</w:t>
            </w:r>
            <w:r w:rsidRPr="0037582E">
              <w:rPr>
                <w:color w:val="221F1F"/>
                <w:spacing w:val="3"/>
                <w:sz w:val="24"/>
                <w:szCs w:val="24"/>
              </w:rPr>
              <w:t xml:space="preserve"> </w:t>
            </w:r>
            <w:r w:rsidRPr="0037582E">
              <w:rPr>
                <w:color w:val="221F1F"/>
                <w:sz w:val="24"/>
                <w:szCs w:val="24"/>
              </w:rPr>
              <w:t>sales)</w:t>
            </w:r>
          </w:p>
        </w:tc>
        <w:tc>
          <w:tcPr>
            <w:tcW w:w="1172" w:type="dxa"/>
            <w:tcBorders>
              <w:left w:val="single" w:sz="4" w:space="0" w:color="221F1F"/>
              <w:right w:val="single" w:sz="4" w:space="0" w:color="221F1F"/>
            </w:tcBorders>
          </w:tcPr>
          <w:p w:rsidR="0037582E" w:rsidRPr="0037582E" w:rsidRDefault="0037582E" w:rsidP="00BA557C">
            <w:pPr>
              <w:pStyle w:val="TableParagraph"/>
              <w:spacing w:before="21"/>
              <w:ind w:right="51"/>
              <w:jc w:val="right"/>
              <w:rPr>
                <w:sz w:val="24"/>
                <w:szCs w:val="24"/>
              </w:rPr>
            </w:pPr>
            <w:r w:rsidRPr="0037582E">
              <w:rPr>
                <w:color w:val="221F1F"/>
                <w:sz w:val="24"/>
                <w:szCs w:val="24"/>
              </w:rPr>
              <w:t>91,000</w:t>
            </w:r>
          </w:p>
        </w:tc>
        <w:tc>
          <w:tcPr>
            <w:tcW w:w="494" w:type="dxa"/>
            <w:tcBorders>
              <w:left w:val="single" w:sz="4" w:space="0" w:color="221F1F"/>
            </w:tcBorders>
          </w:tcPr>
          <w:p w:rsidR="0037582E" w:rsidRPr="0037582E" w:rsidRDefault="0037582E" w:rsidP="00BA557C">
            <w:pPr>
              <w:pStyle w:val="TableParagraph"/>
              <w:rPr>
                <w:sz w:val="24"/>
                <w:szCs w:val="24"/>
              </w:rPr>
            </w:pPr>
          </w:p>
        </w:tc>
        <w:tc>
          <w:tcPr>
            <w:tcW w:w="1861" w:type="dxa"/>
            <w:tcBorders>
              <w:right w:val="single" w:sz="4" w:space="0" w:color="221F1F"/>
            </w:tcBorders>
          </w:tcPr>
          <w:p w:rsidR="0037582E" w:rsidRPr="0037582E" w:rsidRDefault="0037582E" w:rsidP="00BA557C">
            <w:pPr>
              <w:pStyle w:val="TableParagraph"/>
              <w:rPr>
                <w:sz w:val="24"/>
                <w:szCs w:val="24"/>
              </w:rPr>
            </w:pPr>
          </w:p>
        </w:tc>
        <w:tc>
          <w:tcPr>
            <w:tcW w:w="1175" w:type="dxa"/>
            <w:tcBorders>
              <w:left w:val="single" w:sz="4" w:space="0" w:color="221F1F"/>
              <w:right w:val="single" w:sz="6" w:space="0" w:color="221F1F"/>
            </w:tcBorders>
          </w:tcPr>
          <w:p w:rsidR="0037582E" w:rsidRPr="0037582E" w:rsidRDefault="0037582E" w:rsidP="00BA557C">
            <w:pPr>
              <w:pStyle w:val="TableParagraph"/>
              <w:rPr>
                <w:sz w:val="24"/>
                <w:szCs w:val="24"/>
              </w:rPr>
            </w:pPr>
          </w:p>
        </w:tc>
      </w:tr>
      <w:tr w:rsidR="0037582E" w:rsidRPr="0037582E" w:rsidTr="0037582E">
        <w:trPr>
          <w:trHeight w:val="319"/>
          <w:jc w:val="center"/>
        </w:trPr>
        <w:tc>
          <w:tcPr>
            <w:tcW w:w="481" w:type="dxa"/>
            <w:tcBorders>
              <w:left w:val="single" w:sz="4" w:space="0" w:color="221F1F"/>
            </w:tcBorders>
          </w:tcPr>
          <w:p w:rsidR="0037582E" w:rsidRPr="0037582E" w:rsidRDefault="0037582E" w:rsidP="00BA557C">
            <w:pPr>
              <w:pStyle w:val="TableParagraph"/>
              <w:spacing w:before="19"/>
              <w:ind w:left="87" w:right="72"/>
              <w:jc w:val="center"/>
              <w:rPr>
                <w:sz w:val="24"/>
                <w:szCs w:val="24"/>
              </w:rPr>
            </w:pPr>
            <w:r w:rsidRPr="0037582E">
              <w:rPr>
                <w:color w:val="221F1F"/>
                <w:sz w:val="24"/>
                <w:szCs w:val="24"/>
              </w:rPr>
              <w:t>To</w:t>
            </w:r>
          </w:p>
        </w:tc>
        <w:tc>
          <w:tcPr>
            <w:tcW w:w="3075" w:type="dxa"/>
            <w:tcBorders>
              <w:right w:val="single" w:sz="4" w:space="0" w:color="221F1F"/>
            </w:tcBorders>
          </w:tcPr>
          <w:p w:rsidR="0037582E" w:rsidRPr="0037582E" w:rsidRDefault="0037582E" w:rsidP="00BA557C">
            <w:pPr>
              <w:pStyle w:val="TableParagraph"/>
              <w:spacing w:before="19"/>
              <w:ind w:left="104"/>
              <w:rPr>
                <w:sz w:val="24"/>
                <w:szCs w:val="24"/>
              </w:rPr>
            </w:pPr>
            <w:r w:rsidRPr="0037582E">
              <w:rPr>
                <w:color w:val="221F1F"/>
                <w:sz w:val="24"/>
                <w:szCs w:val="24"/>
              </w:rPr>
              <w:t>Underwriting</w:t>
            </w:r>
            <w:r w:rsidRPr="0037582E">
              <w:rPr>
                <w:color w:val="221F1F"/>
                <w:spacing w:val="-3"/>
                <w:sz w:val="24"/>
                <w:szCs w:val="24"/>
              </w:rPr>
              <w:t xml:space="preserve"> </w:t>
            </w:r>
            <w:r w:rsidRPr="0037582E">
              <w:rPr>
                <w:color w:val="221F1F"/>
                <w:sz w:val="24"/>
                <w:szCs w:val="24"/>
              </w:rPr>
              <w:t>Commission</w:t>
            </w:r>
          </w:p>
        </w:tc>
        <w:tc>
          <w:tcPr>
            <w:tcW w:w="1172" w:type="dxa"/>
            <w:tcBorders>
              <w:left w:val="single" w:sz="4" w:space="0" w:color="221F1F"/>
              <w:right w:val="single" w:sz="4" w:space="0" w:color="221F1F"/>
            </w:tcBorders>
          </w:tcPr>
          <w:p w:rsidR="0037582E" w:rsidRPr="0037582E" w:rsidRDefault="0037582E" w:rsidP="00BA557C">
            <w:pPr>
              <w:pStyle w:val="TableParagraph"/>
              <w:spacing w:before="19"/>
              <w:ind w:right="55"/>
              <w:jc w:val="right"/>
              <w:rPr>
                <w:sz w:val="24"/>
                <w:szCs w:val="24"/>
              </w:rPr>
            </w:pPr>
            <w:r w:rsidRPr="0037582E">
              <w:rPr>
                <w:color w:val="221F1F"/>
                <w:sz w:val="24"/>
                <w:szCs w:val="24"/>
              </w:rPr>
              <w:t>26,000</w:t>
            </w:r>
          </w:p>
        </w:tc>
        <w:tc>
          <w:tcPr>
            <w:tcW w:w="494" w:type="dxa"/>
            <w:tcBorders>
              <w:left w:val="single" w:sz="4" w:space="0" w:color="221F1F"/>
            </w:tcBorders>
          </w:tcPr>
          <w:p w:rsidR="0037582E" w:rsidRPr="0037582E" w:rsidRDefault="0037582E" w:rsidP="00BA557C">
            <w:pPr>
              <w:pStyle w:val="TableParagraph"/>
              <w:rPr>
                <w:sz w:val="24"/>
                <w:szCs w:val="24"/>
              </w:rPr>
            </w:pPr>
          </w:p>
        </w:tc>
        <w:tc>
          <w:tcPr>
            <w:tcW w:w="1861" w:type="dxa"/>
            <w:tcBorders>
              <w:right w:val="single" w:sz="4" w:space="0" w:color="221F1F"/>
            </w:tcBorders>
          </w:tcPr>
          <w:p w:rsidR="0037582E" w:rsidRPr="0037582E" w:rsidRDefault="0037582E" w:rsidP="00BA557C">
            <w:pPr>
              <w:pStyle w:val="TableParagraph"/>
              <w:rPr>
                <w:sz w:val="24"/>
                <w:szCs w:val="24"/>
              </w:rPr>
            </w:pPr>
          </w:p>
        </w:tc>
        <w:tc>
          <w:tcPr>
            <w:tcW w:w="1175" w:type="dxa"/>
            <w:tcBorders>
              <w:left w:val="single" w:sz="4" w:space="0" w:color="221F1F"/>
              <w:right w:val="single" w:sz="6" w:space="0" w:color="221F1F"/>
            </w:tcBorders>
          </w:tcPr>
          <w:p w:rsidR="0037582E" w:rsidRPr="0037582E" w:rsidRDefault="0037582E" w:rsidP="00BA557C">
            <w:pPr>
              <w:pStyle w:val="TableParagraph"/>
              <w:rPr>
                <w:sz w:val="24"/>
                <w:szCs w:val="24"/>
              </w:rPr>
            </w:pPr>
          </w:p>
        </w:tc>
      </w:tr>
      <w:tr w:rsidR="0037582E" w:rsidRPr="0037582E" w:rsidTr="0037582E">
        <w:trPr>
          <w:trHeight w:val="321"/>
          <w:jc w:val="center"/>
        </w:trPr>
        <w:tc>
          <w:tcPr>
            <w:tcW w:w="481" w:type="dxa"/>
            <w:tcBorders>
              <w:left w:val="single" w:sz="4" w:space="0" w:color="221F1F"/>
            </w:tcBorders>
          </w:tcPr>
          <w:p w:rsidR="0037582E" w:rsidRPr="0037582E" w:rsidRDefault="0037582E" w:rsidP="00BA557C">
            <w:pPr>
              <w:pStyle w:val="TableParagraph"/>
              <w:spacing w:before="21"/>
              <w:ind w:left="87" w:right="72"/>
              <w:jc w:val="center"/>
              <w:rPr>
                <w:sz w:val="24"/>
                <w:szCs w:val="24"/>
              </w:rPr>
            </w:pPr>
            <w:r w:rsidRPr="0037582E">
              <w:rPr>
                <w:color w:val="221F1F"/>
                <w:sz w:val="24"/>
                <w:szCs w:val="24"/>
              </w:rPr>
              <w:t>To</w:t>
            </w:r>
          </w:p>
        </w:tc>
        <w:tc>
          <w:tcPr>
            <w:tcW w:w="3075" w:type="dxa"/>
            <w:tcBorders>
              <w:right w:val="single" w:sz="4" w:space="0" w:color="221F1F"/>
            </w:tcBorders>
          </w:tcPr>
          <w:p w:rsidR="0037582E" w:rsidRPr="0037582E" w:rsidRDefault="0037582E" w:rsidP="00BA557C">
            <w:pPr>
              <w:pStyle w:val="TableParagraph"/>
              <w:spacing w:before="21"/>
              <w:ind w:left="104"/>
              <w:rPr>
                <w:sz w:val="24"/>
                <w:szCs w:val="24"/>
              </w:rPr>
            </w:pPr>
            <w:r w:rsidRPr="0037582E">
              <w:rPr>
                <w:color w:val="221F1F"/>
                <w:sz w:val="24"/>
                <w:szCs w:val="24"/>
              </w:rPr>
              <w:t>Preliminary</w:t>
            </w:r>
            <w:r w:rsidRPr="0037582E">
              <w:rPr>
                <w:color w:val="221F1F"/>
                <w:spacing w:val="-8"/>
                <w:sz w:val="24"/>
                <w:szCs w:val="24"/>
              </w:rPr>
              <w:t xml:space="preserve"> </w:t>
            </w:r>
            <w:r w:rsidRPr="0037582E">
              <w:rPr>
                <w:color w:val="221F1F"/>
                <w:sz w:val="24"/>
                <w:szCs w:val="24"/>
              </w:rPr>
              <w:t>Expenses</w:t>
            </w:r>
          </w:p>
        </w:tc>
        <w:tc>
          <w:tcPr>
            <w:tcW w:w="1172" w:type="dxa"/>
            <w:tcBorders>
              <w:left w:val="single" w:sz="4" w:space="0" w:color="221F1F"/>
              <w:right w:val="single" w:sz="4" w:space="0" w:color="221F1F"/>
            </w:tcBorders>
          </w:tcPr>
          <w:p w:rsidR="0037582E" w:rsidRPr="0037582E" w:rsidRDefault="0037582E" w:rsidP="00BA557C">
            <w:pPr>
              <w:pStyle w:val="TableParagraph"/>
              <w:spacing w:before="21"/>
              <w:ind w:right="55"/>
              <w:jc w:val="right"/>
              <w:rPr>
                <w:sz w:val="24"/>
                <w:szCs w:val="24"/>
              </w:rPr>
            </w:pPr>
            <w:r w:rsidRPr="0037582E">
              <w:rPr>
                <w:color w:val="221F1F"/>
                <w:sz w:val="24"/>
                <w:szCs w:val="24"/>
              </w:rPr>
              <w:t>28,000</w:t>
            </w:r>
          </w:p>
        </w:tc>
        <w:tc>
          <w:tcPr>
            <w:tcW w:w="494" w:type="dxa"/>
            <w:tcBorders>
              <w:left w:val="single" w:sz="4" w:space="0" w:color="221F1F"/>
            </w:tcBorders>
          </w:tcPr>
          <w:p w:rsidR="0037582E" w:rsidRPr="0037582E" w:rsidRDefault="0037582E" w:rsidP="00BA557C">
            <w:pPr>
              <w:pStyle w:val="TableParagraph"/>
              <w:rPr>
                <w:sz w:val="24"/>
                <w:szCs w:val="24"/>
              </w:rPr>
            </w:pPr>
          </w:p>
        </w:tc>
        <w:tc>
          <w:tcPr>
            <w:tcW w:w="1861" w:type="dxa"/>
            <w:tcBorders>
              <w:right w:val="single" w:sz="4" w:space="0" w:color="221F1F"/>
            </w:tcBorders>
          </w:tcPr>
          <w:p w:rsidR="0037582E" w:rsidRPr="0037582E" w:rsidRDefault="0037582E" w:rsidP="00BA557C">
            <w:pPr>
              <w:pStyle w:val="TableParagraph"/>
              <w:rPr>
                <w:sz w:val="24"/>
                <w:szCs w:val="24"/>
              </w:rPr>
            </w:pPr>
          </w:p>
        </w:tc>
        <w:tc>
          <w:tcPr>
            <w:tcW w:w="1175" w:type="dxa"/>
            <w:tcBorders>
              <w:left w:val="single" w:sz="4" w:space="0" w:color="221F1F"/>
              <w:right w:val="single" w:sz="6" w:space="0" w:color="221F1F"/>
            </w:tcBorders>
          </w:tcPr>
          <w:p w:rsidR="0037582E" w:rsidRPr="0037582E" w:rsidRDefault="0037582E" w:rsidP="00BA557C">
            <w:pPr>
              <w:pStyle w:val="TableParagraph"/>
              <w:rPr>
                <w:sz w:val="24"/>
                <w:szCs w:val="24"/>
              </w:rPr>
            </w:pPr>
          </w:p>
        </w:tc>
      </w:tr>
      <w:tr w:rsidR="0037582E" w:rsidRPr="0037582E" w:rsidTr="0037582E">
        <w:trPr>
          <w:trHeight w:val="319"/>
          <w:jc w:val="center"/>
        </w:trPr>
        <w:tc>
          <w:tcPr>
            <w:tcW w:w="481" w:type="dxa"/>
            <w:tcBorders>
              <w:left w:val="single" w:sz="4" w:space="0" w:color="221F1F"/>
            </w:tcBorders>
          </w:tcPr>
          <w:p w:rsidR="0037582E" w:rsidRPr="0037582E" w:rsidRDefault="0037582E" w:rsidP="00BA557C">
            <w:pPr>
              <w:pStyle w:val="TableParagraph"/>
              <w:spacing w:before="21"/>
              <w:ind w:left="87" w:right="72"/>
              <w:jc w:val="center"/>
              <w:rPr>
                <w:sz w:val="24"/>
                <w:szCs w:val="24"/>
              </w:rPr>
            </w:pPr>
            <w:r w:rsidRPr="0037582E">
              <w:rPr>
                <w:color w:val="221F1F"/>
                <w:sz w:val="24"/>
                <w:szCs w:val="24"/>
              </w:rPr>
              <w:t>To</w:t>
            </w:r>
          </w:p>
        </w:tc>
        <w:tc>
          <w:tcPr>
            <w:tcW w:w="3075" w:type="dxa"/>
            <w:tcBorders>
              <w:right w:val="single" w:sz="4" w:space="0" w:color="221F1F"/>
            </w:tcBorders>
          </w:tcPr>
          <w:p w:rsidR="0037582E" w:rsidRPr="0037582E" w:rsidRDefault="0037582E" w:rsidP="00BA557C">
            <w:pPr>
              <w:pStyle w:val="TableParagraph"/>
              <w:spacing w:before="21"/>
              <w:ind w:left="104"/>
              <w:rPr>
                <w:sz w:val="24"/>
                <w:szCs w:val="24"/>
              </w:rPr>
            </w:pPr>
            <w:r w:rsidRPr="0037582E">
              <w:rPr>
                <w:color w:val="221F1F"/>
                <w:sz w:val="24"/>
                <w:szCs w:val="24"/>
              </w:rPr>
              <w:t>Audit Fees</w:t>
            </w:r>
          </w:p>
        </w:tc>
        <w:tc>
          <w:tcPr>
            <w:tcW w:w="1172" w:type="dxa"/>
            <w:tcBorders>
              <w:left w:val="single" w:sz="4" w:space="0" w:color="221F1F"/>
              <w:right w:val="single" w:sz="4" w:space="0" w:color="221F1F"/>
            </w:tcBorders>
          </w:tcPr>
          <w:p w:rsidR="0037582E" w:rsidRPr="0037582E" w:rsidRDefault="0037582E" w:rsidP="00BA557C">
            <w:pPr>
              <w:pStyle w:val="TableParagraph"/>
              <w:spacing w:before="21"/>
              <w:ind w:right="55"/>
              <w:jc w:val="right"/>
              <w:rPr>
                <w:sz w:val="24"/>
                <w:szCs w:val="24"/>
              </w:rPr>
            </w:pPr>
            <w:r w:rsidRPr="0037582E">
              <w:rPr>
                <w:color w:val="221F1F"/>
                <w:sz w:val="24"/>
                <w:szCs w:val="24"/>
              </w:rPr>
              <w:t>45,000</w:t>
            </w:r>
          </w:p>
        </w:tc>
        <w:tc>
          <w:tcPr>
            <w:tcW w:w="494" w:type="dxa"/>
            <w:tcBorders>
              <w:left w:val="single" w:sz="4" w:space="0" w:color="221F1F"/>
            </w:tcBorders>
          </w:tcPr>
          <w:p w:rsidR="0037582E" w:rsidRPr="0037582E" w:rsidRDefault="0037582E" w:rsidP="00BA557C">
            <w:pPr>
              <w:pStyle w:val="TableParagraph"/>
              <w:rPr>
                <w:sz w:val="24"/>
                <w:szCs w:val="24"/>
              </w:rPr>
            </w:pPr>
          </w:p>
        </w:tc>
        <w:tc>
          <w:tcPr>
            <w:tcW w:w="1861" w:type="dxa"/>
            <w:tcBorders>
              <w:right w:val="single" w:sz="4" w:space="0" w:color="221F1F"/>
            </w:tcBorders>
          </w:tcPr>
          <w:p w:rsidR="0037582E" w:rsidRPr="0037582E" w:rsidRDefault="0037582E" w:rsidP="00BA557C">
            <w:pPr>
              <w:pStyle w:val="TableParagraph"/>
              <w:rPr>
                <w:sz w:val="24"/>
                <w:szCs w:val="24"/>
              </w:rPr>
            </w:pPr>
          </w:p>
        </w:tc>
        <w:tc>
          <w:tcPr>
            <w:tcW w:w="1175" w:type="dxa"/>
            <w:tcBorders>
              <w:left w:val="single" w:sz="4" w:space="0" w:color="221F1F"/>
              <w:right w:val="single" w:sz="6" w:space="0" w:color="221F1F"/>
            </w:tcBorders>
          </w:tcPr>
          <w:p w:rsidR="0037582E" w:rsidRPr="0037582E" w:rsidRDefault="0037582E" w:rsidP="00BA557C">
            <w:pPr>
              <w:pStyle w:val="TableParagraph"/>
              <w:rPr>
                <w:sz w:val="24"/>
                <w:szCs w:val="24"/>
              </w:rPr>
            </w:pPr>
          </w:p>
        </w:tc>
      </w:tr>
      <w:tr w:rsidR="0037582E" w:rsidRPr="0037582E" w:rsidTr="0037582E">
        <w:trPr>
          <w:trHeight w:val="324"/>
          <w:jc w:val="center"/>
        </w:trPr>
        <w:tc>
          <w:tcPr>
            <w:tcW w:w="481" w:type="dxa"/>
            <w:tcBorders>
              <w:left w:val="single" w:sz="4" w:space="0" w:color="221F1F"/>
            </w:tcBorders>
          </w:tcPr>
          <w:p w:rsidR="0037582E" w:rsidRPr="0037582E" w:rsidRDefault="0037582E" w:rsidP="00BA557C">
            <w:pPr>
              <w:pStyle w:val="TableParagraph"/>
              <w:spacing w:before="19"/>
              <w:ind w:left="87" w:right="72"/>
              <w:jc w:val="center"/>
              <w:rPr>
                <w:sz w:val="24"/>
                <w:szCs w:val="24"/>
              </w:rPr>
            </w:pPr>
            <w:r w:rsidRPr="0037582E">
              <w:rPr>
                <w:color w:val="221F1F"/>
                <w:sz w:val="24"/>
                <w:szCs w:val="24"/>
              </w:rPr>
              <w:t>To</w:t>
            </w:r>
          </w:p>
        </w:tc>
        <w:tc>
          <w:tcPr>
            <w:tcW w:w="3075" w:type="dxa"/>
            <w:tcBorders>
              <w:right w:val="single" w:sz="4" w:space="0" w:color="221F1F"/>
            </w:tcBorders>
          </w:tcPr>
          <w:p w:rsidR="0037582E" w:rsidRPr="0037582E" w:rsidRDefault="0037582E" w:rsidP="00BA557C">
            <w:pPr>
              <w:pStyle w:val="TableParagraph"/>
              <w:spacing w:before="19"/>
              <w:ind w:left="104"/>
              <w:rPr>
                <w:sz w:val="24"/>
                <w:szCs w:val="24"/>
              </w:rPr>
            </w:pPr>
            <w:r w:rsidRPr="0037582E">
              <w:rPr>
                <w:color w:val="221F1F"/>
                <w:sz w:val="24"/>
                <w:szCs w:val="24"/>
              </w:rPr>
              <w:t>Loss</w:t>
            </w:r>
            <w:r w:rsidRPr="0037582E">
              <w:rPr>
                <w:color w:val="221F1F"/>
                <w:spacing w:val="-2"/>
                <w:sz w:val="24"/>
                <w:szCs w:val="24"/>
              </w:rPr>
              <w:t xml:space="preserve"> </w:t>
            </w:r>
            <w:r w:rsidRPr="0037582E">
              <w:rPr>
                <w:color w:val="221F1F"/>
                <w:sz w:val="24"/>
                <w:szCs w:val="24"/>
              </w:rPr>
              <w:t>on</w:t>
            </w:r>
            <w:r w:rsidRPr="0037582E">
              <w:rPr>
                <w:color w:val="221F1F"/>
                <w:spacing w:val="-4"/>
                <w:sz w:val="24"/>
                <w:szCs w:val="24"/>
              </w:rPr>
              <w:t xml:space="preserve"> </w:t>
            </w:r>
            <w:r w:rsidRPr="0037582E">
              <w:rPr>
                <w:color w:val="221F1F"/>
                <w:sz w:val="24"/>
                <w:szCs w:val="24"/>
              </w:rPr>
              <w:t>Sale of</w:t>
            </w:r>
            <w:r w:rsidRPr="0037582E">
              <w:rPr>
                <w:color w:val="221F1F"/>
                <w:spacing w:val="-7"/>
                <w:sz w:val="24"/>
                <w:szCs w:val="24"/>
              </w:rPr>
              <w:t xml:space="preserve"> </w:t>
            </w:r>
            <w:r w:rsidRPr="0037582E">
              <w:rPr>
                <w:color w:val="221F1F"/>
                <w:sz w:val="24"/>
                <w:szCs w:val="24"/>
              </w:rPr>
              <w:t>Investments</w:t>
            </w:r>
          </w:p>
        </w:tc>
        <w:tc>
          <w:tcPr>
            <w:tcW w:w="1172" w:type="dxa"/>
            <w:tcBorders>
              <w:left w:val="single" w:sz="4" w:space="0" w:color="221F1F"/>
              <w:right w:val="single" w:sz="4" w:space="0" w:color="221F1F"/>
            </w:tcBorders>
          </w:tcPr>
          <w:p w:rsidR="0037582E" w:rsidRPr="0037582E" w:rsidRDefault="0037582E" w:rsidP="00BA557C">
            <w:pPr>
              <w:pStyle w:val="TableParagraph"/>
              <w:spacing w:before="19"/>
              <w:ind w:right="55"/>
              <w:jc w:val="right"/>
              <w:rPr>
                <w:sz w:val="24"/>
                <w:szCs w:val="24"/>
              </w:rPr>
            </w:pPr>
            <w:r w:rsidRPr="0037582E">
              <w:rPr>
                <w:color w:val="221F1F"/>
                <w:sz w:val="24"/>
                <w:szCs w:val="24"/>
              </w:rPr>
              <w:t>11,200</w:t>
            </w:r>
          </w:p>
        </w:tc>
        <w:tc>
          <w:tcPr>
            <w:tcW w:w="494" w:type="dxa"/>
            <w:tcBorders>
              <w:left w:val="single" w:sz="4" w:space="0" w:color="221F1F"/>
            </w:tcBorders>
          </w:tcPr>
          <w:p w:rsidR="0037582E" w:rsidRPr="0037582E" w:rsidRDefault="0037582E" w:rsidP="00BA557C">
            <w:pPr>
              <w:pStyle w:val="TableParagraph"/>
              <w:rPr>
                <w:sz w:val="24"/>
                <w:szCs w:val="24"/>
              </w:rPr>
            </w:pPr>
          </w:p>
        </w:tc>
        <w:tc>
          <w:tcPr>
            <w:tcW w:w="1861" w:type="dxa"/>
            <w:tcBorders>
              <w:right w:val="single" w:sz="4" w:space="0" w:color="221F1F"/>
            </w:tcBorders>
          </w:tcPr>
          <w:p w:rsidR="0037582E" w:rsidRPr="0037582E" w:rsidRDefault="0037582E" w:rsidP="00BA557C">
            <w:pPr>
              <w:pStyle w:val="TableParagraph"/>
              <w:rPr>
                <w:sz w:val="24"/>
                <w:szCs w:val="24"/>
              </w:rPr>
            </w:pPr>
          </w:p>
        </w:tc>
        <w:tc>
          <w:tcPr>
            <w:tcW w:w="1175" w:type="dxa"/>
            <w:tcBorders>
              <w:left w:val="single" w:sz="4" w:space="0" w:color="221F1F"/>
              <w:right w:val="single" w:sz="6" w:space="0" w:color="221F1F"/>
            </w:tcBorders>
          </w:tcPr>
          <w:p w:rsidR="0037582E" w:rsidRPr="0037582E" w:rsidRDefault="0037582E" w:rsidP="00BA557C">
            <w:pPr>
              <w:pStyle w:val="TableParagraph"/>
              <w:rPr>
                <w:sz w:val="24"/>
                <w:szCs w:val="24"/>
              </w:rPr>
            </w:pPr>
          </w:p>
        </w:tc>
      </w:tr>
      <w:tr w:rsidR="0037582E" w:rsidRPr="0037582E" w:rsidTr="0037582E">
        <w:trPr>
          <w:trHeight w:val="313"/>
          <w:jc w:val="center"/>
        </w:trPr>
        <w:tc>
          <w:tcPr>
            <w:tcW w:w="481" w:type="dxa"/>
            <w:tcBorders>
              <w:left w:val="single" w:sz="4" w:space="0" w:color="221F1F"/>
            </w:tcBorders>
          </w:tcPr>
          <w:p w:rsidR="0037582E" w:rsidRPr="0037582E" w:rsidRDefault="0037582E" w:rsidP="00BA557C">
            <w:pPr>
              <w:pStyle w:val="TableParagraph"/>
              <w:spacing w:before="26" w:line="267" w:lineRule="exact"/>
              <w:ind w:left="82" w:right="77"/>
              <w:jc w:val="center"/>
              <w:rPr>
                <w:sz w:val="24"/>
                <w:szCs w:val="24"/>
              </w:rPr>
            </w:pPr>
            <w:r w:rsidRPr="0037582E">
              <w:rPr>
                <w:color w:val="221F1F"/>
                <w:sz w:val="24"/>
                <w:szCs w:val="24"/>
              </w:rPr>
              <w:t>To</w:t>
            </w:r>
          </w:p>
        </w:tc>
        <w:tc>
          <w:tcPr>
            <w:tcW w:w="3075" w:type="dxa"/>
            <w:tcBorders>
              <w:right w:val="single" w:sz="4" w:space="0" w:color="221F1F"/>
            </w:tcBorders>
          </w:tcPr>
          <w:p w:rsidR="0037582E" w:rsidRPr="0037582E" w:rsidRDefault="0037582E" w:rsidP="00BA557C">
            <w:pPr>
              <w:pStyle w:val="TableParagraph"/>
              <w:spacing w:before="26" w:line="267" w:lineRule="exact"/>
              <w:ind w:left="104"/>
              <w:rPr>
                <w:sz w:val="24"/>
                <w:szCs w:val="24"/>
              </w:rPr>
            </w:pPr>
            <w:r w:rsidRPr="0037582E">
              <w:rPr>
                <w:color w:val="221F1F"/>
                <w:sz w:val="24"/>
                <w:szCs w:val="24"/>
              </w:rPr>
              <w:t>Net</w:t>
            </w:r>
            <w:r w:rsidRPr="0037582E">
              <w:rPr>
                <w:color w:val="221F1F"/>
                <w:spacing w:val="-6"/>
                <w:sz w:val="24"/>
                <w:szCs w:val="24"/>
              </w:rPr>
              <w:t xml:space="preserve"> </w:t>
            </w:r>
            <w:r w:rsidRPr="0037582E">
              <w:rPr>
                <w:color w:val="221F1F"/>
                <w:sz w:val="24"/>
                <w:szCs w:val="24"/>
              </w:rPr>
              <w:t>Profit</w:t>
            </w:r>
          </w:p>
        </w:tc>
        <w:tc>
          <w:tcPr>
            <w:tcW w:w="1172" w:type="dxa"/>
            <w:tcBorders>
              <w:left w:val="single" w:sz="4" w:space="0" w:color="221F1F"/>
              <w:bottom w:val="single" w:sz="4" w:space="0" w:color="221F1F"/>
              <w:right w:val="single" w:sz="4" w:space="0" w:color="221F1F"/>
            </w:tcBorders>
          </w:tcPr>
          <w:p w:rsidR="0037582E" w:rsidRPr="0037582E" w:rsidRDefault="0037582E" w:rsidP="00BA557C">
            <w:pPr>
              <w:pStyle w:val="TableParagraph"/>
              <w:spacing w:before="26" w:line="267" w:lineRule="exact"/>
              <w:ind w:right="61"/>
              <w:jc w:val="right"/>
              <w:rPr>
                <w:sz w:val="24"/>
                <w:szCs w:val="24"/>
              </w:rPr>
            </w:pPr>
            <w:r w:rsidRPr="0037582E">
              <w:rPr>
                <w:color w:val="221F1F"/>
                <w:sz w:val="24"/>
                <w:szCs w:val="24"/>
              </w:rPr>
              <w:t>3,90,000</w:t>
            </w:r>
          </w:p>
        </w:tc>
        <w:tc>
          <w:tcPr>
            <w:tcW w:w="494" w:type="dxa"/>
            <w:tcBorders>
              <w:left w:val="single" w:sz="4" w:space="0" w:color="221F1F"/>
            </w:tcBorders>
          </w:tcPr>
          <w:p w:rsidR="0037582E" w:rsidRPr="0037582E" w:rsidRDefault="0037582E" w:rsidP="00BA557C">
            <w:pPr>
              <w:pStyle w:val="TableParagraph"/>
              <w:rPr>
                <w:sz w:val="24"/>
                <w:szCs w:val="24"/>
              </w:rPr>
            </w:pPr>
          </w:p>
        </w:tc>
        <w:tc>
          <w:tcPr>
            <w:tcW w:w="1861" w:type="dxa"/>
            <w:tcBorders>
              <w:right w:val="single" w:sz="4" w:space="0" w:color="221F1F"/>
            </w:tcBorders>
          </w:tcPr>
          <w:p w:rsidR="0037582E" w:rsidRPr="0037582E" w:rsidRDefault="0037582E" w:rsidP="00BA557C">
            <w:pPr>
              <w:pStyle w:val="TableParagraph"/>
              <w:rPr>
                <w:sz w:val="24"/>
                <w:szCs w:val="24"/>
              </w:rPr>
            </w:pPr>
          </w:p>
        </w:tc>
        <w:tc>
          <w:tcPr>
            <w:tcW w:w="1175" w:type="dxa"/>
            <w:tcBorders>
              <w:left w:val="single" w:sz="4" w:space="0" w:color="221F1F"/>
              <w:bottom w:val="single" w:sz="4" w:space="0" w:color="221F1F"/>
              <w:right w:val="single" w:sz="6" w:space="0" w:color="221F1F"/>
            </w:tcBorders>
          </w:tcPr>
          <w:p w:rsidR="0037582E" w:rsidRPr="0037582E" w:rsidRDefault="0037582E" w:rsidP="00BA557C">
            <w:pPr>
              <w:pStyle w:val="TableParagraph"/>
              <w:rPr>
                <w:sz w:val="24"/>
                <w:szCs w:val="24"/>
              </w:rPr>
            </w:pPr>
          </w:p>
        </w:tc>
      </w:tr>
      <w:tr w:rsidR="0037582E" w:rsidRPr="0037582E" w:rsidTr="0037582E">
        <w:trPr>
          <w:trHeight w:val="311"/>
          <w:jc w:val="center"/>
        </w:trPr>
        <w:tc>
          <w:tcPr>
            <w:tcW w:w="481" w:type="dxa"/>
            <w:tcBorders>
              <w:left w:val="single" w:sz="4" w:space="0" w:color="221F1F"/>
              <w:bottom w:val="single" w:sz="4" w:space="0" w:color="221F1F"/>
            </w:tcBorders>
          </w:tcPr>
          <w:p w:rsidR="0037582E" w:rsidRPr="0037582E" w:rsidRDefault="0037582E" w:rsidP="00BA557C">
            <w:pPr>
              <w:pStyle w:val="TableParagraph"/>
              <w:rPr>
                <w:sz w:val="24"/>
                <w:szCs w:val="24"/>
              </w:rPr>
            </w:pPr>
          </w:p>
        </w:tc>
        <w:tc>
          <w:tcPr>
            <w:tcW w:w="3075" w:type="dxa"/>
            <w:tcBorders>
              <w:bottom w:val="single" w:sz="4" w:space="0" w:color="221F1F"/>
              <w:right w:val="single" w:sz="4" w:space="0" w:color="221F1F"/>
            </w:tcBorders>
          </w:tcPr>
          <w:p w:rsidR="0037582E" w:rsidRPr="0037582E" w:rsidRDefault="0037582E" w:rsidP="00BA557C">
            <w:pPr>
              <w:pStyle w:val="TableParagraph"/>
              <w:rPr>
                <w:sz w:val="24"/>
                <w:szCs w:val="24"/>
              </w:rPr>
            </w:pPr>
          </w:p>
        </w:tc>
        <w:tc>
          <w:tcPr>
            <w:tcW w:w="1172" w:type="dxa"/>
            <w:tcBorders>
              <w:top w:val="single" w:sz="4" w:space="0" w:color="221F1F"/>
              <w:left w:val="single" w:sz="4" w:space="0" w:color="221F1F"/>
              <w:bottom w:val="single" w:sz="4" w:space="0" w:color="221F1F"/>
              <w:right w:val="single" w:sz="4" w:space="0" w:color="221F1F"/>
            </w:tcBorders>
          </w:tcPr>
          <w:p w:rsidR="0037582E" w:rsidRPr="0037582E" w:rsidRDefault="0037582E" w:rsidP="00BA557C">
            <w:pPr>
              <w:pStyle w:val="TableParagraph"/>
              <w:spacing w:before="19" w:line="272" w:lineRule="exact"/>
              <w:ind w:right="61"/>
              <w:jc w:val="right"/>
              <w:rPr>
                <w:sz w:val="24"/>
                <w:szCs w:val="24"/>
              </w:rPr>
            </w:pPr>
            <w:r w:rsidRPr="0037582E">
              <w:rPr>
                <w:color w:val="221F1F"/>
                <w:sz w:val="24"/>
                <w:szCs w:val="24"/>
              </w:rPr>
              <w:t>11,00,000</w:t>
            </w:r>
          </w:p>
        </w:tc>
        <w:tc>
          <w:tcPr>
            <w:tcW w:w="494" w:type="dxa"/>
            <w:tcBorders>
              <w:left w:val="single" w:sz="4" w:space="0" w:color="221F1F"/>
              <w:bottom w:val="single" w:sz="4" w:space="0" w:color="221F1F"/>
            </w:tcBorders>
          </w:tcPr>
          <w:p w:rsidR="0037582E" w:rsidRPr="0037582E" w:rsidRDefault="0037582E" w:rsidP="00BA557C">
            <w:pPr>
              <w:pStyle w:val="TableParagraph"/>
              <w:rPr>
                <w:sz w:val="24"/>
                <w:szCs w:val="24"/>
              </w:rPr>
            </w:pPr>
          </w:p>
        </w:tc>
        <w:tc>
          <w:tcPr>
            <w:tcW w:w="1861" w:type="dxa"/>
            <w:tcBorders>
              <w:bottom w:val="single" w:sz="4" w:space="0" w:color="221F1F"/>
              <w:right w:val="single" w:sz="4" w:space="0" w:color="221F1F"/>
            </w:tcBorders>
          </w:tcPr>
          <w:p w:rsidR="0037582E" w:rsidRPr="0037582E" w:rsidRDefault="0037582E" w:rsidP="00BA557C">
            <w:pPr>
              <w:pStyle w:val="TableParagraph"/>
              <w:rPr>
                <w:sz w:val="24"/>
                <w:szCs w:val="24"/>
              </w:rPr>
            </w:pPr>
          </w:p>
        </w:tc>
        <w:tc>
          <w:tcPr>
            <w:tcW w:w="1175" w:type="dxa"/>
            <w:tcBorders>
              <w:top w:val="single" w:sz="4" w:space="0" w:color="221F1F"/>
              <w:left w:val="single" w:sz="4" w:space="0" w:color="221F1F"/>
              <w:bottom w:val="single" w:sz="4" w:space="0" w:color="221F1F"/>
              <w:right w:val="single" w:sz="6" w:space="0" w:color="221F1F"/>
            </w:tcBorders>
          </w:tcPr>
          <w:p w:rsidR="0037582E" w:rsidRPr="0037582E" w:rsidRDefault="0037582E" w:rsidP="00BA557C">
            <w:pPr>
              <w:pStyle w:val="TableParagraph"/>
              <w:spacing w:before="19" w:line="272" w:lineRule="exact"/>
              <w:ind w:right="59"/>
              <w:jc w:val="right"/>
              <w:rPr>
                <w:sz w:val="24"/>
                <w:szCs w:val="24"/>
              </w:rPr>
            </w:pPr>
            <w:r w:rsidRPr="0037582E">
              <w:rPr>
                <w:color w:val="221F1F"/>
                <w:sz w:val="24"/>
                <w:szCs w:val="24"/>
              </w:rPr>
              <w:t>11,00,000</w:t>
            </w:r>
          </w:p>
        </w:tc>
      </w:tr>
    </w:tbl>
    <w:p w:rsidR="0037582E" w:rsidRPr="0037582E" w:rsidRDefault="0037582E" w:rsidP="0037582E">
      <w:pPr>
        <w:spacing w:line="247" w:lineRule="auto"/>
        <w:ind w:left="341"/>
        <w:rPr>
          <w:sz w:val="24"/>
          <w:szCs w:val="24"/>
        </w:rPr>
      </w:pPr>
      <w:r w:rsidRPr="0037582E">
        <w:rPr>
          <w:color w:val="221F1F"/>
          <w:sz w:val="24"/>
          <w:szCs w:val="24"/>
        </w:rPr>
        <w:t>Prepare</w:t>
      </w:r>
      <w:r w:rsidRPr="0037582E">
        <w:rPr>
          <w:color w:val="221F1F"/>
          <w:spacing w:val="6"/>
          <w:sz w:val="24"/>
          <w:szCs w:val="24"/>
        </w:rPr>
        <w:t xml:space="preserve"> </w:t>
      </w:r>
      <w:r w:rsidRPr="0037582E">
        <w:rPr>
          <w:color w:val="221F1F"/>
          <w:sz w:val="24"/>
          <w:szCs w:val="24"/>
        </w:rPr>
        <w:t>a</w:t>
      </w:r>
      <w:r w:rsidRPr="0037582E">
        <w:rPr>
          <w:color w:val="221F1F"/>
          <w:spacing w:val="6"/>
          <w:sz w:val="24"/>
          <w:szCs w:val="24"/>
        </w:rPr>
        <w:t xml:space="preserve"> </w:t>
      </w:r>
      <w:r w:rsidRPr="0037582E">
        <w:rPr>
          <w:color w:val="221F1F"/>
          <w:sz w:val="24"/>
          <w:szCs w:val="24"/>
        </w:rPr>
        <w:t>Statement</w:t>
      </w:r>
      <w:r w:rsidRPr="0037582E">
        <w:rPr>
          <w:color w:val="221F1F"/>
          <w:spacing w:val="12"/>
          <w:sz w:val="24"/>
          <w:szCs w:val="24"/>
        </w:rPr>
        <w:t xml:space="preserve"> </w:t>
      </w:r>
      <w:r w:rsidRPr="0037582E">
        <w:rPr>
          <w:color w:val="221F1F"/>
          <w:sz w:val="24"/>
          <w:szCs w:val="24"/>
        </w:rPr>
        <w:t>showing</w:t>
      </w:r>
      <w:r w:rsidRPr="0037582E">
        <w:rPr>
          <w:color w:val="221F1F"/>
          <w:spacing w:val="7"/>
          <w:sz w:val="24"/>
          <w:szCs w:val="24"/>
        </w:rPr>
        <w:t xml:space="preserve"> </w:t>
      </w:r>
      <w:r w:rsidRPr="0037582E">
        <w:rPr>
          <w:color w:val="221F1F"/>
          <w:sz w:val="24"/>
          <w:szCs w:val="24"/>
        </w:rPr>
        <w:t>allocation</w:t>
      </w:r>
      <w:r w:rsidRPr="0037582E">
        <w:rPr>
          <w:color w:val="221F1F"/>
          <w:spacing w:val="2"/>
          <w:sz w:val="24"/>
          <w:szCs w:val="24"/>
        </w:rPr>
        <w:t xml:space="preserve"> </w:t>
      </w:r>
      <w:r w:rsidRPr="0037582E">
        <w:rPr>
          <w:color w:val="221F1F"/>
          <w:sz w:val="24"/>
          <w:szCs w:val="24"/>
        </w:rPr>
        <w:t>of</w:t>
      </w:r>
      <w:r w:rsidRPr="0037582E">
        <w:rPr>
          <w:color w:val="221F1F"/>
          <w:spacing w:val="58"/>
          <w:sz w:val="24"/>
          <w:szCs w:val="24"/>
        </w:rPr>
        <w:t xml:space="preserve"> </w:t>
      </w:r>
      <w:r w:rsidRPr="0037582E">
        <w:rPr>
          <w:color w:val="221F1F"/>
          <w:sz w:val="24"/>
          <w:szCs w:val="24"/>
        </w:rPr>
        <w:t>expenses</w:t>
      </w:r>
      <w:r w:rsidRPr="0037582E">
        <w:rPr>
          <w:color w:val="221F1F"/>
          <w:spacing w:val="5"/>
          <w:sz w:val="24"/>
          <w:szCs w:val="24"/>
        </w:rPr>
        <w:t xml:space="preserve"> </w:t>
      </w:r>
      <w:r w:rsidRPr="0037582E">
        <w:rPr>
          <w:color w:val="221F1F"/>
          <w:sz w:val="24"/>
          <w:szCs w:val="24"/>
        </w:rPr>
        <w:t>and</w:t>
      </w:r>
      <w:r w:rsidRPr="0037582E">
        <w:rPr>
          <w:color w:val="221F1F"/>
          <w:spacing w:val="7"/>
          <w:sz w:val="24"/>
          <w:szCs w:val="24"/>
        </w:rPr>
        <w:t xml:space="preserve"> </w:t>
      </w:r>
      <w:r w:rsidRPr="0037582E">
        <w:rPr>
          <w:color w:val="221F1F"/>
          <w:sz w:val="24"/>
          <w:szCs w:val="24"/>
        </w:rPr>
        <w:t>calculations</w:t>
      </w:r>
      <w:r w:rsidRPr="0037582E">
        <w:rPr>
          <w:color w:val="221F1F"/>
          <w:spacing w:val="5"/>
          <w:sz w:val="24"/>
          <w:szCs w:val="24"/>
        </w:rPr>
        <w:t xml:space="preserve"> </w:t>
      </w:r>
      <w:r w:rsidRPr="0037582E">
        <w:rPr>
          <w:color w:val="221F1F"/>
          <w:sz w:val="24"/>
          <w:szCs w:val="24"/>
        </w:rPr>
        <w:t>of</w:t>
      </w:r>
      <w:r w:rsidRPr="0037582E">
        <w:rPr>
          <w:color w:val="221F1F"/>
          <w:spacing w:val="59"/>
          <w:sz w:val="24"/>
          <w:szCs w:val="24"/>
        </w:rPr>
        <w:t xml:space="preserve"> </w:t>
      </w:r>
      <w:r w:rsidRPr="0037582E">
        <w:rPr>
          <w:color w:val="221F1F"/>
          <w:sz w:val="24"/>
          <w:szCs w:val="24"/>
        </w:rPr>
        <w:t>pre-</w:t>
      </w:r>
      <w:r w:rsidRPr="0037582E">
        <w:rPr>
          <w:color w:val="221F1F"/>
          <w:spacing w:val="14"/>
          <w:sz w:val="24"/>
          <w:szCs w:val="24"/>
        </w:rPr>
        <w:t xml:space="preserve"> </w:t>
      </w:r>
      <w:r w:rsidRPr="0037582E">
        <w:rPr>
          <w:color w:val="221F1F"/>
          <w:sz w:val="24"/>
          <w:szCs w:val="24"/>
        </w:rPr>
        <w:t>incorporation</w:t>
      </w:r>
      <w:r w:rsidRPr="0037582E">
        <w:rPr>
          <w:color w:val="221F1F"/>
          <w:spacing w:val="2"/>
          <w:sz w:val="24"/>
          <w:szCs w:val="24"/>
        </w:rPr>
        <w:t xml:space="preserve"> </w:t>
      </w:r>
      <w:r w:rsidRPr="0037582E">
        <w:rPr>
          <w:color w:val="221F1F"/>
          <w:sz w:val="24"/>
          <w:szCs w:val="24"/>
        </w:rPr>
        <w:t>and</w:t>
      </w:r>
      <w:r w:rsidRPr="0037582E">
        <w:rPr>
          <w:color w:val="221F1F"/>
          <w:spacing w:val="7"/>
          <w:sz w:val="24"/>
          <w:szCs w:val="24"/>
        </w:rPr>
        <w:t xml:space="preserve"> </w:t>
      </w:r>
      <w:r w:rsidRPr="0037582E">
        <w:rPr>
          <w:color w:val="221F1F"/>
          <w:sz w:val="24"/>
          <w:szCs w:val="24"/>
        </w:rPr>
        <w:t>post-</w:t>
      </w:r>
      <w:r w:rsidRPr="0037582E">
        <w:rPr>
          <w:color w:val="221F1F"/>
          <w:spacing w:val="-57"/>
          <w:sz w:val="24"/>
          <w:szCs w:val="24"/>
        </w:rPr>
        <w:t xml:space="preserve"> </w:t>
      </w:r>
      <w:r w:rsidRPr="0037582E">
        <w:rPr>
          <w:color w:val="221F1F"/>
          <w:sz w:val="24"/>
          <w:szCs w:val="24"/>
        </w:rPr>
        <w:t>incorporation</w:t>
      </w:r>
      <w:r w:rsidRPr="0037582E">
        <w:rPr>
          <w:color w:val="221F1F"/>
          <w:spacing w:val="-4"/>
          <w:sz w:val="24"/>
          <w:szCs w:val="24"/>
        </w:rPr>
        <w:t xml:space="preserve"> </w:t>
      </w:r>
      <w:r w:rsidRPr="0037582E">
        <w:rPr>
          <w:color w:val="221F1F"/>
          <w:sz w:val="24"/>
          <w:szCs w:val="24"/>
        </w:rPr>
        <w:t>profits</w:t>
      </w:r>
      <w:r w:rsidRPr="0037582E">
        <w:rPr>
          <w:color w:val="221F1F"/>
          <w:spacing w:val="-1"/>
          <w:sz w:val="24"/>
          <w:szCs w:val="24"/>
        </w:rPr>
        <w:t xml:space="preserve"> </w:t>
      </w:r>
      <w:r w:rsidRPr="0037582E">
        <w:rPr>
          <w:color w:val="221F1F"/>
          <w:sz w:val="24"/>
          <w:szCs w:val="24"/>
        </w:rPr>
        <w:t>after</w:t>
      </w:r>
      <w:r w:rsidRPr="0037582E">
        <w:rPr>
          <w:color w:val="221F1F"/>
          <w:spacing w:val="3"/>
          <w:sz w:val="24"/>
          <w:szCs w:val="24"/>
        </w:rPr>
        <w:t xml:space="preserve"> </w:t>
      </w:r>
      <w:r w:rsidRPr="0037582E">
        <w:rPr>
          <w:color w:val="221F1F"/>
          <w:sz w:val="24"/>
          <w:szCs w:val="24"/>
        </w:rPr>
        <w:t>considering</w:t>
      </w:r>
      <w:r w:rsidRPr="0037582E">
        <w:rPr>
          <w:color w:val="221F1F"/>
          <w:spacing w:val="1"/>
          <w:sz w:val="24"/>
          <w:szCs w:val="24"/>
        </w:rPr>
        <w:t xml:space="preserve"> </w:t>
      </w:r>
      <w:r w:rsidRPr="0037582E">
        <w:rPr>
          <w:color w:val="221F1F"/>
          <w:sz w:val="24"/>
          <w:szCs w:val="24"/>
        </w:rPr>
        <w:t>the</w:t>
      </w:r>
      <w:r w:rsidRPr="0037582E">
        <w:rPr>
          <w:color w:val="221F1F"/>
          <w:spacing w:val="12"/>
          <w:sz w:val="24"/>
          <w:szCs w:val="24"/>
        </w:rPr>
        <w:t xml:space="preserve"> </w:t>
      </w:r>
      <w:r w:rsidRPr="0037582E">
        <w:rPr>
          <w:color w:val="221F1F"/>
          <w:sz w:val="24"/>
          <w:szCs w:val="24"/>
        </w:rPr>
        <w:t>following</w:t>
      </w:r>
      <w:r w:rsidRPr="0037582E">
        <w:rPr>
          <w:color w:val="221F1F"/>
          <w:spacing w:val="1"/>
          <w:sz w:val="24"/>
          <w:szCs w:val="24"/>
        </w:rPr>
        <w:t xml:space="preserve"> </w:t>
      </w:r>
      <w:r w:rsidRPr="0037582E">
        <w:rPr>
          <w:color w:val="221F1F"/>
          <w:sz w:val="24"/>
          <w:szCs w:val="24"/>
        </w:rPr>
        <w:t>information:</w:t>
      </w:r>
    </w:p>
    <w:p w:rsidR="0037582E" w:rsidRPr="0037582E" w:rsidRDefault="0037582E" w:rsidP="0037582E">
      <w:pPr>
        <w:pStyle w:val="ListParagraph"/>
        <w:numPr>
          <w:ilvl w:val="0"/>
          <w:numId w:val="1"/>
        </w:numPr>
        <w:tabs>
          <w:tab w:val="left" w:pos="773"/>
          <w:tab w:val="left" w:pos="774"/>
        </w:tabs>
        <w:spacing w:before="99"/>
        <w:ind w:hanging="433"/>
        <w:rPr>
          <w:sz w:val="24"/>
          <w:szCs w:val="24"/>
        </w:rPr>
      </w:pPr>
      <w:r w:rsidRPr="0037582E">
        <w:rPr>
          <w:color w:val="221F1F"/>
          <w:sz w:val="24"/>
          <w:szCs w:val="24"/>
        </w:rPr>
        <w:t>G.P.</w:t>
      </w:r>
      <w:r w:rsidRPr="0037582E">
        <w:rPr>
          <w:color w:val="221F1F"/>
          <w:spacing w:val="-12"/>
          <w:sz w:val="24"/>
          <w:szCs w:val="24"/>
        </w:rPr>
        <w:t xml:space="preserve"> </w:t>
      </w:r>
      <w:r w:rsidRPr="0037582E">
        <w:rPr>
          <w:color w:val="221F1F"/>
          <w:sz w:val="24"/>
          <w:szCs w:val="24"/>
        </w:rPr>
        <w:t>ratio</w:t>
      </w:r>
      <w:r w:rsidRPr="0037582E">
        <w:rPr>
          <w:color w:val="221F1F"/>
          <w:spacing w:val="6"/>
          <w:sz w:val="24"/>
          <w:szCs w:val="24"/>
        </w:rPr>
        <w:t xml:space="preserve"> </w:t>
      </w:r>
      <w:r w:rsidRPr="0037582E">
        <w:rPr>
          <w:color w:val="221F1F"/>
          <w:sz w:val="24"/>
          <w:szCs w:val="24"/>
        </w:rPr>
        <w:t>was</w:t>
      </w:r>
      <w:r w:rsidRPr="0037582E">
        <w:rPr>
          <w:color w:val="221F1F"/>
          <w:spacing w:val="-2"/>
          <w:sz w:val="24"/>
          <w:szCs w:val="24"/>
        </w:rPr>
        <w:t xml:space="preserve"> </w:t>
      </w:r>
      <w:r w:rsidRPr="0037582E">
        <w:rPr>
          <w:color w:val="221F1F"/>
          <w:sz w:val="24"/>
          <w:szCs w:val="24"/>
        </w:rPr>
        <w:t>constant</w:t>
      </w:r>
      <w:r w:rsidRPr="0037582E">
        <w:rPr>
          <w:color w:val="221F1F"/>
          <w:spacing w:val="5"/>
          <w:sz w:val="24"/>
          <w:szCs w:val="24"/>
        </w:rPr>
        <w:t xml:space="preserve"> </w:t>
      </w:r>
      <w:r w:rsidRPr="0037582E">
        <w:rPr>
          <w:color w:val="221F1F"/>
          <w:sz w:val="24"/>
          <w:szCs w:val="24"/>
        </w:rPr>
        <w:t>throughout</w:t>
      </w:r>
      <w:r w:rsidRPr="0037582E">
        <w:rPr>
          <w:color w:val="221F1F"/>
          <w:spacing w:val="8"/>
          <w:sz w:val="24"/>
          <w:szCs w:val="24"/>
        </w:rPr>
        <w:t xml:space="preserve"> </w:t>
      </w:r>
      <w:r w:rsidRPr="0037582E">
        <w:rPr>
          <w:color w:val="221F1F"/>
          <w:sz w:val="24"/>
          <w:szCs w:val="24"/>
        </w:rPr>
        <w:t>the</w:t>
      </w:r>
      <w:r w:rsidRPr="0037582E">
        <w:rPr>
          <w:color w:val="221F1F"/>
          <w:spacing w:val="37"/>
          <w:sz w:val="24"/>
          <w:szCs w:val="24"/>
        </w:rPr>
        <w:t xml:space="preserve"> </w:t>
      </w:r>
      <w:r w:rsidRPr="0037582E">
        <w:rPr>
          <w:color w:val="221F1F"/>
          <w:sz w:val="24"/>
          <w:szCs w:val="24"/>
        </w:rPr>
        <w:t>year.</w:t>
      </w:r>
    </w:p>
    <w:p w:rsidR="0037582E" w:rsidRPr="0037582E" w:rsidRDefault="0037582E" w:rsidP="0037582E">
      <w:pPr>
        <w:pStyle w:val="ListParagraph"/>
        <w:numPr>
          <w:ilvl w:val="0"/>
          <w:numId w:val="1"/>
        </w:numPr>
        <w:tabs>
          <w:tab w:val="left" w:pos="774"/>
        </w:tabs>
        <w:spacing w:before="108" w:line="247" w:lineRule="auto"/>
        <w:ind w:right="721"/>
        <w:rPr>
          <w:sz w:val="24"/>
          <w:szCs w:val="24"/>
        </w:rPr>
      </w:pPr>
      <w:r w:rsidRPr="0037582E">
        <w:rPr>
          <w:color w:val="221F1F"/>
          <w:sz w:val="24"/>
          <w:szCs w:val="24"/>
        </w:rPr>
        <w:t>Sales</w:t>
      </w:r>
      <w:r w:rsidRPr="0037582E">
        <w:rPr>
          <w:color w:val="221F1F"/>
          <w:spacing w:val="13"/>
          <w:sz w:val="24"/>
          <w:szCs w:val="24"/>
        </w:rPr>
        <w:t xml:space="preserve"> </w:t>
      </w:r>
      <w:r w:rsidRPr="0037582E">
        <w:rPr>
          <w:color w:val="221F1F"/>
          <w:sz w:val="24"/>
          <w:szCs w:val="24"/>
        </w:rPr>
        <w:t>for</w:t>
      </w:r>
      <w:r w:rsidRPr="0037582E">
        <w:rPr>
          <w:color w:val="221F1F"/>
          <w:spacing w:val="10"/>
          <w:sz w:val="24"/>
          <w:szCs w:val="24"/>
        </w:rPr>
        <w:t xml:space="preserve"> </w:t>
      </w:r>
      <w:r w:rsidRPr="0037582E">
        <w:rPr>
          <w:color w:val="221F1F"/>
          <w:sz w:val="24"/>
          <w:szCs w:val="24"/>
        </w:rPr>
        <w:t>January</w:t>
      </w:r>
      <w:r w:rsidRPr="0037582E">
        <w:rPr>
          <w:color w:val="221F1F"/>
          <w:spacing w:val="7"/>
          <w:sz w:val="24"/>
          <w:szCs w:val="24"/>
        </w:rPr>
        <w:t xml:space="preserve"> </w:t>
      </w:r>
      <w:r w:rsidRPr="0037582E">
        <w:rPr>
          <w:color w:val="221F1F"/>
          <w:sz w:val="24"/>
          <w:szCs w:val="24"/>
        </w:rPr>
        <w:t>and</w:t>
      </w:r>
      <w:r w:rsidRPr="0037582E">
        <w:rPr>
          <w:color w:val="221F1F"/>
          <w:spacing w:val="6"/>
          <w:sz w:val="24"/>
          <w:szCs w:val="24"/>
        </w:rPr>
        <w:t xml:space="preserve"> </w:t>
      </w:r>
      <w:r w:rsidRPr="0037582E">
        <w:rPr>
          <w:color w:val="221F1F"/>
          <w:sz w:val="24"/>
          <w:szCs w:val="24"/>
        </w:rPr>
        <w:t>October</w:t>
      </w:r>
      <w:r w:rsidRPr="0037582E">
        <w:rPr>
          <w:color w:val="221F1F"/>
          <w:spacing w:val="9"/>
          <w:sz w:val="24"/>
          <w:szCs w:val="24"/>
        </w:rPr>
        <w:t xml:space="preserve"> </w:t>
      </w:r>
      <w:r w:rsidRPr="0037582E">
        <w:rPr>
          <w:color w:val="221F1F"/>
          <w:sz w:val="24"/>
          <w:szCs w:val="24"/>
        </w:rPr>
        <w:t>were</w:t>
      </w:r>
      <w:r w:rsidRPr="0037582E">
        <w:rPr>
          <w:color w:val="221F1F"/>
          <w:spacing w:val="11"/>
          <w:sz w:val="24"/>
          <w:szCs w:val="24"/>
        </w:rPr>
        <w:t xml:space="preserve"> </w:t>
      </w:r>
      <w:r w:rsidRPr="0037582E">
        <w:rPr>
          <w:color w:val="221F1F"/>
          <w:sz w:val="24"/>
          <w:szCs w:val="24"/>
        </w:rPr>
        <w:t>1½</w:t>
      </w:r>
      <w:r w:rsidRPr="0037582E">
        <w:rPr>
          <w:color w:val="221F1F"/>
          <w:spacing w:val="4"/>
          <w:sz w:val="24"/>
          <w:szCs w:val="24"/>
        </w:rPr>
        <w:t xml:space="preserve"> </w:t>
      </w:r>
      <w:r w:rsidRPr="0037582E">
        <w:rPr>
          <w:color w:val="221F1F"/>
          <w:sz w:val="24"/>
          <w:szCs w:val="24"/>
        </w:rPr>
        <w:t>times</w:t>
      </w:r>
      <w:r w:rsidRPr="0037582E">
        <w:rPr>
          <w:color w:val="221F1F"/>
          <w:spacing w:val="10"/>
          <w:sz w:val="24"/>
          <w:szCs w:val="24"/>
        </w:rPr>
        <w:t xml:space="preserve"> </w:t>
      </w:r>
      <w:r w:rsidRPr="0037582E">
        <w:rPr>
          <w:color w:val="221F1F"/>
          <w:sz w:val="24"/>
          <w:szCs w:val="24"/>
        </w:rPr>
        <w:t>the</w:t>
      </w:r>
      <w:r w:rsidRPr="0037582E">
        <w:rPr>
          <w:color w:val="221F1F"/>
          <w:spacing w:val="5"/>
          <w:sz w:val="24"/>
          <w:szCs w:val="24"/>
        </w:rPr>
        <w:t xml:space="preserve"> </w:t>
      </w:r>
      <w:r w:rsidRPr="0037582E">
        <w:rPr>
          <w:color w:val="221F1F"/>
          <w:sz w:val="24"/>
          <w:szCs w:val="24"/>
        </w:rPr>
        <w:t>average</w:t>
      </w:r>
      <w:r w:rsidRPr="0037582E">
        <w:rPr>
          <w:color w:val="221F1F"/>
          <w:spacing w:val="11"/>
          <w:sz w:val="24"/>
          <w:szCs w:val="24"/>
        </w:rPr>
        <w:t xml:space="preserve"> </w:t>
      </w:r>
      <w:r w:rsidRPr="0037582E">
        <w:rPr>
          <w:color w:val="221F1F"/>
          <w:sz w:val="24"/>
          <w:szCs w:val="24"/>
        </w:rPr>
        <w:t>monthly</w:t>
      </w:r>
      <w:r w:rsidRPr="0037582E">
        <w:rPr>
          <w:color w:val="221F1F"/>
          <w:spacing w:val="7"/>
          <w:sz w:val="24"/>
          <w:szCs w:val="24"/>
        </w:rPr>
        <w:t xml:space="preserve"> </w:t>
      </w:r>
      <w:r w:rsidRPr="0037582E">
        <w:rPr>
          <w:color w:val="221F1F"/>
          <w:sz w:val="24"/>
          <w:szCs w:val="24"/>
        </w:rPr>
        <w:t>sales</w:t>
      </w:r>
      <w:r w:rsidRPr="0037582E">
        <w:rPr>
          <w:color w:val="221F1F"/>
          <w:spacing w:val="4"/>
          <w:sz w:val="24"/>
          <w:szCs w:val="24"/>
        </w:rPr>
        <w:t xml:space="preserve"> </w:t>
      </w:r>
      <w:r w:rsidRPr="0037582E">
        <w:rPr>
          <w:color w:val="221F1F"/>
          <w:sz w:val="24"/>
          <w:szCs w:val="24"/>
        </w:rPr>
        <w:t>while</w:t>
      </w:r>
      <w:r w:rsidRPr="0037582E">
        <w:rPr>
          <w:color w:val="221F1F"/>
          <w:spacing w:val="16"/>
          <w:sz w:val="24"/>
          <w:szCs w:val="24"/>
        </w:rPr>
        <w:t xml:space="preserve"> </w:t>
      </w:r>
      <w:r w:rsidRPr="0037582E">
        <w:rPr>
          <w:color w:val="221F1F"/>
          <w:sz w:val="24"/>
          <w:szCs w:val="24"/>
        </w:rPr>
        <w:t>sales</w:t>
      </w:r>
      <w:r w:rsidRPr="0037582E">
        <w:rPr>
          <w:color w:val="221F1F"/>
          <w:spacing w:val="9"/>
          <w:sz w:val="24"/>
          <w:szCs w:val="24"/>
        </w:rPr>
        <w:t xml:space="preserve"> </w:t>
      </w:r>
      <w:r w:rsidRPr="0037582E">
        <w:rPr>
          <w:color w:val="221F1F"/>
          <w:sz w:val="24"/>
          <w:szCs w:val="24"/>
        </w:rPr>
        <w:t>for</w:t>
      </w:r>
      <w:r w:rsidRPr="0037582E">
        <w:rPr>
          <w:color w:val="221F1F"/>
          <w:spacing w:val="7"/>
          <w:sz w:val="24"/>
          <w:szCs w:val="24"/>
        </w:rPr>
        <w:t xml:space="preserve"> </w:t>
      </w:r>
      <w:r w:rsidRPr="0037582E">
        <w:rPr>
          <w:color w:val="221F1F"/>
          <w:sz w:val="24"/>
          <w:szCs w:val="24"/>
        </w:rPr>
        <w:t>December</w:t>
      </w:r>
      <w:r w:rsidRPr="0037582E">
        <w:rPr>
          <w:color w:val="221F1F"/>
          <w:spacing w:val="-57"/>
          <w:sz w:val="24"/>
          <w:szCs w:val="24"/>
        </w:rPr>
        <w:t xml:space="preserve"> </w:t>
      </w:r>
      <w:r w:rsidRPr="0037582E">
        <w:rPr>
          <w:color w:val="221F1F"/>
          <w:sz w:val="24"/>
          <w:szCs w:val="24"/>
        </w:rPr>
        <w:t>were</w:t>
      </w:r>
      <w:r w:rsidRPr="0037582E">
        <w:rPr>
          <w:color w:val="221F1F"/>
          <w:spacing w:val="2"/>
          <w:sz w:val="24"/>
          <w:szCs w:val="24"/>
        </w:rPr>
        <w:t xml:space="preserve"> </w:t>
      </w:r>
      <w:r w:rsidRPr="0037582E">
        <w:rPr>
          <w:color w:val="221F1F"/>
          <w:sz w:val="24"/>
          <w:szCs w:val="24"/>
        </w:rPr>
        <w:t>twice</w:t>
      </w:r>
      <w:r w:rsidRPr="0037582E">
        <w:rPr>
          <w:color w:val="221F1F"/>
          <w:spacing w:val="1"/>
          <w:sz w:val="24"/>
          <w:szCs w:val="24"/>
        </w:rPr>
        <w:t xml:space="preserve"> </w:t>
      </w:r>
      <w:r w:rsidRPr="0037582E">
        <w:rPr>
          <w:color w:val="221F1F"/>
          <w:sz w:val="24"/>
          <w:szCs w:val="24"/>
        </w:rPr>
        <w:t>the</w:t>
      </w:r>
      <w:r w:rsidRPr="0037582E">
        <w:rPr>
          <w:color w:val="221F1F"/>
          <w:spacing w:val="3"/>
          <w:sz w:val="24"/>
          <w:szCs w:val="24"/>
        </w:rPr>
        <w:t xml:space="preserve"> </w:t>
      </w:r>
      <w:r w:rsidRPr="0037582E">
        <w:rPr>
          <w:color w:val="221F1F"/>
          <w:sz w:val="24"/>
          <w:szCs w:val="24"/>
        </w:rPr>
        <w:t>average</w:t>
      </w:r>
      <w:r w:rsidRPr="0037582E">
        <w:rPr>
          <w:color w:val="221F1F"/>
          <w:spacing w:val="7"/>
          <w:sz w:val="24"/>
          <w:szCs w:val="24"/>
        </w:rPr>
        <w:t xml:space="preserve"> </w:t>
      </w:r>
      <w:r w:rsidRPr="0037582E">
        <w:rPr>
          <w:color w:val="221F1F"/>
          <w:sz w:val="24"/>
          <w:szCs w:val="24"/>
        </w:rPr>
        <w:t>monthly</w:t>
      </w:r>
      <w:r w:rsidRPr="0037582E">
        <w:rPr>
          <w:color w:val="221F1F"/>
          <w:spacing w:val="9"/>
          <w:sz w:val="24"/>
          <w:szCs w:val="24"/>
        </w:rPr>
        <w:t xml:space="preserve"> </w:t>
      </w:r>
      <w:r w:rsidRPr="0037582E">
        <w:rPr>
          <w:color w:val="221F1F"/>
          <w:sz w:val="24"/>
          <w:szCs w:val="24"/>
        </w:rPr>
        <w:t>sales.</w:t>
      </w:r>
    </w:p>
    <w:p w:rsidR="0037582E" w:rsidRPr="0037582E" w:rsidRDefault="0037582E" w:rsidP="0037582E">
      <w:pPr>
        <w:pStyle w:val="ListParagraph"/>
        <w:numPr>
          <w:ilvl w:val="0"/>
          <w:numId w:val="1"/>
        </w:numPr>
        <w:tabs>
          <w:tab w:val="left" w:pos="774"/>
        </w:tabs>
        <w:spacing w:before="109"/>
        <w:ind w:hanging="433"/>
        <w:rPr>
          <w:sz w:val="24"/>
          <w:szCs w:val="24"/>
        </w:rPr>
      </w:pPr>
      <w:r w:rsidRPr="0037582E">
        <w:rPr>
          <w:color w:val="221F1F"/>
          <w:sz w:val="24"/>
          <w:szCs w:val="24"/>
        </w:rPr>
        <w:t>Bad</w:t>
      </w:r>
      <w:r w:rsidRPr="0037582E">
        <w:rPr>
          <w:color w:val="221F1F"/>
          <w:spacing w:val="-5"/>
          <w:sz w:val="24"/>
          <w:szCs w:val="24"/>
        </w:rPr>
        <w:t xml:space="preserve"> </w:t>
      </w:r>
      <w:r w:rsidRPr="0037582E">
        <w:rPr>
          <w:color w:val="221F1F"/>
          <w:sz w:val="24"/>
          <w:szCs w:val="24"/>
        </w:rPr>
        <w:t>Debts</w:t>
      </w:r>
      <w:r w:rsidRPr="0037582E">
        <w:rPr>
          <w:color w:val="221F1F"/>
          <w:spacing w:val="-5"/>
          <w:sz w:val="24"/>
          <w:szCs w:val="24"/>
        </w:rPr>
        <w:t xml:space="preserve"> </w:t>
      </w:r>
      <w:r w:rsidRPr="0037582E">
        <w:rPr>
          <w:color w:val="221F1F"/>
          <w:sz w:val="24"/>
          <w:szCs w:val="24"/>
        </w:rPr>
        <w:t>are</w:t>
      </w:r>
      <w:r w:rsidRPr="0037582E">
        <w:rPr>
          <w:color w:val="221F1F"/>
          <w:spacing w:val="-5"/>
          <w:sz w:val="24"/>
          <w:szCs w:val="24"/>
        </w:rPr>
        <w:t xml:space="preserve"> </w:t>
      </w:r>
      <w:r w:rsidRPr="0037582E">
        <w:rPr>
          <w:color w:val="221F1F"/>
          <w:sz w:val="24"/>
          <w:szCs w:val="24"/>
        </w:rPr>
        <w:t>shown</w:t>
      </w:r>
      <w:r w:rsidRPr="0037582E">
        <w:rPr>
          <w:color w:val="221F1F"/>
          <w:spacing w:val="-8"/>
          <w:sz w:val="24"/>
          <w:szCs w:val="24"/>
        </w:rPr>
        <w:t xml:space="preserve"> </w:t>
      </w:r>
      <w:r w:rsidRPr="0037582E">
        <w:rPr>
          <w:color w:val="221F1F"/>
          <w:sz w:val="24"/>
          <w:szCs w:val="24"/>
        </w:rPr>
        <w:t>after</w:t>
      </w:r>
      <w:r w:rsidRPr="0037582E">
        <w:rPr>
          <w:color w:val="221F1F"/>
          <w:spacing w:val="-1"/>
          <w:sz w:val="24"/>
          <w:szCs w:val="24"/>
        </w:rPr>
        <w:t xml:space="preserve"> </w:t>
      </w:r>
      <w:r w:rsidRPr="0037582E">
        <w:rPr>
          <w:color w:val="221F1F"/>
          <w:sz w:val="24"/>
          <w:szCs w:val="24"/>
        </w:rPr>
        <w:t>adjusting</w:t>
      </w:r>
      <w:r w:rsidRPr="0037582E">
        <w:rPr>
          <w:color w:val="221F1F"/>
          <w:spacing w:val="-3"/>
          <w:sz w:val="24"/>
          <w:szCs w:val="24"/>
        </w:rPr>
        <w:t xml:space="preserve"> </w:t>
      </w:r>
      <w:r w:rsidRPr="0037582E">
        <w:rPr>
          <w:color w:val="221F1F"/>
          <w:sz w:val="24"/>
          <w:szCs w:val="24"/>
        </w:rPr>
        <w:t>a</w:t>
      </w:r>
      <w:r w:rsidRPr="0037582E">
        <w:rPr>
          <w:color w:val="221F1F"/>
          <w:spacing w:val="-5"/>
          <w:sz w:val="24"/>
          <w:szCs w:val="24"/>
        </w:rPr>
        <w:t xml:space="preserve"> </w:t>
      </w:r>
      <w:r w:rsidRPr="0037582E">
        <w:rPr>
          <w:color w:val="221F1F"/>
          <w:sz w:val="24"/>
          <w:szCs w:val="24"/>
        </w:rPr>
        <w:t>recovery</w:t>
      </w:r>
      <w:r w:rsidRPr="0037582E">
        <w:rPr>
          <w:color w:val="221F1F"/>
          <w:spacing w:val="-7"/>
          <w:sz w:val="24"/>
          <w:szCs w:val="24"/>
        </w:rPr>
        <w:t xml:space="preserve"> </w:t>
      </w:r>
      <w:r w:rsidRPr="0037582E">
        <w:rPr>
          <w:color w:val="221F1F"/>
          <w:sz w:val="24"/>
          <w:szCs w:val="24"/>
        </w:rPr>
        <w:t>of</w:t>
      </w:r>
      <w:r w:rsidRPr="0037582E">
        <w:rPr>
          <w:color w:val="221F1F"/>
          <w:spacing w:val="-13"/>
          <w:sz w:val="24"/>
          <w:szCs w:val="24"/>
        </w:rPr>
        <w:t xml:space="preserve"> </w:t>
      </w:r>
      <w:r>
        <w:rPr>
          <w:color w:val="221F1F"/>
          <w:sz w:val="24"/>
          <w:szCs w:val="24"/>
        </w:rPr>
        <w:t xml:space="preserve">Rs. </w:t>
      </w:r>
      <w:r w:rsidRPr="0037582E">
        <w:rPr>
          <w:color w:val="221F1F"/>
          <w:sz w:val="24"/>
          <w:szCs w:val="24"/>
        </w:rPr>
        <w:t>7,000</w:t>
      </w:r>
      <w:r w:rsidRPr="0037582E">
        <w:rPr>
          <w:color w:val="221F1F"/>
          <w:spacing w:val="-3"/>
          <w:sz w:val="24"/>
          <w:szCs w:val="24"/>
        </w:rPr>
        <w:t xml:space="preserve"> </w:t>
      </w:r>
      <w:r w:rsidRPr="0037582E">
        <w:rPr>
          <w:color w:val="221F1F"/>
          <w:sz w:val="24"/>
          <w:szCs w:val="24"/>
        </w:rPr>
        <w:t>of</w:t>
      </w:r>
      <w:r w:rsidRPr="0037582E">
        <w:rPr>
          <w:color w:val="221F1F"/>
          <w:spacing w:val="-13"/>
          <w:sz w:val="24"/>
          <w:szCs w:val="24"/>
        </w:rPr>
        <w:t xml:space="preserve"> </w:t>
      </w:r>
      <w:r w:rsidRPr="0037582E">
        <w:rPr>
          <w:color w:val="221F1F"/>
          <w:sz w:val="24"/>
          <w:szCs w:val="24"/>
        </w:rPr>
        <w:t>Bad</w:t>
      </w:r>
      <w:r w:rsidRPr="0037582E">
        <w:rPr>
          <w:color w:val="221F1F"/>
          <w:spacing w:val="-3"/>
          <w:sz w:val="24"/>
          <w:szCs w:val="24"/>
        </w:rPr>
        <w:t xml:space="preserve"> </w:t>
      </w:r>
      <w:r w:rsidRPr="0037582E">
        <w:rPr>
          <w:color w:val="221F1F"/>
          <w:sz w:val="24"/>
          <w:szCs w:val="24"/>
        </w:rPr>
        <w:t>Debt</w:t>
      </w:r>
      <w:r w:rsidRPr="0037582E">
        <w:rPr>
          <w:color w:val="221F1F"/>
          <w:spacing w:val="3"/>
          <w:sz w:val="24"/>
          <w:szCs w:val="24"/>
        </w:rPr>
        <w:t xml:space="preserve"> </w:t>
      </w:r>
      <w:r w:rsidRPr="0037582E">
        <w:rPr>
          <w:color w:val="221F1F"/>
          <w:sz w:val="24"/>
          <w:szCs w:val="24"/>
        </w:rPr>
        <w:t>for</w:t>
      </w:r>
      <w:r w:rsidRPr="0037582E">
        <w:rPr>
          <w:color w:val="221F1F"/>
          <w:spacing w:val="-2"/>
          <w:sz w:val="24"/>
          <w:szCs w:val="24"/>
        </w:rPr>
        <w:t xml:space="preserve"> </w:t>
      </w:r>
      <w:r w:rsidRPr="0037582E">
        <w:rPr>
          <w:color w:val="221F1F"/>
          <w:sz w:val="24"/>
          <w:szCs w:val="24"/>
        </w:rPr>
        <w:t>a</w:t>
      </w:r>
      <w:r w:rsidRPr="0037582E">
        <w:rPr>
          <w:color w:val="221F1F"/>
          <w:spacing w:val="-6"/>
          <w:sz w:val="24"/>
          <w:szCs w:val="24"/>
        </w:rPr>
        <w:t xml:space="preserve"> </w:t>
      </w:r>
      <w:r w:rsidRPr="0037582E">
        <w:rPr>
          <w:color w:val="221F1F"/>
          <w:sz w:val="24"/>
          <w:szCs w:val="24"/>
        </w:rPr>
        <w:t>sale</w:t>
      </w:r>
      <w:r w:rsidRPr="0037582E">
        <w:rPr>
          <w:color w:val="221F1F"/>
          <w:spacing w:val="11"/>
          <w:sz w:val="24"/>
          <w:szCs w:val="24"/>
        </w:rPr>
        <w:t xml:space="preserve"> </w:t>
      </w:r>
      <w:r w:rsidRPr="0037582E">
        <w:rPr>
          <w:color w:val="221F1F"/>
          <w:sz w:val="24"/>
          <w:szCs w:val="24"/>
        </w:rPr>
        <w:t>made</w:t>
      </w:r>
      <w:r w:rsidRPr="0037582E">
        <w:rPr>
          <w:color w:val="221F1F"/>
          <w:spacing w:val="17"/>
          <w:sz w:val="24"/>
          <w:szCs w:val="24"/>
        </w:rPr>
        <w:t xml:space="preserve"> </w:t>
      </w:r>
      <w:r w:rsidRPr="0037582E">
        <w:rPr>
          <w:color w:val="221F1F"/>
          <w:sz w:val="24"/>
          <w:szCs w:val="24"/>
        </w:rPr>
        <w:t>in</w:t>
      </w:r>
      <w:r w:rsidRPr="0037582E">
        <w:rPr>
          <w:color w:val="221F1F"/>
          <w:spacing w:val="1"/>
          <w:sz w:val="24"/>
          <w:szCs w:val="24"/>
        </w:rPr>
        <w:t xml:space="preserve"> </w:t>
      </w:r>
      <w:r w:rsidRPr="0037582E">
        <w:rPr>
          <w:color w:val="221F1F"/>
          <w:sz w:val="24"/>
          <w:szCs w:val="24"/>
        </w:rPr>
        <w:t>July,</w:t>
      </w:r>
      <w:r w:rsidRPr="0037582E">
        <w:rPr>
          <w:color w:val="221F1F"/>
          <w:spacing w:val="26"/>
          <w:sz w:val="24"/>
          <w:szCs w:val="24"/>
        </w:rPr>
        <w:t xml:space="preserve"> </w:t>
      </w:r>
      <w:r>
        <w:rPr>
          <w:color w:val="221F1F"/>
          <w:sz w:val="24"/>
          <w:szCs w:val="24"/>
        </w:rPr>
        <w:t>2019</w:t>
      </w:r>
      <w:r w:rsidRPr="0037582E">
        <w:rPr>
          <w:color w:val="221F1F"/>
          <w:sz w:val="24"/>
          <w:szCs w:val="24"/>
        </w:rPr>
        <w:t>.</w:t>
      </w:r>
    </w:p>
    <w:p w:rsidR="0037582E" w:rsidRPr="0037582E" w:rsidRDefault="0037582E" w:rsidP="0037582E">
      <w:pPr>
        <w:pStyle w:val="ListParagraph"/>
        <w:numPr>
          <w:ilvl w:val="0"/>
          <w:numId w:val="1"/>
        </w:numPr>
        <w:tabs>
          <w:tab w:val="left" w:pos="774"/>
        </w:tabs>
        <w:spacing w:before="108"/>
        <w:ind w:hanging="433"/>
        <w:rPr>
          <w:sz w:val="24"/>
          <w:szCs w:val="24"/>
        </w:rPr>
      </w:pPr>
      <w:r w:rsidRPr="0037582E">
        <w:rPr>
          <w:color w:val="221F1F"/>
          <w:sz w:val="24"/>
          <w:szCs w:val="24"/>
        </w:rPr>
        <w:t>Manager’s</w:t>
      </w:r>
      <w:r w:rsidRPr="0037582E">
        <w:rPr>
          <w:color w:val="221F1F"/>
          <w:spacing w:val="10"/>
          <w:sz w:val="24"/>
          <w:szCs w:val="24"/>
        </w:rPr>
        <w:t xml:space="preserve"> </w:t>
      </w:r>
      <w:r w:rsidRPr="0037582E">
        <w:rPr>
          <w:color w:val="221F1F"/>
          <w:sz w:val="24"/>
          <w:szCs w:val="24"/>
        </w:rPr>
        <w:t>salary</w:t>
      </w:r>
      <w:r w:rsidRPr="0037582E">
        <w:rPr>
          <w:color w:val="221F1F"/>
          <w:spacing w:val="12"/>
          <w:sz w:val="24"/>
          <w:szCs w:val="24"/>
        </w:rPr>
        <w:t xml:space="preserve"> </w:t>
      </w:r>
      <w:r w:rsidRPr="0037582E">
        <w:rPr>
          <w:color w:val="221F1F"/>
          <w:sz w:val="24"/>
          <w:szCs w:val="24"/>
        </w:rPr>
        <w:t>was</w:t>
      </w:r>
      <w:r w:rsidRPr="0037582E">
        <w:rPr>
          <w:color w:val="221F1F"/>
          <w:spacing w:val="10"/>
          <w:sz w:val="24"/>
          <w:szCs w:val="24"/>
        </w:rPr>
        <w:t xml:space="preserve"> </w:t>
      </w:r>
      <w:r w:rsidRPr="0037582E">
        <w:rPr>
          <w:color w:val="221F1F"/>
          <w:sz w:val="24"/>
          <w:szCs w:val="24"/>
        </w:rPr>
        <w:t>increased</w:t>
      </w:r>
      <w:r w:rsidRPr="0037582E">
        <w:rPr>
          <w:color w:val="221F1F"/>
          <w:spacing w:val="19"/>
          <w:sz w:val="24"/>
          <w:szCs w:val="24"/>
        </w:rPr>
        <w:t xml:space="preserve"> </w:t>
      </w:r>
      <w:r w:rsidRPr="0037582E">
        <w:rPr>
          <w:color w:val="221F1F"/>
          <w:sz w:val="24"/>
          <w:szCs w:val="24"/>
        </w:rPr>
        <w:t>by</w:t>
      </w:r>
      <w:r w:rsidRPr="0037582E">
        <w:rPr>
          <w:color w:val="221F1F"/>
          <w:spacing w:val="6"/>
          <w:sz w:val="24"/>
          <w:szCs w:val="24"/>
        </w:rPr>
        <w:t xml:space="preserve"> </w:t>
      </w:r>
      <w:r>
        <w:rPr>
          <w:color w:val="221F1F"/>
          <w:sz w:val="24"/>
          <w:szCs w:val="24"/>
        </w:rPr>
        <w:t>Rs.</w:t>
      </w:r>
      <w:r w:rsidRPr="0037582E">
        <w:rPr>
          <w:color w:val="221F1F"/>
          <w:spacing w:val="8"/>
          <w:sz w:val="24"/>
          <w:szCs w:val="24"/>
        </w:rPr>
        <w:t xml:space="preserve"> </w:t>
      </w:r>
      <w:r w:rsidRPr="0037582E">
        <w:rPr>
          <w:color w:val="221F1F"/>
          <w:sz w:val="24"/>
          <w:szCs w:val="24"/>
        </w:rPr>
        <w:t>2,000</w:t>
      </w:r>
      <w:r w:rsidRPr="0037582E">
        <w:rPr>
          <w:color w:val="221F1F"/>
          <w:spacing w:val="11"/>
          <w:sz w:val="24"/>
          <w:szCs w:val="24"/>
        </w:rPr>
        <w:t xml:space="preserve"> </w:t>
      </w:r>
      <w:r w:rsidRPr="0037582E">
        <w:rPr>
          <w:color w:val="221F1F"/>
          <w:sz w:val="24"/>
          <w:szCs w:val="24"/>
        </w:rPr>
        <w:t>p.m.</w:t>
      </w:r>
      <w:r w:rsidRPr="0037582E">
        <w:rPr>
          <w:color w:val="221F1F"/>
          <w:spacing w:val="20"/>
          <w:sz w:val="24"/>
          <w:szCs w:val="24"/>
        </w:rPr>
        <w:t xml:space="preserve"> </w:t>
      </w:r>
      <w:r w:rsidRPr="0037582E">
        <w:rPr>
          <w:color w:val="221F1F"/>
          <w:sz w:val="24"/>
          <w:szCs w:val="24"/>
        </w:rPr>
        <w:t>from</w:t>
      </w:r>
      <w:r w:rsidRPr="0037582E">
        <w:rPr>
          <w:color w:val="221F1F"/>
          <w:spacing w:val="-19"/>
          <w:sz w:val="24"/>
          <w:szCs w:val="24"/>
        </w:rPr>
        <w:t xml:space="preserve"> </w:t>
      </w:r>
      <w:r w:rsidRPr="0037582E">
        <w:rPr>
          <w:color w:val="221F1F"/>
          <w:sz w:val="24"/>
          <w:szCs w:val="24"/>
        </w:rPr>
        <w:t>1.5.2019.</w:t>
      </w:r>
    </w:p>
    <w:p w:rsidR="0037582E" w:rsidRPr="0037582E" w:rsidRDefault="0037582E" w:rsidP="0037582E">
      <w:pPr>
        <w:pStyle w:val="ListParagraph"/>
        <w:numPr>
          <w:ilvl w:val="0"/>
          <w:numId w:val="1"/>
        </w:numPr>
        <w:tabs>
          <w:tab w:val="left" w:pos="774"/>
        </w:tabs>
        <w:spacing w:before="103"/>
        <w:ind w:hanging="433"/>
        <w:rPr>
          <w:sz w:val="24"/>
          <w:szCs w:val="24"/>
        </w:rPr>
      </w:pPr>
      <w:r w:rsidRPr="0037582E">
        <w:rPr>
          <w:color w:val="221F1F"/>
          <w:sz w:val="24"/>
          <w:szCs w:val="24"/>
        </w:rPr>
        <w:t>All</w:t>
      </w:r>
      <w:r w:rsidRPr="0037582E">
        <w:rPr>
          <w:color w:val="221F1F"/>
          <w:spacing w:val="7"/>
          <w:sz w:val="24"/>
          <w:szCs w:val="24"/>
        </w:rPr>
        <w:t xml:space="preserve"> </w:t>
      </w:r>
      <w:r w:rsidRPr="0037582E">
        <w:rPr>
          <w:color w:val="221F1F"/>
          <w:sz w:val="24"/>
          <w:szCs w:val="24"/>
        </w:rPr>
        <w:t>investments</w:t>
      </w:r>
      <w:r w:rsidRPr="0037582E">
        <w:rPr>
          <w:color w:val="221F1F"/>
          <w:spacing w:val="13"/>
          <w:sz w:val="24"/>
          <w:szCs w:val="24"/>
        </w:rPr>
        <w:t xml:space="preserve"> </w:t>
      </w:r>
      <w:r w:rsidRPr="0037582E">
        <w:rPr>
          <w:color w:val="221F1F"/>
          <w:sz w:val="24"/>
          <w:szCs w:val="24"/>
        </w:rPr>
        <w:t>were</w:t>
      </w:r>
      <w:r w:rsidRPr="0037582E">
        <w:rPr>
          <w:color w:val="221F1F"/>
          <w:spacing w:val="19"/>
          <w:sz w:val="24"/>
          <w:szCs w:val="24"/>
        </w:rPr>
        <w:t xml:space="preserve"> </w:t>
      </w:r>
      <w:r w:rsidRPr="0037582E">
        <w:rPr>
          <w:color w:val="221F1F"/>
          <w:sz w:val="24"/>
          <w:szCs w:val="24"/>
        </w:rPr>
        <w:t>sold</w:t>
      </w:r>
      <w:r w:rsidRPr="0037582E">
        <w:rPr>
          <w:color w:val="221F1F"/>
          <w:spacing w:val="11"/>
          <w:sz w:val="24"/>
          <w:szCs w:val="24"/>
        </w:rPr>
        <w:t xml:space="preserve"> </w:t>
      </w:r>
      <w:r w:rsidRPr="0037582E">
        <w:rPr>
          <w:color w:val="221F1F"/>
          <w:sz w:val="24"/>
          <w:szCs w:val="24"/>
        </w:rPr>
        <w:t>in</w:t>
      </w:r>
      <w:r w:rsidRPr="0037582E">
        <w:rPr>
          <w:color w:val="221F1F"/>
          <w:spacing w:val="6"/>
          <w:sz w:val="24"/>
          <w:szCs w:val="24"/>
        </w:rPr>
        <w:t xml:space="preserve"> </w:t>
      </w:r>
      <w:r w:rsidRPr="0037582E">
        <w:rPr>
          <w:color w:val="221F1F"/>
          <w:sz w:val="24"/>
          <w:szCs w:val="24"/>
        </w:rPr>
        <w:t>April,</w:t>
      </w:r>
      <w:r w:rsidRPr="0037582E">
        <w:rPr>
          <w:color w:val="221F1F"/>
          <w:spacing w:val="40"/>
          <w:sz w:val="24"/>
          <w:szCs w:val="24"/>
        </w:rPr>
        <w:t xml:space="preserve"> </w:t>
      </w:r>
      <w:r w:rsidRPr="0037582E">
        <w:rPr>
          <w:color w:val="221F1F"/>
          <w:sz w:val="24"/>
          <w:szCs w:val="24"/>
        </w:rPr>
        <w:t>2019.</w:t>
      </w:r>
    </w:p>
    <w:p w:rsidR="0037582E" w:rsidRPr="0037582E" w:rsidRDefault="0037582E" w:rsidP="0037582E">
      <w:pPr>
        <w:pStyle w:val="BodyText"/>
        <w:spacing w:before="2"/>
        <w:rPr>
          <w:sz w:val="24"/>
          <w:szCs w:val="24"/>
        </w:rPr>
      </w:pPr>
    </w:p>
    <w:p w:rsidR="0037582E" w:rsidRPr="0037582E" w:rsidRDefault="0037582E" w:rsidP="0037582E">
      <w:pPr>
        <w:spacing w:before="1"/>
        <w:ind w:left="221"/>
        <w:rPr>
          <w:sz w:val="24"/>
          <w:szCs w:val="24"/>
        </w:rPr>
      </w:pPr>
      <w:r w:rsidRPr="0037582E">
        <w:rPr>
          <w:color w:val="221F1F"/>
          <w:sz w:val="24"/>
          <w:szCs w:val="24"/>
        </w:rPr>
        <w:t>The</w:t>
      </w:r>
      <w:r w:rsidRPr="0037582E">
        <w:rPr>
          <w:color w:val="221F1F"/>
          <w:spacing w:val="2"/>
          <w:sz w:val="24"/>
          <w:szCs w:val="24"/>
        </w:rPr>
        <w:t xml:space="preserve"> </w:t>
      </w:r>
      <w:r w:rsidRPr="0037582E">
        <w:rPr>
          <w:color w:val="221F1F"/>
          <w:sz w:val="24"/>
          <w:szCs w:val="24"/>
        </w:rPr>
        <w:t>entire</w:t>
      </w:r>
      <w:r w:rsidRPr="0037582E">
        <w:rPr>
          <w:color w:val="221F1F"/>
          <w:spacing w:val="13"/>
          <w:sz w:val="24"/>
          <w:szCs w:val="24"/>
        </w:rPr>
        <w:t xml:space="preserve"> </w:t>
      </w:r>
      <w:r w:rsidRPr="0037582E">
        <w:rPr>
          <w:color w:val="221F1F"/>
          <w:sz w:val="24"/>
          <w:szCs w:val="24"/>
        </w:rPr>
        <w:t>audit</w:t>
      </w:r>
      <w:r w:rsidRPr="0037582E">
        <w:rPr>
          <w:color w:val="221F1F"/>
          <w:spacing w:val="15"/>
          <w:sz w:val="24"/>
          <w:szCs w:val="24"/>
        </w:rPr>
        <w:t xml:space="preserve"> </w:t>
      </w:r>
      <w:r w:rsidRPr="0037582E">
        <w:rPr>
          <w:color w:val="221F1F"/>
          <w:sz w:val="24"/>
          <w:szCs w:val="24"/>
        </w:rPr>
        <w:t>fees</w:t>
      </w:r>
      <w:r w:rsidRPr="0037582E">
        <w:rPr>
          <w:color w:val="221F1F"/>
          <w:spacing w:val="11"/>
          <w:sz w:val="24"/>
          <w:szCs w:val="24"/>
        </w:rPr>
        <w:t xml:space="preserve"> </w:t>
      </w:r>
      <w:r w:rsidRPr="0037582E">
        <w:rPr>
          <w:color w:val="221F1F"/>
          <w:sz w:val="24"/>
          <w:szCs w:val="24"/>
        </w:rPr>
        <w:t>relates</w:t>
      </w:r>
      <w:r w:rsidRPr="0037582E">
        <w:rPr>
          <w:color w:val="221F1F"/>
          <w:spacing w:val="9"/>
          <w:sz w:val="24"/>
          <w:szCs w:val="24"/>
        </w:rPr>
        <w:t xml:space="preserve"> </w:t>
      </w:r>
      <w:r w:rsidRPr="0037582E">
        <w:rPr>
          <w:color w:val="221F1F"/>
          <w:sz w:val="24"/>
          <w:szCs w:val="24"/>
        </w:rPr>
        <w:t>to</w:t>
      </w:r>
      <w:r w:rsidRPr="0037582E">
        <w:rPr>
          <w:color w:val="221F1F"/>
          <w:spacing w:val="-1"/>
          <w:sz w:val="24"/>
          <w:szCs w:val="24"/>
        </w:rPr>
        <w:t xml:space="preserve"> </w:t>
      </w:r>
      <w:r w:rsidRPr="0037582E">
        <w:rPr>
          <w:color w:val="221F1F"/>
          <w:sz w:val="24"/>
          <w:szCs w:val="24"/>
        </w:rPr>
        <w:t>the</w:t>
      </w:r>
      <w:r w:rsidRPr="0037582E">
        <w:rPr>
          <w:color w:val="221F1F"/>
          <w:spacing w:val="27"/>
          <w:sz w:val="24"/>
          <w:szCs w:val="24"/>
        </w:rPr>
        <w:t xml:space="preserve"> </w:t>
      </w:r>
      <w:r w:rsidRPr="0037582E">
        <w:rPr>
          <w:color w:val="221F1F"/>
          <w:sz w:val="24"/>
          <w:szCs w:val="24"/>
        </w:rPr>
        <w:t>company.</w:t>
      </w:r>
    </w:p>
    <w:p w:rsidR="0037582E" w:rsidRDefault="0037582E" w:rsidP="0037582E">
      <w:pPr>
        <w:rPr>
          <w:rFonts w:ascii="Times New Roman" w:hAnsi="Times New Roman" w:cs="Times New Roman"/>
          <w:b/>
          <w:sz w:val="24"/>
        </w:rPr>
      </w:pPr>
    </w:p>
    <w:p w:rsidR="0037582E" w:rsidRDefault="0037582E" w:rsidP="0037582E">
      <w:pPr>
        <w:rPr>
          <w:rFonts w:ascii="Times New Roman" w:hAnsi="Times New Roman" w:cs="Times New Roman"/>
          <w:b/>
          <w:sz w:val="24"/>
        </w:rPr>
      </w:pPr>
    </w:p>
    <w:p w:rsidR="0037582E" w:rsidRDefault="0037582E" w:rsidP="0037582E">
      <w:pPr>
        <w:rPr>
          <w:rFonts w:ascii="Times New Roman" w:hAnsi="Times New Roman" w:cs="Times New Roman"/>
          <w:b/>
          <w:sz w:val="24"/>
        </w:rPr>
      </w:pPr>
    </w:p>
    <w:p w:rsidR="0037582E" w:rsidRDefault="0037582E" w:rsidP="0037582E">
      <w:pPr>
        <w:rPr>
          <w:rFonts w:ascii="Times New Roman" w:hAnsi="Times New Roman" w:cs="Times New Roman"/>
          <w:b/>
          <w:sz w:val="24"/>
        </w:rPr>
      </w:pPr>
    </w:p>
    <w:p w:rsidR="0037582E" w:rsidRDefault="0037582E" w:rsidP="0037582E">
      <w:pPr>
        <w:rPr>
          <w:rFonts w:ascii="Times New Roman" w:hAnsi="Times New Roman" w:cs="Times New Roman"/>
          <w:sz w:val="24"/>
        </w:rPr>
      </w:pPr>
      <w:r>
        <w:rPr>
          <w:rFonts w:ascii="Times New Roman" w:hAnsi="Times New Roman" w:cs="Times New Roman"/>
          <w:b/>
          <w:sz w:val="24"/>
        </w:rPr>
        <w:t xml:space="preserve">Q.2 </w:t>
      </w:r>
      <w:r w:rsidRPr="0037582E">
        <w:rPr>
          <w:rFonts w:ascii="Times New Roman" w:hAnsi="Times New Roman" w:cs="Times New Roman"/>
          <w:sz w:val="24"/>
        </w:rPr>
        <w:t>ABC Ltd. took over a running business with effect from 1</w:t>
      </w:r>
      <w:r w:rsidRPr="0037582E">
        <w:rPr>
          <w:rFonts w:ascii="Times New Roman" w:hAnsi="Times New Roman" w:cs="Times New Roman"/>
          <w:position w:val="7"/>
          <w:sz w:val="24"/>
        </w:rPr>
        <w:t xml:space="preserve">st </w:t>
      </w:r>
      <w:r w:rsidRPr="0037582E">
        <w:rPr>
          <w:rFonts w:ascii="Times New Roman" w:hAnsi="Times New Roman" w:cs="Times New Roman"/>
          <w:sz w:val="24"/>
        </w:rPr>
        <w:t>April, 2019. The company</w:t>
      </w:r>
      <w:r w:rsidRPr="0037582E">
        <w:rPr>
          <w:rFonts w:ascii="Times New Roman" w:hAnsi="Times New Roman" w:cs="Times New Roman"/>
          <w:spacing w:val="1"/>
          <w:sz w:val="24"/>
        </w:rPr>
        <w:t xml:space="preserve"> </w:t>
      </w:r>
      <w:r w:rsidRPr="0037582E">
        <w:rPr>
          <w:rFonts w:ascii="Times New Roman" w:hAnsi="Times New Roman" w:cs="Times New Roman"/>
          <w:sz w:val="24"/>
        </w:rPr>
        <w:t>was incorporated on 1</w:t>
      </w:r>
      <w:r w:rsidRPr="0037582E">
        <w:rPr>
          <w:rFonts w:ascii="Times New Roman" w:hAnsi="Times New Roman" w:cs="Times New Roman"/>
          <w:position w:val="7"/>
          <w:sz w:val="24"/>
        </w:rPr>
        <w:t xml:space="preserve">st </w:t>
      </w:r>
      <w:r w:rsidRPr="0037582E">
        <w:rPr>
          <w:rFonts w:ascii="Times New Roman" w:hAnsi="Times New Roman" w:cs="Times New Roman"/>
          <w:sz w:val="24"/>
        </w:rPr>
        <w:t>August, 2019. The following summarized Profit and Loss Account</w:t>
      </w:r>
      <w:r w:rsidRPr="0037582E">
        <w:rPr>
          <w:rFonts w:ascii="Times New Roman" w:hAnsi="Times New Roman" w:cs="Times New Roman"/>
          <w:spacing w:val="1"/>
          <w:sz w:val="24"/>
        </w:rPr>
        <w:t xml:space="preserve"> </w:t>
      </w:r>
      <w:r w:rsidRPr="0037582E">
        <w:rPr>
          <w:rFonts w:ascii="Times New Roman" w:hAnsi="Times New Roman" w:cs="Times New Roman"/>
          <w:sz w:val="24"/>
        </w:rPr>
        <w:t>has</w:t>
      </w:r>
      <w:r w:rsidRPr="0037582E">
        <w:rPr>
          <w:rFonts w:ascii="Times New Roman" w:hAnsi="Times New Roman" w:cs="Times New Roman"/>
          <w:spacing w:val="2"/>
          <w:sz w:val="24"/>
        </w:rPr>
        <w:t xml:space="preserve"> </w:t>
      </w:r>
      <w:r w:rsidRPr="0037582E">
        <w:rPr>
          <w:rFonts w:ascii="Times New Roman" w:hAnsi="Times New Roman" w:cs="Times New Roman"/>
          <w:sz w:val="24"/>
        </w:rPr>
        <w:t>been</w:t>
      </w:r>
      <w:r w:rsidRPr="0037582E">
        <w:rPr>
          <w:rFonts w:ascii="Times New Roman" w:hAnsi="Times New Roman" w:cs="Times New Roman"/>
          <w:spacing w:val="-3"/>
          <w:sz w:val="24"/>
        </w:rPr>
        <w:t xml:space="preserve"> </w:t>
      </w:r>
      <w:r w:rsidRPr="0037582E">
        <w:rPr>
          <w:rFonts w:ascii="Times New Roman" w:hAnsi="Times New Roman" w:cs="Times New Roman"/>
          <w:sz w:val="24"/>
        </w:rPr>
        <w:t>prepared</w:t>
      </w:r>
      <w:r w:rsidRPr="0037582E">
        <w:rPr>
          <w:rFonts w:ascii="Times New Roman" w:hAnsi="Times New Roman" w:cs="Times New Roman"/>
          <w:spacing w:val="6"/>
          <w:sz w:val="24"/>
        </w:rPr>
        <w:t xml:space="preserve"> </w:t>
      </w:r>
      <w:r w:rsidRPr="0037582E">
        <w:rPr>
          <w:rFonts w:ascii="Times New Roman" w:hAnsi="Times New Roman" w:cs="Times New Roman"/>
          <w:sz w:val="24"/>
        </w:rPr>
        <w:t>for</w:t>
      </w:r>
      <w:r w:rsidRPr="0037582E">
        <w:rPr>
          <w:rFonts w:ascii="Times New Roman" w:hAnsi="Times New Roman" w:cs="Times New Roman"/>
          <w:spacing w:val="-1"/>
          <w:sz w:val="24"/>
        </w:rPr>
        <w:t xml:space="preserve"> </w:t>
      </w:r>
      <w:r w:rsidRPr="0037582E">
        <w:rPr>
          <w:rFonts w:ascii="Times New Roman" w:hAnsi="Times New Roman" w:cs="Times New Roman"/>
          <w:sz w:val="24"/>
        </w:rPr>
        <w:t>the</w:t>
      </w:r>
      <w:r w:rsidRPr="0037582E">
        <w:rPr>
          <w:rFonts w:ascii="Times New Roman" w:hAnsi="Times New Roman" w:cs="Times New Roman"/>
          <w:spacing w:val="2"/>
          <w:sz w:val="24"/>
        </w:rPr>
        <w:t xml:space="preserve"> </w:t>
      </w:r>
      <w:r w:rsidRPr="0037582E">
        <w:rPr>
          <w:rFonts w:ascii="Times New Roman" w:hAnsi="Times New Roman" w:cs="Times New Roman"/>
          <w:sz w:val="24"/>
        </w:rPr>
        <w:t>year ended 31.3.2020:</w:t>
      </w:r>
    </w:p>
    <w:tbl>
      <w:tblPr>
        <w:tblW w:w="0" w:type="auto"/>
        <w:jc w:val="center"/>
        <w:tblBorders>
          <w:top w:val="single" w:sz="4" w:space="0" w:color="221F1F"/>
          <w:left w:val="single" w:sz="4" w:space="0" w:color="221F1F"/>
          <w:bottom w:val="single" w:sz="4" w:space="0" w:color="221F1F"/>
          <w:right w:val="single" w:sz="4" w:space="0" w:color="221F1F"/>
          <w:insideH w:val="single" w:sz="4" w:space="0" w:color="221F1F"/>
          <w:insideV w:val="single" w:sz="4" w:space="0" w:color="221F1F"/>
        </w:tblBorders>
        <w:tblLayout w:type="fixed"/>
        <w:tblCellMar>
          <w:left w:w="0" w:type="dxa"/>
          <w:right w:w="0" w:type="dxa"/>
        </w:tblCellMar>
        <w:tblLook w:val="01E0" w:firstRow="1" w:lastRow="1" w:firstColumn="1" w:lastColumn="1" w:noHBand="0" w:noVBand="0"/>
      </w:tblPr>
      <w:tblGrid>
        <w:gridCol w:w="531"/>
        <w:gridCol w:w="2821"/>
        <w:gridCol w:w="1328"/>
        <w:gridCol w:w="2440"/>
        <w:gridCol w:w="1392"/>
      </w:tblGrid>
      <w:tr w:rsidR="0037582E" w:rsidTr="009A0053">
        <w:trPr>
          <w:trHeight w:val="320"/>
          <w:jc w:val="center"/>
        </w:trPr>
        <w:tc>
          <w:tcPr>
            <w:tcW w:w="3352" w:type="dxa"/>
            <w:gridSpan w:val="2"/>
          </w:tcPr>
          <w:p w:rsidR="0037582E" w:rsidRDefault="0037582E" w:rsidP="0037582E">
            <w:pPr>
              <w:pStyle w:val="TableParagraph"/>
              <w:spacing w:line="277" w:lineRule="exact"/>
              <w:ind w:left="4"/>
              <w:jc w:val="center"/>
              <w:rPr>
                <w:sz w:val="28"/>
              </w:rPr>
            </w:pPr>
            <w:r>
              <w:rPr>
                <w:sz w:val="28"/>
              </w:rPr>
              <w:t>Particulars</w:t>
            </w:r>
          </w:p>
        </w:tc>
        <w:tc>
          <w:tcPr>
            <w:tcW w:w="1328" w:type="dxa"/>
          </w:tcPr>
          <w:p w:rsidR="0037582E" w:rsidRDefault="0037582E" w:rsidP="0037582E">
            <w:pPr>
              <w:pStyle w:val="TableParagraph"/>
              <w:spacing w:line="292" w:lineRule="exact"/>
              <w:ind w:right="58"/>
              <w:jc w:val="center"/>
              <w:rPr>
                <w:sz w:val="28"/>
              </w:rPr>
            </w:pPr>
            <w:r>
              <w:rPr>
                <w:w w:val="99"/>
                <w:sz w:val="28"/>
              </w:rPr>
              <w:t>₹</w:t>
            </w:r>
          </w:p>
        </w:tc>
        <w:tc>
          <w:tcPr>
            <w:tcW w:w="2440" w:type="dxa"/>
          </w:tcPr>
          <w:p w:rsidR="0037582E" w:rsidRDefault="0037582E" w:rsidP="0037582E">
            <w:pPr>
              <w:pStyle w:val="TableParagraph"/>
              <w:spacing w:line="277" w:lineRule="exact"/>
              <w:ind w:left="6"/>
              <w:jc w:val="center"/>
              <w:rPr>
                <w:sz w:val="28"/>
              </w:rPr>
            </w:pPr>
            <w:r>
              <w:rPr>
                <w:sz w:val="28"/>
              </w:rPr>
              <w:t>Particulars</w:t>
            </w:r>
          </w:p>
        </w:tc>
        <w:tc>
          <w:tcPr>
            <w:tcW w:w="1392" w:type="dxa"/>
          </w:tcPr>
          <w:p w:rsidR="0037582E" w:rsidRDefault="0037582E" w:rsidP="0037582E">
            <w:pPr>
              <w:pStyle w:val="TableParagraph"/>
              <w:spacing w:line="292" w:lineRule="exact"/>
              <w:jc w:val="center"/>
              <w:rPr>
                <w:sz w:val="28"/>
              </w:rPr>
            </w:pPr>
            <w:r>
              <w:rPr>
                <w:w w:val="99"/>
                <w:sz w:val="28"/>
              </w:rPr>
              <w:t>₹</w:t>
            </w:r>
          </w:p>
        </w:tc>
      </w:tr>
      <w:tr w:rsidR="0037582E" w:rsidTr="00BA557C">
        <w:trPr>
          <w:trHeight w:val="446"/>
          <w:jc w:val="center"/>
        </w:trPr>
        <w:tc>
          <w:tcPr>
            <w:tcW w:w="531" w:type="dxa"/>
            <w:tcBorders>
              <w:bottom w:val="nil"/>
            </w:tcBorders>
          </w:tcPr>
          <w:p w:rsidR="0037582E" w:rsidRDefault="0037582E" w:rsidP="00BA557C">
            <w:pPr>
              <w:pStyle w:val="TableParagraph"/>
              <w:spacing w:line="305" w:lineRule="exact"/>
              <w:ind w:left="81"/>
              <w:rPr>
                <w:sz w:val="28"/>
              </w:rPr>
            </w:pPr>
            <w:r>
              <w:rPr>
                <w:sz w:val="28"/>
              </w:rPr>
              <w:t>To</w:t>
            </w:r>
          </w:p>
        </w:tc>
        <w:tc>
          <w:tcPr>
            <w:tcW w:w="2821" w:type="dxa"/>
            <w:tcBorders>
              <w:bottom w:val="nil"/>
            </w:tcBorders>
          </w:tcPr>
          <w:p w:rsidR="0037582E" w:rsidRDefault="0037582E" w:rsidP="00BA557C">
            <w:pPr>
              <w:pStyle w:val="TableParagraph"/>
              <w:spacing w:line="305" w:lineRule="exact"/>
              <w:ind w:left="86"/>
              <w:rPr>
                <w:sz w:val="28"/>
              </w:rPr>
            </w:pPr>
            <w:r>
              <w:rPr>
                <w:sz w:val="28"/>
              </w:rPr>
              <w:t>Salaries</w:t>
            </w:r>
          </w:p>
        </w:tc>
        <w:tc>
          <w:tcPr>
            <w:tcW w:w="1328" w:type="dxa"/>
            <w:tcBorders>
              <w:bottom w:val="nil"/>
            </w:tcBorders>
          </w:tcPr>
          <w:p w:rsidR="0037582E" w:rsidRDefault="0037582E" w:rsidP="00BA557C">
            <w:pPr>
              <w:pStyle w:val="TableParagraph"/>
              <w:spacing w:line="305" w:lineRule="exact"/>
              <w:ind w:right="62"/>
              <w:jc w:val="right"/>
              <w:rPr>
                <w:sz w:val="28"/>
              </w:rPr>
            </w:pPr>
            <w:r>
              <w:rPr>
                <w:sz w:val="28"/>
              </w:rPr>
              <w:t>48,000</w:t>
            </w:r>
          </w:p>
        </w:tc>
        <w:tc>
          <w:tcPr>
            <w:tcW w:w="2440" w:type="dxa"/>
            <w:vMerge w:val="restart"/>
          </w:tcPr>
          <w:p w:rsidR="0037582E" w:rsidRDefault="0037582E" w:rsidP="00BA557C">
            <w:pPr>
              <w:pStyle w:val="TableParagraph"/>
              <w:spacing w:before="27" w:line="199" w:lineRule="auto"/>
              <w:ind w:left="87" w:right="560"/>
              <w:rPr>
                <w:sz w:val="28"/>
              </w:rPr>
            </w:pPr>
            <w:r>
              <w:rPr>
                <w:spacing w:val="-1"/>
                <w:sz w:val="28"/>
              </w:rPr>
              <w:t>By Gross</w:t>
            </w:r>
            <w:r>
              <w:rPr>
                <w:spacing w:val="-67"/>
                <w:sz w:val="28"/>
              </w:rPr>
              <w:t xml:space="preserve">  </w:t>
            </w:r>
            <w:r>
              <w:rPr>
                <w:sz w:val="28"/>
              </w:rPr>
              <w:t>profit</w:t>
            </w:r>
          </w:p>
        </w:tc>
        <w:tc>
          <w:tcPr>
            <w:tcW w:w="1392" w:type="dxa"/>
            <w:vMerge w:val="restart"/>
          </w:tcPr>
          <w:p w:rsidR="0037582E" w:rsidRDefault="0037582E" w:rsidP="00BA557C">
            <w:pPr>
              <w:pStyle w:val="TableParagraph"/>
              <w:spacing w:line="305" w:lineRule="exact"/>
              <w:ind w:left="346"/>
              <w:rPr>
                <w:sz w:val="28"/>
              </w:rPr>
            </w:pPr>
            <w:r>
              <w:rPr>
                <w:w w:val="90"/>
                <w:sz w:val="28"/>
              </w:rPr>
              <w:t>3,20,000</w:t>
            </w:r>
          </w:p>
        </w:tc>
      </w:tr>
      <w:tr w:rsidR="0037582E" w:rsidTr="00BA557C">
        <w:trPr>
          <w:trHeight w:val="448"/>
          <w:jc w:val="center"/>
        </w:trPr>
        <w:tc>
          <w:tcPr>
            <w:tcW w:w="531" w:type="dxa"/>
            <w:tcBorders>
              <w:top w:val="nil"/>
              <w:bottom w:val="nil"/>
            </w:tcBorders>
          </w:tcPr>
          <w:p w:rsidR="0037582E" w:rsidRDefault="0037582E" w:rsidP="00BA557C">
            <w:pPr>
              <w:pStyle w:val="TableParagraph"/>
              <w:spacing w:before="118" w:line="301" w:lineRule="exact"/>
              <w:ind w:left="81"/>
              <w:rPr>
                <w:sz w:val="28"/>
              </w:rPr>
            </w:pPr>
            <w:r>
              <w:rPr>
                <w:sz w:val="28"/>
              </w:rPr>
              <w:t>To</w:t>
            </w:r>
          </w:p>
        </w:tc>
        <w:tc>
          <w:tcPr>
            <w:tcW w:w="2821" w:type="dxa"/>
            <w:tcBorders>
              <w:top w:val="nil"/>
              <w:bottom w:val="nil"/>
            </w:tcBorders>
          </w:tcPr>
          <w:p w:rsidR="0037582E" w:rsidRDefault="0037582E" w:rsidP="00BA557C">
            <w:pPr>
              <w:pStyle w:val="TableParagraph"/>
              <w:spacing w:before="118" w:line="301" w:lineRule="exact"/>
              <w:ind w:left="86" w:right="350"/>
              <w:rPr>
                <w:sz w:val="28"/>
              </w:rPr>
            </w:pPr>
            <w:r>
              <w:rPr>
                <w:sz w:val="28"/>
              </w:rPr>
              <w:t>Stationery</w:t>
            </w:r>
          </w:p>
        </w:tc>
        <w:tc>
          <w:tcPr>
            <w:tcW w:w="1328" w:type="dxa"/>
            <w:tcBorders>
              <w:top w:val="nil"/>
              <w:bottom w:val="nil"/>
            </w:tcBorders>
          </w:tcPr>
          <w:p w:rsidR="0037582E" w:rsidRDefault="0037582E" w:rsidP="00BA557C">
            <w:pPr>
              <w:pStyle w:val="TableParagraph"/>
              <w:spacing w:before="118" w:line="301" w:lineRule="exact"/>
              <w:ind w:right="63"/>
              <w:jc w:val="right"/>
              <w:rPr>
                <w:sz w:val="28"/>
              </w:rPr>
            </w:pPr>
            <w:r>
              <w:rPr>
                <w:w w:val="95"/>
                <w:sz w:val="28"/>
              </w:rPr>
              <w:t>4,800</w:t>
            </w:r>
          </w:p>
        </w:tc>
        <w:tc>
          <w:tcPr>
            <w:tcW w:w="2440" w:type="dxa"/>
            <w:vMerge/>
            <w:tcBorders>
              <w:top w:val="nil"/>
            </w:tcBorders>
          </w:tcPr>
          <w:p w:rsidR="0037582E" w:rsidRDefault="0037582E" w:rsidP="00BA557C">
            <w:pPr>
              <w:rPr>
                <w:sz w:val="2"/>
                <w:szCs w:val="2"/>
              </w:rPr>
            </w:pPr>
          </w:p>
        </w:tc>
        <w:tc>
          <w:tcPr>
            <w:tcW w:w="1392" w:type="dxa"/>
            <w:vMerge/>
            <w:tcBorders>
              <w:top w:val="nil"/>
            </w:tcBorders>
          </w:tcPr>
          <w:p w:rsidR="0037582E" w:rsidRDefault="0037582E" w:rsidP="00BA557C">
            <w:pPr>
              <w:rPr>
                <w:sz w:val="2"/>
                <w:szCs w:val="2"/>
              </w:rPr>
            </w:pPr>
          </w:p>
        </w:tc>
      </w:tr>
      <w:tr w:rsidR="0037582E" w:rsidTr="00BA557C">
        <w:trPr>
          <w:trHeight w:val="317"/>
          <w:jc w:val="center"/>
        </w:trPr>
        <w:tc>
          <w:tcPr>
            <w:tcW w:w="531" w:type="dxa"/>
            <w:tcBorders>
              <w:top w:val="nil"/>
              <w:bottom w:val="nil"/>
            </w:tcBorders>
          </w:tcPr>
          <w:p w:rsidR="0037582E" w:rsidRDefault="0037582E" w:rsidP="00BA557C">
            <w:pPr>
              <w:pStyle w:val="TableParagraph"/>
              <w:spacing w:line="289" w:lineRule="exact"/>
              <w:ind w:left="81"/>
              <w:rPr>
                <w:sz w:val="28"/>
              </w:rPr>
            </w:pPr>
            <w:r>
              <w:rPr>
                <w:sz w:val="28"/>
              </w:rPr>
              <w:t>To</w:t>
            </w:r>
          </w:p>
        </w:tc>
        <w:tc>
          <w:tcPr>
            <w:tcW w:w="2821" w:type="dxa"/>
            <w:tcBorders>
              <w:top w:val="nil"/>
              <w:bottom w:val="nil"/>
            </w:tcBorders>
          </w:tcPr>
          <w:p w:rsidR="0037582E" w:rsidRDefault="0037582E" w:rsidP="00BA557C">
            <w:pPr>
              <w:pStyle w:val="TableParagraph"/>
              <w:spacing w:line="289" w:lineRule="exact"/>
              <w:ind w:left="81"/>
              <w:rPr>
                <w:sz w:val="28"/>
              </w:rPr>
            </w:pPr>
            <w:r>
              <w:rPr>
                <w:sz w:val="28"/>
              </w:rPr>
              <w:t>Travelling</w:t>
            </w:r>
            <w:r>
              <w:rPr>
                <w:spacing w:val="-5"/>
                <w:sz w:val="28"/>
              </w:rPr>
              <w:t xml:space="preserve"> </w:t>
            </w:r>
            <w:r>
              <w:rPr>
                <w:sz w:val="28"/>
              </w:rPr>
              <w:t>expenses</w:t>
            </w:r>
          </w:p>
        </w:tc>
        <w:tc>
          <w:tcPr>
            <w:tcW w:w="1328" w:type="dxa"/>
            <w:tcBorders>
              <w:top w:val="nil"/>
              <w:bottom w:val="nil"/>
            </w:tcBorders>
          </w:tcPr>
          <w:p w:rsidR="0037582E" w:rsidRDefault="0037582E" w:rsidP="00BA557C">
            <w:pPr>
              <w:pStyle w:val="TableParagraph"/>
              <w:spacing w:line="289" w:lineRule="exact"/>
              <w:ind w:right="62"/>
              <w:jc w:val="right"/>
              <w:rPr>
                <w:sz w:val="28"/>
              </w:rPr>
            </w:pPr>
            <w:r>
              <w:rPr>
                <w:sz w:val="28"/>
              </w:rPr>
              <w:t>16,800</w:t>
            </w:r>
          </w:p>
        </w:tc>
        <w:tc>
          <w:tcPr>
            <w:tcW w:w="2440" w:type="dxa"/>
            <w:vMerge/>
            <w:tcBorders>
              <w:top w:val="nil"/>
            </w:tcBorders>
          </w:tcPr>
          <w:p w:rsidR="0037582E" w:rsidRDefault="0037582E" w:rsidP="00BA557C">
            <w:pPr>
              <w:rPr>
                <w:sz w:val="2"/>
                <w:szCs w:val="2"/>
              </w:rPr>
            </w:pPr>
          </w:p>
        </w:tc>
        <w:tc>
          <w:tcPr>
            <w:tcW w:w="1392" w:type="dxa"/>
            <w:vMerge/>
            <w:tcBorders>
              <w:top w:val="nil"/>
            </w:tcBorders>
          </w:tcPr>
          <w:p w:rsidR="0037582E" w:rsidRDefault="0037582E" w:rsidP="00BA557C">
            <w:pPr>
              <w:rPr>
                <w:sz w:val="2"/>
                <w:szCs w:val="2"/>
              </w:rPr>
            </w:pPr>
          </w:p>
        </w:tc>
      </w:tr>
      <w:tr w:rsidR="0037582E" w:rsidTr="00BA557C">
        <w:trPr>
          <w:trHeight w:val="319"/>
          <w:jc w:val="center"/>
        </w:trPr>
        <w:tc>
          <w:tcPr>
            <w:tcW w:w="531" w:type="dxa"/>
            <w:tcBorders>
              <w:top w:val="nil"/>
              <w:bottom w:val="nil"/>
            </w:tcBorders>
          </w:tcPr>
          <w:p w:rsidR="0037582E" w:rsidRDefault="0037582E" w:rsidP="00BA557C">
            <w:pPr>
              <w:pStyle w:val="TableParagraph"/>
              <w:spacing w:line="292" w:lineRule="exact"/>
              <w:ind w:left="81"/>
              <w:rPr>
                <w:sz w:val="28"/>
              </w:rPr>
            </w:pPr>
            <w:r>
              <w:rPr>
                <w:sz w:val="28"/>
              </w:rPr>
              <w:t>To</w:t>
            </w:r>
          </w:p>
        </w:tc>
        <w:tc>
          <w:tcPr>
            <w:tcW w:w="2821" w:type="dxa"/>
            <w:tcBorders>
              <w:top w:val="nil"/>
              <w:bottom w:val="nil"/>
            </w:tcBorders>
          </w:tcPr>
          <w:p w:rsidR="0037582E" w:rsidRDefault="0037582E" w:rsidP="00BA557C">
            <w:pPr>
              <w:pStyle w:val="TableParagraph"/>
              <w:spacing w:line="292" w:lineRule="exact"/>
              <w:ind w:left="81"/>
              <w:rPr>
                <w:sz w:val="28"/>
              </w:rPr>
            </w:pPr>
            <w:r>
              <w:rPr>
                <w:sz w:val="28"/>
              </w:rPr>
              <w:t>Advertisement</w:t>
            </w:r>
          </w:p>
        </w:tc>
        <w:tc>
          <w:tcPr>
            <w:tcW w:w="1328" w:type="dxa"/>
            <w:tcBorders>
              <w:top w:val="nil"/>
              <w:bottom w:val="nil"/>
            </w:tcBorders>
          </w:tcPr>
          <w:p w:rsidR="0037582E" w:rsidRDefault="0037582E" w:rsidP="00BA557C">
            <w:pPr>
              <w:pStyle w:val="TableParagraph"/>
              <w:spacing w:line="292" w:lineRule="exact"/>
              <w:ind w:right="62"/>
              <w:jc w:val="right"/>
              <w:rPr>
                <w:sz w:val="28"/>
              </w:rPr>
            </w:pPr>
            <w:r>
              <w:rPr>
                <w:sz w:val="28"/>
              </w:rPr>
              <w:t>16,000</w:t>
            </w:r>
          </w:p>
        </w:tc>
        <w:tc>
          <w:tcPr>
            <w:tcW w:w="2440" w:type="dxa"/>
            <w:vMerge/>
            <w:tcBorders>
              <w:top w:val="nil"/>
            </w:tcBorders>
          </w:tcPr>
          <w:p w:rsidR="0037582E" w:rsidRDefault="0037582E" w:rsidP="00BA557C">
            <w:pPr>
              <w:rPr>
                <w:sz w:val="2"/>
                <w:szCs w:val="2"/>
              </w:rPr>
            </w:pPr>
          </w:p>
        </w:tc>
        <w:tc>
          <w:tcPr>
            <w:tcW w:w="1392" w:type="dxa"/>
            <w:vMerge/>
            <w:tcBorders>
              <w:top w:val="nil"/>
            </w:tcBorders>
          </w:tcPr>
          <w:p w:rsidR="0037582E" w:rsidRDefault="0037582E" w:rsidP="00BA557C">
            <w:pPr>
              <w:rPr>
                <w:sz w:val="2"/>
                <w:szCs w:val="2"/>
              </w:rPr>
            </w:pPr>
          </w:p>
        </w:tc>
      </w:tr>
      <w:tr w:rsidR="0037582E" w:rsidTr="00BA557C">
        <w:trPr>
          <w:trHeight w:val="317"/>
          <w:jc w:val="center"/>
        </w:trPr>
        <w:tc>
          <w:tcPr>
            <w:tcW w:w="531" w:type="dxa"/>
            <w:tcBorders>
              <w:top w:val="nil"/>
              <w:bottom w:val="nil"/>
            </w:tcBorders>
          </w:tcPr>
          <w:p w:rsidR="0037582E" w:rsidRDefault="0037582E" w:rsidP="00BA557C">
            <w:pPr>
              <w:pStyle w:val="TableParagraph"/>
              <w:spacing w:line="289" w:lineRule="exact"/>
              <w:ind w:left="81"/>
              <w:rPr>
                <w:sz w:val="28"/>
              </w:rPr>
            </w:pPr>
            <w:r>
              <w:rPr>
                <w:sz w:val="28"/>
              </w:rPr>
              <w:t>To</w:t>
            </w:r>
          </w:p>
        </w:tc>
        <w:tc>
          <w:tcPr>
            <w:tcW w:w="2821" w:type="dxa"/>
            <w:tcBorders>
              <w:top w:val="nil"/>
              <w:bottom w:val="nil"/>
            </w:tcBorders>
          </w:tcPr>
          <w:p w:rsidR="0037582E" w:rsidRDefault="0037582E" w:rsidP="00BA557C">
            <w:pPr>
              <w:pStyle w:val="TableParagraph"/>
              <w:spacing w:line="289" w:lineRule="exact"/>
              <w:ind w:right="166"/>
              <w:rPr>
                <w:sz w:val="28"/>
              </w:rPr>
            </w:pPr>
            <w:r>
              <w:rPr>
                <w:sz w:val="28"/>
              </w:rPr>
              <w:t xml:space="preserve"> Miscellaneous</w:t>
            </w:r>
            <w:r>
              <w:rPr>
                <w:spacing w:val="-6"/>
                <w:sz w:val="28"/>
              </w:rPr>
              <w:t xml:space="preserve"> </w:t>
            </w:r>
            <w:r>
              <w:rPr>
                <w:sz w:val="28"/>
              </w:rPr>
              <w:t>trade</w:t>
            </w:r>
            <w:r>
              <w:rPr>
                <w:spacing w:val="-6"/>
                <w:sz w:val="28"/>
              </w:rPr>
              <w:t xml:space="preserve"> </w:t>
            </w:r>
            <w:r>
              <w:rPr>
                <w:sz w:val="28"/>
              </w:rPr>
              <w:t>expenses</w:t>
            </w:r>
          </w:p>
        </w:tc>
        <w:tc>
          <w:tcPr>
            <w:tcW w:w="1328" w:type="dxa"/>
            <w:tcBorders>
              <w:top w:val="nil"/>
              <w:bottom w:val="nil"/>
            </w:tcBorders>
          </w:tcPr>
          <w:p w:rsidR="0037582E" w:rsidRDefault="0037582E" w:rsidP="00BA557C">
            <w:pPr>
              <w:pStyle w:val="TableParagraph"/>
              <w:spacing w:line="289" w:lineRule="exact"/>
              <w:ind w:right="62"/>
              <w:jc w:val="right"/>
              <w:rPr>
                <w:sz w:val="28"/>
              </w:rPr>
            </w:pPr>
            <w:r>
              <w:rPr>
                <w:sz w:val="28"/>
              </w:rPr>
              <w:t>37,800</w:t>
            </w:r>
          </w:p>
        </w:tc>
        <w:tc>
          <w:tcPr>
            <w:tcW w:w="2440" w:type="dxa"/>
            <w:vMerge/>
            <w:tcBorders>
              <w:top w:val="nil"/>
            </w:tcBorders>
          </w:tcPr>
          <w:p w:rsidR="0037582E" w:rsidRDefault="0037582E" w:rsidP="00BA557C">
            <w:pPr>
              <w:rPr>
                <w:sz w:val="2"/>
                <w:szCs w:val="2"/>
              </w:rPr>
            </w:pPr>
          </w:p>
        </w:tc>
        <w:tc>
          <w:tcPr>
            <w:tcW w:w="1392" w:type="dxa"/>
            <w:vMerge/>
            <w:tcBorders>
              <w:top w:val="nil"/>
            </w:tcBorders>
          </w:tcPr>
          <w:p w:rsidR="0037582E" w:rsidRDefault="0037582E" w:rsidP="00BA557C">
            <w:pPr>
              <w:rPr>
                <w:sz w:val="2"/>
                <w:szCs w:val="2"/>
              </w:rPr>
            </w:pPr>
          </w:p>
        </w:tc>
      </w:tr>
      <w:tr w:rsidR="0037582E" w:rsidTr="00BA557C">
        <w:trPr>
          <w:trHeight w:val="317"/>
          <w:jc w:val="center"/>
        </w:trPr>
        <w:tc>
          <w:tcPr>
            <w:tcW w:w="531" w:type="dxa"/>
            <w:tcBorders>
              <w:top w:val="nil"/>
              <w:bottom w:val="nil"/>
            </w:tcBorders>
          </w:tcPr>
          <w:p w:rsidR="0037582E" w:rsidRDefault="0037582E" w:rsidP="00BA557C">
            <w:pPr>
              <w:pStyle w:val="TableParagraph"/>
              <w:spacing w:line="289" w:lineRule="exact"/>
              <w:ind w:left="81"/>
              <w:rPr>
                <w:sz w:val="28"/>
              </w:rPr>
            </w:pPr>
            <w:r>
              <w:rPr>
                <w:sz w:val="28"/>
              </w:rPr>
              <w:t>To</w:t>
            </w:r>
          </w:p>
        </w:tc>
        <w:tc>
          <w:tcPr>
            <w:tcW w:w="2821" w:type="dxa"/>
            <w:tcBorders>
              <w:top w:val="nil"/>
              <w:bottom w:val="nil"/>
            </w:tcBorders>
          </w:tcPr>
          <w:p w:rsidR="0037582E" w:rsidRDefault="0037582E" w:rsidP="00BA557C">
            <w:pPr>
              <w:pStyle w:val="TableParagraph"/>
              <w:spacing w:line="289" w:lineRule="exact"/>
              <w:ind w:left="81"/>
              <w:rPr>
                <w:sz w:val="28"/>
              </w:rPr>
            </w:pPr>
            <w:r>
              <w:rPr>
                <w:sz w:val="28"/>
              </w:rPr>
              <w:t>Rent</w:t>
            </w:r>
            <w:r>
              <w:rPr>
                <w:spacing w:val="-5"/>
                <w:sz w:val="28"/>
              </w:rPr>
              <w:t xml:space="preserve"> </w:t>
            </w:r>
            <w:r>
              <w:rPr>
                <w:sz w:val="28"/>
              </w:rPr>
              <w:t>(office</w:t>
            </w:r>
            <w:r>
              <w:rPr>
                <w:spacing w:val="-3"/>
                <w:sz w:val="28"/>
              </w:rPr>
              <w:t xml:space="preserve"> </w:t>
            </w:r>
            <w:r>
              <w:rPr>
                <w:sz w:val="28"/>
              </w:rPr>
              <w:t>buildings)</w:t>
            </w:r>
          </w:p>
        </w:tc>
        <w:tc>
          <w:tcPr>
            <w:tcW w:w="1328" w:type="dxa"/>
            <w:tcBorders>
              <w:top w:val="nil"/>
              <w:bottom w:val="nil"/>
            </w:tcBorders>
          </w:tcPr>
          <w:p w:rsidR="0037582E" w:rsidRDefault="0037582E" w:rsidP="00BA557C">
            <w:pPr>
              <w:pStyle w:val="TableParagraph"/>
              <w:spacing w:line="289" w:lineRule="exact"/>
              <w:ind w:right="62"/>
              <w:jc w:val="right"/>
              <w:rPr>
                <w:sz w:val="28"/>
              </w:rPr>
            </w:pPr>
            <w:r>
              <w:rPr>
                <w:sz w:val="28"/>
              </w:rPr>
              <w:t>26,400</w:t>
            </w:r>
          </w:p>
        </w:tc>
        <w:tc>
          <w:tcPr>
            <w:tcW w:w="2440" w:type="dxa"/>
            <w:vMerge/>
            <w:tcBorders>
              <w:top w:val="nil"/>
            </w:tcBorders>
          </w:tcPr>
          <w:p w:rsidR="0037582E" w:rsidRDefault="0037582E" w:rsidP="00BA557C">
            <w:pPr>
              <w:rPr>
                <w:sz w:val="2"/>
                <w:szCs w:val="2"/>
              </w:rPr>
            </w:pPr>
          </w:p>
        </w:tc>
        <w:tc>
          <w:tcPr>
            <w:tcW w:w="1392" w:type="dxa"/>
            <w:vMerge/>
            <w:tcBorders>
              <w:top w:val="nil"/>
            </w:tcBorders>
          </w:tcPr>
          <w:p w:rsidR="0037582E" w:rsidRDefault="0037582E" w:rsidP="00BA557C">
            <w:pPr>
              <w:rPr>
                <w:sz w:val="2"/>
                <w:szCs w:val="2"/>
              </w:rPr>
            </w:pPr>
          </w:p>
        </w:tc>
      </w:tr>
      <w:tr w:rsidR="0037582E" w:rsidTr="00BA557C">
        <w:trPr>
          <w:trHeight w:val="319"/>
          <w:jc w:val="center"/>
        </w:trPr>
        <w:tc>
          <w:tcPr>
            <w:tcW w:w="531" w:type="dxa"/>
            <w:tcBorders>
              <w:top w:val="nil"/>
              <w:left w:val="nil"/>
              <w:bottom w:val="nil"/>
            </w:tcBorders>
          </w:tcPr>
          <w:p w:rsidR="0037582E" w:rsidRDefault="0037582E" w:rsidP="00BA557C">
            <w:pPr>
              <w:pStyle w:val="TableParagraph"/>
              <w:spacing w:line="292" w:lineRule="exact"/>
              <w:ind w:left="86"/>
              <w:rPr>
                <w:sz w:val="28"/>
              </w:rPr>
            </w:pPr>
            <w:r>
              <w:rPr>
                <w:sz w:val="28"/>
              </w:rPr>
              <w:t>To</w:t>
            </w:r>
          </w:p>
        </w:tc>
        <w:tc>
          <w:tcPr>
            <w:tcW w:w="2821" w:type="dxa"/>
            <w:tcBorders>
              <w:top w:val="nil"/>
              <w:bottom w:val="nil"/>
            </w:tcBorders>
          </w:tcPr>
          <w:p w:rsidR="0037582E" w:rsidRDefault="0037582E" w:rsidP="00BA557C">
            <w:pPr>
              <w:pStyle w:val="TableParagraph"/>
              <w:spacing w:line="292" w:lineRule="exact"/>
              <w:ind w:left="81"/>
              <w:rPr>
                <w:sz w:val="28"/>
              </w:rPr>
            </w:pPr>
            <w:r>
              <w:rPr>
                <w:sz w:val="28"/>
              </w:rPr>
              <w:t>Electricity</w:t>
            </w:r>
            <w:r>
              <w:rPr>
                <w:spacing w:val="-9"/>
                <w:sz w:val="28"/>
              </w:rPr>
              <w:t xml:space="preserve"> </w:t>
            </w:r>
            <w:r>
              <w:rPr>
                <w:sz w:val="28"/>
              </w:rPr>
              <w:t>charges</w:t>
            </w:r>
          </w:p>
        </w:tc>
        <w:tc>
          <w:tcPr>
            <w:tcW w:w="1328" w:type="dxa"/>
            <w:tcBorders>
              <w:top w:val="nil"/>
              <w:bottom w:val="nil"/>
            </w:tcBorders>
          </w:tcPr>
          <w:p w:rsidR="0037582E" w:rsidRDefault="0037582E" w:rsidP="00BA557C">
            <w:pPr>
              <w:pStyle w:val="TableParagraph"/>
              <w:spacing w:line="292" w:lineRule="exact"/>
              <w:ind w:right="63"/>
              <w:jc w:val="right"/>
              <w:rPr>
                <w:sz w:val="28"/>
              </w:rPr>
            </w:pPr>
            <w:r>
              <w:rPr>
                <w:w w:val="95"/>
                <w:sz w:val="28"/>
              </w:rPr>
              <w:t>4,200</w:t>
            </w:r>
          </w:p>
        </w:tc>
        <w:tc>
          <w:tcPr>
            <w:tcW w:w="2440" w:type="dxa"/>
            <w:vMerge/>
            <w:tcBorders>
              <w:top w:val="nil"/>
            </w:tcBorders>
          </w:tcPr>
          <w:p w:rsidR="0037582E" w:rsidRDefault="0037582E" w:rsidP="00BA557C">
            <w:pPr>
              <w:rPr>
                <w:sz w:val="2"/>
                <w:szCs w:val="2"/>
              </w:rPr>
            </w:pPr>
          </w:p>
        </w:tc>
        <w:tc>
          <w:tcPr>
            <w:tcW w:w="1392" w:type="dxa"/>
            <w:vMerge/>
            <w:tcBorders>
              <w:top w:val="nil"/>
            </w:tcBorders>
          </w:tcPr>
          <w:p w:rsidR="0037582E" w:rsidRDefault="0037582E" w:rsidP="00BA557C">
            <w:pPr>
              <w:rPr>
                <w:sz w:val="2"/>
                <w:szCs w:val="2"/>
              </w:rPr>
            </w:pPr>
          </w:p>
        </w:tc>
      </w:tr>
      <w:tr w:rsidR="0037582E" w:rsidTr="00BA557C">
        <w:trPr>
          <w:trHeight w:val="345"/>
          <w:jc w:val="center"/>
        </w:trPr>
        <w:tc>
          <w:tcPr>
            <w:tcW w:w="531" w:type="dxa"/>
            <w:tcBorders>
              <w:top w:val="nil"/>
              <w:left w:val="nil"/>
              <w:bottom w:val="nil"/>
            </w:tcBorders>
          </w:tcPr>
          <w:p w:rsidR="0037582E" w:rsidRDefault="0037582E" w:rsidP="00BA557C">
            <w:pPr>
              <w:pStyle w:val="TableParagraph"/>
              <w:spacing w:line="310" w:lineRule="exact"/>
              <w:ind w:left="86"/>
              <w:rPr>
                <w:sz w:val="28"/>
              </w:rPr>
            </w:pPr>
            <w:r>
              <w:rPr>
                <w:sz w:val="28"/>
              </w:rPr>
              <w:t>To</w:t>
            </w:r>
          </w:p>
        </w:tc>
        <w:tc>
          <w:tcPr>
            <w:tcW w:w="2821" w:type="dxa"/>
            <w:tcBorders>
              <w:top w:val="nil"/>
              <w:bottom w:val="nil"/>
            </w:tcBorders>
          </w:tcPr>
          <w:p w:rsidR="0037582E" w:rsidRDefault="0037582E" w:rsidP="00BA557C">
            <w:pPr>
              <w:pStyle w:val="TableParagraph"/>
              <w:spacing w:line="310" w:lineRule="exact"/>
              <w:ind w:left="81"/>
              <w:rPr>
                <w:sz w:val="28"/>
              </w:rPr>
            </w:pPr>
            <w:r>
              <w:rPr>
                <w:sz w:val="28"/>
              </w:rPr>
              <w:t>Director’s</w:t>
            </w:r>
            <w:r>
              <w:rPr>
                <w:spacing w:val="-6"/>
                <w:sz w:val="28"/>
              </w:rPr>
              <w:t xml:space="preserve"> </w:t>
            </w:r>
            <w:r>
              <w:rPr>
                <w:sz w:val="28"/>
              </w:rPr>
              <w:t>fee</w:t>
            </w:r>
          </w:p>
        </w:tc>
        <w:tc>
          <w:tcPr>
            <w:tcW w:w="1328" w:type="dxa"/>
            <w:tcBorders>
              <w:top w:val="nil"/>
              <w:bottom w:val="nil"/>
            </w:tcBorders>
          </w:tcPr>
          <w:p w:rsidR="0037582E" w:rsidRDefault="0037582E" w:rsidP="00BA557C">
            <w:pPr>
              <w:pStyle w:val="TableParagraph"/>
              <w:spacing w:line="310" w:lineRule="exact"/>
              <w:ind w:right="62"/>
              <w:jc w:val="right"/>
              <w:rPr>
                <w:sz w:val="28"/>
              </w:rPr>
            </w:pPr>
            <w:r>
              <w:rPr>
                <w:sz w:val="28"/>
              </w:rPr>
              <w:t>11,200</w:t>
            </w:r>
          </w:p>
        </w:tc>
        <w:tc>
          <w:tcPr>
            <w:tcW w:w="2440" w:type="dxa"/>
            <w:vMerge/>
            <w:tcBorders>
              <w:top w:val="nil"/>
            </w:tcBorders>
          </w:tcPr>
          <w:p w:rsidR="0037582E" w:rsidRDefault="0037582E" w:rsidP="00BA557C">
            <w:pPr>
              <w:rPr>
                <w:sz w:val="2"/>
                <w:szCs w:val="2"/>
              </w:rPr>
            </w:pPr>
          </w:p>
        </w:tc>
        <w:tc>
          <w:tcPr>
            <w:tcW w:w="1392" w:type="dxa"/>
            <w:vMerge/>
            <w:tcBorders>
              <w:top w:val="nil"/>
            </w:tcBorders>
          </w:tcPr>
          <w:p w:rsidR="0037582E" w:rsidRDefault="0037582E" w:rsidP="00BA557C">
            <w:pPr>
              <w:rPr>
                <w:sz w:val="2"/>
                <w:szCs w:val="2"/>
              </w:rPr>
            </w:pPr>
          </w:p>
        </w:tc>
      </w:tr>
      <w:tr w:rsidR="0037582E" w:rsidTr="00BA557C">
        <w:trPr>
          <w:trHeight w:val="341"/>
          <w:jc w:val="center"/>
        </w:trPr>
        <w:tc>
          <w:tcPr>
            <w:tcW w:w="531" w:type="dxa"/>
            <w:tcBorders>
              <w:top w:val="nil"/>
              <w:left w:val="nil"/>
              <w:bottom w:val="nil"/>
            </w:tcBorders>
          </w:tcPr>
          <w:p w:rsidR="0037582E" w:rsidRDefault="0037582E" w:rsidP="00BA557C">
            <w:pPr>
              <w:pStyle w:val="TableParagraph"/>
              <w:spacing w:before="14" w:line="299" w:lineRule="exact"/>
              <w:ind w:left="86"/>
              <w:rPr>
                <w:sz w:val="28"/>
              </w:rPr>
            </w:pPr>
            <w:r>
              <w:rPr>
                <w:sz w:val="28"/>
              </w:rPr>
              <w:t>To</w:t>
            </w:r>
          </w:p>
        </w:tc>
        <w:tc>
          <w:tcPr>
            <w:tcW w:w="2821" w:type="dxa"/>
            <w:tcBorders>
              <w:top w:val="nil"/>
              <w:bottom w:val="nil"/>
            </w:tcBorders>
          </w:tcPr>
          <w:p w:rsidR="0037582E" w:rsidRDefault="0037582E" w:rsidP="00BA557C">
            <w:pPr>
              <w:pStyle w:val="TableParagraph"/>
              <w:spacing w:before="14" w:line="299" w:lineRule="exact"/>
              <w:ind w:left="81"/>
              <w:rPr>
                <w:sz w:val="28"/>
              </w:rPr>
            </w:pPr>
            <w:r>
              <w:rPr>
                <w:sz w:val="28"/>
              </w:rPr>
              <w:t>Bad</w:t>
            </w:r>
            <w:r>
              <w:rPr>
                <w:spacing w:val="-4"/>
                <w:sz w:val="28"/>
              </w:rPr>
              <w:t xml:space="preserve"> </w:t>
            </w:r>
            <w:r>
              <w:rPr>
                <w:sz w:val="28"/>
              </w:rPr>
              <w:t>debts</w:t>
            </w:r>
          </w:p>
        </w:tc>
        <w:tc>
          <w:tcPr>
            <w:tcW w:w="1328" w:type="dxa"/>
            <w:tcBorders>
              <w:top w:val="nil"/>
              <w:bottom w:val="nil"/>
            </w:tcBorders>
          </w:tcPr>
          <w:p w:rsidR="0037582E" w:rsidRDefault="0037582E" w:rsidP="00BA557C">
            <w:pPr>
              <w:pStyle w:val="TableParagraph"/>
              <w:spacing w:before="14" w:line="299" w:lineRule="exact"/>
              <w:ind w:right="63"/>
              <w:jc w:val="right"/>
              <w:rPr>
                <w:sz w:val="28"/>
              </w:rPr>
            </w:pPr>
            <w:r>
              <w:rPr>
                <w:w w:val="95"/>
                <w:sz w:val="28"/>
              </w:rPr>
              <w:t>3,200</w:t>
            </w:r>
          </w:p>
        </w:tc>
        <w:tc>
          <w:tcPr>
            <w:tcW w:w="2440" w:type="dxa"/>
            <w:vMerge/>
            <w:tcBorders>
              <w:top w:val="nil"/>
            </w:tcBorders>
          </w:tcPr>
          <w:p w:rsidR="0037582E" w:rsidRDefault="0037582E" w:rsidP="00BA557C">
            <w:pPr>
              <w:rPr>
                <w:sz w:val="2"/>
                <w:szCs w:val="2"/>
              </w:rPr>
            </w:pPr>
          </w:p>
        </w:tc>
        <w:tc>
          <w:tcPr>
            <w:tcW w:w="1392" w:type="dxa"/>
            <w:vMerge/>
            <w:tcBorders>
              <w:top w:val="nil"/>
            </w:tcBorders>
          </w:tcPr>
          <w:p w:rsidR="0037582E" w:rsidRDefault="0037582E" w:rsidP="00BA557C">
            <w:pPr>
              <w:rPr>
                <w:sz w:val="2"/>
                <w:szCs w:val="2"/>
              </w:rPr>
            </w:pPr>
          </w:p>
        </w:tc>
      </w:tr>
      <w:tr w:rsidR="0037582E" w:rsidTr="00BA557C">
        <w:trPr>
          <w:trHeight w:val="324"/>
          <w:jc w:val="center"/>
        </w:trPr>
        <w:tc>
          <w:tcPr>
            <w:tcW w:w="531" w:type="dxa"/>
            <w:tcBorders>
              <w:top w:val="nil"/>
              <w:bottom w:val="nil"/>
            </w:tcBorders>
          </w:tcPr>
          <w:p w:rsidR="0037582E" w:rsidRDefault="0037582E" w:rsidP="00BA557C">
            <w:pPr>
              <w:pStyle w:val="TableParagraph"/>
              <w:spacing w:line="297" w:lineRule="exact"/>
              <w:ind w:left="81"/>
              <w:rPr>
                <w:sz w:val="28"/>
              </w:rPr>
            </w:pPr>
            <w:r>
              <w:rPr>
                <w:sz w:val="28"/>
              </w:rPr>
              <w:t>To</w:t>
            </w:r>
          </w:p>
        </w:tc>
        <w:tc>
          <w:tcPr>
            <w:tcW w:w="2821" w:type="dxa"/>
            <w:tcBorders>
              <w:top w:val="nil"/>
              <w:bottom w:val="nil"/>
            </w:tcBorders>
          </w:tcPr>
          <w:p w:rsidR="0037582E" w:rsidRDefault="0037582E" w:rsidP="00BA557C">
            <w:pPr>
              <w:pStyle w:val="TableParagraph"/>
              <w:spacing w:line="297" w:lineRule="exact"/>
              <w:ind w:right="188"/>
              <w:rPr>
                <w:sz w:val="28"/>
              </w:rPr>
            </w:pPr>
            <w:r>
              <w:rPr>
                <w:sz w:val="28"/>
              </w:rPr>
              <w:t>Commission</w:t>
            </w:r>
            <w:r>
              <w:rPr>
                <w:spacing w:val="-7"/>
                <w:sz w:val="28"/>
              </w:rPr>
              <w:t xml:space="preserve"> </w:t>
            </w:r>
            <w:r>
              <w:rPr>
                <w:sz w:val="28"/>
              </w:rPr>
              <w:t>to</w:t>
            </w:r>
            <w:r>
              <w:rPr>
                <w:spacing w:val="-3"/>
                <w:sz w:val="28"/>
              </w:rPr>
              <w:t xml:space="preserve"> </w:t>
            </w:r>
            <w:r>
              <w:rPr>
                <w:sz w:val="28"/>
              </w:rPr>
              <w:t>selling</w:t>
            </w:r>
            <w:r>
              <w:rPr>
                <w:spacing w:val="-2"/>
                <w:sz w:val="28"/>
              </w:rPr>
              <w:t xml:space="preserve"> </w:t>
            </w:r>
            <w:r>
              <w:rPr>
                <w:sz w:val="28"/>
              </w:rPr>
              <w:t>agents</w:t>
            </w:r>
          </w:p>
        </w:tc>
        <w:tc>
          <w:tcPr>
            <w:tcW w:w="1328" w:type="dxa"/>
            <w:tcBorders>
              <w:top w:val="nil"/>
              <w:bottom w:val="nil"/>
            </w:tcBorders>
          </w:tcPr>
          <w:p w:rsidR="0037582E" w:rsidRDefault="0037582E" w:rsidP="00BA557C">
            <w:pPr>
              <w:pStyle w:val="TableParagraph"/>
              <w:spacing w:line="297" w:lineRule="exact"/>
              <w:ind w:right="62"/>
              <w:jc w:val="right"/>
              <w:rPr>
                <w:sz w:val="28"/>
              </w:rPr>
            </w:pPr>
            <w:r>
              <w:rPr>
                <w:sz w:val="28"/>
              </w:rPr>
              <w:t>16,000</w:t>
            </w:r>
          </w:p>
        </w:tc>
        <w:tc>
          <w:tcPr>
            <w:tcW w:w="2440" w:type="dxa"/>
            <w:vMerge/>
            <w:tcBorders>
              <w:top w:val="nil"/>
            </w:tcBorders>
          </w:tcPr>
          <w:p w:rsidR="0037582E" w:rsidRDefault="0037582E" w:rsidP="00BA557C">
            <w:pPr>
              <w:rPr>
                <w:sz w:val="2"/>
                <w:szCs w:val="2"/>
              </w:rPr>
            </w:pPr>
          </w:p>
        </w:tc>
        <w:tc>
          <w:tcPr>
            <w:tcW w:w="1392" w:type="dxa"/>
            <w:vMerge/>
            <w:tcBorders>
              <w:top w:val="nil"/>
            </w:tcBorders>
          </w:tcPr>
          <w:p w:rsidR="0037582E" w:rsidRDefault="0037582E" w:rsidP="00BA557C">
            <w:pPr>
              <w:rPr>
                <w:sz w:val="2"/>
                <w:szCs w:val="2"/>
              </w:rPr>
            </w:pPr>
          </w:p>
        </w:tc>
      </w:tr>
      <w:tr w:rsidR="0037582E" w:rsidTr="00BA557C">
        <w:trPr>
          <w:trHeight w:val="322"/>
          <w:jc w:val="center"/>
        </w:trPr>
        <w:tc>
          <w:tcPr>
            <w:tcW w:w="531" w:type="dxa"/>
            <w:tcBorders>
              <w:top w:val="nil"/>
              <w:bottom w:val="nil"/>
            </w:tcBorders>
          </w:tcPr>
          <w:p w:rsidR="0037582E" w:rsidRDefault="0037582E" w:rsidP="00BA557C">
            <w:pPr>
              <w:pStyle w:val="TableParagraph"/>
              <w:spacing w:line="294" w:lineRule="exact"/>
              <w:ind w:left="81"/>
              <w:rPr>
                <w:sz w:val="28"/>
              </w:rPr>
            </w:pPr>
            <w:r>
              <w:rPr>
                <w:sz w:val="28"/>
              </w:rPr>
              <w:t>To</w:t>
            </w:r>
          </w:p>
        </w:tc>
        <w:tc>
          <w:tcPr>
            <w:tcW w:w="2821" w:type="dxa"/>
            <w:tcBorders>
              <w:top w:val="nil"/>
              <w:bottom w:val="nil"/>
            </w:tcBorders>
          </w:tcPr>
          <w:p w:rsidR="0037582E" w:rsidRDefault="0037582E" w:rsidP="00BA557C">
            <w:pPr>
              <w:pStyle w:val="TableParagraph"/>
              <w:spacing w:line="294" w:lineRule="exact"/>
              <w:ind w:left="81"/>
              <w:rPr>
                <w:sz w:val="28"/>
              </w:rPr>
            </w:pPr>
            <w:r>
              <w:rPr>
                <w:sz w:val="28"/>
              </w:rPr>
              <w:t>Tax</w:t>
            </w:r>
            <w:r>
              <w:rPr>
                <w:spacing w:val="-8"/>
                <w:sz w:val="28"/>
              </w:rPr>
              <w:t xml:space="preserve"> </w:t>
            </w:r>
            <w:r>
              <w:rPr>
                <w:sz w:val="28"/>
              </w:rPr>
              <w:t>Audit</w:t>
            </w:r>
            <w:r>
              <w:rPr>
                <w:spacing w:val="2"/>
                <w:sz w:val="28"/>
              </w:rPr>
              <w:t xml:space="preserve"> </w:t>
            </w:r>
            <w:r>
              <w:rPr>
                <w:sz w:val="28"/>
              </w:rPr>
              <w:t>fee</w:t>
            </w:r>
          </w:p>
        </w:tc>
        <w:tc>
          <w:tcPr>
            <w:tcW w:w="1328" w:type="dxa"/>
            <w:tcBorders>
              <w:top w:val="nil"/>
              <w:bottom w:val="nil"/>
            </w:tcBorders>
          </w:tcPr>
          <w:p w:rsidR="0037582E" w:rsidRDefault="0037582E" w:rsidP="00BA557C">
            <w:pPr>
              <w:pStyle w:val="TableParagraph"/>
              <w:spacing w:line="294" w:lineRule="exact"/>
              <w:ind w:right="68"/>
              <w:jc w:val="right"/>
              <w:rPr>
                <w:sz w:val="28"/>
              </w:rPr>
            </w:pPr>
            <w:r>
              <w:rPr>
                <w:w w:val="95"/>
                <w:sz w:val="28"/>
              </w:rPr>
              <w:t>6,000</w:t>
            </w:r>
          </w:p>
        </w:tc>
        <w:tc>
          <w:tcPr>
            <w:tcW w:w="2440" w:type="dxa"/>
            <w:vMerge/>
            <w:tcBorders>
              <w:top w:val="nil"/>
            </w:tcBorders>
          </w:tcPr>
          <w:p w:rsidR="0037582E" w:rsidRDefault="0037582E" w:rsidP="00BA557C">
            <w:pPr>
              <w:rPr>
                <w:sz w:val="2"/>
                <w:szCs w:val="2"/>
              </w:rPr>
            </w:pPr>
          </w:p>
        </w:tc>
        <w:tc>
          <w:tcPr>
            <w:tcW w:w="1392" w:type="dxa"/>
            <w:vMerge/>
            <w:tcBorders>
              <w:top w:val="nil"/>
            </w:tcBorders>
          </w:tcPr>
          <w:p w:rsidR="0037582E" w:rsidRDefault="0037582E" w:rsidP="00BA557C">
            <w:pPr>
              <w:rPr>
                <w:sz w:val="2"/>
                <w:szCs w:val="2"/>
              </w:rPr>
            </w:pPr>
          </w:p>
        </w:tc>
      </w:tr>
      <w:tr w:rsidR="0037582E" w:rsidTr="00BA557C">
        <w:trPr>
          <w:trHeight w:val="319"/>
          <w:jc w:val="center"/>
        </w:trPr>
        <w:tc>
          <w:tcPr>
            <w:tcW w:w="531" w:type="dxa"/>
            <w:tcBorders>
              <w:top w:val="nil"/>
              <w:bottom w:val="nil"/>
            </w:tcBorders>
          </w:tcPr>
          <w:p w:rsidR="0037582E" w:rsidRDefault="0037582E" w:rsidP="00BA557C">
            <w:pPr>
              <w:pStyle w:val="TableParagraph"/>
              <w:spacing w:line="292" w:lineRule="exact"/>
              <w:ind w:left="81"/>
              <w:rPr>
                <w:sz w:val="28"/>
              </w:rPr>
            </w:pPr>
            <w:r>
              <w:rPr>
                <w:sz w:val="28"/>
              </w:rPr>
              <w:t>To</w:t>
            </w:r>
          </w:p>
        </w:tc>
        <w:tc>
          <w:tcPr>
            <w:tcW w:w="2821" w:type="dxa"/>
            <w:tcBorders>
              <w:top w:val="nil"/>
              <w:bottom w:val="nil"/>
            </w:tcBorders>
          </w:tcPr>
          <w:p w:rsidR="0037582E" w:rsidRDefault="0037582E" w:rsidP="00BA557C">
            <w:pPr>
              <w:pStyle w:val="TableParagraph"/>
              <w:spacing w:line="292" w:lineRule="exact"/>
              <w:ind w:left="81"/>
              <w:rPr>
                <w:sz w:val="28"/>
              </w:rPr>
            </w:pPr>
            <w:r>
              <w:rPr>
                <w:sz w:val="28"/>
              </w:rPr>
              <w:t>Debenture</w:t>
            </w:r>
            <w:r>
              <w:rPr>
                <w:spacing w:val="-3"/>
                <w:sz w:val="28"/>
              </w:rPr>
              <w:t xml:space="preserve"> </w:t>
            </w:r>
            <w:r>
              <w:rPr>
                <w:sz w:val="28"/>
              </w:rPr>
              <w:t>interest</w:t>
            </w:r>
          </w:p>
        </w:tc>
        <w:tc>
          <w:tcPr>
            <w:tcW w:w="1328" w:type="dxa"/>
            <w:tcBorders>
              <w:top w:val="nil"/>
              <w:bottom w:val="nil"/>
            </w:tcBorders>
          </w:tcPr>
          <w:p w:rsidR="0037582E" w:rsidRDefault="0037582E" w:rsidP="00BA557C">
            <w:pPr>
              <w:pStyle w:val="TableParagraph"/>
              <w:spacing w:line="292" w:lineRule="exact"/>
              <w:ind w:right="68"/>
              <w:jc w:val="right"/>
              <w:rPr>
                <w:sz w:val="28"/>
              </w:rPr>
            </w:pPr>
            <w:r>
              <w:rPr>
                <w:w w:val="95"/>
                <w:sz w:val="28"/>
              </w:rPr>
              <w:t>3,000</w:t>
            </w:r>
          </w:p>
        </w:tc>
        <w:tc>
          <w:tcPr>
            <w:tcW w:w="2440" w:type="dxa"/>
            <w:vMerge/>
            <w:tcBorders>
              <w:top w:val="nil"/>
            </w:tcBorders>
          </w:tcPr>
          <w:p w:rsidR="0037582E" w:rsidRDefault="0037582E" w:rsidP="00BA557C">
            <w:pPr>
              <w:rPr>
                <w:sz w:val="2"/>
                <w:szCs w:val="2"/>
              </w:rPr>
            </w:pPr>
          </w:p>
        </w:tc>
        <w:tc>
          <w:tcPr>
            <w:tcW w:w="1392" w:type="dxa"/>
            <w:vMerge/>
            <w:tcBorders>
              <w:top w:val="nil"/>
            </w:tcBorders>
          </w:tcPr>
          <w:p w:rsidR="0037582E" w:rsidRDefault="0037582E" w:rsidP="00BA557C">
            <w:pPr>
              <w:rPr>
                <w:sz w:val="2"/>
                <w:szCs w:val="2"/>
              </w:rPr>
            </w:pPr>
          </w:p>
        </w:tc>
      </w:tr>
      <w:tr w:rsidR="0037582E" w:rsidTr="00BA557C">
        <w:trPr>
          <w:trHeight w:val="317"/>
          <w:jc w:val="center"/>
        </w:trPr>
        <w:tc>
          <w:tcPr>
            <w:tcW w:w="531" w:type="dxa"/>
            <w:tcBorders>
              <w:top w:val="nil"/>
              <w:left w:val="nil"/>
              <w:bottom w:val="nil"/>
            </w:tcBorders>
          </w:tcPr>
          <w:p w:rsidR="0037582E" w:rsidRDefault="0037582E" w:rsidP="00BA557C">
            <w:pPr>
              <w:pStyle w:val="TableParagraph"/>
              <w:spacing w:line="289" w:lineRule="exact"/>
              <w:ind w:left="86"/>
              <w:rPr>
                <w:sz w:val="28"/>
              </w:rPr>
            </w:pPr>
            <w:r>
              <w:rPr>
                <w:sz w:val="28"/>
              </w:rPr>
              <w:t>To</w:t>
            </w:r>
          </w:p>
        </w:tc>
        <w:tc>
          <w:tcPr>
            <w:tcW w:w="2821" w:type="dxa"/>
            <w:tcBorders>
              <w:top w:val="nil"/>
              <w:bottom w:val="nil"/>
            </w:tcBorders>
          </w:tcPr>
          <w:p w:rsidR="0037582E" w:rsidRDefault="0037582E" w:rsidP="00BA557C">
            <w:pPr>
              <w:pStyle w:val="TableParagraph"/>
              <w:spacing w:line="289" w:lineRule="exact"/>
              <w:ind w:left="81"/>
              <w:rPr>
                <w:sz w:val="28"/>
              </w:rPr>
            </w:pPr>
            <w:r>
              <w:rPr>
                <w:sz w:val="28"/>
              </w:rPr>
              <w:t>Interest</w:t>
            </w:r>
            <w:r>
              <w:rPr>
                <w:spacing w:val="-4"/>
                <w:sz w:val="28"/>
              </w:rPr>
              <w:t xml:space="preserve"> </w:t>
            </w:r>
            <w:r>
              <w:rPr>
                <w:sz w:val="28"/>
              </w:rPr>
              <w:t>paid</w:t>
            </w:r>
            <w:r>
              <w:rPr>
                <w:spacing w:val="-4"/>
                <w:sz w:val="28"/>
              </w:rPr>
              <w:t xml:space="preserve"> </w:t>
            </w:r>
            <w:r>
              <w:rPr>
                <w:sz w:val="28"/>
              </w:rPr>
              <w:t>to</w:t>
            </w:r>
            <w:r>
              <w:rPr>
                <w:spacing w:val="1"/>
                <w:sz w:val="28"/>
              </w:rPr>
              <w:t xml:space="preserve"> </w:t>
            </w:r>
            <w:r>
              <w:rPr>
                <w:sz w:val="28"/>
              </w:rPr>
              <w:t>vendor</w:t>
            </w:r>
          </w:p>
        </w:tc>
        <w:tc>
          <w:tcPr>
            <w:tcW w:w="1328" w:type="dxa"/>
            <w:tcBorders>
              <w:top w:val="nil"/>
              <w:bottom w:val="nil"/>
            </w:tcBorders>
          </w:tcPr>
          <w:p w:rsidR="0037582E" w:rsidRDefault="0037582E" w:rsidP="00BA557C">
            <w:pPr>
              <w:pStyle w:val="TableParagraph"/>
              <w:spacing w:line="289" w:lineRule="exact"/>
              <w:ind w:right="68"/>
              <w:jc w:val="right"/>
              <w:rPr>
                <w:sz w:val="28"/>
              </w:rPr>
            </w:pPr>
            <w:r>
              <w:rPr>
                <w:w w:val="95"/>
                <w:sz w:val="28"/>
              </w:rPr>
              <w:t>4,200</w:t>
            </w:r>
          </w:p>
        </w:tc>
        <w:tc>
          <w:tcPr>
            <w:tcW w:w="2440" w:type="dxa"/>
            <w:vMerge/>
            <w:tcBorders>
              <w:top w:val="nil"/>
            </w:tcBorders>
          </w:tcPr>
          <w:p w:rsidR="0037582E" w:rsidRDefault="0037582E" w:rsidP="00BA557C">
            <w:pPr>
              <w:rPr>
                <w:sz w:val="2"/>
                <w:szCs w:val="2"/>
              </w:rPr>
            </w:pPr>
          </w:p>
        </w:tc>
        <w:tc>
          <w:tcPr>
            <w:tcW w:w="1392" w:type="dxa"/>
            <w:vMerge/>
            <w:tcBorders>
              <w:top w:val="nil"/>
            </w:tcBorders>
          </w:tcPr>
          <w:p w:rsidR="0037582E" w:rsidRDefault="0037582E" w:rsidP="00BA557C">
            <w:pPr>
              <w:rPr>
                <w:sz w:val="2"/>
                <w:szCs w:val="2"/>
              </w:rPr>
            </w:pPr>
          </w:p>
        </w:tc>
      </w:tr>
      <w:tr w:rsidR="0037582E" w:rsidTr="00BA557C">
        <w:trPr>
          <w:trHeight w:val="315"/>
          <w:jc w:val="center"/>
        </w:trPr>
        <w:tc>
          <w:tcPr>
            <w:tcW w:w="531" w:type="dxa"/>
            <w:tcBorders>
              <w:top w:val="nil"/>
              <w:left w:val="nil"/>
              <w:bottom w:val="nil"/>
            </w:tcBorders>
          </w:tcPr>
          <w:p w:rsidR="0037582E" w:rsidRDefault="0037582E" w:rsidP="00BA557C">
            <w:pPr>
              <w:pStyle w:val="TableParagraph"/>
              <w:spacing w:line="287" w:lineRule="exact"/>
              <w:ind w:left="86"/>
              <w:rPr>
                <w:sz w:val="28"/>
              </w:rPr>
            </w:pPr>
            <w:r>
              <w:rPr>
                <w:sz w:val="28"/>
              </w:rPr>
              <w:t>To</w:t>
            </w:r>
          </w:p>
        </w:tc>
        <w:tc>
          <w:tcPr>
            <w:tcW w:w="2821" w:type="dxa"/>
            <w:tcBorders>
              <w:top w:val="nil"/>
              <w:bottom w:val="nil"/>
            </w:tcBorders>
          </w:tcPr>
          <w:p w:rsidR="0037582E" w:rsidRDefault="0037582E" w:rsidP="00BA557C">
            <w:pPr>
              <w:pStyle w:val="TableParagraph"/>
              <w:spacing w:line="287" w:lineRule="exact"/>
              <w:ind w:left="81"/>
              <w:rPr>
                <w:sz w:val="28"/>
              </w:rPr>
            </w:pPr>
            <w:r>
              <w:rPr>
                <w:sz w:val="28"/>
              </w:rPr>
              <w:t>Selling</w:t>
            </w:r>
            <w:r>
              <w:rPr>
                <w:spacing w:val="-8"/>
                <w:sz w:val="28"/>
              </w:rPr>
              <w:t xml:space="preserve"> </w:t>
            </w:r>
            <w:r>
              <w:rPr>
                <w:sz w:val="28"/>
              </w:rPr>
              <w:t>expenses</w:t>
            </w:r>
          </w:p>
        </w:tc>
        <w:tc>
          <w:tcPr>
            <w:tcW w:w="1328" w:type="dxa"/>
            <w:tcBorders>
              <w:top w:val="nil"/>
              <w:bottom w:val="nil"/>
            </w:tcBorders>
          </w:tcPr>
          <w:p w:rsidR="0037582E" w:rsidRDefault="0037582E" w:rsidP="00BA557C">
            <w:pPr>
              <w:pStyle w:val="TableParagraph"/>
              <w:spacing w:line="287" w:lineRule="exact"/>
              <w:ind w:right="67"/>
              <w:jc w:val="right"/>
              <w:rPr>
                <w:sz w:val="28"/>
              </w:rPr>
            </w:pPr>
            <w:r>
              <w:rPr>
                <w:sz w:val="28"/>
              </w:rPr>
              <w:t>25,200</w:t>
            </w:r>
          </w:p>
        </w:tc>
        <w:tc>
          <w:tcPr>
            <w:tcW w:w="2440" w:type="dxa"/>
            <w:vMerge/>
            <w:tcBorders>
              <w:top w:val="nil"/>
            </w:tcBorders>
          </w:tcPr>
          <w:p w:rsidR="0037582E" w:rsidRDefault="0037582E" w:rsidP="00BA557C">
            <w:pPr>
              <w:rPr>
                <w:sz w:val="2"/>
                <w:szCs w:val="2"/>
              </w:rPr>
            </w:pPr>
          </w:p>
        </w:tc>
        <w:tc>
          <w:tcPr>
            <w:tcW w:w="1392" w:type="dxa"/>
            <w:vMerge/>
            <w:tcBorders>
              <w:top w:val="nil"/>
            </w:tcBorders>
          </w:tcPr>
          <w:p w:rsidR="0037582E" w:rsidRDefault="0037582E" w:rsidP="00BA557C">
            <w:pPr>
              <w:rPr>
                <w:sz w:val="2"/>
                <w:szCs w:val="2"/>
              </w:rPr>
            </w:pPr>
          </w:p>
        </w:tc>
      </w:tr>
      <w:tr w:rsidR="0037582E" w:rsidTr="00BA557C">
        <w:trPr>
          <w:trHeight w:val="322"/>
          <w:jc w:val="center"/>
        </w:trPr>
        <w:tc>
          <w:tcPr>
            <w:tcW w:w="531" w:type="dxa"/>
            <w:tcBorders>
              <w:top w:val="nil"/>
              <w:bottom w:val="nil"/>
            </w:tcBorders>
          </w:tcPr>
          <w:p w:rsidR="0037582E" w:rsidRDefault="0037582E" w:rsidP="00BA557C">
            <w:pPr>
              <w:pStyle w:val="TableParagraph"/>
              <w:spacing w:line="294" w:lineRule="exact"/>
              <w:ind w:left="81"/>
              <w:rPr>
                <w:sz w:val="28"/>
              </w:rPr>
            </w:pPr>
            <w:r>
              <w:rPr>
                <w:sz w:val="28"/>
              </w:rPr>
              <w:t>To</w:t>
            </w:r>
          </w:p>
        </w:tc>
        <w:tc>
          <w:tcPr>
            <w:tcW w:w="2821" w:type="dxa"/>
            <w:tcBorders>
              <w:top w:val="nil"/>
              <w:bottom w:val="nil"/>
            </w:tcBorders>
          </w:tcPr>
          <w:p w:rsidR="0037582E" w:rsidRDefault="0037582E" w:rsidP="00BA557C">
            <w:pPr>
              <w:pStyle w:val="TableParagraph"/>
              <w:spacing w:line="294" w:lineRule="exact"/>
              <w:ind w:left="81"/>
              <w:rPr>
                <w:sz w:val="28"/>
              </w:rPr>
            </w:pPr>
            <w:r>
              <w:rPr>
                <w:sz w:val="28"/>
              </w:rPr>
              <w:t>Depreciation</w:t>
            </w:r>
            <w:r>
              <w:rPr>
                <w:spacing w:val="-7"/>
                <w:sz w:val="28"/>
              </w:rPr>
              <w:t xml:space="preserve"> </w:t>
            </w:r>
            <w:r>
              <w:rPr>
                <w:sz w:val="28"/>
              </w:rPr>
              <w:t>on</w:t>
            </w:r>
            <w:r>
              <w:rPr>
                <w:spacing w:val="-2"/>
                <w:sz w:val="28"/>
              </w:rPr>
              <w:t xml:space="preserve"> </w:t>
            </w:r>
            <w:r>
              <w:rPr>
                <w:sz w:val="28"/>
              </w:rPr>
              <w:t>fixed</w:t>
            </w:r>
            <w:r>
              <w:rPr>
                <w:spacing w:val="-3"/>
                <w:sz w:val="28"/>
              </w:rPr>
              <w:t xml:space="preserve"> </w:t>
            </w:r>
            <w:r>
              <w:rPr>
                <w:sz w:val="28"/>
              </w:rPr>
              <w:t>assets</w:t>
            </w:r>
          </w:p>
        </w:tc>
        <w:tc>
          <w:tcPr>
            <w:tcW w:w="1328" w:type="dxa"/>
            <w:tcBorders>
              <w:top w:val="nil"/>
              <w:bottom w:val="nil"/>
            </w:tcBorders>
          </w:tcPr>
          <w:p w:rsidR="0037582E" w:rsidRDefault="0037582E" w:rsidP="00BA557C">
            <w:pPr>
              <w:pStyle w:val="TableParagraph"/>
              <w:spacing w:line="294" w:lineRule="exact"/>
              <w:ind w:right="68"/>
              <w:jc w:val="right"/>
              <w:rPr>
                <w:sz w:val="28"/>
              </w:rPr>
            </w:pPr>
            <w:r>
              <w:rPr>
                <w:w w:val="95"/>
                <w:sz w:val="28"/>
              </w:rPr>
              <w:t>9,600</w:t>
            </w:r>
          </w:p>
        </w:tc>
        <w:tc>
          <w:tcPr>
            <w:tcW w:w="2440" w:type="dxa"/>
            <w:vMerge/>
            <w:tcBorders>
              <w:top w:val="nil"/>
            </w:tcBorders>
          </w:tcPr>
          <w:p w:rsidR="0037582E" w:rsidRDefault="0037582E" w:rsidP="00BA557C">
            <w:pPr>
              <w:rPr>
                <w:sz w:val="2"/>
                <w:szCs w:val="2"/>
              </w:rPr>
            </w:pPr>
          </w:p>
        </w:tc>
        <w:tc>
          <w:tcPr>
            <w:tcW w:w="1392" w:type="dxa"/>
            <w:vMerge/>
            <w:tcBorders>
              <w:top w:val="nil"/>
            </w:tcBorders>
          </w:tcPr>
          <w:p w:rsidR="0037582E" w:rsidRDefault="0037582E" w:rsidP="00BA557C">
            <w:pPr>
              <w:rPr>
                <w:sz w:val="2"/>
                <w:szCs w:val="2"/>
              </w:rPr>
            </w:pPr>
          </w:p>
        </w:tc>
      </w:tr>
      <w:tr w:rsidR="0037582E" w:rsidTr="00BA557C">
        <w:trPr>
          <w:trHeight w:val="322"/>
          <w:jc w:val="center"/>
        </w:trPr>
        <w:tc>
          <w:tcPr>
            <w:tcW w:w="531" w:type="dxa"/>
            <w:tcBorders>
              <w:top w:val="nil"/>
              <w:bottom w:val="nil"/>
            </w:tcBorders>
          </w:tcPr>
          <w:p w:rsidR="0037582E" w:rsidRDefault="0037582E" w:rsidP="00BA557C">
            <w:pPr>
              <w:pStyle w:val="TableParagraph"/>
              <w:spacing w:line="294" w:lineRule="exact"/>
              <w:ind w:left="81"/>
              <w:rPr>
                <w:sz w:val="28"/>
              </w:rPr>
            </w:pPr>
            <w:r>
              <w:rPr>
                <w:sz w:val="28"/>
              </w:rPr>
              <w:t>To</w:t>
            </w:r>
          </w:p>
        </w:tc>
        <w:tc>
          <w:tcPr>
            <w:tcW w:w="2821" w:type="dxa"/>
            <w:tcBorders>
              <w:top w:val="nil"/>
              <w:bottom w:val="nil"/>
            </w:tcBorders>
          </w:tcPr>
          <w:p w:rsidR="0037582E" w:rsidRDefault="0037582E" w:rsidP="00BA557C">
            <w:pPr>
              <w:pStyle w:val="TableParagraph"/>
              <w:spacing w:line="294" w:lineRule="exact"/>
              <w:ind w:left="81"/>
              <w:rPr>
                <w:sz w:val="28"/>
              </w:rPr>
            </w:pPr>
            <w:r>
              <w:rPr>
                <w:w w:val="105"/>
                <w:sz w:val="28"/>
              </w:rPr>
              <w:t>Net</w:t>
            </w:r>
            <w:r>
              <w:rPr>
                <w:spacing w:val="-2"/>
                <w:w w:val="105"/>
                <w:sz w:val="28"/>
              </w:rPr>
              <w:t xml:space="preserve"> </w:t>
            </w:r>
            <w:r>
              <w:rPr>
                <w:w w:val="105"/>
                <w:sz w:val="28"/>
              </w:rPr>
              <w:t>profit</w:t>
            </w:r>
          </w:p>
        </w:tc>
        <w:tc>
          <w:tcPr>
            <w:tcW w:w="1328" w:type="dxa"/>
            <w:tcBorders>
              <w:top w:val="nil"/>
            </w:tcBorders>
          </w:tcPr>
          <w:p w:rsidR="0037582E" w:rsidRDefault="0037582E" w:rsidP="00BA557C">
            <w:pPr>
              <w:pStyle w:val="TableParagraph"/>
              <w:spacing w:line="294" w:lineRule="exact"/>
              <w:ind w:right="67"/>
              <w:jc w:val="right"/>
              <w:rPr>
                <w:sz w:val="28"/>
              </w:rPr>
            </w:pPr>
            <w:r>
              <w:rPr>
                <w:sz w:val="28"/>
              </w:rPr>
              <w:t>87,600</w:t>
            </w:r>
          </w:p>
        </w:tc>
        <w:tc>
          <w:tcPr>
            <w:tcW w:w="2440" w:type="dxa"/>
            <w:vMerge/>
            <w:tcBorders>
              <w:top w:val="nil"/>
            </w:tcBorders>
          </w:tcPr>
          <w:p w:rsidR="0037582E" w:rsidRDefault="0037582E" w:rsidP="00BA557C">
            <w:pPr>
              <w:rPr>
                <w:sz w:val="2"/>
                <w:szCs w:val="2"/>
              </w:rPr>
            </w:pPr>
          </w:p>
        </w:tc>
        <w:tc>
          <w:tcPr>
            <w:tcW w:w="1392" w:type="dxa"/>
            <w:vMerge/>
            <w:tcBorders>
              <w:top w:val="nil"/>
            </w:tcBorders>
          </w:tcPr>
          <w:p w:rsidR="0037582E" w:rsidRDefault="0037582E" w:rsidP="00BA557C">
            <w:pPr>
              <w:rPr>
                <w:sz w:val="2"/>
                <w:szCs w:val="2"/>
              </w:rPr>
            </w:pPr>
          </w:p>
        </w:tc>
      </w:tr>
      <w:tr w:rsidR="0037582E" w:rsidTr="00BA557C">
        <w:trPr>
          <w:trHeight w:val="319"/>
          <w:jc w:val="center"/>
        </w:trPr>
        <w:tc>
          <w:tcPr>
            <w:tcW w:w="531" w:type="dxa"/>
            <w:tcBorders>
              <w:top w:val="nil"/>
            </w:tcBorders>
          </w:tcPr>
          <w:p w:rsidR="0037582E" w:rsidRDefault="0037582E" w:rsidP="00BA557C">
            <w:pPr>
              <w:pStyle w:val="TableParagraph"/>
            </w:pPr>
          </w:p>
        </w:tc>
        <w:tc>
          <w:tcPr>
            <w:tcW w:w="2821" w:type="dxa"/>
            <w:tcBorders>
              <w:top w:val="nil"/>
            </w:tcBorders>
          </w:tcPr>
          <w:p w:rsidR="0037582E" w:rsidRDefault="0037582E" w:rsidP="00BA557C">
            <w:pPr>
              <w:pStyle w:val="TableParagraph"/>
            </w:pPr>
          </w:p>
        </w:tc>
        <w:tc>
          <w:tcPr>
            <w:tcW w:w="1328" w:type="dxa"/>
          </w:tcPr>
          <w:p w:rsidR="0037582E" w:rsidRDefault="0037582E" w:rsidP="00BA557C">
            <w:pPr>
              <w:pStyle w:val="TableParagraph"/>
              <w:spacing w:line="292" w:lineRule="exact"/>
              <w:ind w:right="63"/>
              <w:jc w:val="right"/>
              <w:rPr>
                <w:sz w:val="28"/>
              </w:rPr>
            </w:pPr>
            <w:r>
              <w:rPr>
                <w:w w:val="95"/>
                <w:sz w:val="28"/>
              </w:rPr>
              <w:t>3,20,000</w:t>
            </w:r>
          </w:p>
        </w:tc>
        <w:tc>
          <w:tcPr>
            <w:tcW w:w="2440" w:type="dxa"/>
            <w:vMerge/>
            <w:tcBorders>
              <w:top w:val="nil"/>
            </w:tcBorders>
          </w:tcPr>
          <w:p w:rsidR="0037582E" w:rsidRDefault="0037582E" w:rsidP="00BA557C">
            <w:pPr>
              <w:rPr>
                <w:sz w:val="2"/>
                <w:szCs w:val="2"/>
              </w:rPr>
            </w:pPr>
          </w:p>
        </w:tc>
        <w:tc>
          <w:tcPr>
            <w:tcW w:w="1392" w:type="dxa"/>
          </w:tcPr>
          <w:p w:rsidR="0037582E" w:rsidRDefault="0037582E" w:rsidP="00BA557C">
            <w:pPr>
              <w:pStyle w:val="TableParagraph"/>
              <w:spacing w:line="292" w:lineRule="exact"/>
              <w:ind w:left="346"/>
              <w:rPr>
                <w:sz w:val="28"/>
              </w:rPr>
            </w:pPr>
            <w:r>
              <w:rPr>
                <w:w w:val="90"/>
                <w:sz w:val="28"/>
              </w:rPr>
              <w:t>3,20,000</w:t>
            </w:r>
          </w:p>
        </w:tc>
      </w:tr>
    </w:tbl>
    <w:p w:rsidR="0037582E" w:rsidRDefault="0037582E" w:rsidP="0037582E">
      <w:pPr>
        <w:rPr>
          <w:rFonts w:ascii="Times New Roman" w:hAnsi="Times New Roman" w:cs="Times New Roman"/>
          <w:b/>
          <w:sz w:val="28"/>
        </w:rPr>
      </w:pPr>
    </w:p>
    <w:p w:rsidR="0037582E" w:rsidRDefault="0037582E" w:rsidP="0037582E">
      <w:pPr>
        <w:spacing w:before="209"/>
        <w:ind w:left="341"/>
        <w:rPr>
          <w:b/>
          <w:sz w:val="28"/>
        </w:rPr>
      </w:pPr>
      <w:r>
        <w:rPr>
          <w:b/>
          <w:sz w:val="28"/>
        </w:rPr>
        <w:t>Additional</w:t>
      </w:r>
      <w:r>
        <w:rPr>
          <w:b/>
          <w:spacing w:val="-7"/>
          <w:sz w:val="28"/>
        </w:rPr>
        <w:t xml:space="preserve"> </w:t>
      </w:r>
      <w:r>
        <w:rPr>
          <w:b/>
          <w:sz w:val="28"/>
        </w:rPr>
        <w:t>information:</w:t>
      </w:r>
    </w:p>
    <w:p w:rsidR="0037582E" w:rsidRPr="0037582E" w:rsidRDefault="0037582E" w:rsidP="0037582E">
      <w:pPr>
        <w:pStyle w:val="ListParagraph"/>
        <w:numPr>
          <w:ilvl w:val="0"/>
          <w:numId w:val="2"/>
        </w:numPr>
        <w:tabs>
          <w:tab w:val="left" w:pos="774"/>
        </w:tabs>
        <w:spacing w:before="62" w:line="242" w:lineRule="auto"/>
        <w:ind w:right="370"/>
        <w:jc w:val="both"/>
        <w:rPr>
          <w:sz w:val="24"/>
        </w:rPr>
      </w:pPr>
      <w:r w:rsidRPr="0037582E">
        <w:rPr>
          <w:spacing w:val="-2"/>
          <w:w w:val="95"/>
          <w:sz w:val="24"/>
        </w:rPr>
        <w:t>Total</w:t>
      </w:r>
      <w:r w:rsidRPr="0037582E">
        <w:rPr>
          <w:spacing w:val="-25"/>
          <w:w w:val="95"/>
          <w:sz w:val="24"/>
        </w:rPr>
        <w:t xml:space="preserve"> </w:t>
      </w:r>
      <w:r w:rsidRPr="0037582E">
        <w:rPr>
          <w:spacing w:val="-2"/>
          <w:w w:val="95"/>
          <w:sz w:val="24"/>
        </w:rPr>
        <w:t>sales</w:t>
      </w:r>
      <w:r w:rsidRPr="0037582E">
        <w:rPr>
          <w:spacing w:val="-6"/>
          <w:w w:val="95"/>
          <w:sz w:val="24"/>
        </w:rPr>
        <w:t xml:space="preserve"> </w:t>
      </w:r>
      <w:r w:rsidRPr="0037582E">
        <w:rPr>
          <w:spacing w:val="-2"/>
          <w:w w:val="95"/>
          <w:sz w:val="24"/>
        </w:rPr>
        <w:t>for</w:t>
      </w:r>
      <w:r w:rsidRPr="0037582E">
        <w:rPr>
          <w:spacing w:val="-7"/>
          <w:w w:val="95"/>
          <w:sz w:val="24"/>
        </w:rPr>
        <w:t xml:space="preserve"> </w:t>
      </w:r>
      <w:r w:rsidRPr="0037582E">
        <w:rPr>
          <w:spacing w:val="-2"/>
          <w:w w:val="95"/>
          <w:sz w:val="24"/>
        </w:rPr>
        <w:t>the</w:t>
      </w:r>
      <w:r w:rsidRPr="0037582E">
        <w:rPr>
          <w:spacing w:val="-3"/>
          <w:w w:val="95"/>
          <w:sz w:val="24"/>
        </w:rPr>
        <w:t xml:space="preserve"> </w:t>
      </w:r>
      <w:r w:rsidRPr="0037582E">
        <w:rPr>
          <w:spacing w:val="-2"/>
          <w:w w:val="95"/>
          <w:sz w:val="24"/>
        </w:rPr>
        <w:t>year,</w:t>
      </w:r>
      <w:r w:rsidRPr="0037582E">
        <w:rPr>
          <w:spacing w:val="-11"/>
          <w:w w:val="95"/>
          <w:sz w:val="24"/>
        </w:rPr>
        <w:t xml:space="preserve"> </w:t>
      </w:r>
      <w:r w:rsidRPr="0037582E">
        <w:rPr>
          <w:spacing w:val="-2"/>
          <w:w w:val="95"/>
          <w:sz w:val="24"/>
        </w:rPr>
        <w:t>which</w:t>
      </w:r>
      <w:r w:rsidRPr="0037582E">
        <w:rPr>
          <w:spacing w:val="-20"/>
          <w:w w:val="95"/>
          <w:sz w:val="24"/>
        </w:rPr>
        <w:t xml:space="preserve"> </w:t>
      </w:r>
      <w:r w:rsidRPr="0037582E">
        <w:rPr>
          <w:spacing w:val="-1"/>
          <w:w w:val="95"/>
          <w:sz w:val="24"/>
        </w:rPr>
        <w:t>amounted</w:t>
      </w:r>
      <w:r w:rsidRPr="0037582E">
        <w:rPr>
          <w:spacing w:val="-13"/>
          <w:w w:val="95"/>
          <w:sz w:val="24"/>
        </w:rPr>
        <w:t xml:space="preserve"> </w:t>
      </w:r>
      <w:r w:rsidRPr="0037582E">
        <w:rPr>
          <w:spacing w:val="-1"/>
          <w:w w:val="95"/>
          <w:sz w:val="24"/>
        </w:rPr>
        <w:t>to</w:t>
      </w:r>
      <w:r w:rsidRPr="0037582E">
        <w:rPr>
          <w:spacing w:val="-4"/>
          <w:w w:val="95"/>
          <w:sz w:val="24"/>
        </w:rPr>
        <w:t xml:space="preserve"> </w:t>
      </w:r>
      <w:r>
        <w:rPr>
          <w:spacing w:val="-4"/>
          <w:w w:val="95"/>
          <w:sz w:val="24"/>
        </w:rPr>
        <w:t xml:space="preserve">Rs </w:t>
      </w:r>
      <w:r w:rsidRPr="0037582E">
        <w:rPr>
          <w:spacing w:val="-1"/>
          <w:w w:val="95"/>
          <w:sz w:val="24"/>
        </w:rPr>
        <w:t>19,20,000</w:t>
      </w:r>
      <w:r w:rsidRPr="0037582E">
        <w:rPr>
          <w:spacing w:val="-10"/>
          <w:w w:val="95"/>
          <w:sz w:val="24"/>
        </w:rPr>
        <w:t xml:space="preserve"> </w:t>
      </w:r>
      <w:r w:rsidRPr="0037582E">
        <w:rPr>
          <w:spacing w:val="-1"/>
          <w:w w:val="95"/>
          <w:sz w:val="24"/>
        </w:rPr>
        <w:t>arose</w:t>
      </w:r>
      <w:r w:rsidRPr="0037582E">
        <w:rPr>
          <w:spacing w:val="-12"/>
          <w:w w:val="95"/>
          <w:sz w:val="24"/>
        </w:rPr>
        <w:t xml:space="preserve"> </w:t>
      </w:r>
      <w:r w:rsidRPr="0037582E">
        <w:rPr>
          <w:spacing w:val="-1"/>
          <w:w w:val="95"/>
          <w:sz w:val="24"/>
        </w:rPr>
        <w:t>evenly</w:t>
      </w:r>
      <w:r w:rsidRPr="0037582E">
        <w:rPr>
          <w:spacing w:val="-9"/>
          <w:w w:val="95"/>
          <w:sz w:val="24"/>
        </w:rPr>
        <w:t xml:space="preserve"> </w:t>
      </w:r>
      <w:r w:rsidRPr="0037582E">
        <w:rPr>
          <w:spacing w:val="-1"/>
          <w:w w:val="95"/>
          <w:sz w:val="24"/>
        </w:rPr>
        <w:t>up</w:t>
      </w:r>
      <w:r w:rsidRPr="0037582E">
        <w:rPr>
          <w:spacing w:val="-5"/>
          <w:w w:val="95"/>
          <w:sz w:val="24"/>
        </w:rPr>
        <w:t xml:space="preserve"> </w:t>
      </w:r>
      <w:r w:rsidRPr="0037582E">
        <w:rPr>
          <w:spacing w:val="-1"/>
          <w:w w:val="95"/>
          <w:sz w:val="24"/>
        </w:rPr>
        <w:t>to</w:t>
      </w:r>
      <w:r w:rsidRPr="0037582E">
        <w:rPr>
          <w:spacing w:val="-4"/>
          <w:w w:val="95"/>
          <w:sz w:val="24"/>
        </w:rPr>
        <w:t xml:space="preserve"> </w:t>
      </w:r>
      <w:r w:rsidRPr="0037582E">
        <w:rPr>
          <w:spacing w:val="-1"/>
          <w:w w:val="95"/>
          <w:sz w:val="24"/>
        </w:rPr>
        <w:t>the</w:t>
      </w:r>
      <w:r w:rsidRPr="0037582E">
        <w:rPr>
          <w:spacing w:val="-3"/>
          <w:w w:val="95"/>
          <w:sz w:val="24"/>
        </w:rPr>
        <w:t xml:space="preserve"> </w:t>
      </w:r>
      <w:r w:rsidRPr="0037582E">
        <w:rPr>
          <w:spacing w:val="-1"/>
          <w:w w:val="95"/>
          <w:sz w:val="24"/>
        </w:rPr>
        <w:t>date</w:t>
      </w:r>
      <w:r w:rsidRPr="0037582E">
        <w:rPr>
          <w:spacing w:val="-9"/>
          <w:w w:val="95"/>
          <w:sz w:val="24"/>
        </w:rPr>
        <w:t xml:space="preserve"> </w:t>
      </w:r>
      <w:r w:rsidRPr="0037582E">
        <w:rPr>
          <w:spacing w:val="-1"/>
          <w:w w:val="95"/>
          <w:sz w:val="24"/>
        </w:rPr>
        <w:t>of</w:t>
      </w:r>
      <w:r w:rsidRPr="0037582E">
        <w:rPr>
          <w:spacing w:val="-10"/>
          <w:w w:val="95"/>
          <w:sz w:val="24"/>
        </w:rPr>
        <w:t xml:space="preserve"> </w:t>
      </w:r>
      <w:r w:rsidRPr="0037582E">
        <w:rPr>
          <w:spacing w:val="-1"/>
          <w:w w:val="95"/>
          <w:sz w:val="24"/>
        </w:rPr>
        <w:t>30.9.2019.</w:t>
      </w:r>
      <w:r w:rsidRPr="0037582E">
        <w:rPr>
          <w:spacing w:val="-63"/>
          <w:w w:val="95"/>
          <w:sz w:val="24"/>
        </w:rPr>
        <w:t xml:space="preserve"> </w:t>
      </w:r>
      <w:r w:rsidRPr="0037582E">
        <w:rPr>
          <w:w w:val="95"/>
          <w:sz w:val="24"/>
        </w:rPr>
        <w:t>There</w:t>
      </w:r>
      <w:r>
        <w:rPr>
          <w:w w:val="95"/>
          <w:sz w:val="24"/>
        </w:rPr>
        <w:t xml:space="preserve"> </w:t>
      </w:r>
      <w:r w:rsidRPr="0037582E">
        <w:rPr>
          <w:w w:val="95"/>
          <w:sz w:val="24"/>
        </w:rPr>
        <w:t>after</w:t>
      </w:r>
      <w:r>
        <w:rPr>
          <w:w w:val="95"/>
          <w:sz w:val="24"/>
        </w:rPr>
        <w:t xml:space="preserve"> </w:t>
      </w:r>
      <w:r w:rsidRPr="0037582E">
        <w:rPr>
          <w:w w:val="95"/>
          <w:sz w:val="24"/>
        </w:rPr>
        <w:t>they</w:t>
      </w:r>
      <w:r w:rsidRPr="0037582E">
        <w:rPr>
          <w:spacing w:val="-28"/>
          <w:w w:val="95"/>
          <w:sz w:val="24"/>
        </w:rPr>
        <w:t xml:space="preserve"> </w:t>
      </w:r>
      <w:r w:rsidRPr="0037582E">
        <w:rPr>
          <w:w w:val="95"/>
          <w:sz w:val="24"/>
        </w:rPr>
        <w:t>recorded</w:t>
      </w:r>
      <w:r>
        <w:rPr>
          <w:w w:val="95"/>
          <w:sz w:val="24"/>
        </w:rPr>
        <w:t xml:space="preserve"> </w:t>
      </w:r>
      <w:r w:rsidRPr="0037582E">
        <w:rPr>
          <w:w w:val="95"/>
          <w:sz w:val="24"/>
        </w:rPr>
        <w:t>an</w:t>
      </w:r>
      <w:r w:rsidRPr="0037582E">
        <w:rPr>
          <w:spacing w:val="-28"/>
          <w:w w:val="95"/>
          <w:sz w:val="24"/>
        </w:rPr>
        <w:t xml:space="preserve"> </w:t>
      </w:r>
      <w:r w:rsidRPr="0037582E">
        <w:rPr>
          <w:w w:val="95"/>
          <w:sz w:val="24"/>
        </w:rPr>
        <w:t>increase</w:t>
      </w:r>
      <w:r w:rsidRPr="0037582E">
        <w:rPr>
          <w:spacing w:val="-31"/>
          <w:w w:val="95"/>
          <w:sz w:val="24"/>
        </w:rPr>
        <w:t xml:space="preserve"> </w:t>
      </w:r>
      <w:r w:rsidRPr="0037582E">
        <w:rPr>
          <w:w w:val="95"/>
          <w:sz w:val="24"/>
        </w:rPr>
        <w:t>of</w:t>
      </w:r>
      <w:r w:rsidRPr="0037582E">
        <w:rPr>
          <w:spacing w:val="-34"/>
          <w:w w:val="95"/>
          <w:sz w:val="24"/>
        </w:rPr>
        <w:t xml:space="preserve"> </w:t>
      </w:r>
      <w:r w:rsidRPr="0037582E">
        <w:rPr>
          <w:w w:val="95"/>
          <w:sz w:val="24"/>
        </w:rPr>
        <w:t>two-third</w:t>
      </w:r>
      <w:r>
        <w:rPr>
          <w:w w:val="95"/>
          <w:sz w:val="24"/>
        </w:rPr>
        <w:t xml:space="preserve"> </w:t>
      </w:r>
      <w:r w:rsidRPr="0037582E">
        <w:rPr>
          <w:w w:val="95"/>
          <w:sz w:val="24"/>
        </w:rPr>
        <w:t>during</w:t>
      </w:r>
      <w:r>
        <w:rPr>
          <w:w w:val="95"/>
          <w:sz w:val="24"/>
        </w:rPr>
        <w:t xml:space="preserve"> </w:t>
      </w:r>
      <w:r w:rsidRPr="0037582E">
        <w:rPr>
          <w:w w:val="95"/>
          <w:sz w:val="24"/>
        </w:rPr>
        <w:t>the</w:t>
      </w:r>
      <w:r w:rsidRPr="0037582E">
        <w:rPr>
          <w:spacing w:val="-26"/>
          <w:w w:val="95"/>
          <w:sz w:val="24"/>
        </w:rPr>
        <w:t xml:space="preserve"> </w:t>
      </w:r>
      <w:r w:rsidRPr="0037582E">
        <w:rPr>
          <w:w w:val="95"/>
          <w:sz w:val="24"/>
        </w:rPr>
        <w:t>rest</w:t>
      </w:r>
      <w:r w:rsidRPr="0037582E">
        <w:rPr>
          <w:spacing w:val="-28"/>
          <w:w w:val="95"/>
          <w:sz w:val="24"/>
        </w:rPr>
        <w:t xml:space="preserve"> </w:t>
      </w:r>
      <w:r w:rsidRPr="0037582E">
        <w:rPr>
          <w:w w:val="95"/>
          <w:sz w:val="24"/>
        </w:rPr>
        <w:t>of</w:t>
      </w:r>
      <w:r w:rsidRPr="0037582E">
        <w:rPr>
          <w:spacing w:val="-34"/>
          <w:w w:val="95"/>
          <w:sz w:val="24"/>
        </w:rPr>
        <w:t xml:space="preserve"> </w:t>
      </w:r>
      <w:r w:rsidRPr="0037582E">
        <w:rPr>
          <w:w w:val="95"/>
          <w:sz w:val="24"/>
        </w:rPr>
        <w:t>the</w:t>
      </w:r>
      <w:r w:rsidRPr="0037582E">
        <w:rPr>
          <w:spacing w:val="-27"/>
          <w:w w:val="95"/>
          <w:sz w:val="24"/>
        </w:rPr>
        <w:t xml:space="preserve"> </w:t>
      </w:r>
      <w:r w:rsidRPr="0037582E">
        <w:rPr>
          <w:w w:val="95"/>
          <w:sz w:val="24"/>
        </w:rPr>
        <w:t>year.</w:t>
      </w:r>
    </w:p>
    <w:p w:rsidR="0037582E" w:rsidRPr="0037582E" w:rsidRDefault="0037582E" w:rsidP="0037582E">
      <w:pPr>
        <w:pStyle w:val="ListParagraph"/>
        <w:numPr>
          <w:ilvl w:val="0"/>
          <w:numId w:val="2"/>
        </w:numPr>
        <w:tabs>
          <w:tab w:val="left" w:pos="774"/>
        </w:tabs>
        <w:spacing w:before="108" w:line="242" w:lineRule="auto"/>
        <w:ind w:right="1309"/>
        <w:jc w:val="both"/>
        <w:rPr>
          <w:sz w:val="24"/>
        </w:rPr>
      </w:pPr>
      <w:r w:rsidRPr="0037582E">
        <w:rPr>
          <w:sz w:val="24"/>
        </w:rPr>
        <w:t>Rent</w:t>
      </w:r>
      <w:r w:rsidRPr="0037582E">
        <w:rPr>
          <w:spacing w:val="-14"/>
          <w:sz w:val="24"/>
        </w:rPr>
        <w:t xml:space="preserve"> </w:t>
      </w:r>
      <w:r w:rsidRPr="0037582E">
        <w:rPr>
          <w:sz w:val="24"/>
        </w:rPr>
        <w:t>of</w:t>
      </w:r>
      <w:r w:rsidRPr="0037582E">
        <w:rPr>
          <w:spacing w:val="-14"/>
          <w:sz w:val="24"/>
        </w:rPr>
        <w:t xml:space="preserve"> </w:t>
      </w:r>
      <w:r w:rsidRPr="0037582E">
        <w:rPr>
          <w:sz w:val="24"/>
        </w:rPr>
        <w:t>office</w:t>
      </w:r>
      <w:r w:rsidRPr="0037582E">
        <w:rPr>
          <w:spacing w:val="-6"/>
          <w:sz w:val="24"/>
        </w:rPr>
        <w:t xml:space="preserve"> </w:t>
      </w:r>
      <w:r w:rsidRPr="0037582E">
        <w:rPr>
          <w:sz w:val="24"/>
        </w:rPr>
        <w:t>building</w:t>
      </w:r>
      <w:r w:rsidRPr="0037582E">
        <w:rPr>
          <w:spacing w:val="-12"/>
          <w:sz w:val="24"/>
        </w:rPr>
        <w:t xml:space="preserve"> </w:t>
      </w:r>
      <w:r w:rsidRPr="0037582E">
        <w:rPr>
          <w:sz w:val="24"/>
        </w:rPr>
        <w:t>was</w:t>
      </w:r>
      <w:r w:rsidRPr="0037582E">
        <w:rPr>
          <w:spacing w:val="-5"/>
          <w:sz w:val="24"/>
        </w:rPr>
        <w:t xml:space="preserve"> </w:t>
      </w:r>
      <w:r w:rsidRPr="0037582E">
        <w:rPr>
          <w:sz w:val="24"/>
        </w:rPr>
        <w:t>paid</w:t>
      </w:r>
      <w:r w:rsidRPr="0037582E">
        <w:rPr>
          <w:spacing w:val="-8"/>
          <w:sz w:val="24"/>
        </w:rPr>
        <w:t xml:space="preserve"> </w:t>
      </w:r>
      <w:r w:rsidRPr="0037582E">
        <w:rPr>
          <w:sz w:val="24"/>
        </w:rPr>
        <w:t>@</w:t>
      </w:r>
      <w:r w:rsidRPr="0037582E">
        <w:rPr>
          <w:spacing w:val="-10"/>
          <w:sz w:val="24"/>
        </w:rPr>
        <w:t xml:space="preserve"> </w:t>
      </w:r>
      <w:r>
        <w:rPr>
          <w:sz w:val="24"/>
        </w:rPr>
        <w:t>Rs</w:t>
      </w:r>
      <w:r w:rsidRPr="0037582E">
        <w:rPr>
          <w:spacing w:val="-15"/>
          <w:sz w:val="24"/>
        </w:rPr>
        <w:t xml:space="preserve"> </w:t>
      </w:r>
      <w:r w:rsidRPr="0037582E">
        <w:rPr>
          <w:sz w:val="24"/>
        </w:rPr>
        <w:t>2,000</w:t>
      </w:r>
      <w:r w:rsidRPr="0037582E">
        <w:rPr>
          <w:spacing w:val="-7"/>
          <w:sz w:val="24"/>
        </w:rPr>
        <w:t xml:space="preserve"> </w:t>
      </w:r>
      <w:r w:rsidRPr="0037582E">
        <w:rPr>
          <w:sz w:val="24"/>
        </w:rPr>
        <w:t>per</w:t>
      </w:r>
      <w:r w:rsidRPr="0037582E">
        <w:rPr>
          <w:spacing w:val="-9"/>
          <w:sz w:val="24"/>
        </w:rPr>
        <w:t xml:space="preserve"> </w:t>
      </w:r>
      <w:r w:rsidRPr="0037582E">
        <w:rPr>
          <w:sz w:val="24"/>
        </w:rPr>
        <w:t>month</w:t>
      </w:r>
      <w:r w:rsidRPr="0037582E">
        <w:rPr>
          <w:spacing w:val="-7"/>
          <w:sz w:val="24"/>
        </w:rPr>
        <w:t xml:space="preserve"> </w:t>
      </w:r>
      <w:r w:rsidRPr="0037582E">
        <w:rPr>
          <w:sz w:val="24"/>
        </w:rPr>
        <w:t>up</w:t>
      </w:r>
      <w:r w:rsidRPr="0037582E">
        <w:rPr>
          <w:spacing w:val="-9"/>
          <w:sz w:val="24"/>
        </w:rPr>
        <w:t xml:space="preserve"> </w:t>
      </w:r>
      <w:r w:rsidRPr="0037582E">
        <w:rPr>
          <w:sz w:val="24"/>
        </w:rPr>
        <w:t>to</w:t>
      </w:r>
      <w:r w:rsidRPr="0037582E">
        <w:rPr>
          <w:spacing w:val="-12"/>
          <w:sz w:val="24"/>
        </w:rPr>
        <w:t xml:space="preserve"> </w:t>
      </w:r>
      <w:r w:rsidRPr="0037582E">
        <w:rPr>
          <w:sz w:val="24"/>
        </w:rPr>
        <w:t>September,</w:t>
      </w:r>
      <w:r w:rsidRPr="0037582E">
        <w:rPr>
          <w:spacing w:val="-4"/>
          <w:sz w:val="24"/>
        </w:rPr>
        <w:t xml:space="preserve"> </w:t>
      </w:r>
      <w:r w:rsidRPr="0037582E">
        <w:rPr>
          <w:sz w:val="24"/>
        </w:rPr>
        <w:t>2019</w:t>
      </w:r>
      <w:r w:rsidRPr="0037582E">
        <w:rPr>
          <w:spacing w:val="-8"/>
          <w:sz w:val="24"/>
        </w:rPr>
        <w:t xml:space="preserve"> </w:t>
      </w:r>
      <w:r w:rsidRPr="0037582E">
        <w:rPr>
          <w:sz w:val="24"/>
        </w:rPr>
        <w:t>and</w:t>
      </w:r>
      <w:r w:rsidRPr="0037582E">
        <w:rPr>
          <w:spacing w:val="-67"/>
          <w:sz w:val="24"/>
        </w:rPr>
        <w:t xml:space="preserve"> </w:t>
      </w:r>
      <w:r w:rsidRPr="0037582E">
        <w:rPr>
          <w:sz w:val="24"/>
        </w:rPr>
        <w:t>thereafter</w:t>
      </w:r>
      <w:r w:rsidRPr="0037582E">
        <w:rPr>
          <w:spacing w:val="4"/>
          <w:sz w:val="24"/>
        </w:rPr>
        <w:t xml:space="preserve"> </w:t>
      </w:r>
      <w:r w:rsidRPr="0037582E">
        <w:rPr>
          <w:sz w:val="24"/>
        </w:rPr>
        <w:t>it was</w:t>
      </w:r>
      <w:r w:rsidRPr="0037582E">
        <w:rPr>
          <w:spacing w:val="2"/>
          <w:sz w:val="24"/>
        </w:rPr>
        <w:t xml:space="preserve"> </w:t>
      </w:r>
      <w:r w:rsidRPr="0037582E">
        <w:rPr>
          <w:sz w:val="24"/>
        </w:rPr>
        <w:t>increased</w:t>
      </w:r>
      <w:r w:rsidRPr="0037582E">
        <w:rPr>
          <w:spacing w:val="1"/>
          <w:sz w:val="24"/>
        </w:rPr>
        <w:t xml:space="preserve"> </w:t>
      </w:r>
      <w:r w:rsidRPr="0037582E">
        <w:rPr>
          <w:sz w:val="24"/>
        </w:rPr>
        <w:t>by</w:t>
      </w:r>
      <w:r w:rsidRPr="0037582E">
        <w:rPr>
          <w:spacing w:val="-4"/>
          <w:sz w:val="24"/>
        </w:rPr>
        <w:t xml:space="preserve"> </w:t>
      </w:r>
      <w:r>
        <w:rPr>
          <w:sz w:val="24"/>
        </w:rPr>
        <w:t>Rs</w:t>
      </w:r>
      <w:r w:rsidRPr="0037582E">
        <w:rPr>
          <w:spacing w:val="-1"/>
          <w:sz w:val="24"/>
        </w:rPr>
        <w:t xml:space="preserve"> </w:t>
      </w:r>
      <w:r w:rsidRPr="0037582E">
        <w:rPr>
          <w:sz w:val="24"/>
        </w:rPr>
        <w:t>400</w:t>
      </w:r>
      <w:r w:rsidRPr="0037582E">
        <w:rPr>
          <w:spacing w:val="1"/>
          <w:sz w:val="24"/>
        </w:rPr>
        <w:t xml:space="preserve"> </w:t>
      </w:r>
      <w:r w:rsidRPr="0037582E">
        <w:rPr>
          <w:sz w:val="24"/>
        </w:rPr>
        <w:t>per</w:t>
      </w:r>
      <w:r w:rsidRPr="0037582E">
        <w:rPr>
          <w:spacing w:val="4"/>
          <w:sz w:val="24"/>
        </w:rPr>
        <w:t xml:space="preserve"> </w:t>
      </w:r>
      <w:r w:rsidRPr="0037582E">
        <w:rPr>
          <w:sz w:val="24"/>
        </w:rPr>
        <w:t>month.</w:t>
      </w:r>
    </w:p>
    <w:p w:rsidR="0037582E" w:rsidRPr="0037582E" w:rsidRDefault="0037582E" w:rsidP="0037582E">
      <w:pPr>
        <w:pStyle w:val="ListParagraph"/>
        <w:numPr>
          <w:ilvl w:val="0"/>
          <w:numId w:val="2"/>
        </w:numPr>
        <w:tabs>
          <w:tab w:val="left" w:pos="773"/>
          <w:tab w:val="left" w:pos="774"/>
        </w:tabs>
        <w:spacing w:before="103"/>
        <w:ind w:hanging="438"/>
        <w:jc w:val="both"/>
        <w:rPr>
          <w:sz w:val="24"/>
        </w:rPr>
      </w:pPr>
      <w:r w:rsidRPr="0037582E">
        <w:rPr>
          <w:sz w:val="24"/>
        </w:rPr>
        <w:t>Travelling</w:t>
      </w:r>
      <w:r w:rsidRPr="0037582E">
        <w:rPr>
          <w:spacing w:val="6"/>
          <w:sz w:val="24"/>
        </w:rPr>
        <w:t xml:space="preserve"> </w:t>
      </w:r>
      <w:r w:rsidRPr="0037582E">
        <w:rPr>
          <w:sz w:val="24"/>
        </w:rPr>
        <w:t>expenses</w:t>
      </w:r>
      <w:r w:rsidRPr="0037582E">
        <w:rPr>
          <w:spacing w:val="13"/>
          <w:sz w:val="24"/>
        </w:rPr>
        <w:t xml:space="preserve"> </w:t>
      </w:r>
      <w:r w:rsidRPr="0037582E">
        <w:rPr>
          <w:sz w:val="24"/>
        </w:rPr>
        <w:t>include</w:t>
      </w:r>
      <w:r w:rsidRPr="0037582E">
        <w:rPr>
          <w:spacing w:val="22"/>
          <w:sz w:val="24"/>
        </w:rPr>
        <w:t xml:space="preserve"> </w:t>
      </w:r>
      <w:r>
        <w:rPr>
          <w:sz w:val="24"/>
        </w:rPr>
        <w:t>Rs</w:t>
      </w:r>
      <w:r w:rsidRPr="0037582E">
        <w:rPr>
          <w:spacing w:val="4"/>
          <w:sz w:val="24"/>
        </w:rPr>
        <w:t xml:space="preserve"> </w:t>
      </w:r>
      <w:r w:rsidRPr="0037582E">
        <w:rPr>
          <w:sz w:val="24"/>
        </w:rPr>
        <w:t>4,800</w:t>
      </w:r>
      <w:r w:rsidRPr="0037582E">
        <w:rPr>
          <w:spacing w:val="6"/>
          <w:sz w:val="24"/>
        </w:rPr>
        <w:t xml:space="preserve"> </w:t>
      </w:r>
      <w:r w:rsidRPr="0037582E">
        <w:rPr>
          <w:sz w:val="24"/>
        </w:rPr>
        <w:t>towards</w:t>
      </w:r>
      <w:r w:rsidRPr="0037582E">
        <w:rPr>
          <w:spacing w:val="11"/>
          <w:sz w:val="24"/>
        </w:rPr>
        <w:t xml:space="preserve"> </w:t>
      </w:r>
      <w:r w:rsidRPr="0037582E">
        <w:rPr>
          <w:sz w:val="24"/>
        </w:rPr>
        <w:t>sales</w:t>
      </w:r>
      <w:r w:rsidRPr="0037582E">
        <w:rPr>
          <w:spacing w:val="10"/>
          <w:sz w:val="24"/>
        </w:rPr>
        <w:t xml:space="preserve"> </w:t>
      </w:r>
      <w:r w:rsidRPr="0037582E">
        <w:rPr>
          <w:sz w:val="24"/>
        </w:rPr>
        <w:t>promotion.</w:t>
      </w:r>
    </w:p>
    <w:p w:rsidR="0037582E" w:rsidRPr="0037582E" w:rsidRDefault="0037582E" w:rsidP="0037582E">
      <w:pPr>
        <w:pStyle w:val="ListParagraph"/>
        <w:numPr>
          <w:ilvl w:val="0"/>
          <w:numId w:val="2"/>
        </w:numPr>
        <w:tabs>
          <w:tab w:val="left" w:pos="774"/>
        </w:tabs>
        <w:spacing w:before="111"/>
        <w:ind w:hanging="438"/>
        <w:jc w:val="both"/>
        <w:rPr>
          <w:sz w:val="24"/>
        </w:rPr>
      </w:pPr>
      <w:r w:rsidRPr="0037582E">
        <w:rPr>
          <w:sz w:val="24"/>
        </w:rPr>
        <w:t>Depreciation</w:t>
      </w:r>
      <w:r w:rsidRPr="0037582E">
        <w:rPr>
          <w:spacing w:val="14"/>
          <w:sz w:val="24"/>
        </w:rPr>
        <w:t xml:space="preserve"> </w:t>
      </w:r>
      <w:r w:rsidRPr="0037582E">
        <w:rPr>
          <w:sz w:val="24"/>
        </w:rPr>
        <w:t>include</w:t>
      </w:r>
      <w:r w:rsidRPr="0037582E">
        <w:rPr>
          <w:spacing w:val="26"/>
          <w:sz w:val="24"/>
        </w:rPr>
        <w:t xml:space="preserve"> </w:t>
      </w:r>
      <w:r>
        <w:rPr>
          <w:sz w:val="24"/>
        </w:rPr>
        <w:t xml:space="preserve">Rs </w:t>
      </w:r>
      <w:r w:rsidRPr="0037582E">
        <w:rPr>
          <w:sz w:val="24"/>
        </w:rPr>
        <w:t>600</w:t>
      </w:r>
      <w:r w:rsidRPr="0037582E">
        <w:rPr>
          <w:spacing w:val="10"/>
          <w:sz w:val="24"/>
        </w:rPr>
        <w:t xml:space="preserve"> </w:t>
      </w:r>
      <w:r w:rsidRPr="0037582E">
        <w:rPr>
          <w:sz w:val="24"/>
        </w:rPr>
        <w:t>for</w:t>
      </w:r>
      <w:r w:rsidRPr="0037582E">
        <w:rPr>
          <w:spacing w:val="8"/>
          <w:sz w:val="24"/>
        </w:rPr>
        <w:t xml:space="preserve"> </w:t>
      </w:r>
      <w:r w:rsidRPr="0037582E">
        <w:rPr>
          <w:sz w:val="24"/>
        </w:rPr>
        <w:t>assets</w:t>
      </w:r>
      <w:r w:rsidRPr="0037582E">
        <w:rPr>
          <w:spacing w:val="15"/>
          <w:sz w:val="24"/>
        </w:rPr>
        <w:t xml:space="preserve"> </w:t>
      </w:r>
      <w:r w:rsidRPr="0037582E">
        <w:rPr>
          <w:sz w:val="24"/>
        </w:rPr>
        <w:t>acquired</w:t>
      </w:r>
      <w:r w:rsidRPr="0037582E">
        <w:rPr>
          <w:spacing w:val="19"/>
          <w:sz w:val="24"/>
        </w:rPr>
        <w:t xml:space="preserve"> </w:t>
      </w:r>
      <w:r w:rsidRPr="0037582E">
        <w:rPr>
          <w:sz w:val="24"/>
        </w:rPr>
        <w:t>in</w:t>
      </w:r>
      <w:r w:rsidRPr="0037582E">
        <w:rPr>
          <w:spacing w:val="3"/>
          <w:sz w:val="24"/>
        </w:rPr>
        <w:t xml:space="preserve"> </w:t>
      </w:r>
      <w:r w:rsidRPr="0037582E">
        <w:rPr>
          <w:sz w:val="24"/>
        </w:rPr>
        <w:t>the</w:t>
      </w:r>
      <w:r w:rsidRPr="0037582E">
        <w:rPr>
          <w:spacing w:val="11"/>
          <w:sz w:val="24"/>
        </w:rPr>
        <w:t xml:space="preserve"> </w:t>
      </w:r>
      <w:r w:rsidRPr="0037582E">
        <w:rPr>
          <w:sz w:val="24"/>
        </w:rPr>
        <w:t>post</w:t>
      </w:r>
      <w:r w:rsidRPr="0037582E">
        <w:rPr>
          <w:spacing w:val="15"/>
          <w:sz w:val="24"/>
        </w:rPr>
        <w:t xml:space="preserve"> </w:t>
      </w:r>
      <w:r w:rsidRPr="0037582E">
        <w:rPr>
          <w:sz w:val="24"/>
        </w:rPr>
        <w:t>incorporation</w:t>
      </w:r>
      <w:r w:rsidRPr="0037582E">
        <w:rPr>
          <w:spacing w:val="14"/>
          <w:sz w:val="24"/>
        </w:rPr>
        <w:t xml:space="preserve"> </w:t>
      </w:r>
      <w:r w:rsidRPr="0037582E">
        <w:rPr>
          <w:sz w:val="24"/>
        </w:rPr>
        <w:t>period.</w:t>
      </w:r>
    </w:p>
    <w:p w:rsidR="0037582E" w:rsidRPr="0037582E" w:rsidRDefault="0037582E" w:rsidP="0037582E">
      <w:pPr>
        <w:pStyle w:val="ListParagraph"/>
        <w:numPr>
          <w:ilvl w:val="0"/>
          <w:numId w:val="2"/>
        </w:numPr>
        <w:tabs>
          <w:tab w:val="left" w:pos="774"/>
        </w:tabs>
        <w:spacing w:before="102" w:line="249" w:lineRule="auto"/>
        <w:ind w:right="953" w:hanging="432"/>
        <w:jc w:val="both"/>
        <w:rPr>
          <w:sz w:val="24"/>
        </w:rPr>
      </w:pPr>
      <w:r w:rsidRPr="0037582E">
        <w:rPr>
          <w:w w:val="95"/>
          <w:sz w:val="24"/>
        </w:rPr>
        <w:t>Purchase</w:t>
      </w:r>
      <w:r w:rsidRPr="0037582E">
        <w:rPr>
          <w:spacing w:val="22"/>
          <w:w w:val="95"/>
          <w:sz w:val="24"/>
        </w:rPr>
        <w:t xml:space="preserve"> </w:t>
      </w:r>
      <w:r w:rsidRPr="0037582E">
        <w:rPr>
          <w:w w:val="95"/>
          <w:sz w:val="24"/>
        </w:rPr>
        <w:t>consideration</w:t>
      </w:r>
      <w:r w:rsidRPr="0037582E">
        <w:rPr>
          <w:spacing w:val="13"/>
          <w:w w:val="95"/>
          <w:sz w:val="24"/>
        </w:rPr>
        <w:t xml:space="preserve"> </w:t>
      </w:r>
      <w:r w:rsidRPr="0037582E">
        <w:rPr>
          <w:w w:val="95"/>
          <w:sz w:val="24"/>
        </w:rPr>
        <w:t>was</w:t>
      </w:r>
      <w:r w:rsidRPr="0037582E">
        <w:rPr>
          <w:spacing w:val="15"/>
          <w:w w:val="95"/>
          <w:sz w:val="24"/>
        </w:rPr>
        <w:t xml:space="preserve"> </w:t>
      </w:r>
      <w:r w:rsidRPr="0037582E">
        <w:rPr>
          <w:w w:val="95"/>
          <w:sz w:val="24"/>
        </w:rPr>
        <w:t>discharged</w:t>
      </w:r>
      <w:r w:rsidRPr="0037582E">
        <w:rPr>
          <w:spacing w:val="22"/>
          <w:w w:val="95"/>
          <w:sz w:val="24"/>
        </w:rPr>
        <w:t xml:space="preserve"> </w:t>
      </w:r>
      <w:r w:rsidRPr="0037582E">
        <w:rPr>
          <w:w w:val="95"/>
          <w:sz w:val="24"/>
        </w:rPr>
        <w:t>by</w:t>
      </w:r>
      <w:r w:rsidRPr="0037582E">
        <w:rPr>
          <w:spacing w:val="10"/>
          <w:w w:val="95"/>
          <w:sz w:val="24"/>
        </w:rPr>
        <w:t xml:space="preserve"> </w:t>
      </w:r>
      <w:r w:rsidRPr="0037582E">
        <w:rPr>
          <w:w w:val="95"/>
          <w:sz w:val="24"/>
        </w:rPr>
        <w:t>the</w:t>
      </w:r>
      <w:r w:rsidRPr="0037582E">
        <w:rPr>
          <w:spacing w:val="20"/>
          <w:w w:val="95"/>
          <w:sz w:val="24"/>
        </w:rPr>
        <w:t xml:space="preserve"> </w:t>
      </w:r>
      <w:r w:rsidRPr="0037582E">
        <w:rPr>
          <w:w w:val="95"/>
          <w:sz w:val="24"/>
        </w:rPr>
        <w:t>company</w:t>
      </w:r>
      <w:r w:rsidRPr="0037582E">
        <w:rPr>
          <w:spacing w:val="12"/>
          <w:w w:val="95"/>
          <w:sz w:val="24"/>
        </w:rPr>
        <w:t xml:space="preserve"> </w:t>
      </w:r>
      <w:r w:rsidRPr="0037582E">
        <w:rPr>
          <w:w w:val="95"/>
          <w:sz w:val="24"/>
        </w:rPr>
        <w:t>on</w:t>
      </w:r>
      <w:r w:rsidRPr="0037582E">
        <w:rPr>
          <w:spacing w:val="10"/>
          <w:w w:val="95"/>
          <w:sz w:val="24"/>
        </w:rPr>
        <w:t xml:space="preserve"> </w:t>
      </w:r>
      <w:r w:rsidRPr="0037582E">
        <w:rPr>
          <w:w w:val="95"/>
          <w:sz w:val="24"/>
        </w:rPr>
        <w:t>30</w:t>
      </w:r>
      <w:r w:rsidRPr="0037582E">
        <w:rPr>
          <w:w w:val="95"/>
          <w:position w:val="7"/>
          <w:sz w:val="24"/>
        </w:rPr>
        <w:t>th</w:t>
      </w:r>
      <w:r w:rsidRPr="0037582E">
        <w:rPr>
          <w:spacing w:val="61"/>
          <w:w w:val="95"/>
          <w:position w:val="7"/>
          <w:sz w:val="24"/>
        </w:rPr>
        <w:t xml:space="preserve"> </w:t>
      </w:r>
      <w:r w:rsidRPr="0037582E">
        <w:rPr>
          <w:w w:val="95"/>
          <w:sz w:val="24"/>
        </w:rPr>
        <w:t>September,</w:t>
      </w:r>
      <w:r w:rsidRPr="0037582E">
        <w:rPr>
          <w:spacing w:val="24"/>
          <w:w w:val="95"/>
          <w:sz w:val="24"/>
        </w:rPr>
        <w:t xml:space="preserve"> </w:t>
      </w:r>
      <w:r w:rsidRPr="0037582E">
        <w:rPr>
          <w:w w:val="95"/>
          <w:sz w:val="24"/>
        </w:rPr>
        <w:t>2019</w:t>
      </w:r>
      <w:r w:rsidRPr="0037582E">
        <w:rPr>
          <w:spacing w:val="13"/>
          <w:w w:val="95"/>
          <w:sz w:val="24"/>
        </w:rPr>
        <w:t xml:space="preserve"> </w:t>
      </w:r>
      <w:r w:rsidRPr="0037582E">
        <w:rPr>
          <w:w w:val="95"/>
          <w:sz w:val="24"/>
        </w:rPr>
        <w:t>by</w:t>
      </w:r>
      <w:r w:rsidRPr="0037582E">
        <w:rPr>
          <w:spacing w:val="-64"/>
          <w:w w:val="95"/>
          <w:sz w:val="24"/>
        </w:rPr>
        <w:t xml:space="preserve"> </w:t>
      </w:r>
      <w:r w:rsidRPr="0037582E">
        <w:rPr>
          <w:sz w:val="24"/>
        </w:rPr>
        <w:t>issuing</w:t>
      </w:r>
      <w:r w:rsidRPr="0037582E">
        <w:rPr>
          <w:spacing w:val="6"/>
          <w:sz w:val="24"/>
        </w:rPr>
        <w:t xml:space="preserve"> </w:t>
      </w:r>
      <w:r w:rsidRPr="0037582E">
        <w:rPr>
          <w:sz w:val="24"/>
        </w:rPr>
        <w:t>equity</w:t>
      </w:r>
      <w:r w:rsidRPr="0037582E">
        <w:rPr>
          <w:spacing w:val="10"/>
          <w:sz w:val="24"/>
        </w:rPr>
        <w:t xml:space="preserve"> </w:t>
      </w:r>
      <w:r w:rsidRPr="0037582E">
        <w:rPr>
          <w:sz w:val="24"/>
        </w:rPr>
        <w:t>shares</w:t>
      </w:r>
      <w:r w:rsidRPr="0037582E">
        <w:rPr>
          <w:spacing w:val="5"/>
          <w:sz w:val="24"/>
        </w:rPr>
        <w:t xml:space="preserve"> </w:t>
      </w:r>
      <w:r w:rsidRPr="0037582E">
        <w:rPr>
          <w:sz w:val="24"/>
        </w:rPr>
        <w:t>of</w:t>
      </w:r>
      <w:r w:rsidRPr="0037582E">
        <w:rPr>
          <w:spacing w:val="-5"/>
          <w:sz w:val="24"/>
        </w:rPr>
        <w:t xml:space="preserve"> </w:t>
      </w:r>
      <w:r>
        <w:rPr>
          <w:sz w:val="24"/>
        </w:rPr>
        <w:t>Rs</w:t>
      </w:r>
      <w:r w:rsidRPr="0037582E">
        <w:rPr>
          <w:spacing w:val="1"/>
          <w:sz w:val="24"/>
        </w:rPr>
        <w:t xml:space="preserve"> </w:t>
      </w:r>
      <w:r w:rsidRPr="0037582E">
        <w:rPr>
          <w:sz w:val="24"/>
        </w:rPr>
        <w:t>10</w:t>
      </w:r>
      <w:r w:rsidRPr="0037582E">
        <w:rPr>
          <w:spacing w:val="28"/>
          <w:sz w:val="24"/>
        </w:rPr>
        <w:t xml:space="preserve"> </w:t>
      </w:r>
      <w:r w:rsidRPr="0037582E">
        <w:rPr>
          <w:sz w:val="24"/>
        </w:rPr>
        <w:t>each.</w:t>
      </w:r>
    </w:p>
    <w:p w:rsidR="0037582E" w:rsidRPr="0037582E" w:rsidRDefault="0037582E" w:rsidP="0037582E">
      <w:pPr>
        <w:pStyle w:val="BodyText"/>
        <w:spacing w:before="99" w:line="247" w:lineRule="auto"/>
        <w:ind w:left="341" w:right="1207"/>
        <w:jc w:val="both"/>
        <w:rPr>
          <w:sz w:val="24"/>
        </w:rPr>
      </w:pPr>
      <w:r w:rsidRPr="0037582E">
        <w:rPr>
          <w:sz w:val="24"/>
        </w:rPr>
        <w:t>Prepare Statement showing calculation of profits and allocation of expenses between</w:t>
      </w:r>
      <w:r w:rsidRPr="0037582E">
        <w:rPr>
          <w:spacing w:val="-67"/>
          <w:sz w:val="24"/>
        </w:rPr>
        <w:t xml:space="preserve"> </w:t>
      </w:r>
      <w:r w:rsidRPr="0037582E">
        <w:rPr>
          <w:sz w:val="24"/>
        </w:rPr>
        <w:t>pre</w:t>
      </w:r>
      <w:r w:rsidRPr="0037582E">
        <w:rPr>
          <w:spacing w:val="1"/>
          <w:sz w:val="24"/>
        </w:rPr>
        <w:t xml:space="preserve"> </w:t>
      </w:r>
      <w:r w:rsidRPr="0037582E">
        <w:rPr>
          <w:sz w:val="24"/>
        </w:rPr>
        <w:t>and</w:t>
      </w:r>
      <w:r w:rsidRPr="0037582E">
        <w:rPr>
          <w:spacing w:val="1"/>
          <w:sz w:val="24"/>
        </w:rPr>
        <w:t xml:space="preserve"> </w:t>
      </w:r>
      <w:r w:rsidRPr="0037582E">
        <w:rPr>
          <w:sz w:val="24"/>
        </w:rPr>
        <w:t>post</w:t>
      </w:r>
      <w:r w:rsidRPr="0037582E">
        <w:rPr>
          <w:spacing w:val="5"/>
          <w:sz w:val="24"/>
        </w:rPr>
        <w:t xml:space="preserve"> </w:t>
      </w:r>
      <w:r w:rsidRPr="0037582E">
        <w:rPr>
          <w:sz w:val="24"/>
        </w:rPr>
        <w:t>incorporation</w:t>
      </w:r>
      <w:r w:rsidRPr="0037582E">
        <w:rPr>
          <w:spacing w:val="-3"/>
          <w:sz w:val="24"/>
        </w:rPr>
        <w:t xml:space="preserve"> </w:t>
      </w:r>
      <w:r w:rsidRPr="0037582E">
        <w:rPr>
          <w:sz w:val="24"/>
        </w:rPr>
        <w:t>periods.</w:t>
      </w:r>
    </w:p>
    <w:p w:rsidR="0037582E" w:rsidRPr="004E1E94" w:rsidRDefault="0037582E" w:rsidP="0037582E">
      <w:pPr>
        <w:pStyle w:val="BodyText"/>
        <w:spacing w:before="77" w:after="6"/>
        <w:ind w:left="221" w:right="230"/>
        <w:jc w:val="both"/>
        <w:rPr>
          <w:sz w:val="24"/>
        </w:rPr>
      </w:pPr>
      <w:r>
        <w:rPr>
          <w:b/>
        </w:rPr>
        <w:t xml:space="preserve">Q. 3 . </w:t>
      </w:r>
      <w:r w:rsidRPr="004E1E94">
        <w:rPr>
          <w:sz w:val="24"/>
        </w:rPr>
        <w:t>M/S Evergreen Ltd. was formed to take over a running business with effect from 1</w:t>
      </w:r>
      <w:r w:rsidRPr="004E1E94">
        <w:rPr>
          <w:sz w:val="24"/>
          <w:vertAlign w:val="superscript"/>
        </w:rPr>
        <w:t>st</w:t>
      </w:r>
      <w:r w:rsidRPr="004E1E94">
        <w:rPr>
          <w:spacing w:val="-67"/>
          <w:sz w:val="24"/>
        </w:rPr>
        <w:t xml:space="preserve"> </w:t>
      </w:r>
      <w:r w:rsidRPr="004E1E94">
        <w:rPr>
          <w:sz w:val="24"/>
        </w:rPr>
        <w:t>April 2019. The company was incorporated on 1</w:t>
      </w:r>
      <w:r w:rsidRPr="004E1E94">
        <w:rPr>
          <w:sz w:val="24"/>
          <w:vertAlign w:val="superscript"/>
        </w:rPr>
        <w:t>st</w:t>
      </w:r>
      <w:r w:rsidRPr="004E1E94">
        <w:rPr>
          <w:sz w:val="24"/>
        </w:rPr>
        <w:t xml:space="preserve"> October 2019. The following profit &amp; loss</w:t>
      </w:r>
      <w:r w:rsidRPr="004E1E94">
        <w:rPr>
          <w:spacing w:val="1"/>
          <w:sz w:val="24"/>
        </w:rPr>
        <w:t xml:space="preserve"> </w:t>
      </w:r>
      <w:r w:rsidRPr="004E1E94">
        <w:rPr>
          <w:sz w:val="24"/>
        </w:rPr>
        <w:t>account</w:t>
      </w:r>
      <w:r w:rsidRPr="004E1E94">
        <w:rPr>
          <w:spacing w:val="5"/>
          <w:sz w:val="24"/>
        </w:rPr>
        <w:t xml:space="preserve"> </w:t>
      </w:r>
      <w:r w:rsidRPr="004E1E94">
        <w:rPr>
          <w:sz w:val="24"/>
        </w:rPr>
        <w:t>has</w:t>
      </w:r>
      <w:r w:rsidRPr="004E1E94">
        <w:rPr>
          <w:spacing w:val="2"/>
          <w:sz w:val="24"/>
        </w:rPr>
        <w:t xml:space="preserve"> </w:t>
      </w:r>
      <w:r w:rsidRPr="004E1E94">
        <w:rPr>
          <w:sz w:val="24"/>
        </w:rPr>
        <w:t>been</w:t>
      </w:r>
      <w:r w:rsidRPr="004E1E94">
        <w:rPr>
          <w:spacing w:val="-4"/>
          <w:sz w:val="24"/>
        </w:rPr>
        <w:t xml:space="preserve"> </w:t>
      </w:r>
      <w:r w:rsidRPr="004E1E94">
        <w:rPr>
          <w:sz w:val="24"/>
        </w:rPr>
        <w:t>prepared</w:t>
      </w:r>
      <w:r w:rsidRPr="004E1E94">
        <w:rPr>
          <w:spacing w:val="5"/>
          <w:sz w:val="24"/>
        </w:rPr>
        <w:t xml:space="preserve"> </w:t>
      </w:r>
      <w:r w:rsidRPr="004E1E94">
        <w:rPr>
          <w:sz w:val="24"/>
        </w:rPr>
        <w:t>for</w:t>
      </w:r>
      <w:r w:rsidRPr="004E1E94">
        <w:rPr>
          <w:spacing w:val="-1"/>
          <w:sz w:val="24"/>
        </w:rPr>
        <w:t xml:space="preserve"> </w:t>
      </w:r>
      <w:r w:rsidRPr="004E1E94">
        <w:rPr>
          <w:sz w:val="24"/>
        </w:rPr>
        <w:t>the</w:t>
      </w:r>
      <w:r w:rsidRPr="004E1E94">
        <w:rPr>
          <w:spacing w:val="6"/>
          <w:sz w:val="24"/>
        </w:rPr>
        <w:t xml:space="preserve"> </w:t>
      </w:r>
      <w:r w:rsidRPr="004E1E94">
        <w:rPr>
          <w:sz w:val="24"/>
        </w:rPr>
        <w:t>year</w:t>
      </w:r>
      <w:r w:rsidRPr="004E1E94">
        <w:rPr>
          <w:spacing w:val="-1"/>
          <w:sz w:val="24"/>
        </w:rPr>
        <w:t xml:space="preserve"> </w:t>
      </w:r>
      <w:r w:rsidRPr="004E1E94">
        <w:rPr>
          <w:sz w:val="24"/>
        </w:rPr>
        <w:t>ended on</w:t>
      </w:r>
      <w:r w:rsidRPr="004E1E94">
        <w:rPr>
          <w:spacing w:val="-4"/>
          <w:sz w:val="24"/>
        </w:rPr>
        <w:t xml:space="preserve"> </w:t>
      </w:r>
      <w:r w:rsidRPr="004E1E94">
        <w:rPr>
          <w:sz w:val="24"/>
        </w:rPr>
        <w:t>31</w:t>
      </w:r>
      <w:r w:rsidRPr="004E1E94">
        <w:rPr>
          <w:sz w:val="24"/>
          <w:vertAlign w:val="superscript"/>
        </w:rPr>
        <w:t>st</w:t>
      </w:r>
      <w:r w:rsidRPr="004E1E94">
        <w:rPr>
          <w:spacing w:val="8"/>
          <w:sz w:val="24"/>
        </w:rPr>
        <w:t xml:space="preserve"> </w:t>
      </w:r>
      <w:r w:rsidRPr="004E1E94">
        <w:rPr>
          <w:sz w:val="24"/>
        </w:rPr>
        <w:t>march</w:t>
      </w:r>
      <w:r w:rsidRPr="004E1E94">
        <w:rPr>
          <w:spacing w:val="-4"/>
          <w:sz w:val="24"/>
        </w:rPr>
        <w:t xml:space="preserve"> </w:t>
      </w:r>
      <w:r w:rsidRPr="004E1E94">
        <w:rPr>
          <w:sz w:val="24"/>
        </w:rPr>
        <w:t>2020.</w:t>
      </w:r>
    </w:p>
    <w:tbl>
      <w:tblPr>
        <w:tblW w:w="0" w:type="auto"/>
        <w:jc w:val="center"/>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4365"/>
        <w:gridCol w:w="1311"/>
        <w:gridCol w:w="2656"/>
        <w:gridCol w:w="1312"/>
      </w:tblGrid>
      <w:tr w:rsidR="0037582E" w:rsidRPr="004E1E94" w:rsidTr="0037582E">
        <w:trPr>
          <w:trHeight w:val="642"/>
          <w:jc w:val="center"/>
        </w:trPr>
        <w:tc>
          <w:tcPr>
            <w:tcW w:w="4365" w:type="dxa"/>
          </w:tcPr>
          <w:p w:rsidR="0037582E" w:rsidRPr="004E1E94" w:rsidRDefault="0037582E" w:rsidP="00BA557C">
            <w:pPr>
              <w:pStyle w:val="TableParagraph"/>
              <w:spacing w:line="314" w:lineRule="exact"/>
              <w:ind w:left="105"/>
              <w:rPr>
                <w:sz w:val="24"/>
              </w:rPr>
            </w:pPr>
            <w:r w:rsidRPr="004E1E94">
              <w:rPr>
                <w:sz w:val="24"/>
              </w:rPr>
              <w:t>Particulars</w:t>
            </w:r>
          </w:p>
        </w:tc>
        <w:tc>
          <w:tcPr>
            <w:tcW w:w="1311" w:type="dxa"/>
          </w:tcPr>
          <w:p w:rsidR="0037582E" w:rsidRPr="004E1E94" w:rsidRDefault="0037582E" w:rsidP="00BA557C">
            <w:pPr>
              <w:pStyle w:val="TableParagraph"/>
              <w:spacing w:line="314" w:lineRule="exact"/>
              <w:ind w:left="109"/>
              <w:rPr>
                <w:sz w:val="24"/>
              </w:rPr>
            </w:pPr>
            <w:r w:rsidRPr="004E1E94">
              <w:rPr>
                <w:w w:val="99"/>
                <w:sz w:val="24"/>
              </w:rPr>
              <w:t>₹</w:t>
            </w:r>
          </w:p>
        </w:tc>
        <w:tc>
          <w:tcPr>
            <w:tcW w:w="2656" w:type="dxa"/>
          </w:tcPr>
          <w:p w:rsidR="0037582E" w:rsidRPr="004E1E94" w:rsidRDefault="0037582E" w:rsidP="00BA557C">
            <w:pPr>
              <w:pStyle w:val="TableParagraph"/>
              <w:spacing w:line="314" w:lineRule="exact"/>
              <w:ind w:left="104"/>
              <w:rPr>
                <w:sz w:val="24"/>
              </w:rPr>
            </w:pPr>
            <w:r w:rsidRPr="004E1E94">
              <w:rPr>
                <w:sz w:val="24"/>
              </w:rPr>
              <w:t>Particulars</w:t>
            </w:r>
          </w:p>
        </w:tc>
        <w:tc>
          <w:tcPr>
            <w:tcW w:w="1312" w:type="dxa"/>
          </w:tcPr>
          <w:p w:rsidR="0037582E" w:rsidRPr="004E1E94" w:rsidRDefault="0037582E" w:rsidP="00BA557C">
            <w:pPr>
              <w:pStyle w:val="TableParagraph"/>
              <w:spacing w:line="314" w:lineRule="exact"/>
              <w:ind w:left="104"/>
              <w:rPr>
                <w:sz w:val="24"/>
              </w:rPr>
            </w:pPr>
            <w:r w:rsidRPr="004E1E94">
              <w:rPr>
                <w:w w:val="99"/>
                <w:sz w:val="24"/>
              </w:rPr>
              <w:t>₹</w:t>
            </w:r>
          </w:p>
        </w:tc>
      </w:tr>
      <w:tr w:rsidR="0037582E" w:rsidRPr="004E1E94" w:rsidTr="0037582E">
        <w:trPr>
          <w:trHeight w:val="6762"/>
          <w:jc w:val="center"/>
        </w:trPr>
        <w:tc>
          <w:tcPr>
            <w:tcW w:w="4365" w:type="dxa"/>
          </w:tcPr>
          <w:p w:rsidR="0037582E" w:rsidRPr="004E1E94" w:rsidRDefault="0037582E" w:rsidP="00BA557C">
            <w:pPr>
              <w:pStyle w:val="TableParagraph"/>
              <w:spacing w:line="320" w:lineRule="exact"/>
              <w:ind w:left="105"/>
              <w:rPr>
                <w:sz w:val="24"/>
              </w:rPr>
            </w:pPr>
            <w:r w:rsidRPr="004E1E94">
              <w:rPr>
                <w:sz w:val="24"/>
              </w:rPr>
              <w:t>To</w:t>
            </w:r>
            <w:r w:rsidRPr="004E1E94">
              <w:rPr>
                <w:spacing w:val="-6"/>
                <w:sz w:val="24"/>
              </w:rPr>
              <w:t xml:space="preserve"> </w:t>
            </w:r>
            <w:r w:rsidRPr="004E1E94">
              <w:rPr>
                <w:sz w:val="24"/>
              </w:rPr>
              <w:t>Salaries</w:t>
            </w:r>
          </w:p>
          <w:p w:rsidR="0037582E" w:rsidRPr="004E1E94" w:rsidRDefault="0037582E" w:rsidP="00BA557C">
            <w:pPr>
              <w:pStyle w:val="TableParagraph"/>
              <w:ind w:left="105" w:right="1245"/>
              <w:rPr>
                <w:sz w:val="24"/>
              </w:rPr>
            </w:pPr>
            <w:r w:rsidRPr="004E1E94">
              <w:rPr>
                <w:sz w:val="24"/>
              </w:rPr>
              <w:t>To</w:t>
            </w:r>
            <w:r w:rsidRPr="004E1E94">
              <w:rPr>
                <w:spacing w:val="-3"/>
                <w:sz w:val="24"/>
              </w:rPr>
              <w:t xml:space="preserve"> </w:t>
            </w:r>
            <w:r w:rsidRPr="004E1E94">
              <w:rPr>
                <w:sz w:val="24"/>
              </w:rPr>
              <w:t>Printing</w:t>
            </w:r>
            <w:r w:rsidRPr="004E1E94">
              <w:rPr>
                <w:spacing w:val="-8"/>
                <w:sz w:val="24"/>
              </w:rPr>
              <w:t xml:space="preserve"> </w:t>
            </w:r>
            <w:r w:rsidRPr="004E1E94">
              <w:rPr>
                <w:sz w:val="24"/>
              </w:rPr>
              <w:t>and</w:t>
            </w:r>
            <w:r w:rsidRPr="004E1E94">
              <w:rPr>
                <w:spacing w:val="-3"/>
                <w:sz w:val="24"/>
              </w:rPr>
              <w:t xml:space="preserve"> </w:t>
            </w:r>
            <w:r w:rsidRPr="004E1E94">
              <w:rPr>
                <w:sz w:val="24"/>
              </w:rPr>
              <w:t>Stationery</w:t>
            </w:r>
            <w:r w:rsidRPr="004E1E94">
              <w:rPr>
                <w:spacing w:val="-67"/>
                <w:sz w:val="24"/>
              </w:rPr>
              <w:t xml:space="preserve"> </w:t>
            </w:r>
            <w:r w:rsidRPr="004E1E94">
              <w:rPr>
                <w:sz w:val="24"/>
              </w:rPr>
              <w:t>To</w:t>
            </w:r>
            <w:r w:rsidRPr="004E1E94">
              <w:rPr>
                <w:spacing w:val="-3"/>
                <w:sz w:val="24"/>
              </w:rPr>
              <w:t xml:space="preserve"> </w:t>
            </w:r>
            <w:r w:rsidRPr="004E1E94">
              <w:rPr>
                <w:sz w:val="24"/>
              </w:rPr>
              <w:t>Travelling</w:t>
            </w:r>
            <w:r w:rsidRPr="004E1E94">
              <w:rPr>
                <w:spacing w:val="3"/>
                <w:sz w:val="24"/>
              </w:rPr>
              <w:t xml:space="preserve"> </w:t>
            </w:r>
            <w:r w:rsidRPr="004E1E94">
              <w:rPr>
                <w:sz w:val="24"/>
              </w:rPr>
              <w:t>Expenses</w:t>
            </w:r>
            <w:r w:rsidRPr="004E1E94">
              <w:rPr>
                <w:spacing w:val="1"/>
                <w:sz w:val="24"/>
              </w:rPr>
              <w:t xml:space="preserve"> </w:t>
            </w:r>
            <w:r w:rsidRPr="004E1E94">
              <w:rPr>
                <w:sz w:val="24"/>
              </w:rPr>
              <w:t>To Advertisement</w:t>
            </w:r>
          </w:p>
          <w:p w:rsidR="0037582E" w:rsidRPr="004E1E94" w:rsidRDefault="0037582E" w:rsidP="00BA557C">
            <w:pPr>
              <w:pStyle w:val="TableParagraph"/>
              <w:ind w:left="105" w:right="386"/>
              <w:rPr>
                <w:sz w:val="24"/>
              </w:rPr>
            </w:pPr>
            <w:r w:rsidRPr="004E1E94">
              <w:rPr>
                <w:sz w:val="24"/>
              </w:rPr>
              <w:t>To</w:t>
            </w:r>
            <w:r w:rsidRPr="004E1E94">
              <w:rPr>
                <w:spacing w:val="-9"/>
                <w:sz w:val="24"/>
              </w:rPr>
              <w:t xml:space="preserve"> </w:t>
            </w:r>
            <w:r w:rsidRPr="004E1E94">
              <w:rPr>
                <w:sz w:val="24"/>
              </w:rPr>
              <w:t>Miscellaneous</w:t>
            </w:r>
            <w:r w:rsidRPr="004E1E94">
              <w:rPr>
                <w:spacing w:val="-8"/>
                <w:sz w:val="24"/>
              </w:rPr>
              <w:t xml:space="preserve"> </w:t>
            </w:r>
            <w:r w:rsidRPr="004E1E94">
              <w:rPr>
                <w:sz w:val="24"/>
              </w:rPr>
              <w:t>Trade</w:t>
            </w:r>
            <w:r w:rsidRPr="004E1E94">
              <w:rPr>
                <w:spacing w:val="-8"/>
                <w:sz w:val="24"/>
              </w:rPr>
              <w:t xml:space="preserve"> </w:t>
            </w:r>
            <w:r w:rsidRPr="004E1E94">
              <w:rPr>
                <w:sz w:val="24"/>
              </w:rPr>
              <w:t>Expenses</w:t>
            </w:r>
            <w:r w:rsidRPr="004E1E94">
              <w:rPr>
                <w:spacing w:val="-67"/>
                <w:sz w:val="24"/>
              </w:rPr>
              <w:t xml:space="preserve"> </w:t>
            </w:r>
            <w:r w:rsidRPr="004E1E94">
              <w:rPr>
                <w:sz w:val="24"/>
              </w:rPr>
              <w:t>To Rent (Office</w:t>
            </w:r>
            <w:r w:rsidRPr="004E1E94">
              <w:rPr>
                <w:spacing w:val="2"/>
                <w:sz w:val="24"/>
              </w:rPr>
              <w:t xml:space="preserve"> </w:t>
            </w:r>
            <w:r w:rsidRPr="004E1E94">
              <w:rPr>
                <w:sz w:val="24"/>
              </w:rPr>
              <w:t>Building)</w:t>
            </w:r>
          </w:p>
          <w:p w:rsidR="0037582E" w:rsidRPr="004E1E94" w:rsidRDefault="0037582E" w:rsidP="00BA557C">
            <w:pPr>
              <w:pStyle w:val="TableParagraph"/>
              <w:ind w:left="105" w:right="1395"/>
              <w:rPr>
                <w:sz w:val="24"/>
              </w:rPr>
            </w:pPr>
            <w:r w:rsidRPr="004E1E94">
              <w:rPr>
                <w:sz w:val="24"/>
              </w:rPr>
              <w:t>To Electricity Charges</w:t>
            </w:r>
            <w:r w:rsidRPr="004E1E94">
              <w:rPr>
                <w:spacing w:val="1"/>
                <w:sz w:val="24"/>
              </w:rPr>
              <w:t xml:space="preserve"> </w:t>
            </w:r>
            <w:r w:rsidRPr="004E1E94">
              <w:rPr>
                <w:sz w:val="24"/>
              </w:rPr>
              <w:t>To</w:t>
            </w:r>
            <w:r w:rsidRPr="004E1E94">
              <w:rPr>
                <w:spacing w:val="-6"/>
                <w:sz w:val="24"/>
              </w:rPr>
              <w:t xml:space="preserve"> </w:t>
            </w:r>
            <w:r w:rsidRPr="004E1E94">
              <w:rPr>
                <w:sz w:val="24"/>
              </w:rPr>
              <w:t>Preliminary</w:t>
            </w:r>
            <w:r w:rsidRPr="004E1E94">
              <w:rPr>
                <w:spacing w:val="-10"/>
                <w:sz w:val="24"/>
              </w:rPr>
              <w:t xml:space="preserve"> </w:t>
            </w:r>
            <w:r w:rsidRPr="004E1E94">
              <w:rPr>
                <w:sz w:val="24"/>
              </w:rPr>
              <w:t>Expenses</w:t>
            </w:r>
            <w:r w:rsidRPr="004E1E94">
              <w:rPr>
                <w:spacing w:val="-67"/>
                <w:sz w:val="24"/>
              </w:rPr>
              <w:t xml:space="preserve"> </w:t>
            </w:r>
            <w:r w:rsidRPr="004E1E94">
              <w:rPr>
                <w:sz w:val="24"/>
              </w:rPr>
              <w:t>To Bad Debts</w:t>
            </w:r>
          </w:p>
          <w:p w:rsidR="0037582E" w:rsidRPr="004E1E94" w:rsidRDefault="0037582E" w:rsidP="00BA557C">
            <w:pPr>
              <w:pStyle w:val="TableParagraph"/>
              <w:ind w:left="105" w:right="433"/>
              <w:rPr>
                <w:sz w:val="24"/>
              </w:rPr>
            </w:pPr>
            <w:r w:rsidRPr="004E1E94">
              <w:rPr>
                <w:sz w:val="24"/>
              </w:rPr>
              <w:t>To</w:t>
            </w:r>
            <w:r w:rsidRPr="004E1E94">
              <w:rPr>
                <w:spacing w:val="-3"/>
                <w:sz w:val="24"/>
              </w:rPr>
              <w:t xml:space="preserve"> </w:t>
            </w:r>
            <w:r w:rsidRPr="004E1E94">
              <w:rPr>
                <w:sz w:val="24"/>
              </w:rPr>
              <w:t>Commission</w:t>
            </w:r>
            <w:r w:rsidRPr="004E1E94">
              <w:rPr>
                <w:spacing w:val="-7"/>
                <w:sz w:val="24"/>
              </w:rPr>
              <w:t xml:space="preserve"> </w:t>
            </w:r>
            <w:r w:rsidRPr="004E1E94">
              <w:rPr>
                <w:sz w:val="24"/>
              </w:rPr>
              <w:t>on</w:t>
            </w:r>
            <w:r w:rsidRPr="004E1E94">
              <w:rPr>
                <w:spacing w:val="-6"/>
                <w:sz w:val="24"/>
              </w:rPr>
              <w:t xml:space="preserve"> </w:t>
            </w:r>
            <w:r w:rsidRPr="004E1E94">
              <w:rPr>
                <w:sz w:val="24"/>
              </w:rPr>
              <w:t>Selling</w:t>
            </w:r>
            <w:r w:rsidRPr="004E1E94">
              <w:rPr>
                <w:spacing w:val="-3"/>
                <w:sz w:val="24"/>
              </w:rPr>
              <w:t xml:space="preserve"> </w:t>
            </w:r>
            <w:r w:rsidRPr="004E1E94">
              <w:rPr>
                <w:sz w:val="24"/>
              </w:rPr>
              <w:t>agents</w:t>
            </w:r>
            <w:r w:rsidRPr="004E1E94">
              <w:rPr>
                <w:spacing w:val="-67"/>
                <w:sz w:val="24"/>
              </w:rPr>
              <w:t xml:space="preserve"> </w:t>
            </w:r>
            <w:r w:rsidRPr="004E1E94">
              <w:rPr>
                <w:sz w:val="24"/>
              </w:rPr>
              <w:t>To Audit</w:t>
            </w:r>
            <w:r w:rsidRPr="004E1E94">
              <w:rPr>
                <w:spacing w:val="5"/>
                <w:sz w:val="24"/>
              </w:rPr>
              <w:t xml:space="preserve"> </w:t>
            </w:r>
            <w:r w:rsidRPr="004E1E94">
              <w:rPr>
                <w:sz w:val="24"/>
              </w:rPr>
              <w:t>Fees</w:t>
            </w:r>
          </w:p>
          <w:p w:rsidR="0037582E" w:rsidRPr="004E1E94" w:rsidRDefault="0037582E" w:rsidP="00BA557C">
            <w:pPr>
              <w:pStyle w:val="TableParagraph"/>
              <w:ind w:left="105"/>
              <w:rPr>
                <w:sz w:val="24"/>
              </w:rPr>
            </w:pPr>
            <w:r w:rsidRPr="004E1E94">
              <w:rPr>
                <w:sz w:val="24"/>
              </w:rPr>
              <w:t>To</w:t>
            </w:r>
            <w:r w:rsidRPr="004E1E94">
              <w:rPr>
                <w:spacing w:val="-4"/>
                <w:sz w:val="24"/>
              </w:rPr>
              <w:t xml:space="preserve"> </w:t>
            </w:r>
            <w:r w:rsidRPr="004E1E94">
              <w:rPr>
                <w:sz w:val="24"/>
              </w:rPr>
              <w:t>Debenture</w:t>
            </w:r>
            <w:r w:rsidRPr="004E1E94">
              <w:rPr>
                <w:spacing w:val="-3"/>
                <w:sz w:val="24"/>
              </w:rPr>
              <w:t xml:space="preserve"> </w:t>
            </w:r>
            <w:r w:rsidRPr="004E1E94">
              <w:rPr>
                <w:sz w:val="24"/>
              </w:rPr>
              <w:t>Interest</w:t>
            </w:r>
          </w:p>
          <w:p w:rsidR="0037582E" w:rsidRPr="004E1E94" w:rsidRDefault="0037582E" w:rsidP="00BA557C">
            <w:pPr>
              <w:pStyle w:val="TableParagraph"/>
              <w:spacing w:before="1"/>
              <w:ind w:left="105" w:right="1083"/>
              <w:rPr>
                <w:sz w:val="24"/>
              </w:rPr>
            </w:pPr>
            <w:r w:rsidRPr="004E1E94">
              <w:rPr>
                <w:sz w:val="24"/>
              </w:rPr>
              <w:t>To</w:t>
            </w:r>
            <w:r w:rsidRPr="004E1E94">
              <w:rPr>
                <w:spacing w:val="-3"/>
                <w:sz w:val="24"/>
              </w:rPr>
              <w:t xml:space="preserve"> </w:t>
            </w:r>
            <w:r w:rsidRPr="004E1E94">
              <w:rPr>
                <w:sz w:val="24"/>
              </w:rPr>
              <w:t>Interest</w:t>
            </w:r>
            <w:r w:rsidRPr="004E1E94">
              <w:rPr>
                <w:spacing w:val="-3"/>
                <w:sz w:val="24"/>
              </w:rPr>
              <w:t xml:space="preserve"> </w:t>
            </w:r>
            <w:r w:rsidRPr="004E1E94">
              <w:rPr>
                <w:sz w:val="24"/>
              </w:rPr>
              <w:t>paid</w:t>
            </w:r>
            <w:r w:rsidRPr="004E1E94">
              <w:rPr>
                <w:spacing w:val="-3"/>
                <w:sz w:val="24"/>
              </w:rPr>
              <w:t xml:space="preserve"> </w:t>
            </w:r>
            <w:r w:rsidRPr="004E1E94">
              <w:rPr>
                <w:sz w:val="24"/>
              </w:rPr>
              <w:t>on</w:t>
            </w:r>
            <w:r w:rsidRPr="004E1E94">
              <w:rPr>
                <w:spacing w:val="-6"/>
                <w:sz w:val="24"/>
              </w:rPr>
              <w:t xml:space="preserve"> </w:t>
            </w:r>
            <w:r w:rsidRPr="004E1E94">
              <w:rPr>
                <w:sz w:val="24"/>
              </w:rPr>
              <w:t>Vendors</w:t>
            </w:r>
            <w:r w:rsidRPr="004E1E94">
              <w:rPr>
                <w:spacing w:val="-67"/>
                <w:sz w:val="24"/>
              </w:rPr>
              <w:t xml:space="preserve"> </w:t>
            </w:r>
            <w:r w:rsidRPr="004E1E94">
              <w:rPr>
                <w:sz w:val="24"/>
              </w:rPr>
              <w:t>To</w:t>
            </w:r>
            <w:r w:rsidRPr="004E1E94">
              <w:rPr>
                <w:spacing w:val="-1"/>
                <w:sz w:val="24"/>
              </w:rPr>
              <w:t xml:space="preserve"> </w:t>
            </w:r>
            <w:r w:rsidRPr="004E1E94">
              <w:rPr>
                <w:sz w:val="24"/>
              </w:rPr>
              <w:t>Selling Expenses</w:t>
            </w:r>
          </w:p>
          <w:p w:rsidR="0037582E" w:rsidRPr="004E1E94" w:rsidRDefault="0037582E" w:rsidP="00BA557C">
            <w:pPr>
              <w:pStyle w:val="TableParagraph"/>
              <w:ind w:left="105" w:right="2326"/>
              <w:rPr>
                <w:sz w:val="24"/>
              </w:rPr>
            </w:pPr>
            <w:r w:rsidRPr="004E1E94">
              <w:rPr>
                <w:sz w:val="24"/>
              </w:rPr>
              <w:t>To Depreciation</w:t>
            </w:r>
            <w:r w:rsidRPr="004E1E94">
              <w:rPr>
                <w:spacing w:val="1"/>
                <w:sz w:val="24"/>
              </w:rPr>
              <w:t xml:space="preserve"> </w:t>
            </w:r>
            <w:r w:rsidRPr="004E1E94">
              <w:rPr>
                <w:sz w:val="24"/>
              </w:rPr>
              <w:t>To</w:t>
            </w:r>
            <w:r w:rsidRPr="004E1E94">
              <w:rPr>
                <w:spacing w:val="-7"/>
                <w:sz w:val="24"/>
              </w:rPr>
              <w:t xml:space="preserve"> </w:t>
            </w:r>
            <w:r w:rsidRPr="004E1E94">
              <w:rPr>
                <w:sz w:val="24"/>
              </w:rPr>
              <w:t>Net</w:t>
            </w:r>
            <w:r w:rsidRPr="004E1E94">
              <w:rPr>
                <w:spacing w:val="-7"/>
                <w:sz w:val="24"/>
              </w:rPr>
              <w:t xml:space="preserve"> </w:t>
            </w:r>
            <w:r w:rsidRPr="004E1E94">
              <w:rPr>
                <w:sz w:val="24"/>
              </w:rPr>
              <w:t>Profit</w:t>
            </w:r>
            <w:r w:rsidRPr="004E1E94">
              <w:rPr>
                <w:spacing w:val="-8"/>
                <w:sz w:val="24"/>
              </w:rPr>
              <w:t xml:space="preserve"> </w:t>
            </w:r>
            <w:r w:rsidRPr="004E1E94">
              <w:rPr>
                <w:sz w:val="24"/>
              </w:rPr>
              <w:t>c/d</w:t>
            </w:r>
          </w:p>
          <w:p w:rsidR="0037582E" w:rsidRPr="004E1E94" w:rsidRDefault="0037582E" w:rsidP="00BA557C">
            <w:pPr>
              <w:pStyle w:val="TableParagraph"/>
              <w:rPr>
                <w:sz w:val="28"/>
              </w:rPr>
            </w:pPr>
          </w:p>
          <w:p w:rsidR="0037582E" w:rsidRPr="004E1E94" w:rsidRDefault="0037582E" w:rsidP="00BA557C">
            <w:pPr>
              <w:pStyle w:val="TableParagraph"/>
              <w:rPr>
                <w:sz w:val="28"/>
              </w:rPr>
            </w:pPr>
          </w:p>
          <w:p w:rsidR="0037582E" w:rsidRPr="004E1E94" w:rsidRDefault="0037582E" w:rsidP="00BA557C">
            <w:pPr>
              <w:pStyle w:val="TableParagraph"/>
              <w:spacing w:before="9"/>
            </w:pPr>
          </w:p>
          <w:p w:rsidR="004E1E94" w:rsidRDefault="004E1E94" w:rsidP="00BA557C">
            <w:pPr>
              <w:pStyle w:val="TableParagraph"/>
              <w:spacing w:before="1"/>
              <w:ind w:left="105"/>
              <w:rPr>
                <w:sz w:val="24"/>
              </w:rPr>
            </w:pPr>
          </w:p>
          <w:p w:rsidR="0037582E" w:rsidRPr="004E1E94" w:rsidRDefault="0037582E" w:rsidP="004E1E94">
            <w:pPr>
              <w:pStyle w:val="TableParagraph"/>
              <w:spacing w:before="1"/>
              <w:ind w:left="105"/>
              <w:rPr>
                <w:sz w:val="24"/>
              </w:rPr>
            </w:pPr>
            <w:r w:rsidRPr="004E1E94">
              <w:rPr>
                <w:sz w:val="24"/>
              </w:rPr>
              <w:t>Total</w:t>
            </w:r>
          </w:p>
        </w:tc>
        <w:tc>
          <w:tcPr>
            <w:tcW w:w="1311" w:type="dxa"/>
          </w:tcPr>
          <w:p w:rsidR="0037582E" w:rsidRPr="004E1E94" w:rsidRDefault="0037582E" w:rsidP="00BA557C">
            <w:pPr>
              <w:pStyle w:val="TableParagraph"/>
              <w:spacing w:line="320" w:lineRule="exact"/>
              <w:ind w:left="359"/>
              <w:rPr>
                <w:sz w:val="24"/>
              </w:rPr>
            </w:pPr>
            <w:r w:rsidRPr="004E1E94">
              <w:rPr>
                <w:sz w:val="24"/>
              </w:rPr>
              <w:t>240000</w:t>
            </w:r>
          </w:p>
          <w:p w:rsidR="0037582E" w:rsidRPr="004E1E94" w:rsidRDefault="0037582E" w:rsidP="00BA557C">
            <w:pPr>
              <w:pStyle w:val="TableParagraph"/>
              <w:spacing w:line="322" w:lineRule="exact"/>
              <w:ind w:left="498"/>
              <w:rPr>
                <w:sz w:val="24"/>
              </w:rPr>
            </w:pPr>
            <w:r w:rsidRPr="004E1E94">
              <w:rPr>
                <w:sz w:val="24"/>
              </w:rPr>
              <w:t>24000</w:t>
            </w:r>
          </w:p>
          <w:p w:rsidR="0037582E" w:rsidRPr="004E1E94" w:rsidRDefault="0037582E" w:rsidP="00BA557C">
            <w:pPr>
              <w:pStyle w:val="TableParagraph"/>
              <w:spacing w:line="322" w:lineRule="exact"/>
              <w:ind w:left="498"/>
              <w:rPr>
                <w:sz w:val="24"/>
              </w:rPr>
            </w:pPr>
            <w:r w:rsidRPr="004E1E94">
              <w:rPr>
                <w:sz w:val="24"/>
              </w:rPr>
              <w:t>84000</w:t>
            </w:r>
          </w:p>
          <w:p w:rsidR="0037582E" w:rsidRPr="004E1E94" w:rsidRDefault="0037582E" w:rsidP="00BA557C">
            <w:pPr>
              <w:pStyle w:val="TableParagraph"/>
              <w:spacing w:line="322" w:lineRule="exact"/>
              <w:ind w:left="498"/>
              <w:rPr>
                <w:sz w:val="24"/>
              </w:rPr>
            </w:pPr>
            <w:r w:rsidRPr="004E1E94">
              <w:rPr>
                <w:sz w:val="24"/>
              </w:rPr>
              <w:t>80000</w:t>
            </w:r>
          </w:p>
          <w:p w:rsidR="0037582E" w:rsidRPr="004E1E94" w:rsidRDefault="0037582E" w:rsidP="00BA557C">
            <w:pPr>
              <w:pStyle w:val="TableParagraph"/>
              <w:ind w:left="359"/>
              <w:rPr>
                <w:sz w:val="24"/>
              </w:rPr>
            </w:pPr>
            <w:r w:rsidRPr="004E1E94">
              <w:rPr>
                <w:sz w:val="24"/>
              </w:rPr>
              <w:t>189000</w:t>
            </w:r>
          </w:p>
          <w:p w:rsidR="0037582E" w:rsidRPr="004E1E94" w:rsidRDefault="0037582E" w:rsidP="00BA557C">
            <w:pPr>
              <w:pStyle w:val="TableParagraph"/>
              <w:spacing w:before="10"/>
              <w:rPr>
                <w:sz w:val="24"/>
              </w:rPr>
            </w:pPr>
          </w:p>
          <w:p w:rsidR="0037582E" w:rsidRPr="004E1E94" w:rsidRDefault="0037582E" w:rsidP="00BA557C">
            <w:pPr>
              <w:pStyle w:val="TableParagraph"/>
              <w:spacing w:before="1" w:line="322" w:lineRule="exact"/>
              <w:ind w:left="359"/>
              <w:rPr>
                <w:sz w:val="24"/>
              </w:rPr>
            </w:pPr>
            <w:r w:rsidRPr="004E1E94">
              <w:rPr>
                <w:sz w:val="24"/>
              </w:rPr>
              <w:t>132000</w:t>
            </w:r>
          </w:p>
          <w:p w:rsidR="0037582E" w:rsidRPr="004E1E94" w:rsidRDefault="0037582E" w:rsidP="00BA557C">
            <w:pPr>
              <w:pStyle w:val="TableParagraph"/>
              <w:spacing w:line="322" w:lineRule="exact"/>
              <w:ind w:left="498"/>
              <w:rPr>
                <w:sz w:val="24"/>
              </w:rPr>
            </w:pPr>
            <w:r w:rsidRPr="004E1E94">
              <w:rPr>
                <w:sz w:val="24"/>
              </w:rPr>
              <w:t>21000</w:t>
            </w:r>
          </w:p>
          <w:p w:rsidR="0037582E" w:rsidRPr="004E1E94" w:rsidRDefault="0037582E" w:rsidP="00BA557C">
            <w:pPr>
              <w:pStyle w:val="TableParagraph"/>
              <w:spacing w:line="322" w:lineRule="exact"/>
              <w:ind w:left="498"/>
              <w:rPr>
                <w:sz w:val="24"/>
              </w:rPr>
            </w:pPr>
            <w:r w:rsidRPr="004E1E94">
              <w:rPr>
                <w:sz w:val="24"/>
              </w:rPr>
              <w:t>56000</w:t>
            </w:r>
          </w:p>
          <w:p w:rsidR="0037582E" w:rsidRPr="004E1E94" w:rsidRDefault="0037582E" w:rsidP="00BA557C">
            <w:pPr>
              <w:pStyle w:val="TableParagraph"/>
              <w:ind w:left="498"/>
              <w:rPr>
                <w:sz w:val="24"/>
              </w:rPr>
            </w:pPr>
            <w:r w:rsidRPr="004E1E94">
              <w:rPr>
                <w:sz w:val="24"/>
              </w:rPr>
              <w:t>16000</w:t>
            </w:r>
          </w:p>
          <w:p w:rsidR="0037582E" w:rsidRPr="004E1E94" w:rsidRDefault="0037582E" w:rsidP="00BA557C">
            <w:pPr>
              <w:pStyle w:val="TableParagraph"/>
              <w:ind w:left="498"/>
              <w:rPr>
                <w:sz w:val="24"/>
              </w:rPr>
            </w:pPr>
            <w:r w:rsidRPr="004E1E94">
              <w:rPr>
                <w:sz w:val="24"/>
              </w:rPr>
              <w:t>80000</w:t>
            </w:r>
          </w:p>
          <w:p w:rsidR="0037582E" w:rsidRPr="004E1E94" w:rsidRDefault="0037582E" w:rsidP="00BA557C">
            <w:pPr>
              <w:pStyle w:val="TableParagraph"/>
              <w:spacing w:before="4"/>
              <w:rPr>
                <w:sz w:val="24"/>
              </w:rPr>
            </w:pPr>
          </w:p>
          <w:p w:rsidR="0037582E" w:rsidRPr="004E1E94" w:rsidRDefault="0037582E" w:rsidP="00BA557C">
            <w:pPr>
              <w:pStyle w:val="TableParagraph"/>
              <w:spacing w:line="322" w:lineRule="exact"/>
              <w:ind w:left="498"/>
              <w:rPr>
                <w:sz w:val="24"/>
              </w:rPr>
            </w:pPr>
            <w:r w:rsidRPr="004E1E94">
              <w:rPr>
                <w:sz w:val="24"/>
              </w:rPr>
              <w:t>30000</w:t>
            </w:r>
          </w:p>
          <w:p w:rsidR="0037582E" w:rsidRPr="004E1E94" w:rsidRDefault="0037582E" w:rsidP="00BA557C">
            <w:pPr>
              <w:pStyle w:val="TableParagraph"/>
              <w:spacing w:line="322" w:lineRule="exact"/>
              <w:ind w:left="498"/>
              <w:rPr>
                <w:sz w:val="24"/>
              </w:rPr>
            </w:pPr>
            <w:r w:rsidRPr="004E1E94">
              <w:rPr>
                <w:sz w:val="24"/>
              </w:rPr>
              <w:t>15000</w:t>
            </w:r>
          </w:p>
          <w:p w:rsidR="0037582E" w:rsidRPr="004E1E94" w:rsidRDefault="0037582E" w:rsidP="00BA557C">
            <w:pPr>
              <w:pStyle w:val="TableParagraph"/>
              <w:ind w:left="498"/>
              <w:rPr>
                <w:sz w:val="24"/>
              </w:rPr>
            </w:pPr>
            <w:r w:rsidRPr="004E1E94">
              <w:rPr>
                <w:sz w:val="24"/>
              </w:rPr>
              <w:t>21000</w:t>
            </w:r>
          </w:p>
          <w:p w:rsidR="0037582E" w:rsidRPr="004E1E94" w:rsidRDefault="0037582E" w:rsidP="00BA557C">
            <w:pPr>
              <w:pStyle w:val="TableParagraph"/>
              <w:spacing w:line="322" w:lineRule="exact"/>
              <w:ind w:left="359"/>
              <w:rPr>
                <w:sz w:val="24"/>
              </w:rPr>
            </w:pPr>
            <w:r w:rsidRPr="004E1E94">
              <w:rPr>
                <w:sz w:val="24"/>
              </w:rPr>
              <w:t>126000</w:t>
            </w:r>
          </w:p>
          <w:p w:rsidR="0037582E" w:rsidRPr="004E1E94" w:rsidRDefault="0037582E" w:rsidP="00BA557C">
            <w:pPr>
              <w:pStyle w:val="TableParagraph"/>
              <w:spacing w:line="322" w:lineRule="exact"/>
              <w:ind w:left="498"/>
              <w:rPr>
                <w:sz w:val="24"/>
              </w:rPr>
            </w:pPr>
            <w:r w:rsidRPr="004E1E94">
              <w:rPr>
                <w:sz w:val="24"/>
              </w:rPr>
              <w:t>48000</w:t>
            </w:r>
          </w:p>
          <w:p w:rsidR="0037582E" w:rsidRPr="004E1E94" w:rsidRDefault="0037582E" w:rsidP="004E1E94">
            <w:pPr>
              <w:pStyle w:val="TableParagraph"/>
              <w:ind w:left="359"/>
              <w:rPr>
                <w:sz w:val="24"/>
              </w:rPr>
            </w:pPr>
            <w:r w:rsidRPr="004E1E94">
              <w:rPr>
                <w:sz w:val="24"/>
              </w:rPr>
              <w:t>438000</w:t>
            </w:r>
          </w:p>
          <w:p w:rsidR="004E1E94" w:rsidRPr="004E1E94" w:rsidRDefault="004E1E94" w:rsidP="004E1E94">
            <w:pPr>
              <w:pStyle w:val="TableParagraph"/>
              <w:ind w:left="359"/>
              <w:rPr>
                <w:sz w:val="24"/>
              </w:rPr>
            </w:pPr>
          </w:p>
          <w:p w:rsidR="0037582E" w:rsidRPr="004E1E94" w:rsidRDefault="0037582E" w:rsidP="00BA557C">
            <w:pPr>
              <w:pStyle w:val="TableParagraph"/>
              <w:ind w:left="220"/>
              <w:rPr>
                <w:sz w:val="24"/>
              </w:rPr>
            </w:pPr>
            <w:r w:rsidRPr="004E1E94">
              <w:rPr>
                <w:sz w:val="24"/>
              </w:rPr>
              <w:t>1600000</w:t>
            </w:r>
          </w:p>
        </w:tc>
        <w:tc>
          <w:tcPr>
            <w:tcW w:w="2656" w:type="dxa"/>
            <w:tcBorders>
              <w:bottom w:val="single" w:sz="8" w:space="0" w:color="000000"/>
            </w:tcBorders>
          </w:tcPr>
          <w:p w:rsidR="0037582E" w:rsidRPr="004E1E94" w:rsidRDefault="0037582E" w:rsidP="00BA557C">
            <w:pPr>
              <w:pStyle w:val="TableParagraph"/>
              <w:spacing w:line="320" w:lineRule="exact"/>
              <w:ind w:left="104"/>
              <w:rPr>
                <w:sz w:val="24"/>
              </w:rPr>
            </w:pPr>
            <w:r w:rsidRPr="004E1E94">
              <w:rPr>
                <w:sz w:val="24"/>
              </w:rPr>
              <w:t>By</w:t>
            </w:r>
            <w:r w:rsidRPr="004E1E94">
              <w:rPr>
                <w:spacing w:val="-6"/>
                <w:sz w:val="24"/>
              </w:rPr>
              <w:t xml:space="preserve"> </w:t>
            </w:r>
            <w:r w:rsidRPr="004E1E94">
              <w:rPr>
                <w:sz w:val="24"/>
              </w:rPr>
              <w:t>Gross Profit</w:t>
            </w:r>
            <w:r w:rsidRPr="004E1E94">
              <w:rPr>
                <w:spacing w:val="-3"/>
                <w:sz w:val="24"/>
              </w:rPr>
              <w:t xml:space="preserve"> </w:t>
            </w:r>
            <w:r w:rsidRPr="004E1E94">
              <w:rPr>
                <w:sz w:val="24"/>
              </w:rPr>
              <w:t>b/d</w:t>
            </w:r>
          </w:p>
          <w:p w:rsidR="0037582E" w:rsidRPr="004E1E94" w:rsidRDefault="0037582E" w:rsidP="00BA557C">
            <w:pPr>
              <w:pStyle w:val="TableParagraph"/>
              <w:rPr>
                <w:sz w:val="28"/>
              </w:rPr>
            </w:pPr>
          </w:p>
          <w:p w:rsidR="0037582E" w:rsidRPr="004E1E94" w:rsidRDefault="0037582E" w:rsidP="00BA557C">
            <w:pPr>
              <w:pStyle w:val="TableParagraph"/>
              <w:rPr>
                <w:sz w:val="28"/>
              </w:rPr>
            </w:pPr>
          </w:p>
          <w:p w:rsidR="0037582E" w:rsidRPr="004E1E94" w:rsidRDefault="0037582E" w:rsidP="00BA557C">
            <w:pPr>
              <w:pStyle w:val="TableParagraph"/>
              <w:rPr>
                <w:sz w:val="28"/>
              </w:rPr>
            </w:pPr>
          </w:p>
          <w:p w:rsidR="0037582E" w:rsidRPr="004E1E94" w:rsidRDefault="0037582E" w:rsidP="00BA557C">
            <w:pPr>
              <w:pStyle w:val="TableParagraph"/>
              <w:rPr>
                <w:sz w:val="28"/>
              </w:rPr>
            </w:pPr>
          </w:p>
          <w:p w:rsidR="0037582E" w:rsidRPr="004E1E94" w:rsidRDefault="0037582E" w:rsidP="00BA557C">
            <w:pPr>
              <w:pStyle w:val="TableParagraph"/>
              <w:rPr>
                <w:sz w:val="28"/>
              </w:rPr>
            </w:pPr>
          </w:p>
          <w:p w:rsidR="0037582E" w:rsidRPr="004E1E94" w:rsidRDefault="0037582E" w:rsidP="00BA557C">
            <w:pPr>
              <w:pStyle w:val="TableParagraph"/>
              <w:rPr>
                <w:sz w:val="28"/>
              </w:rPr>
            </w:pPr>
          </w:p>
          <w:p w:rsidR="0037582E" w:rsidRPr="004E1E94" w:rsidRDefault="0037582E" w:rsidP="00BA557C">
            <w:pPr>
              <w:pStyle w:val="TableParagraph"/>
              <w:rPr>
                <w:sz w:val="28"/>
              </w:rPr>
            </w:pPr>
          </w:p>
          <w:p w:rsidR="0037582E" w:rsidRPr="004E1E94" w:rsidRDefault="0037582E" w:rsidP="00BA557C">
            <w:pPr>
              <w:pStyle w:val="TableParagraph"/>
              <w:rPr>
                <w:sz w:val="28"/>
              </w:rPr>
            </w:pPr>
          </w:p>
          <w:p w:rsidR="0037582E" w:rsidRPr="004E1E94" w:rsidRDefault="0037582E" w:rsidP="00BA557C">
            <w:pPr>
              <w:pStyle w:val="TableParagraph"/>
              <w:rPr>
                <w:sz w:val="28"/>
              </w:rPr>
            </w:pPr>
          </w:p>
          <w:p w:rsidR="0037582E" w:rsidRPr="004E1E94" w:rsidRDefault="0037582E" w:rsidP="00BA557C">
            <w:pPr>
              <w:pStyle w:val="TableParagraph"/>
              <w:rPr>
                <w:sz w:val="28"/>
              </w:rPr>
            </w:pPr>
          </w:p>
          <w:p w:rsidR="0037582E" w:rsidRPr="004E1E94" w:rsidRDefault="0037582E" w:rsidP="00BA557C">
            <w:pPr>
              <w:pStyle w:val="TableParagraph"/>
              <w:rPr>
                <w:sz w:val="28"/>
              </w:rPr>
            </w:pPr>
          </w:p>
          <w:p w:rsidR="0037582E" w:rsidRPr="004E1E94" w:rsidRDefault="0037582E" w:rsidP="00BA557C">
            <w:pPr>
              <w:pStyle w:val="TableParagraph"/>
              <w:rPr>
                <w:sz w:val="28"/>
              </w:rPr>
            </w:pPr>
          </w:p>
          <w:p w:rsidR="0037582E" w:rsidRPr="004E1E94" w:rsidRDefault="0037582E" w:rsidP="00BA557C">
            <w:pPr>
              <w:pStyle w:val="TableParagraph"/>
              <w:rPr>
                <w:sz w:val="28"/>
              </w:rPr>
            </w:pPr>
          </w:p>
          <w:p w:rsidR="0037582E" w:rsidRPr="004E1E94" w:rsidRDefault="0037582E" w:rsidP="00BA557C">
            <w:pPr>
              <w:pStyle w:val="TableParagraph"/>
              <w:rPr>
                <w:sz w:val="28"/>
              </w:rPr>
            </w:pPr>
          </w:p>
          <w:p w:rsidR="0037582E" w:rsidRPr="004E1E94" w:rsidRDefault="0037582E" w:rsidP="00BA557C">
            <w:pPr>
              <w:pStyle w:val="TableParagraph"/>
              <w:rPr>
                <w:sz w:val="28"/>
              </w:rPr>
            </w:pPr>
          </w:p>
          <w:p w:rsidR="0037582E" w:rsidRPr="004E1E94" w:rsidRDefault="0037582E" w:rsidP="00BA557C">
            <w:pPr>
              <w:pStyle w:val="TableParagraph"/>
              <w:rPr>
                <w:sz w:val="28"/>
              </w:rPr>
            </w:pPr>
          </w:p>
          <w:p w:rsidR="0037582E" w:rsidRPr="004E1E94" w:rsidRDefault="0037582E" w:rsidP="00BA557C">
            <w:pPr>
              <w:pStyle w:val="TableParagraph"/>
              <w:spacing w:before="10"/>
            </w:pPr>
          </w:p>
          <w:p w:rsidR="0037582E" w:rsidRPr="004E1E94" w:rsidRDefault="0037582E" w:rsidP="00BA557C">
            <w:pPr>
              <w:pStyle w:val="TableParagraph"/>
              <w:ind w:left="104"/>
              <w:rPr>
                <w:sz w:val="24"/>
              </w:rPr>
            </w:pPr>
            <w:r w:rsidRPr="004E1E94">
              <w:rPr>
                <w:sz w:val="24"/>
              </w:rPr>
              <w:t>Total</w:t>
            </w:r>
          </w:p>
        </w:tc>
        <w:tc>
          <w:tcPr>
            <w:tcW w:w="1312" w:type="dxa"/>
            <w:tcBorders>
              <w:bottom w:val="single" w:sz="8" w:space="0" w:color="000000"/>
            </w:tcBorders>
          </w:tcPr>
          <w:p w:rsidR="0037582E" w:rsidRPr="004E1E94" w:rsidRDefault="0037582E" w:rsidP="00BA557C">
            <w:pPr>
              <w:pStyle w:val="TableParagraph"/>
              <w:spacing w:line="320" w:lineRule="exact"/>
              <w:ind w:left="104"/>
              <w:rPr>
                <w:sz w:val="24"/>
              </w:rPr>
            </w:pPr>
            <w:r w:rsidRPr="004E1E94">
              <w:rPr>
                <w:sz w:val="24"/>
              </w:rPr>
              <w:t>1600000</w:t>
            </w:r>
          </w:p>
          <w:p w:rsidR="0037582E" w:rsidRPr="004E1E94" w:rsidRDefault="0037582E" w:rsidP="00BA557C">
            <w:pPr>
              <w:pStyle w:val="TableParagraph"/>
              <w:rPr>
                <w:sz w:val="28"/>
              </w:rPr>
            </w:pPr>
          </w:p>
          <w:p w:rsidR="0037582E" w:rsidRPr="004E1E94" w:rsidRDefault="0037582E" w:rsidP="00BA557C">
            <w:pPr>
              <w:pStyle w:val="TableParagraph"/>
              <w:rPr>
                <w:sz w:val="28"/>
              </w:rPr>
            </w:pPr>
          </w:p>
          <w:p w:rsidR="0037582E" w:rsidRPr="004E1E94" w:rsidRDefault="0037582E" w:rsidP="00BA557C">
            <w:pPr>
              <w:pStyle w:val="TableParagraph"/>
              <w:rPr>
                <w:sz w:val="28"/>
              </w:rPr>
            </w:pPr>
          </w:p>
          <w:p w:rsidR="0037582E" w:rsidRPr="004E1E94" w:rsidRDefault="0037582E" w:rsidP="00BA557C">
            <w:pPr>
              <w:pStyle w:val="TableParagraph"/>
              <w:rPr>
                <w:sz w:val="28"/>
              </w:rPr>
            </w:pPr>
          </w:p>
          <w:p w:rsidR="0037582E" w:rsidRPr="004E1E94" w:rsidRDefault="0037582E" w:rsidP="00BA557C">
            <w:pPr>
              <w:pStyle w:val="TableParagraph"/>
              <w:rPr>
                <w:sz w:val="28"/>
              </w:rPr>
            </w:pPr>
          </w:p>
          <w:p w:rsidR="0037582E" w:rsidRPr="004E1E94" w:rsidRDefault="0037582E" w:rsidP="00BA557C">
            <w:pPr>
              <w:pStyle w:val="TableParagraph"/>
              <w:rPr>
                <w:sz w:val="28"/>
              </w:rPr>
            </w:pPr>
          </w:p>
          <w:p w:rsidR="0037582E" w:rsidRPr="004E1E94" w:rsidRDefault="0037582E" w:rsidP="00BA557C">
            <w:pPr>
              <w:pStyle w:val="TableParagraph"/>
              <w:rPr>
                <w:sz w:val="28"/>
              </w:rPr>
            </w:pPr>
          </w:p>
          <w:p w:rsidR="0037582E" w:rsidRPr="004E1E94" w:rsidRDefault="0037582E" w:rsidP="00BA557C">
            <w:pPr>
              <w:pStyle w:val="TableParagraph"/>
              <w:rPr>
                <w:sz w:val="28"/>
              </w:rPr>
            </w:pPr>
          </w:p>
          <w:p w:rsidR="0037582E" w:rsidRPr="004E1E94" w:rsidRDefault="0037582E" w:rsidP="00BA557C">
            <w:pPr>
              <w:pStyle w:val="TableParagraph"/>
              <w:rPr>
                <w:sz w:val="28"/>
              </w:rPr>
            </w:pPr>
          </w:p>
          <w:p w:rsidR="0037582E" w:rsidRPr="004E1E94" w:rsidRDefault="0037582E" w:rsidP="00BA557C">
            <w:pPr>
              <w:pStyle w:val="TableParagraph"/>
              <w:rPr>
                <w:sz w:val="28"/>
              </w:rPr>
            </w:pPr>
          </w:p>
          <w:p w:rsidR="0037582E" w:rsidRPr="004E1E94" w:rsidRDefault="0037582E" w:rsidP="00BA557C">
            <w:pPr>
              <w:pStyle w:val="TableParagraph"/>
              <w:rPr>
                <w:sz w:val="28"/>
              </w:rPr>
            </w:pPr>
          </w:p>
          <w:p w:rsidR="0037582E" w:rsidRPr="004E1E94" w:rsidRDefault="0037582E" w:rsidP="00BA557C">
            <w:pPr>
              <w:pStyle w:val="TableParagraph"/>
              <w:rPr>
                <w:sz w:val="28"/>
              </w:rPr>
            </w:pPr>
          </w:p>
          <w:p w:rsidR="0037582E" w:rsidRPr="004E1E94" w:rsidRDefault="0037582E" w:rsidP="00BA557C">
            <w:pPr>
              <w:pStyle w:val="TableParagraph"/>
              <w:rPr>
                <w:sz w:val="28"/>
              </w:rPr>
            </w:pPr>
          </w:p>
          <w:p w:rsidR="0037582E" w:rsidRPr="004E1E94" w:rsidRDefault="0037582E" w:rsidP="00BA557C">
            <w:pPr>
              <w:pStyle w:val="TableParagraph"/>
              <w:rPr>
                <w:sz w:val="28"/>
              </w:rPr>
            </w:pPr>
          </w:p>
          <w:p w:rsidR="0037582E" w:rsidRPr="004E1E94" w:rsidRDefault="0037582E" w:rsidP="00BA557C">
            <w:pPr>
              <w:pStyle w:val="TableParagraph"/>
              <w:rPr>
                <w:sz w:val="28"/>
              </w:rPr>
            </w:pPr>
          </w:p>
          <w:p w:rsidR="0037582E" w:rsidRPr="004E1E94" w:rsidRDefault="0037582E" w:rsidP="00BA557C">
            <w:pPr>
              <w:pStyle w:val="TableParagraph"/>
              <w:rPr>
                <w:sz w:val="28"/>
              </w:rPr>
            </w:pPr>
          </w:p>
          <w:p w:rsidR="0037582E" w:rsidRPr="004E1E94" w:rsidRDefault="0037582E" w:rsidP="00BA557C">
            <w:pPr>
              <w:pStyle w:val="TableParagraph"/>
              <w:spacing w:before="10"/>
            </w:pPr>
          </w:p>
          <w:p w:rsidR="0037582E" w:rsidRPr="004E1E94" w:rsidRDefault="0037582E" w:rsidP="00BA557C">
            <w:pPr>
              <w:pStyle w:val="TableParagraph"/>
              <w:ind w:left="104"/>
              <w:rPr>
                <w:sz w:val="24"/>
              </w:rPr>
            </w:pPr>
            <w:r w:rsidRPr="004E1E94">
              <w:rPr>
                <w:sz w:val="24"/>
              </w:rPr>
              <w:t>1600000</w:t>
            </w:r>
          </w:p>
        </w:tc>
      </w:tr>
    </w:tbl>
    <w:p w:rsidR="0037582E" w:rsidRDefault="0037582E" w:rsidP="0037582E">
      <w:pPr>
        <w:pStyle w:val="BodyText"/>
        <w:spacing w:before="10"/>
        <w:rPr>
          <w:sz w:val="27"/>
        </w:rPr>
      </w:pPr>
    </w:p>
    <w:p w:rsidR="0037582E" w:rsidRPr="004E1E94" w:rsidRDefault="0037582E" w:rsidP="0037582E">
      <w:pPr>
        <w:pStyle w:val="BodyText"/>
        <w:spacing w:line="322" w:lineRule="exact"/>
        <w:ind w:left="221"/>
        <w:jc w:val="both"/>
        <w:rPr>
          <w:sz w:val="24"/>
        </w:rPr>
      </w:pPr>
      <w:r w:rsidRPr="004E1E94">
        <w:rPr>
          <w:sz w:val="24"/>
        </w:rPr>
        <w:t>Relevant</w:t>
      </w:r>
      <w:r w:rsidRPr="004E1E94">
        <w:rPr>
          <w:spacing w:val="-3"/>
          <w:sz w:val="24"/>
        </w:rPr>
        <w:t xml:space="preserve"> </w:t>
      </w:r>
      <w:r w:rsidRPr="004E1E94">
        <w:rPr>
          <w:sz w:val="24"/>
        </w:rPr>
        <w:t>information:</w:t>
      </w:r>
    </w:p>
    <w:p w:rsidR="0037582E" w:rsidRPr="004E1E94" w:rsidRDefault="0037582E" w:rsidP="0037582E">
      <w:pPr>
        <w:pStyle w:val="ListParagraph"/>
        <w:numPr>
          <w:ilvl w:val="0"/>
          <w:numId w:val="3"/>
        </w:numPr>
        <w:tabs>
          <w:tab w:val="left" w:pos="942"/>
        </w:tabs>
        <w:spacing w:line="259" w:lineRule="auto"/>
        <w:ind w:right="181"/>
        <w:jc w:val="both"/>
        <w:rPr>
          <w:sz w:val="24"/>
        </w:rPr>
      </w:pPr>
      <w:r w:rsidRPr="004E1E94">
        <w:rPr>
          <w:sz w:val="24"/>
        </w:rPr>
        <w:t>Total sales during the year, which amounted to Rs. 96,00,000 arose evenly up to the date</w:t>
      </w:r>
      <w:r w:rsidRPr="004E1E94">
        <w:rPr>
          <w:spacing w:val="-68"/>
          <w:sz w:val="24"/>
        </w:rPr>
        <w:t xml:space="preserve"> </w:t>
      </w:r>
      <w:r w:rsidRPr="004E1E94">
        <w:rPr>
          <w:sz w:val="24"/>
        </w:rPr>
        <w:t>of the certificate of incorporation, where after they spurted to record increase of two-</w:t>
      </w:r>
      <w:r w:rsidRPr="004E1E94">
        <w:rPr>
          <w:spacing w:val="1"/>
          <w:sz w:val="24"/>
        </w:rPr>
        <w:t xml:space="preserve"> </w:t>
      </w:r>
      <w:r w:rsidRPr="004E1E94">
        <w:rPr>
          <w:sz w:val="24"/>
        </w:rPr>
        <w:t>thirds</w:t>
      </w:r>
      <w:r w:rsidRPr="004E1E94">
        <w:rPr>
          <w:spacing w:val="2"/>
          <w:sz w:val="24"/>
        </w:rPr>
        <w:t xml:space="preserve"> </w:t>
      </w:r>
      <w:r w:rsidRPr="004E1E94">
        <w:rPr>
          <w:sz w:val="24"/>
        </w:rPr>
        <w:t>during</w:t>
      </w:r>
      <w:r w:rsidRPr="004E1E94">
        <w:rPr>
          <w:spacing w:val="-4"/>
          <w:sz w:val="24"/>
        </w:rPr>
        <w:t xml:space="preserve"> </w:t>
      </w:r>
      <w:r w:rsidRPr="004E1E94">
        <w:rPr>
          <w:sz w:val="24"/>
        </w:rPr>
        <w:t>the</w:t>
      </w:r>
      <w:r w:rsidRPr="004E1E94">
        <w:rPr>
          <w:spacing w:val="2"/>
          <w:sz w:val="24"/>
        </w:rPr>
        <w:t xml:space="preserve"> </w:t>
      </w:r>
      <w:r w:rsidRPr="004E1E94">
        <w:rPr>
          <w:sz w:val="24"/>
        </w:rPr>
        <w:t>rest of</w:t>
      </w:r>
      <w:r w:rsidRPr="004E1E94">
        <w:rPr>
          <w:spacing w:val="-5"/>
          <w:sz w:val="24"/>
        </w:rPr>
        <w:t xml:space="preserve"> </w:t>
      </w:r>
      <w:r w:rsidRPr="004E1E94">
        <w:rPr>
          <w:sz w:val="24"/>
        </w:rPr>
        <w:t>the</w:t>
      </w:r>
      <w:r w:rsidRPr="004E1E94">
        <w:rPr>
          <w:spacing w:val="7"/>
          <w:sz w:val="24"/>
        </w:rPr>
        <w:t xml:space="preserve"> </w:t>
      </w:r>
      <w:r w:rsidRPr="004E1E94">
        <w:rPr>
          <w:sz w:val="24"/>
        </w:rPr>
        <w:t>year.</w:t>
      </w:r>
    </w:p>
    <w:p w:rsidR="0037582E" w:rsidRPr="004E1E94" w:rsidRDefault="0037582E" w:rsidP="0037582E">
      <w:pPr>
        <w:pStyle w:val="ListParagraph"/>
        <w:numPr>
          <w:ilvl w:val="0"/>
          <w:numId w:val="3"/>
        </w:numPr>
        <w:tabs>
          <w:tab w:val="left" w:pos="942"/>
        </w:tabs>
        <w:spacing w:before="4" w:line="256" w:lineRule="auto"/>
        <w:ind w:right="572"/>
        <w:jc w:val="both"/>
        <w:rPr>
          <w:sz w:val="24"/>
        </w:rPr>
      </w:pPr>
      <w:r w:rsidRPr="004E1E94">
        <w:rPr>
          <w:sz w:val="24"/>
        </w:rPr>
        <w:t>Rent</w:t>
      </w:r>
      <w:r w:rsidRPr="004E1E94">
        <w:rPr>
          <w:spacing w:val="-3"/>
          <w:sz w:val="24"/>
        </w:rPr>
        <w:t xml:space="preserve"> </w:t>
      </w:r>
      <w:r w:rsidRPr="004E1E94">
        <w:rPr>
          <w:sz w:val="24"/>
        </w:rPr>
        <w:t>of</w:t>
      </w:r>
      <w:r w:rsidRPr="004E1E94">
        <w:rPr>
          <w:spacing w:val="-7"/>
          <w:sz w:val="24"/>
        </w:rPr>
        <w:t xml:space="preserve"> </w:t>
      </w:r>
      <w:r w:rsidRPr="004E1E94">
        <w:rPr>
          <w:sz w:val="24"/>
        </w:rPr>
        <w:t>the</w:t>
      </w:r>
      <w:r w:rsidRPr="004E1E94">
        <w:rPr>
          <w:spacing w:val="-2"/>
          <w:sz w:val="24"/>
        </w:rPr>
        <w:t xml:space="preserve"> </w:t>
      </w:r>
      <w:r w:rsidRPr="004E1E94">
        <w:rPr>
          <w:sz w:val="24"/>
        </w:rPr>
        <w:t>office building</w:t>
      </w:r>
      <w:r w:rsidRPr="004E1E94">
        <w:rPr>
          <w:spacing w:val="-7"/>
          <w:sz w:val="24"/>
        </w:rPr>
        <w:t xml:space="preserve"> </w:t>
      </w:r>
      <w:r w:rsidRPr="004E1E94">
        <w:rPr>
          <w:sz w:val="24"/>
        </w:rPr>
        <w:t>was paid</w:t>
      </w:r>
      <w:r w:rsidRPr="004E1E94">
        <w:rPr>
          <w:spacing w:val="-2"/>
          <w:sz w:val="24"/>
        </w:rPr>
        <w:t xml:space="preserve"> </w:t>
      </w:r>
      <w:r w:rsidRPr="004E1E94">
        <w:rPr>
          <w:sz w:val="24"/>
        </w:rPr>
        <w:t>@</w:t>
      </w:r>
      <w:r w:rsidRPr="004E1E94">
        <w:rPr>
          <w:spacing w:val="-4"/>
          <w:sz w:val="24"/>
        </w:rPr>
        <w:t xml:space="preserve"> </w:t>
      </w:r>
      <w:r w:rsidRPr="004E1E94">
        <w:rPr>
          <w:sz w:val="24"/>
        </w:rPr>
        <w:t>Rs.</w:t>
      </w:r>
      <w:r w:rsidRPr="004E1E94">
        <w:rPr>
          <w:spacing w:val="1"/>
          <w:sz w:val="24"/>
        </w:rPr>
        <w:t xml:space="preserve"> </w:t>
      </w:r>
      <w:r w:rsidRPr="004E1E94">
        <w:rPr>
          <w:sz w:val="24"/>
        </w:rPr>
        <w:t>120000</w:t>
      </w:r>
      <w:r w:rsidRPr="004E1E94">
        <w:rPr>
          <w:spacing w:val="-2"/>
          <w:sz w:val="24"/>
        </w:rPr>
        <w:t xml:space="preserve"> </w:t>
      </w:r>
      <w:r w:rsidRPr="004E1E94">
        <w:rPr>
          <w:sz w:val="24"/>
        </w:rPr>
        <w:t>per</w:t>
      </w:r>
      <w:r w:rsidRPr="004E1E94">
        <w:rPr>
          <w:spacing w:val="-4"/>
          <w:sz w:val="24"/>
        </w:rPr>
        <w:t xml:space="preserve"> </w:t>
      </w:r>
      <w:r w:rsidRPr="004E1E94">
        <w:rPr>
          <w:sz w:val="24"/>
        </w:rPr>
        <w:t>annum</w:t>
      </w:r>
      <w:r w:rsidRPr="004E1E94">
        <w:rPr>
          <w:spacing w:val="-2"/>
          <w:sz w:val="24"/>
        </w:rPr>
        <w:t xml:space="preserve"> </w:t>
      </w:r>
      <w:r w:rsidRPr="004E1E94">
        <w:rPr>
          <w:sz w:val="24"/>
        </w:rPr>
        <w:t>up</w:t>
      </w:r>
      <w:r w:rsidRPr="004E1E94">
        <w:rPr>
          <w:spacing w:val="-2"/>
          <w:sz w:val="24"/>
        </w:rPr>
        <w:t xml:space="preserve"> </w:t>
      </w:r>
      <w:r w:rsidRPr="004E1E94">
        <w:rPr>
          <w:sz w:val="24"/>
        </w:rPr>
        <w:t>to</w:t>
      </w:r>
      <w:r w:rsidRPr="004E1E94">
        <w:rPr>
          <w:spacing w:val="-2"/>
          <w:sz w:val="24"/>
        </w:rPr>
        <w:t xml:space="preserve"> </w:t>
      </w:r>
      <w:r w:rsidRPr="004E1E94">
        <w:rPr>
          <w:sz w:val="24"/>
        </w:rPr>
        <w:t>September,</w:t>
      </w:r>
      <w:r w:rsidRPr="004E1E94">
        <w:rPr>
          <w:spacing w:val="1"/>
          <w:sz w:val="24"/>
        </w:rPr>
        <w:t xml:space="preserve"> </w:t>
      </w:r>
      <w:r w:rsidRPr="004E1E94">
        <w:rPr>
          <w:sz w:val="24"/>
        </w:rPr>
        <w:t>2001</w:t>
      </w:r>
      <w:r w:rsidRPr="004E1E94">
        <w:rPr>
          <w:spacing w:val="-67"/>
          <w:sz w:val="24"/>
        </w:rPr>
        <w:t xml:space="preserve"> </w:t>
      </w:r>
      <w:r w:rsidRPr="004E1E94">
        <w:rPr>
          <w:sz w:val="24"/>
        </w:rPr>
        <w:t>and thereafter</w:t>
      </w:r>
      <w:r w:rsidRPr="004E1E94">
        <w:rPr>
          <w:spacing w:val="4"/>
          <w:sz w:val="24"/>
        </w:rPr>
        <w:t xml:space="preserve"> </w:t>
      </w:r>
      <w:r w:rsidRPr="004E1E94">
        <w:rPr>
          <w:sz w:val="24"/>
        </w:rPr>
        <w:t>it was</w:t>
      </w:r>
      <w:r w:rsidRPr="004E1E94">
        <w:rPr>
          <w:spacing w:val="6"/>
          <w:sz w:val="24"/>
        </w:rPr>
        <w:t xml:space="preserve"> </w:t>
      </w:r>
      <w:r w:rsidRPr="004E1E94">
        <w:rPr>
          <w:sz w:val="24"/>
        </w:rPr>
        <w:t>increased by</w:t>
      </w:r>
      <w:r w:rsidRPr="004E1E94">
        <w:rPr>
          <w:spacing w:val="-4"/>
          <w:sz w:val="24"/>
        </w:rPr>
        <w:t xml:space="preserve"> </w:t>
      </w:r>
      <w:r w:rsidRPr="004E1E94">
        <w:rPr>
          <w:sz w:val="24"/>
        </w:rPr>
        <w:t>Rs.</w:t>
      </w:r>
      <w:r w:rsidRPr="004E1E94">
        <w:rPr>
          <w:spacing w:val="3"/>
          <w:sz w:val="24"/>
        </w:rPr>
        <w:t xml:space="preserve"> </w:t>
      </w:r>
      <w:r w:rsidRPr="004E1E94">
        <w:rPr>
          <w:sz w:val="24"/>
        </w:rPr>
        <w:t>24000 per</w:t>
      </w:r>
      <w:r w:rsidRPr="004E1E94">
        <w:rPr>
          <w:spacing w:val="-1"/>
          <w:sz w:val="24"/>
        </w:rPr>
        <w:t xml:space="preserve"> </w:t>
      </w:r>
      <w:r w:rsidRPr="004E1E94">
        <w:rPr>
          <w:sz w:val="24"/>
        </w:rPr>
        <w:t>annum.</w:t>
      </w:r>
    </w:p>
    <w:p w:rsidR="0037582E" w:rsidRPr="004E1E94" w:rsidRDefault="0037582E" w:rsidP="0037582E">
      <w:pPr>
        <w:pStyle w:val="ListParagraph"/>
        <w:numPr>
          <w:ilvl w:val="0"/>
          <w:numId w:val="3"/>
        </w:numPr>
        <w:tabs>
          <w:tab w:val="left" w:pos="942"/>
        </w:tabs>
        <w:spacing w:before="2"/>
        <w:ind w:hanging="361"/>
        <w:jc w:val="both"/>
        <w:rPr>
          <w:sz w:val="24"/>
        </w:rPr>
      </w:pPr>
      <w:r w:rsidRPr="004E1E94">
        <w:rPr>
          <w:sz w:val="24"/>
        </w:rPr>
        <w:t>Travelling</w:t>
      </w:r>
      <w:r w:rsidRPr="004E1E94">
        <w:rPr>
          <w:spacing w:val="-5"/>
          <w:sz w:val="24"/>
        </w:rPr>
        <w:t xml:space="preserve"> </w:t>
      </w:r>
      <w:r w:rsidRPr="004E1E94">
        <w:rPr>
          <w:sz w:val="24"/>
        </w:rPr>
        <w:t>expenses</w:t>
      </w:r>
      <w:r w:rsidRPr="004E1E94">
        <w:rPr>
          <w:spacing w:val="-4"/>
          <w:sz w:val="24"/>
        </w:rPr>
        <w:t xml:space="preserve"> </w:t>
      </w:r>
      <w:r w:rsidRPr="004E1E94">
        <w:rPr>
          <w:sz w:val="24"/>
        </w:rPr>
        <w:t>include</w:t>
      </w:r>
      <w:r w:rsidRPr="004E1E94">
        <w:rPr>
          <w:spacing w:val="-4"/>
          <w:sz w:val="24"/>
        </w:rPr>
        <w:t xml:space="preserve"> </w:t>
      </w:r>
      <w:r w:rsidRPr="004E1E94">
        <w:rPr>
          <w:sz w:val="24"/>
        </w:rPr>
        <w:t>Rs.</w:t>
      </w:r>
      <w:r w:rsidRPr="004E1E94">
        <w:rPr>
          <w:spacing w:val="-2"/>
          <w:sz w:val="24"/>
        </w:rPr>
        <w:t xml:space="preserve"> </w:t>
      </w:r>
      <w:r w:rsidRPr="004E1E94">
        <w:rPr>
          <w:sz w:val="24"/>
        </w:rPr>
        <w:t>24000</w:t>
      </w:r>
      <w:r w:rsidRPr="004E1E94">
        <w:rPr>
          <w:spacing w:val="-5"/>
          <w:sz w:val="24"/>
        </w:rPr>
        <w:t xml:space="preserve"> </w:t>
      </w:r>
      <w:r w:rsidRPr="004E1E94">
        <w:rPr>
          <w:sz w:val="24"/>
        </w:rPr>
        <w:t>towards</w:t>
      </w:r>
      <w:r w:rsidRPr="004E1E94">
        <w:rPr>
          <w:spacing w:val="-3"/>
          <w:sz w:val="24"/>
        </w:rPr>
        <w:t xml:space="preserve"> </w:t>
      </w:r>
      <w:r w:rsidRPr="004E1E94">
        <w:rPr>
          <w:sz w:val="24"/>
        </w:rPr>
        <w:t>sales</w:t>
      </w:r>
      <w:r w:rsidRPr="004E1E94">
        <w:rPr>
          <w:spacing w:val="-3"/>
          <w:sz w:val="24"/>
        </w:rPr>
        <w:t xml:space="preserve"> </w:t>
      </w:r>
      <w:r w:rsidRPr="004E1E94">
        <w:rPr>
          <w:sz w:val="24"/>
        </w:rPr>
        <w:t>promotion.</w:t>
      </w:r>
    </w:p>
    <w:p w:rsidR="0037582E" w:rsidRPr="004E1E94" w:rsidRDefault="0037582E" w:rsidP="0037582E">
      <w:pPr>
        <w:pStyle w:val="ListParagraph"/>
        <w:numPr>
          <w:ilvl w:val="0"/>
          <w:numId w:val="3"/>
        </w:numPr>
        <w:tabs>
          <w:tab w:val="left" w:pos="942"/>
        </w:tabs>
        <w:spacing w:before="28"/>
        <w:ind w:hanging="361"/>
        <w:jc w:val="both"/>
        <w:rPr>
          <w:sz w:val="24"/>
        </w:rPr>
      </w:pPr>
      <w:r w:rsidRPr="004E1E94">
        <w:rPr>
          <w:sz w:val="24"/>
        </w:rPr>
        <w:t>Depreciation</w:t>
      </w:r>
      <w:r w:rsidRPr="004E1E94">
        <w:rPr>
          <w:spacing w:val="-4"/>
          <w:sz w:val="24"/>
        </w:rPr>
        <w:t xml:space="preserve"> </w:t>
      </w:r>
      <w:r w:rsidRPr="004E1E94">
        <w:rPr>
          <w:sz w:val="24"/>
        </w:rPr>
        <w:t>includes</w:t>
      </w:r>
      <w:r w:rsidRPr="004E1E94">
        <w:rPr>
          <w:spacing w:val="-1"/>
          <w:sz w:val="24"/>
        </w:rPr>
        <w:t xml:space="preserve"> </w:t>
      </w:r>
      <w:r w:rsidRPr="004E1E94">
        <w:rPr>
          <w:sz w:val="24"/>
        </w:rPr>
        <w:t>Rs.</w:t>
      </w:r>
      <w:r w:rsidRPr="004E1E94">
        <w:rPr>
          <w:spacing w:val="-5"/>
          <w:sz w:val="24"/>
        </w:rPr>
        <w:t xml:space="preserve"> </w:t>
      </w:r>
      <w:r w:rsidRPr="004E1E94">
        <w:rPr>
          <w:sz w:val="24"/>
        </w:rPr>
        <w:t>3000</w:t>
      </w:r>
      <w:r w:rsidRPr="004E1E94">
        <w:rPr>
          <w:spacing w:val="-4"/>
          <w:sz w:val="24"/>
        </w:rPr>
        <w:t xml:space="preserve"> </w:t>
      </w:r>
      <w:r w:rsidRPr="004E1E94">
        <w:rPr>
          <w:sz w:val="24"/>
        </w:rPr>
        <w:t>for</w:t>
      </w:r>
      <w:r w:rsidRPr="004E1E94">
        <w:rPr>
          <w:spacing w:val="-4"/>
          <w:sz w:val="24"/>
        </w:rPr>
        <w:t xml:space="preserve"> </w:t>
      </w:r>
      <w:r w:rsidRPr="004E1E94">
        <w:rPr>
          <w:sz w:val="24"/>
        </w:rPr>
        <w:t>assets</w:t>
      </w:r>
      <w:r w:rsidRPr="004E1E94">
        <w:rPr>
          <w:spacing w:val="-3"/>
          <w:sz w:val="24"/>
        </w:rPr>
        <w:t xml:space="preserve"> </w:t>
      </w:r>
      <w:r w:rsidRPr="004E1E94">
        <w:rPr>
          <w:sz w:val="24"/>
        </w:rPr>
        <w:t>acquired</w:t>
      </w:r>
      <w:r w:rsidRPr="004E1E94">
        <w:rPr>
          <w:spacing w:val="1"/>
          <w:sz w:val="24"/>
        </w:rPr>
        <w:t xml:space="preserve"> </w:t>
      </w:r>
      <w:r w:rsidRPr="004E1E94">
        <w:rPr>
          <w:sz w:val="24"/>
        </w:rPr>
        <w:t>in</w:t>
      </w:r>
      <w:r w:rsidRPr="004E1E94">
        <w:rPr>
          <w:spacing w:val="-8"/>
          <w:sz w:val="24"/>
        </w:rPr>
        <w:t xml:space="preserve"> </w:t>
      </w:r>
      <w:r w:rsidRPr="004E1E94">
        <w:rPr>
          <w:sz w:val="24"/>
        </w:rPr>
        <w:t>the</w:t>
      </w:r>
      <w:r w:rsidRPr="004E1E94">
        <w:rPr>
          <w:spacing w:val="-3"/>
          <w:sz w:val="24"/>
        </w:rPr>
        <w:t xml:space="preserve"> </w:t>
      </w:r>
      <w:r w:rsidRPr="004E1E94">
        <w:rPr>
          <w:sz w:val="24"/>
        </w:rPr>
        <w:t>post</w:t>
      </w:r>
      <w:r w:rsidRPr="004E1E94">
        <w:rPr>
          <w:spacing w:val="-3"/>
          <w:sz w:val="24"/>
        </w:rPr>
        <w:t xml:space="preserve"> </w:t>
      </w:r>
      <w:r w:rsidRPr="004E1E94">
        <w:rPr>
          <w:sz w:val="24"/>
        </w:rPr>
        <w:t>incorporation</w:t>
      </w:r>
      <w:r w:rsidRPr="004E1E94">
        <w:rPr>
          <w:spacing w:val="-8"/>
          <w:sz w:val="24"/>
        </w:rPr>
        <w:t xml:space="preserve"> </w:t>
      </w:r>
      <w:r w:rsidRPr="004E1E94">
        <w:rPr>
          <w:sz w:val="24"/>
        </w:rPr>
        <w:t>period.</w:t>
      </w:r>
    </w:p>
    <w:p w:rsidR="0037582E" w:rsidRPr="004E1E94" w:rsidRDefault="0037582E" w:rsidP="0037582E">
      <w:pPr>
        <w:pStyle w:val="ListParagraph"/>
        <w:numPr>
          <w:ilvl w:val="0"/>
          <w:numId w:val="3"/>
        </w:numPr>
        <w:tabs>
          <w:tab w:val="left" w:pos="942"/>
        </w:tabs>
        <w:spacing w:before="24" w:line="261" w:lineRule="auto"/>
        <w:ind w:right="182"/>
        <w:jc w:val="both"/>
        <w:rPr>
          <w:sz w:val="24"/>
        </w:rPr>
      </w:pPr>
      <w:r w:rsidRPr="004E1E94">
        <w:rPr>
          <w:sz w:val="24"/>
        </w:rPr>
        <w:t>Purchase consideration was discharged by the company on 31</w:t>
      </w:r>
      <w:r w:rsidRPr="004E1E94">
        <w:rPr>
          <w:sz w:val="24"/>
          <w:vertAlign w:val="superscript"/>
        </w:rPr>
        <w:t>st</w:t>
      </w:r>
      <w:r w:rsidRPr="004E1E94">
        <w:rPr>
          <w:sz w:val="24"/>
        </w:rPr>
        <w:t xml:space="preserve"> October, 2019 by issuing </w:t>
      </w:r>
      <w:r w:rsidRPr="004E1E94">
        <w:rPr>
          <w:spacing w:val="-67"/>
          <w:sz w:val="24"/>
        </w:rPr>
        <w:t xml:space="preserve"> </w:t>
      </w:r>
      <w:r w:rsidRPr="004E1E94">
        <w:rPr>
          <w:sz w:val="24"/>
        </w:rPr>
        <w:t>equity</w:t>
      </w:r>
      <w:r w:rsidRPr="004E1E94">
        <w:rPr>
          <w:spacing w:val="-4"/>
          <w:sz w:val="24"/>
        </w:rPr>
        <w:t xml:space="preserve"> </w:t>
      </w:r>
      <w:r w:rsidRPr="004E1E94">
        <w:rPr>
          <w:sz w:val="24"/>
        </w:rPr>
        <w:t>shares</w:t>
      </w:r>
      <w:r w:rsidRPr="004E1E94">
        <w:rPr>
          <w:spacing w:val="3"/>
          <w:sz w:val="24"/>
        </w:rPr>
        <w:t xml:space="preserve"> </w:t>
      </w:r>
      <w:r w:rsidRPr="004E1E94">
        <w:rPr>
          <w:sz w:val="24"/>
        </w:rPr>
        <w:t>of</w:t>
      </w:r>
      <w:r w:rsidRPr="004E1E94">
        <w:rPr>
          <w:spacing w:val="-5"/>
          <w:sz w:val="24"/>
        </w:rPr>
        <w:t xml:space="preserve"> </w:t>
      </w:r>
      <w:r w:rsidRPr="004E1E94">
        <w:rPr>
          <w:sz w:val="24"/>
        </w:rPr>
        <w:t>Rs.</w:t>
      </w:r>
      <w:r w:rsidRPr="004E1E94">
        <w:rPr>
          <w:spacing w:val="4"/>
          <w:sz w:val="24"/>
        </w:rPr>
        <w:t xml:space="preserve"> </w:t>
      </w:r>
      <w:r w:rsidRPr="004E1E94">
        <w:rPr>
          <w:sz w:val="24"/>
        </w:rPr>
        <w:t>10</w:t>
      </w:r>
      <w:r w:rsidRPr="004E1E94">
        <w:rPr>
          <w:spacing w:val="1"/>
          <w:sz w:val="24"/>
        </w:rPr>
        <w:t xml:space="preserve"> </w:t>
      </w:r>
      <w:r w:rsidRPr="004E1E94">
        <w:rPr>
          <w:sz w:val="24"/>
        </w:rPr>
        <w:t>each.</w:t>
      </w:r>
    </w:p>
    <w:p w:rsidR="0037582E" w:rsidRPr="004E1E94" w:rsidRDefault="0037582E" w:rsidP="004E1E94">
      <w:pPr>
        <w:pStyle w:val="BodyText"/>
        <w:spacing w:before="153"/>
        <w:ind w:left="221" w:right="146" w:firstLine="720"/>
        <w:jc w:val="both"/>
        <w:rPr>
          <w:sz w:val="24"/>
        </w:rPr>
      </w:pPr>
      <w:r w:rsidRPr="004E1E94">
        <w:rPr>
          <w:sz w:val="24"/>
        </w:rPr>
        <w:t>Prepare the profit &amp; loss account in columnar form, showing distinctly the allocation of</w:t>
      </w:r>
      <w:r w:rsidRPr="004E1E94">
        <w:rPr>
          <w:spacing w:val="1"/>
          <w:sz w:val="24"/>
        </w:rPr>
        <w:t xml:space="preserve"> </w:t>
      </w:r>
      <w:r w:rsidRPr="004E1E94">
        <w:rPr>
          <w:sz w:val="24"/>
        </w:rPr>
        <w:t>profit</w:t>
      </w:r>
      <w:r w:rsidRPr="004E1E94">
        <w:rPr>
          <w:spacing w:val="1"/>
          <w:sz w:val="24"/>
        </w:rPr>
        <w:t xml:space="preserve"> </w:t>
      </w:r>
      <w:r w:rsidRPr="004E1E94">
        <w:rPr>
          <w:sz w:val="24"/>
        </w:rPr>
        <w:t>between</w:t>
      </w:r>
      <w:r w:rsidRPr="004E1E94">
        <w:rPr>
          <w:spacing w:val="1"/>
          <w:sz w:val="24"/>
        </w:rPr>
        <w:t xml:space="preserve"> </w:t>
      </w:r>
      <w:r w:rsidRPr="004E1E94">
        <w:rPr>
          <w:sz w:val="24"/>
        </w:rPr>
        <w:t>pre</w:t>
      </w:r>
      <w:r w:rsidRPr="004E1E94">
        <w:rPr>
          <w:spacing w:val="1"/>
          <w:sz w:val="24"/>
        </w:rPr>
        <w:t xml:space="preserve"> </w:t>
      </w:r>
      <w:r w:rsidRPr="004E1E94">
        <w:rPr>
          <w:sz w:val="24"/>
        </w:rPr>
        <w:t>incorporation</w:t>
      </w:r>
      <w:r w:rsidRPr="004E1E94">
        <w:rPr>
          <w:spacing w:val="1"/>
          <w:sz w:val="24"/>
        </w:rPr>
        <w:t xml:space="preserve"> </w:t>
      </w:r>
      <w:r w:rsidRPr="004E1E94">
        <w:rPr>
          <w:sz w:val="24"/>
        </w:rPr>
        <w:t>&amp;</w:t>
      </w:r>
      <w:r w:rsidRPr="004E1E94">
        <w:rPr>
          <w:spacing w:val="1"/>
          <w:sz w:val="24"/>
        </w:rPr>
        <w:t xml:space="preserve"> </w:t>
      </w:r>
      <w:r w:rsidRPr="004E1E94">
        <w:rPr>
          <w:sz w:val="24"/>
        </w:rPr>
        <w:t>post</w:t>
      </w:r>
      <w:r w:rsidRPr="004E1E94">
        <w:rPr>
          <w:spacing w:val="1"/>
          <w:sz w:val="24"/>
        </w:rPr>
        <w:t xml:space="preserve"> </w:t>
      </w:r>
      <w:r w:rsidRPr="004E1E94">
        <w:rPr>
          <w:sz w:val="24"/>
        </w:rPr>
        <w:t>incorporation</w:t>
      </w:r>
      <w:r w:rsidRPr="004E1E94">
        <w:rPr>
          <w:spacing w:val="1"/>
          <w:sz w:val="24"/>
        </w:rPr>
        <w:t xml:space="preserve"> </w:t>
      </w:r>
      <w:r w:rsidRPr="004E1E94">
        <w:rPr>
          <w:sz w:val="24"/>
        </w:rPr>
        <w:t>periods,</w:t>
      </w:r>
      <w:r w:rsidRPr="004E1E94">
        <w:rPr>
          <w:spacing w:val="1"/>
          <w:sz w:val="24"/>
        </w:rPr>
        <w:t xml:space="preserve"> </w:t>
      </w:r>
      <w:r w:rsidRPr="004E1E94">
        <w:rPr>
          <w:sz w:val="24"/>
        </w:rPr>
        <w:t>indicating</w:t>
      </w:r>
      <w:r w:rsidRPr="004E1E94">
        <w:rPr>
          <w:spacing w:val="1"/>
          <w:sz w:val="24"/>
        </w:rPr>
        <w:t xml:space="preserve"> </w:t>
      </w:r>
      <w:r w:rsidRPr="004E1E94">
        <w:rPr>
          <w:sz w:val="24"/>
        </w:rPr>
        <w:t>the</w:t>
      </w:r>
      <w:r w:rsidRPr="004E1E94">
        <w:rPr>
          <w:spacing w:val="1"/>
          <w:sz w:val="24"/>
        </w:rPr>
        <w:t xml:space="preserve"> </w:t>
      </w:r>
      <w:r w:rsidRPr="004E1E94">
        <w:rPr>
          <w:sz w:val="24"/>
        </w:rPr>
        <w:t>basis</w:t>
      </w:r>
      <w:r w:rsidRPr="004E1E94">
        <w:rPr>
          <w:spacing w:val="1"/>
          <w:sz w:val="24"/>
        </w:rPr>
        <w:t xml:space="preserve"> </w:t>
      </w:r>
      <w:r w:rsidRPr="004E1E94">
        <w:rPr>
          <w:sz w:val="24"/>
        </w:rPr>
        <w:t>of</w:t>
      </w:r>
      <w:r w:rsidRPr="004E1E94">
        <w:rPr>
          <w:spacing w:val="1"/>
          <w:sz w:val="24"/>
        </w:rPr>
        <w:t xml:space="preserve"> </w:t>
      </w:r>
      <w:r w:rsidRPr="004E1E94">
        <w:rPr>
          <w:sz w:val="24"/>
        </w:rPr>
        <w:t>allocation.</w:t>
      </w:r>
    </w:p>
    <w:p w:rsidR="004E1E94" w:rsidRDefault="004E1E94" w:rsidP="004E1E94">
      <w:pPr>
        <w:pStyle w:val="BodyText"/>
        <w:spacing w:before="102"/>
        <w:ind w:left="221" w:right="145"/>
        <w:jc w:val="both"/>
      </w:pPr>
      <w:r>
        <w:rPr>
          <w:b/>
        </w:rPr>
        <w:t xml:space="preserve">Q. 4 </w:t>
      </w:r>
      <w:r>
        <w:t>Chaman</w:t>
      </w:r>
      <w:r>
        <w:rPr>
          <w:spacing w:val="1"/>
        </w:rPr>
        <w:t xml:space="preserve"> </w:t>
      </w:r>
      <w:r>
        <w:t>Ltd. was incorporated on 1</w:t>
      </w:r>
      <w:r>
        <w:rPr>
          <w:vertAlign w:val="superscript"/>
        </w:rPr>
        <w:t>st</w:t>
      </w:r>
      <w:r>
        <w:t xml:space="preserve"> august, 2019 to take over the business of Mr.</w:t>
      </w:r>
      <w:r>
        <w:rPr>
          <w:spacing w:val="1"/>
        </w:rPr>
        <w:t xml:space="preserve"> </w:t>
      </w:r>
      <w:r>
        <w:t>Champaklal</w:t>
      </w:r>
      <w:r>
        <w:rPr>
          <w:spacing w:val="-4"/>
        </w:rPr>
        <w:t xml:space="preserve"> </w:t>
      </w:r>
      <w:r>
        <w:t>with</w:t>
      </w:r>
      <w:r>
        <w:rPr>
          <w:spacing w:val="-3"/>
        </w:rPr>
        <w:t xml:space="preserve"> </w:t>
      </w:r>
      <w:r>
        <w:t>effect</w:t>
      </w:r>
      <w:r>
        <w:rPr>
          <w:spacing w:val="6"/>
        </w:rPr>
        <w:t xml:space="preserve"> </w:t>
      </w:r>
      <w:r>
        <w:t>from</w:t>
      </w:r>
      <w:r>
        <w:rPr>
          <w:spacing w:val="-4"/>
        </w:rPr>
        <w:t xml:space="preserve"> </w:t>
      </w:r>
      <w:r>
        <w:t>1</w:t>
      </w:r>
      <w:r>
        <w:rPr>
          <w:vertAlign w:val="superscript"/>
        </w:rPr>
        <w:t>st</w:t>
      </w:r>
      <w:r>
        <w:rPr>
          <w:spacing w:val="4"/>
        </w:rPr>
        <w:t xml:space="preserve"> </w:t>
      </w:r>
      <w:r>
        <w:t>April</w:t>
      </w:r>
      <w:r>
        <w:rPr>
          <w:spacing w:val="-1"/>
        </w:rPr>
        <w:t xml:space="preserve"> </w:t>
      </w:r>
      <w:r>
        <w:t>2019.</w:t>
      </w:r>
    </w:p>
    <w:p w:rsidR="004E1E94" w:rsidRDefault="004E1E94" w:rsidP="004E1E94">
      <w:pPr>
        <w:pStyle w:val="BodyText"/>
        <w:spacing w:line="322" w:lineRule="exact"/>
        <w:ind w:left="221"/>
        <w:jc w:val="both"/>
      </w:pPr>
      <w:r>
        <w:t>The</w:t>
      </w:r>
      <w:r>
        <w:rPr>
          <w:spacing w:val="1"/>
        </w:rPr>
        <w:t xml:space="preserve"> </w:t>
      </w:r>
      <w:r>
        <w:t>following</w:t>
      </w:r>
      <w:r>
        <w:rPr>
          <w:spacing w:val="-8"/>
        </w:rPr>
        <w:t xml:space="preserve"> </w:t>
      </w:r>
      <w:r>
        <w:t>profit</w:t>
      </w:r>
      <w:r>
        <w:rPr>
          <w:spacing w:val="-5"/>
        </w:rPr>
        <w:t xml:space="preserve"> </w:t>
      </w:r>
      <w:r>
        <w:t>and</w:t>
      </w:r>
      <w:r>
        <w:rPr>
          <w:spacing w:val="1"/>
        </w:rPr>
        <w:t xml:space="preserve"> </w:t>
      </w:r>
      <w:r>
        <w:t>loss</w:t>
      </w:r>
      <w:r>
        <w:rPr>
          <w:spacing w:val="-2"/>
        </w:rPr>
        <w:t xml:space="preserve"> </w:t>
      </w:r>
      <w:r>
        <w:t>account</w:t>
      </w:r>
      <w:r>
        <w:rPr>
          <w:spacing w:val="1"/>
        </w:rPr>
        <w:t xml:space="preserve"> </w:t>
      </w:r>
      <w:r>
        <w:t>was</w:t>
      </w:r>
      <w:r>
        <w:rPr>
          <w:spacing w:val="-2"/>
        </w:rPr>
        <w:t xml:space="preserve"> </w:t>
      </w:r>
      <w:r>
        <w:t>prepared</w:t>
      </w:r>
      <w:r>
        <w:rPr>
          <w:spacing w:val="1"/>
        </w:rPr>
        <w:t xml:space="preserve"> </w:t>
      </w:r>
      <w:r>
        <w:t>for</w:t>
      </w:r>
      <w:r>
        <w:rPr>
          <w:spacing w:val="-5"/>
        </w:rPr>
        <w:t xml:space="preserve"> </w:t>
      </w:r>
      <w:r>
        <w:t>the</w:t>
      </w:r>
      <w:r>
        <w:rPr>
          <w:spacing w:val="-3"/>
        </w:rPr>
        <w:t xml:space="preserve"> </w:t>
      </w:r>
      <w:r>
        <w:t>year</w:t>
      </w:r>
      <w:r>
        <w:rPr>
          <w:spacing w:val="-4"/>
        </w:rPr>
        <w:t xml:space="preserve"> </w:t>
      </w:r>
      <w:r>
        <w:t>ended</w:t>
      </w:r>
      <w:r>
        <w:rPr>
          <w:spacing w:val="-4"/>
        </w:rPr>
        <w:t xml:space="preserve"> </w:t>
      </w:r>
      <w:r>
        <w:t>31</w:t>
      </w:r>
      <w:r>
        <w:rPr>
          <w:vertAlign w:val="superscript"/>
        </w:rPr>
        <w:t>st</w:t>
      </w:r>
      <w:r>
        <w:rPr>
          <w:spacing w:val="4"/>
        </w:rPr>
        <w:t xml:space="preserve"> </w:t>
      </w:r>
      <w:r>
        <w:t>march,</w:t>
      </w:r>
      <w:r>
        <w:rPr>
          <w:spacing w:val="-1"/>
        </w:rPr>
        <w:t xml:space="preserve"> </w:t>
      </w:r>
      <w:r>
        <w:t>2020:</w:t>
      </w:r>
    </w:p>
    <w:p w:rsidR="004E1E94" w:rsidRDefault="004E1E94" w:rsidP="004E1E94">
      <w:pPr>
        <w:pStyle w:val="BodyText"/>
        <w:spacing w:before="6"/>
      </w:pPr>
    </w:p>
    <w:tbl>
      <w:tblPr>
        <w:tblW w:w="0" w:type="auto"/>
        <w:tblInd w:w="9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688"/>
        <w:gridCol w:w="1272"/>
        <w:gridCol w:w="2819"/>
        <w:gridCol w:w="1153"/>
      </w:tblGrid>
      <w:tr w:rsidR="004E1E94" w:rsidTr="00BA557C">
        <w:trPr>
          <w:trHeight w:val="6121"/>
        </w:trPr>
        <w:tc>
          <w:tcPr>
            <w:tcW w:w="3688" w:type="dxa"/>
          </w:tcPr>
          <w:p w:rsidR="004E1E94" w:rsidRDefault="004E1E94" w:rsidP="00BA557C">
            <w:pPr>
              <w:pStyle w:val="TableParagraph"/>
              <w:spacing w:line="315" w:lineRule="exact"/>
              <w:ind w:left="105"/>
              <w:rPr>
                <w:sz w:val="28"/>
              </w:rPr>
            </w:pPr>
            <w:r>
              <w:rPr>
                <w:sz w:val="28"/>
              </w:rPr>
              <w:t>Particulars</w:t>
            </w:r>
          </w:p>
          <w:p w:rsidR="004E1E94" w:rsidRDefault="004E1E94" w:rsidP="00BA557C">
            <w:pPr>
              <w:pStyle w:val="TableParagraph"/>
              <w:ind w:left="105" w:right="1177"/>
              <w:rPr>
                <w:sz w:val="28"/>
              </w:rPr>
            </w:pPr>
            <w:r>
              <w:rPr>
                <w:sz w:val="28"/>
              </w:rPr>
              <w:t>To</w:t>
            </w:r>
            <w:r>
              <w:rPr>
                <w:spacing w:val="15"/>
                <w:sz w:val="28"/>
              </w:rPr>
              <w:t xml:space="preserve"> </w:t>
            </w:r>
            <w:r>
              <w:rPr>
                <w:sz w:val="28"/>
              </w:rPr>
              <w:t>Office</w:t>
            </w:r>
            <w:r>
              <w:rPr>
                <w:spacing w:val="17"/>
                <w:sz w:val="28"/>
              </w:rPr>
              <w:t xml:space="preserve"> </w:t>
            </w:r>
            <w:r>
              <w:rPr>
                <w:sz w:val="28"/>
              </w:rPr>
              <w:t>Salaries</w:t>
            </w:r>
            <w:r>
              <w:rPr>
                <w:spacing w:val="1"/>
                <w:sz w:val="28"/>
              </w:rPr>
              <w:t xml:space="preserve"> </w:t>
            </w:r>
            <w:r>
              <w:rPr>
                <w:sz w:val="28"/>
              </w:rPr>
              <w:t>To</w:t>
            </w:r>
            <w:r>
              <w:rPr>
                <w:spacing w:val="-6"/>
                <w:sz w:val="28"/>
              </w:rPr>
              <w:t xml:space="preserve"> </w:t>
            </w:r>
            <w:r>
              <w:rPr>
                <w:sz w:val="28"/>
              </w:rPr>
              <w:t>Chinmay’s</w:t>
            </w:r>
            <w:r>
              <w:rPr>
                <w:spacing w:val="-4"/>
                <w:sz w:val="28"/>
              </w:rPr>
              <w:t xml:space="preserve"> </w:t>
            </w:r>
            <w:r>
              <w:rPr>
                <w:sz w:val="28"/>
              </w:rPr>
              <w:t>Salary</w:t>
            </w:r>
            <w:r>
              <w:rPr>
                <w:spacing w:val="-67"/>
                <w:sz w:val="28"/>
              </w:rPr>
              <w:t xml:space="preserve"> </w:t>
            </w:r>
            <w:r>
              <w:rPr>
                <w:sz w:val="28"/>
              </w:rPr>
              <w:t>To</w:t>
            </w:r>
            <w:r>
              <w:rPr>
                <w:spacing w:val="-2"/>
                <w:sz w:val="28"/>
              </w:rPr>
              <w:t xml:space="preserve"> </w:t>
            </w:r>
            <w:r>
              <w:rPr>
                <w:sz w:val="28"/>
              </w:rPr>
              <w:t>Advertisement</w:t>
            </w:r>
          </w:p>
          <w:p w:rsidR="004E1E94" w:rsidRDefault="004E1E94" w:rsidP="00BA557C">
            <w:pPr>
              <w:pStyle w:val="TableParagraph"/>
              <w:ind w:left="105" w:right="588"/>
              <w:rPr>
                <w:sz w:val="28"/>
              </w:rPr>
            </w:pPr>
            <w:r>
              <w:rPr>
                <w:sz w:val="28"/>
              </w:rPr>
              <w:t>To</w:t>
            </w:r>
            <w:r>
              <w:rPr>
                <w:spacing w:val="-3"/>
                <w:sz w:val="28"/>
              </w:rPr>
              <w:t xml:space="preserve"> </w:t>
            </w:r>
            <w:r>
              <w:rPr>
                <w:sz w:val="28"/>
              </w:rPr>
              <w:t>Printing</w:t>
            </w:r>
            <w:r>
              <w:rPr>
                <w:spacing w:val="-8"/>
                <w:sz w:val="28"/>
              </w:rPr>
              <w:t xml:space="preserve"> </w:t>
            </w:r>
            <w:r>
              <w:rPr>
                <w:sz w:val="28"/>
              </w:rPr>
              <w:t>and</w:t>
            </w:r>
            <w:r>
              <w:rPr>
                <w:spacing w:val="-3"/>
                <w:sz w:val="28"/>
              </w:rPr>
              <w:t xml:space="preserve"> </w:t>
            </w:r>
            <w:r>
              <w:rPr>
                <w:sz w:val="28"/>
              </w:rPr>
              <w:t>Stationary</w:t>
            </w:r>
            <w:r>
              <w:rPr>
                <w:spacing w:val="-67"/>
                <w:sz w:val="28"/>
              </w:rPr>
              <w:t xml:space="preserve"> </w:t>
            </w:r>
            <w:r>
              <w:rPr>
                <w:sz w:val="28"/>
              </w:rPr>
              <w:t>To</w:t>
            </w:r>
            <w:r>
              <w:rPr>
                <w:spacing w:val="-3"/>
                <w:sz w:val="28"/>
              </w:rPr>
              <w:t xml:space="preserve"> </w:t>
            </w:r>
            <w:r>
              <w:rPr>
                <w:sz w:val="28"/>
              </w:rPr>
              <w:t>Travelling</w:t>
            </w:r>
            <w:r>
              <w:rPr>
                <w:spacing w:val="3"/>
                <w:sz w:val="28"/>
              </w:rPr>
              <w:t xml:space="preserve"> </w:t>
            </w:r>
            <w:r>
              <w:rPr>
                <w:sz w:val="28"/>
              </w:rPr>
              <w:t>Expenses</w:t>
            </w:r>
            <w:r>
              <w:rPr>
                <w:spacing w:val="1"/>
                <w:sz w:val="28"/>
              </w:rPr>
              <w:t xml:space="preserve"> </w:t>
            </w:r>
            <w:r>
              <w:rPr>
                <w:sz w:val="28"/>
              </w:rPr>
              <w:t>To Office</w:t>
            </w:r>
            <w:r>
              <w:rPr>
                <w:spacing w:val="1"/>
                <w:sz w:val="28"/>
              </w:rPr>
              <w:t xml:space="preserve"> </w:t>
            </w:r>
            <w:r>
              <w:rPr>
                <w:sz w:val="28"/>
              </w:rPr>
              <w:t>Rent</w:t>
            </w:r>
          </w:p>
          <w:p w:rsidR="004E1E94" w:rsidRDefault="004E1E94" w:rsidP="00BA557C">
            <w:pPr>
              <w:pStyle w:val="TableParagraph"/>
              <w:spacing w:before="3"/>
              <w:ind w:left="105" w:right="1038"/>
              <w:rPr>
                <w:sz w:val="28"/>
              </w:rPr>
            </w:pPr>
            <w:r>
              <w:rPr>
                <w:sz w:val="28"/>
              </w:rPr>
              <w:t>To</w:t>
            </w:r>
            <w:r>
              <w:rPr>
                <w:spacing w:val="-9"/>
                <w:sz w:val="28"/>
              </w:rPr>
              <w:t xml:space="preserve"> </w:t>
            </w:r>
            <w:r>
              <w:rPr>
                <w:sz w:val="28"/>
              </w:rPr>
              <w:t>Electricity</w:t>
            </w:r>
            <w:r>
              <w:rPr>
                <w:spacing w:val="-11"/>
                <w:sz w:val="28"/>
              </w:rPr>
              <w:t xml:space="preserve"> </w:t>
            </w:r>
            <w:r>
              <w:rPr>
                <w:sz w:val="28"/>
              </w:rPr>
              <w:t>Charges</w:t>
            </w:r>
            <w:r>
              <w:rPr>
                <w:spacing w:val="-67"/>
                <w:sz w:val="28"/>
              </w:rPr>
              <w:t xml:space="preserve"> </w:t>
            </w:r>
            <w:r>
              <w:rPr>
                <w:sz w:val="28"/>
              </w:rPr>
              <w:t>To</w:t>
            </w:r>
            <w:r>
              <w:rPr>
                <w:spacing w:val="-2"/>
                <w:sz w:val="28"/>
              </w:rPr>
              <w:t xml:space="preserve"> </w:t>
            </w:r>
            <w:r>
              <w:rPr>
                <w:sz w:val="28"/>
              </w:rPr>
              <w:t>Director’s Fees</w:t>
            </w:r>
          </w:p>
          <w:p w:rsidR="004E1E94" w:rsidRDefault="004E1E94" w:rsidP="00BA557C">
            <w:pPr>
              <w:pStyle w:val="TableParagraph"/>
              <w:ind w:left="105" w:right="1531"/>
              <w:rPr>
                <w:sz w:val="28"/>
              </w:rPr>
            </w:pPr>
            <w:r>
              <w:rPr>
                <w:sz w:val="28"/>
              </w:rPr>
              <w:t>To</w:t>
            </w:r>
            <w:r>
              <w:rPr>
                <w:spacing w:val="-9"/>
                <w:sz w:val="28"/>
              </w:rPr>
              <w:t xml:space="preserve"> </w:t>
            </w:r>
            <w:r>
              <w:rPr>
                <w:sz w:val="28"/>
              </w:rPr>
              <w:t>Auditor’s</w:t>
            </w:r>
            <w:r>
              <w:rPr>
                <w:spacing w:val="-7"/>
                <w:sz w:val="28"/>
              </w:rPr>
              <w:t xml:space="preserve"> </w:t>
            </w:r>
            <w:r>
              <w:rPr>
                <w:sz w:val="28"/>
              </w:rPr>
              <w:t>Fees</w:t>
            </w:r>
            <w:r>
              <w:rPr>
                <w:spacing w:val="-67"/>
                <w:sz w:val="28"/>
              </w:rPr>
              <w:t xml:space="preserve"> </w:t>
            </w:r>
            <w:r>
              <w:rPr>
                <w:sz w:val="28"/>
              </w:rPr>
              <w:t>To</w:t>
            </w:r>
            <w:r>
              <w:rPr>
                <w:spacing w:val="-1"/>
                <w:sz w:val="28"/>
              </w:rPr>
              <w:t xml:space="preserve"> </w:t>
            </w:r>
            <w:r>
              <w:rPr>
                <w:sz w:val="28"/>
              </w:rPr>
              <w:t>Bad</w:t>
            </w:r>
            <w:r>
              <w:rPr>
                <w:spacing w:val="-1"/>
                <w:sz w:val="28"/>
              </w:rPr>
              <w:t xml:space="preserve"> </w:t>
            </w:r>
            <w:r>
              <w:rPr>
                <w:sz w:val="28"/>
              </w:rPr>
              <w:t>Debts</w:t>
            </w:r>
          </w:p>
          <w:p w:rsidR="004E1E94" w:rsidRDefault="004E1E94" w:rsidP="00BA557C">
            <w:pPr>
              <w:pStyle w:val="TableParagraph"/>
              <w:ind w:left="105" w:right="738"/>
              <w:rPr>
                <w:sz w:val="28"/>
              </w:rPr>
            </w:pPr>
            <w:r>
              <w:rPr>
                <w:sz w:val="28"/>
              </w:rPr>
              <w:t>To Commission on Sales</w:t>
            </w:r>
            <w:r>
              <w:rPr>
                <w:spacing w:val="-67"/>
                <w:sz w:val="28"/>
              </w:rPr>
              <w:t xml:space="preserve"> </w:t>
            </w:r>
            <w:r>
              <w:rPr>
                <w:sz w:val="28"/>
              </w:rPr>
              <w:t>To</w:t>
            </w:r>
            <w:r>
              <w:rPr>
                <w:spacing w:val="-6"/>
                <w:sz w:val="28"/>
              </w:rPr>
              <w:t xml:space="preserve"> </w:t>
            </w:r>
            <w:r>
              <w:rPr>
                <w:sz w:val="28"/>
              </w:rPr>
              <w:t>Preliminary</w:t>
            </w:r>
            <w:r>
              <w:rPr>
                <w:spacing w:val="-10"/>
                <w:sz w:val="28"/>
              </w:rPr>
              <w:t xml:space="preserve"> </w:t>
            </w:r>
            <w:r>
              <w:rPr>
                <w:sz w:val="28"/>
              </w:rPr>
              <w:t>Expenses</w:t>
            </w:r>
            <w:r>
              <w:rPr>
                <w:spacing w:val="-67"/>
                <w:sz w:val="28"/>
              </w:rPr>
              <w:t xml:space="preserve"> </w:t>
            </w:r>
            <w:r>
              <w:rPr>
                <w:sz w:val="28"/>
              </w:rPr>
              <w:t>To</w:t>
            </w:r>
            <w:r>
              <w:rPr>
                <w:spacing w:val="1"/>
                <w:sz w:val="28"/>
              </w:rPr>
              <w:t xml:space="preserve"> </w:t>
            </w:r>
            <w:r>
              <w:rPr>
                <w:sz w:val="28"/>
              </w:rPr>
              <w:t>Debenture</w:t>
            </w:r>
            <w:r>
              <w:rPr>
                <w:spacing w:val="70"/>
                <w:sz w:val="28"/>
              </w:rPr>
              <w:t xml:space="preserve"> </w:t>
            </w:r>
            <w:r>
              <w:rPr>
                <w:sz w:val="28"/>
              </w:rPr>
              <w:t>Interest</w:t>
            </w:r>
            <w:r>
              <w:rPr>
                <w:spacing w:val="1"/>
                <w:sz w:val="28"/>
              </w:rPr>
              <w:t xml:space="preserve"> </w:t>
            </w:r>
            <w:r>
              <w:rPr>
                <w:sz w:val="28"/>
              </w:rPr>
              <w:t>To</w:t>
            </w:r>
            <w:r>
              <w:rPr>
                <w:spacing w:val="-1"/>
                <w:sz w:val="28"/>
              </w:rPr>
              <w:t xml:space="preserve"> </w:t>
            </w:r>
            <w:r>
              <w:rPr>
                <w:sz w:val="28"/>
              </w:rPr>
              <w:t>Interest on</w:t>
            </w:r>
            <w:r>
              <w:rPr>
                <w:spacing w:val="-4"/>
                <w:sz w:val="28"/>
              </w:rPr>
              <w:t xml:space="preserve"> </w:t>
            </w:r>
            <w:r>
              <w:rPr>
                <w:sz w:val="28"/>
              </w:rPr>
              <w:t>Capital</w:t>
            </w:r>
          </w:p>
          <w:p w:rsidR="004E1E94" w:rsidRDefault="004E1E94" w:rsidP="00BA557C">
            <w:pPr>
              <w:pStyle w:val="TableParagraph"/>
              <w:ind w:left="105" w:right="1738"/>
              <w:rPr>
                <w:sz w:val="28"/>
              </w:rPr>
            </w:pPr>
            <w:r>
              <w:rPr>
                <w:sz w:val="28"/>
              </w:rPr>
              <w:t>To</w:t>
            </w:r>
            <w:r>
              <w:rPr>
                <w:spacing w:val="-12"/>
                <w:sz w:val="28"/>
              </w:rPr>
              <w:t xml:space="preserve"> </w:t>
            </w:r>
            <w:r>
              <w:rPr>
                <w:sz w:val="28"/>
              </w:rPr>
              <w:t>Depreciation</w:t>
            </w:r>
            <w:r>
              <w:rPr>
                <w:spacing w:val="-67"/>
                <w:sz w:val="28"/>
              </w:rPr>
              <w:t xml:space="preserve"> </w:t>
            </w:r>
            <w:r>
              <w:rPr>
                <w:sz w:val="28"/>
              </w:rPr>
              <w:t>To</w:t>
            </w:r>
            <w:r>
              <w:rPr>
                <w:spacing w:val="-1"/>
                <w:sz w:val="28"/>
              </w:rPr>
              <w:t xml:space="preserve"> </w:t>
            </w:r>
            <w:r>
              <w:rPr>
                <w:sz w:val="28"/>
              </w:rPr>
              <w:t>Net profit</w:t>
            </w:r>
          </w:p>
        </w:tc>
        <w:tc>
          <w:tcPr>
            <w:tcW w:w="1272" w:type="dxa"/>
          </w:tcPr>
          <w:p w:rsidR="004E1E94" w:rsidRDefault="004E1E94" w:rsidP="00BA557C">
            <w:pPr>
              <w:pStyle w:val="TableParagraph"/>
              <w:ind w:left="465" w:right="76" w:firstLine="561"/>
              <w:rPr>
                <w:sz w:val="28"/>
              </w:rPr>
            </w:pPr>
            <w:r>
              <w:rPr>
                <w:sz w:val="28"/>
              </w:rPr>
              <w:t>₹</w:t>
            </w:r>
            <w:r>
              <w:rPr>
                <w:spacing w:val="-67"/>
                <w:sz w:val="28"/>
              </w:rPr>
              <w:t xml:space="preserve"> </w:t>
            </w:r>
            <w:r>
              <w:rPr>
                <w:sz w:val="28"/>
              </w:rPr>
              <w:t>24000</w:t>
            </w:r>
          </w:p>
          <w:p w:rsidR="004E1E94" w:rsidRDefault="004E1E94" w:rsidP="00BA557C">
            <w:pPr>
              <w:pStyle w:val="TableParagraph"/>
              <w:spacing w:line="321" w:lineRule="exact"/>
              <w:ind w:left="604"/>
              <w:rPr>
                <w:sz w:val="28"/>
              </w:rPr>
            </w:pPr>
            <w:r>
              <w:rPr>
                <w:sz w:val="28"/>
              </w:rPr>
              <w:t>2000</w:t>
            </w:r>
          </w:p>
          <w:p w:rsidR="004E1E94" w:rsidRDefault="004E1E94" w:rsidP="00BA557C">
            <w:pPr>
              <w:pStyle w:val="TableParagraph"/>
              <w:spacing w:line="322" w:lineRule="exact"/>
              <w:ind w:left="465"/>
              <w:rPr>
                <w:sz w:val="28"/>
              </w:rPr>
            </w:pPr>
            <w:r>
              <w:rPr>
                <w:sz w:val="28"/>
              </w:rPr>
              <w:t>18000</w:t>
            </w:r>
          </w:p>
          <w:p w:rsidR="004E1E94" w:rsidRDefault="004E1E94" w:rsidP="00BA557C">
            <w:pPr>
              <w:pStyle w:val="TableParagraph"/>
              <w:spacing w:line="322" w:lineRule="exact"/>
              <w:ind w:left="604"/>
              <w:rPr>
                <w:sz w:val="28"/>
              </w:rPr>
            </w:pPr>
            <w:r>
              <w:rPr>
                <w:sz w:val="28"/>
              </w:rPr>
              <w:t>1500</w:t>
            </w:r>
          </w:p>
          <w:p w:rsidR="004E1E94" w:rsidRDefault="004E1E94" w:rsidP="00BA557C">
            <w:pPr>
              <w:pStyle w:val="TableParagraph"/>
              <w:spacing w:line="322" w:lineRule="exact"/>
              <w:ind w:left="604"/>
              <w:rPr>
                <w:sz w:val="28"/>
              </w:rPr>
            </w:pPr>
            <w:r>
              <w:rPr>
                <w:sz w:val="28"/>
              </w:rPr>
              <w:t>4000</w:t>
            </w:r>
          </w:p>
          <w:p w:rsidR="004E1E94" w:rsidRDefault="004E1E94" w:rsidP="00BA557C">
            <w:pPr>
              <w:pStyle w:val="TableParagraph"/>
              <w:ind w:left="604"/>
              <w:rPr>
                <w:sz w:val="28"/>
              </w:rPr>
            </w:pPr>
            <w:r>
              <w:rPr>
                <w:sz w:val="28"/>
              </w:rPr>
              <w:t>9600</w:t>
            </w:r>
          </w:p>
          <w:p w:rsidR="004E1E94" w:rsidRDefault="004E1E94" w:rsidP="00BA557C">
            <w:pPr>
              <w:pStyle w:val="TableParagraph"/>
              <w:ind w:left="604"/>
              <w:rPr>
                <w:sz w:val="28"/>
              </w:rPr>
            </w:pPr>
            <w:r>
              <w:rPr>
                <w:sz w:val="28"/>
              </w:rPr>
              <w:t>5100</w:t>
            </w:r>
          </w:p>
          <w:p w:rsidR="004E1E94" w:rsidRDefault="004E1E94" w:rsidP="00BA557C">
            <w:pPr>
              <w:pStyle w:val="TableParagraph"/>
              <w:spacing w:line="322" w:lineRule="exact"/>
              <w:ind w:left="604"/>
              <w:rPr>
                <w:sz w:val="28"/>
              </w:rPr>
            </w:pPr>
            <w:r>
              <w:rPr>
                <w:sz w:val="28"/>
              </w:rPr>
              <w:t>1200</w:t>
            </w:r>
          </w:p>
          <w:p w:rsidR="004E1E94" w:rsidRDefault="004E1E94" w:rsidP="00BA557C">
            <w:pPr>
              <w:pStyle w:val="TableParagraph"/>
              <w:spacing w:line="322" w:lineRule="exact"/>
              <w:ind w:left="748"/>
              <w:rPr>
                <w:sz w:val="28"/>
              </w:rPr>
            </w:pPr>
            <w:r>
              <w:rPr>
                <w:sz w:val="28"/>
              </w:rPr>
              <w:t>600</w:t>
            </w:r>
          </w:p>
          <w:p w:rsidR="004E1E94" w:rsidRDefault="004E1E94" w:rsidP="00BA557C">
            <w:pPr>
              <w:pStyle w:val="TableParagraph"/>
              <w:spacing w:line="322" w:lineRule="exact"/>
              <w:ind w:left="604"/>
              <w:rPr>
                <w:sz w:val="28"/>
              </w:rPr>
            </w:pPr>
            <w:r>
              <w:rPr>
                <w:sz w:val="28"/>
              </w:rPr>
              <w:t>1200</w:t>
            </w:r>
          </w:p>
          <w:p w:rsidR="004E1E94" w:rsidRDefault="004E1E94" w:rsidP="00BA557C">
            <w:pPr>
              <w:pStyle w:val="TableParagraph"/>
              <w:spacing w:line="322" w:lineRule="exact"/>
              <w:ind w:left="604"/>
              <w:rPr>
                <w:sz w:val="28"/>
              </w:rPr>
            </w:pPr>
            <w:r>
              <w:rPr>
                <w:sz w:val="28"/>
              </w:rPr>
              <w:t>7000</w:t>
            </w:r>
          </w:p>
          <w:p w:rsidR="004E1E94" w:rsidRDefault="004E1E94" w:rsidP="00BA557C">
            <w:pPr>
              <w:pStyle w:val="TableParagraph"/>
              <w:ind w:left="604"/>
              <w:rPr>
                <w:sz w:val="28"/>
              </w:rPr>
            </w:pPr>
            <w:r>
              <w:rPr>
                <w:sz w:val="28"/>
              </w:rPr>
              <w:t>2000</w:t>
            </w:r>
          </w:p>
          <w:p w:rsidR="004E1E94" w:rsidRDefault="004E1E94" w:rsidP="00BA557C">
            <w:pPr>
              <w:pStyle w:val="TableParagraph"/>
              <w:spacing w:line="322" w:lineRule="exact"/>
              <w:ind w:left="604"/>
              <w:rPr>
                <w:sz w:val="28"/>
              </w:rPr>
            </w:pPr>
            <w:r>
              <w:rPr>
                <w:sz w:val="28"/>
              </w:rPr>
              <w:t>2300</w:t>
            </w:r>
          </w:p>
          <w:p w:rsidR="004E1E94" w:rsidRDefault="004E1E94" w:rsidP="00BA557C">
            <w:pPr>
              <w:pStyle w:val="TableParagraph"/>
              <w:spacing w:line="322" w:lineRule="exact"/>
              <w:ind w:left="748"/>
              <w:rPr>
                <w:sz w:val="28"/>
              </w:rPr>
            </w:pPr>
            <w:r>
              <w:rPr>
                <w:sz w:val="28"/>
              </w:rPr>
              <w:t>800</w:t>
            </w:r>
          </w:p>
          <w:p w:rsidR="004E1E94" w:rsidRDefault="004E1E94" w:rsidP="00BA557C">
            <w:pPr>
              <w:pStyle w:val="TableParagraph"/>
              <w:spacing w:line="322" w:lineRule="exact"/>
              <w:ind w:left="604"/>
              <w:rPr>
                <w:sz w:val="28"/>
              </w:rPr>
            </w:pPr>
            <w:r>
              <w:rPr>
                <w:sz w:val="28"/>
              </w:rPr>
              <w:t>2100</w:t>
            </w:r>
          </w:p>
          <w:p w:rsidR="004E1E94" w:rsidRDefault="004E1E94" w:rsidP="00BA557C">
            <w:pPr>
              <w:pStyle w:val="TableParagraph"/>
              <w:ind w:left="465"/>
              <w:rPr>
                <w:sz w:val="28"/>
              </w:rPr>
            </w:pPr>
            <w:r>
              <w:rPr>
                <w:sz w:val="28"/>
              </w:rPr>
              <w:t>20600</w:t>
            </w:r>
          </w:p>
          <w:p w:rsidR="004E1E94" w:rsidRDefault="004E1E94" w:rsidP="00BA557C">
            <w:pPr>
              <w:pStyle w:val="TableParagraph"/>
              <w:spacing w:before="8"/>
              <w:rPr>
                <w:sz w:val="27"/>
              </w:rPr>
            </w:pPr>
          </w:p>
          <w:p w:rsidR="004E1E94" w:rsidRDefault="004E1E94" w:rsidP="00BA557C">
            <w:pPr>
              <w:pStyle w:val="TableParagraph"/>
              <w:spacing w:line="313" w:lineRule="exact"/>
              <w:ind w:left="326"/>
              <w:rPr>
                <w:sz w:val="28"/>
              </w:rPr>
            </w:pPr>
            <w:r>
              <w:rPr>
                <w:sz w:val="28"/>
              </w:rPr>
              <w:t>102000</w:t>
            </w:r>
          </w:p>
        </w:tc>
        <w:tc>
          <w:tcPr>
            <w:tcW w:w="2819" w:type="dxa"/>
          </w:tcPr>
          <w:p w:rsidR="004E1E94" w:rsidRDefault="004E1E94" w:rsidP="00BA557C">
            <w:pPr>
              <w:pStyle w:val="TableParagraph"/>
              <w:spacing w:line="315" w:lineRule="exact"/>
              <w:ind w:left="110"/>
              <w:rPr>
                <w:sz w:val="28"/>
              </w:rPr>
            </w:pPr>
            <w:r>
              <w:rPr>
                <w:sz w:val="28"/>
              </w:rPr>
              <w:t>Particulars</w:t>
            </w:r>
          </w:p>
          <w:p w:rsidR="004E1E94" w:rsidRDefault="004E1E94" w:rsidP="00BA557C">
            <w:pPr>
              <w:pStyle w:val="TableParagraph"/>
              <w:spacing w:line="322" w:lineRule="exact"/>
              <w:ind w:left="110"/>
              <w:rPr>
                <w:sz w:val="28"/>
              </w:rPr>
            </w:pPr>
            <w:r>
              <w:rPr>
                <w:sz w:val="28"/>
              </w:rPr>
              <w:t>By</w:t>
            </w:r>
            <w:r>
              <w:rPr>
                <w:spacing w:val="-4"/>
                <w:sz w:val="28"/>
              </w:rPr>
              <w:t xml:space="preserve"> </w:t>
            </w:r>
            <w:r>
              <w:rPr>
                <w:sz w:val="28"/>
              </w:rPr>
              <w:t>gross</w:t>
            </w:r>
            <w:r>
              <w:rPr>
                <w:spacing w:val="-1"/>
                <w:sz w:val="28"/>
              </w:rPr>
              <w:t xml:space="preserve"> </w:t>
            </w:r>
            <w:r>
              <w:rPr>
                <w:sz w:val="28"/>
              </w:rPr>
              <w:t>profit</w:t>
            </w:r>
          </w:p>
          <w:p w:rsidR="004E1E94" w:rsidRDefault="004E1E94" w:rsidP="00BA557C">
            <w:pPr>
              <w:pStyle w:val="TableParagraph"/>
              <w:ind w:left="110"/>
              <w:rPr>
                <w:sz w:val="28"/>
              </w:rPr>
            </w:pPr>
            <w:r>
              <w:rPr>
                <w:sz w:val="28"/>
              </w:rPr>
              <w:t>By</w:t>
            </w:r>
            <w:r>
              <w:rPr>
                <w:spacing w:val="-9"/>
                <w:sz w:val="28"/>
              </w:rPr>
              <w:t xml:space="preserve"> </w:t>
            </w:r>
            <w:r>
              <w:rPr>
                <w:sz w:val="28"/>
              </w:rPr>
              <w:t>share</w:t>
            </w:r>
            <w:r>
              <w:rPr>
                <w:spacing w:val="-1"/>
                <w:sz w:val="28"/>
              </w:rPr>
              <w:t xml:space="preserve"> </w:t>
            </w:r>
            <w:r>
              <w:rPr>
                <w:sz w:val="28"/>
              </w:rPr>
              <w:t>transfer</w:t>
            </w:r>
            <w:r>
              <w:rPr>
                <w:spacing w:val="-1"/>
                <w:sz w:val="28"/>
              </w:rPr>
              <w:t xml:space="preserve"> </w:t>
            </w:r>
            <w:r>
              <w:rPr>
                <w:sz w:val="28"/>
              </w:rPr>
              <w:t>fees</w:t>
            </w:r>
          </w:p>
        </w:tc>
        <w:tc>
          <w:tcPr>
            <w:tcW w:w="1153" w:type="dxa"/>
          </w:tcPr>
          <w:p w:rsidR="004E1E94" w:rsidRDefault="004E1E94" w:rsidP="00BA557C">
            <w:pPr>
              <w:pStyle w:val="TableParagraph"/>
              <w:ind w:left="206" w:right="94" w:firstLine="700"/>
              <w:jc w:val="right"/>
              <w:rPr>
                <w:sz w:val="28"/>
              </w:rPr>
            </w:pPr>
            <w:r>
              <w:rPr>
                <w:sz w:val="28"/>
              </w:rPr>
              <w:t>₹</w:t>
            </w:r>
            <w:r>
              <w:rPr>
                <w:spacing w:val="-68"/>
                <w:sz w:val="28"/>
              </w:rPr>
              <w:t xml:space="preserve"> </w:t>
            </w:r>
            <w:r>
              <w:rPr>
                <w:sz w:val="28"/>
              </w:rPr>
              <w:t>100000</w:t>
            </w:r>
          </w:p>
          <w:p w:rsidR="004E1E94" w:rsidRDefault="004E1E94" w:rsidP="00BA557C">
            <w:pPr>
              <w:pStyle w:val="TableParagraph"/>
              <w:spacing w:line="321" w:lineRule="exact"/>
              <w:ind w:right="99"/>
              <w:jc w:val="right"/>
              <w:rPr>
                <w:sz w:val="28"/>
              </w:rPr>
            </w:pPr>
            <w:r>
              <w:rPr>
                <w:sz w:val="28"/>
              </w:rPr>
              <w:t>2000</w:t>
            </w:r>
          </w:p>
          <w:p w:rsidR="004E1E94" w:rsidRDefault="004E1E94" w:rsidP="00BA557C">
            <w:pPr>
              <w:pStyle w:val="TableParagraph"/>
              <w:rPr>
                <w:sz w:val="30"/>
              </w:rPr>
            </w:pPr>
          </w:p>
          <w:p w:rsidR="004E1E94" w:rsidRDefault="004E1E94" w:rsidP="00BA557C">
            <w:pPr>
              <w:pStyle w:val="TableParagraph"/>
              <w:rPr>
                <w:sz w:val="30"/>
              </w:rPr>
            </w:pPr>
          </w:p>
          <w:p w:rsidR="004E1E94" w:rsidRDefault="004E1E94" w:rsidP="00BA557C">
            <w:pPr>
              <w:pStyle w:val="TableParagraph"/>
              <w:rPr>
                <w:sz w:val="30"/>
              </w:rPr>
            </w:pPr>
          </w:p>
          <w:p w:rsidR="004E1E94" w:rsidRDefault="004E1E94" w:rsidP="00BA557C">
            <w:pPr>
              <w:pStyle w:val="TableParagraph"/>
              <w:rPr>
                <w:sz w:val="30"/>
              </w:rPr>
            </w:pPr>
          </w:p>
          <w:p w:rsidR="004E1E94" w:rsidRDefault="004E1E94" w:rsidP="00BA557C">
            <w:pPr>
              <w:pStyle w:val="TableParagraph"/>
              <w:rPr>
                <w:sz w:val="30"/>
              </w:rPr>
            </w:pPr>
          </w:p>
          <w:p w:rsidR="004E1E94" w:rsidRDefault="004E1E94" w:rsidP="00BA557C">
            <w:pPr>
              <w:pStyle w:val="TableParagraph"/>
              <w:rPr>
                <w:sz w:val="30"/>
              </w:rPr>
            </w:pPr>
          </w:p>
          <w:p w:rsidR="004E1E94" w:rsidRDefault="004E1E94" w:rsidP="00BA557C">
            <w:pPr>
              <w:pStyle w:val="TableParagraph"/>
              <w:rPr>
                <w:sz w:val="30"/>
              </w:rPr>
            </w:pPr>
          </w:p>
          <w:p w:rsidR="004E1E94" w:rsidRDefault="004E1E94" w:rsidP="00BA557C">
            <w:pPr>
              <w:pStyle w:val="TableParagraph"/>
              <w:rPr>
                <w:sz w:val="30"/>
              </w:rPr>
            </w:pPr>
          </w:p>
          <w:p w:rsidR="004E1E94" w:rsidRDefault="004E1E94" w:rsidP="00BA557C">
            <w:pPr>
              <w:pStyle w:val="TableParagraph"/>
              <w:rPr>
                <w:sz w:val="30"/>
              </w:rPr>
            </w:pPr>
          </w:p>
          <w:p w:rsidR="004E1E94" w:rsidRDefault="004E1E94" w:rsidP="00BA557C">
            <w:pPr>
              <w:pStyle w:val="TableParagraph"/>
              <w:rPr>
                <w:sz w:val="30"/>
              </w:rPr>
            </w:pPr>
          </w:p>
          <w:p w:rsidR="004E1E94" w:rsidRDefault="004E1E94" w:rsidP="00BA557C">
            <w:pPr>
              <w:pStyle w:val="TableParagraph"/>
              <w:rPr>
                <w:sz w:val="30"/>
              </w:rPr>
            </w:pPr>
          </w:p>
          <w:p w:rsidR="004E1E94" w:rsidRDefault="004E1E94" w:rsidP="00BA557C">
            <w:pPr>
              <w:pStyle w:val="TableParagraph"/>
              <w:rPr>
                <w:sz w:val="30"/>
              </w:rPr>
            </w:pPr>
          </w:p>
          <w:p w:rsidR="004E1E94" w:rsidRDefault="004E1E94" w:rsidP="00BA557C">
            <w:pPr>
              <w:pStyle w:val="TableParagraph"/>
              <w:rPr>
                <w:sz w:val="30"/>
              </w:rPr>
            </w:pPr>
          </w:p>
          <w:p w:rsidR="004E1E94" w:rsidRDefault="004E1E94" w:rsidP="00BA557C">
            <w:pPr>
              <w:pStyle w:val="TableParagraph"/>
              <w:spacing w:before="5"/>
              <w:rPr>
                <w:sz w:val="29"/>
              </w:rPr>
            </w:pPr>
          </w:p>
          <w:p w:rsidR="004E1E94" w:rsidRDefault="004E1E94" w:rsidP="00BA557C">
            <w:pPr>
              <w:pStyle w:val="TableParagraph"/>
              <w:spacing w:line="313" w:lineRule="exact"/>
              <w:ind w:right="99"/>
              <w:jc w:val="right"/>
              <w:rPr>
                <w:sz w:val="28"/>
              </w:rPr>
            </w:pPr>
            <w:r>
              <w:rPr>
                <w:sz w:val="28"/>
              </w:rPr>
              <w:t>102000</w:t>
            </w:r>
          </w:p>
        </w:tc>
      </w:tr>
    </w:tbl>
    <w:p w:rsidR="004E1E94" w:rsidRDefault="004E1E94" w:rsidP="004E1E94">
      <w:pPr>
        <w:pStyle w:val="BodyText"/>
        <w:spacing w:line="314" w:lineRule="exact"/>
        <w:ind w:left="221"/>
        <w:jc w:val="both"/>
      </w:pPr>
      <w:r>
        <w:t>Additional</w:t>
      </w:r>
      <w:r>
        <w:rPr>
          <w:spacing w:val="-6"/>
        </w:rPr>
        <w:t xml:space="preserve"> </w:t>
      </w:r>
      <w:r>
        <w:t>information:</w:t>
      </w:r>
    </w:p>
    <w:p w:rsidR="004E1E94" w:rsidRDefault="004E1E94" w:rsidP="004E1E94">
      <w:pPr>
        <w:pStyle w:val="ListParagraph"/>
        <w:numPr>
          <w:ilvl w:val="0"/>
          <w:numId w:val="4"/>
        </w:numPr>
        <w:tabs>
          <w:tab w:val="left" w:pos="942"/>
        </w:tabs>
        <w:ind w:right="136"/>
        <w:jc w:val="both"/>
        <w:rPr>
          <w:sz w:val="28"/>
        </w:rPr>
      </w:pPr>
      <w:r>
        <w:rPr>
          <w:sz w:val="28"/>
        </w:rPr>
        <w:t>Total sales for the year amounted to Rs. 800,000, arose evenly per month upto 30-9-</w:t>
      </w:r>
      <w:r>
        <w:rPr>
          <w:spacing w:val="1"/>
          <w:sz w:val="28"/>
        </w:rPr>
        <w:t xml:space="preserve"> </w:t>
      </w:r>
      <w:r>
        <w:rPr>
          <w:sz w:val="28"/>
        </w:rPr>
        <w:t>2019 where after they recorded, an increase of two-third par month during the rest of the</w:t>
      </w:r>
      <w:r>
        <w:rPr>
          <w:spacing w:val="1"/>
          <w:sz w:val="28"/>
        </w:rPr>
        <w:t xml:space="preserve"> </w:t>
      </w:r>
      <w:r>
        <w:rPr>
          <w:sz w:val="28"/>
        </w:rPr>
        <w:t>period.</w:t>
      </w:r>
    </w:p>
    <w:p w:rsidR="004E1E94" w:rsidRDefault="004E1E94" w:rsidP="004E1E94">
      <w:pPr>
        <w:pStyle w:val="ListParagraph"/>
        <w:numPr>
          <w:ilvl w:val="0"/>
          <w:numId w:val="4"/>
        </w:numPr>
        <w:tabs>
          <w:tab w:val="left" w:pos="942"/>
        </w:tabs>
        <w:ind w:right="138"/>
        <w:jc w:val="both"/>
        <w:rPr>
          <w:sz w:val="28"/>
        </w:rPr>
      </w:pPr>
      <w:r>
        <w:rPr>
          <w:noProof/>
        </w:rPr>
        <mc:AlternateContent>
          <mc:Choice Requires="wps">
            <w:drawing>
              <wp:anchor distT="0" distB="0" distL="114300" distR="114300" simplePos="0" relativeHeight="251659264" behindDoc="1" locked="0" layoutInCell="1" allowOverlap="1" wp14:anchorId="2E1252F0" wp14:editId="10048F0B">
                <wp:simplePos x="0" y="0"/>
                <wp:positionH relativeFrom="page">
                  <wp:posOffset>5767705</wp:posOffset>
                </wp:positionH>
                <wp:positionV relativeFrom="paragraph">
                  <wp:posOffset>76835</wp:posOffset>
                </wp:positionV>
                <wp:extent cx="0" cy="38100"/>
                <wp:effectExtent l="0" t="0" r="0" b="0"/>
                <wp:wrapNone/>
                <wp:docPr id="4"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8100"/>
                        </a:xfrm>
                        <a:prstGeom prst="line">
                          <a:avLst/>
                        </a:prstGeom>
                        <a:noFill/>
                        <a:ln w="9525">
                          <a:solidFill>
                            <a:srgbClr val="4579B8"/>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id="Line 3" o:spid="_x0000_s1026" style="position:absolute;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54.15pt,6.05pt" to="454.15pt,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" strokecolor="#4579b8">
                <w10:wrap anchorx="page"/>
              </v:line>
            </w:pict>
          </mc:Fallback>
        </mc:AlternateContent>
      </w:r>
      <w:r>
        <w:rPr>
          <w:sz w:val="28"/>
        </w:rPr>
        <w:t>Office Rent was paid @ Rs. 8400 p.a. upto 30</w:t>
      </w:r>
      <w:r>
        <w:rPr>
          <w:sz w:val="28"/>
          <w:vertAlign w:val="superscript"/>
        </w:rPr>
        <w:t>th</w:t>
      </w:r>
      <w:r>
        <w:rPr>
          <w:sz w:val="28"/>
        </w:rPr>
        <w:t xml:space="preserve"> September 2019 and thereafter, it was</w:t>
      </w:r>
      <w:r>
        <w:rPr>
          <w:spacing w:val="1"/>
          <w:sz w:val="28"/>
        </w:rPr>
        <w:t xml:space="preserve"> </w:t>
      </w:r>
      <w:r>
        <w:rPr>
          <w:sz w:val="28"/>
        </w:rPr>
        <w:t>paid</w:t>
      </w:r>
      <w:r>
        <w:rPr>
          <w:spacing w:val="5"/>
          <w:sz w:val="28"/>
        </w:rPr>
        <w:t xml:space="preserve"> </w:t>
      </w:r>
      <w:r>
        <w:rPr>
          <w:sz w:val="28"/>
        </w:rPr>
        <w:t>@Rs.</w:t>
      </w:r>
      <w:r>
        <w:rPr>
          <w:spacing w:val="4"/>
          <w:sz w:val="28"/>
        </w:rPr>
        <w:t xml:space="preserve"> </w:t>
      </w:r>
      <w:r>
        <w:rPr>
          <w:sz w:val="28"/>
        </w:rPr>
        <w:t>10800</w:t>
      </w:r>
      <w:r>
        <w:rPr>
          <w:spacing w:val="1"/>
          <w:sz w:val="28"/>
        </w:rPr>
        <w:t xml:space="preserve"> </w:t>
      </w:r>
      <w:r>
        <w:rPr>
          <w:sz w:val="28"/>
        </w:rPr>
        <w:t>p.a.</w:t>
      </w:r>
    </w:p>
    <w:p w:rsidR="004E1E94" w:rsidRDefault="004E1E94" w:rsidP="004E1E94">
      <w:pPr>
        <w:pStyle w:val="ListParagraph"/>
        <w:numPr>
          <w:ilvl w:val="0"/>
          <w:numId w:val="4"/>
        </w:numPr>
        <w:tabs>
          <w:tab w:val="left" w:pos="942"/>
        </w:tabs>
        <w:ind w:right="138"/>
        <w:jc w:val="both"/>
        <w:rPr>
          <w:sz w:val="28"/>
        </w:rPr>
      </w:pPr>
      <w:r>
        <w:rPr>
          <w:sz w:val="28"/>
        </w:rPr>
        <w:t>Travelling expenses include Rs. 1600 towards sales promotion. The balance of travelling</w:t>
      </w:r>
      <w:r>
        <w:rPr>
          <w:spacing w:val="-67"/>
          <w:sz w:val="28"/>
        </w:rPr>
        <w:t xml:space="preserve"> </w:t>
      </w:r>
      <w:r>
        <w:rPr>
          <w:sz w:val="28"/>
        </w:rPr>
        <w:t>expenses</w:t>
      </w:r>
      <w:r>
        <w:rPr>
          <w:spacing w:val="2"/>
          <w:sz w:val="28"/>
        </w:rPr>
        <w:t xml:space="preserve"> </w:t>
      </w:r>
      <w:r>
        <w:rPr>
          <w:sz w:val="28"/>
        </w:rPr>
        <w:t>are</w:t>
      </w:r>
      <w:r>
        <w:rPr>
          <w:spacing w:val="2"/>
          <w:sz w:val="28"/>
        </w:rPr>
        <w:t xml:space="preserve"> </w:t>
      </w:r>
      <w:r>
        <w:rPr>
          <w:sz w:val="28"/>
        </w:rPr>
        <w:t>fixed</w:t>
      </w:r>
      <w:r>
        <w:rPr>
          <w:spacing w:val="7"/>
          <w:sz w:val="28"/>
        </w:rPr>
        <w:t xml:space="preserve"> </w:t>
      </w:r>
      <w:r>
        <w:rPr>
          <w:sz w:val="28"/>
        </w:rPr>
        <w:t>in</w:t>
      </w:r>
      <w:r>
        <w:rPr>
          <w:spacing w:val="-5"/>
          <w:sz w:val="28"/>
        </w:rPr>
        <w:t xml:space="preserve"> </w:t>
      </w:r>
      <w:r>
        <w:rPr>
          <w:sz w:val="28"/>
        </w:rPr>
        <w:t>nature.</w:t>
      </w:r>
    </w:p>
    <w:p w:rsidR="004E1E94" w:rsidRDefault="004E1E94" w:rsidP="004E1E94">
      <w:pPr>
        <w:pStyle w:val="ListParagraph"/>
        <w:numPr>
          <w:ilvl w:val="0"/>
          <w:numId w:val="4"/>
        </w:numPr>
        <w:tabs>
          <w:tab w:val="left" w:pos="942"/>
        </w:tabs>
        <w:spacing w:line="321" w:lineRule="exact"/>
        <w:ind w:hanging="361"/>
        <w:jc w:val="both"/>
        <w:rPr>
          <w:sz w:val="28"/>
        </w:rPr>
      </w:pPr>
      <w:r>
        <w:rPr>
          <w:sz w:val="28"/>
        </w:rPr>
        <w:t>Depreciation</w:t>
      </w:r>
      <w:r>
        <w:rPr>
          <w:spacing w:val="-4"/>
          <w:sz w:val="28"/>
        </w:rPr>
        <w:t xml:space="preserve"> </w:t>
      </w:r>
      <w:r>
        <w:rPr>
          <w:sz w:val="28"/>
        </w:rPr>
        <w:t>includes</w:t>
      </w:r>
      <w:r>
        <w:rPr>
          <w:spacing w:val="-1"/>
          <w:sz w:val="28"/>
        </w:rPr>
        <w:t xml:space="preserve"> </w:t>
      </w:r>
      <w:r>
        <w:rPr>
          <w:sz w:val="28"/>
        </w:rPr>
        <w:t>Rs.</w:t>
      </w:r>
      <w:r>
        <w:rPr>
          <w:spacing w:val="-5"/>
          <w:sz w:val="28"/>
        </w:rPr>
        <w:t xml:space="preserve"> </w:t>
      </w:r>
      <w:r>
        <w:rPr>
          <w:sz w:val="28"/>
        </w:rPr>
        <w:t>600</w:t>
      </w:r>
      <w:r>
        <w:rPr>
          <w:spacing w:val="-3"/>
          <w:sz w:val="28"/>
        </w:rPr>
        <w:t xml:space="preserve"> </w:t>
      </w:r>
      <w:r>
        <w:rPr>
          <w:sz w:val="28"/>
        </w:rPr>
        <w:t>for</w:t>
      </w:r>
      <w:r>
        <w:rPr>
          <w:spacing w:val="-5"/>
          <w:sz w:val="28"/>
        </w:rPr>
        <w:t xml:space="preserve"> </w:t>
      </w:r>
      <w:r>
        <w:rPr>
          <w:sz w:val="28"/>
        </w:rPr>
        <w:t>assets</w:t>
      </w:r>
      <w:r>
        <w:rPr>
          <w:spacing w:val="-2"/>
          <w:sz w:val="28"/>
        </w:rPr>
        <w:t xml:space="preserve"> </w:t>
      </w:r>
      <w:r>
        <w:rPr>
          <w:sz w:val="28"/>
        </w:rPr>
        <w:t>acquired</w:t>
      </w:r>
      <w:r>
        <w:rPr>
          <w:spacing w:val="1"/>
          <w:sz w:val="28"/>
        </w:rPr>
        <w:t xml:space="preserve"> </w:t>
      </w:r>
      <w:r>
        <w:rPr>
          <w:sz w:val="28"/>
        </w:rPr>
        <w:t>in</w:t>
      </w:r>
      <w:r>
        <w:rPr>
          <w:spacing w:val="-8"/>
          <w:sz w:val="28"/>
        </w:rPr>
        <w:t xml:space="preserve"> </w:t>
      </w:r>
      <w:r>
        <w:rPr>
          <w:sz w:val="28"/>
        </w:rPr>
        <w:t>the</w:t>
      </w:r>
      <w:r>
        <w:rPr>
          <w:spacing w:val="-2"/>
          <w:sz w:val="28"/>
        </w:rPr>
        <w:t xml:space="preserve"> </w:t>
      </w:r>
      <w:r>
        <w:rPr>
          <w:sz w:val="28"/>
        </w:rPr>
        <w:t>post</w:t>
      </w:r>
      <w:r>
        <w:rPr>
          <w:spacing w:val="-4"/>
          <w:sz w:val="28"/>
        </w:rPr>
        <w:t xml:space="preserve"> </w:t>
      </w:r>
      <w:r>
        <w:rPr>
          <w:sz w:val="28"/>
        </w:rPr>
        <w:t>incorporation</w:t>
      </w:r>
      <w:r>
        <w:rPr>
          <w:spacing w:val="-7"/>
          <w:sz w:val="28"/>
        </w:rPr>
        <w:t xml:space="preserve"> </w:t>
      </w:r>
      <w:r>
        <w:rPr>
          <w:sz w:val="28"/>
        </w:rPr>
        <w:t>period.</w:t>
      </w:r>
    </w:p>
    <w:p w:rsidR="004E1E94" w:rsidRDefault="004E1E94" w:rsidP="004E1E94">
      <w:pPr>
        <w:pStyle w:val="ListParagraph"/>
        <w:numPr>
          <w:ilvl w:val="0"/>
          <w:numId w:val="4"/>
        </w:numPr>
        <w:tabs>
          <w:tab w:val="left" w:pos="942"/>
        </w:tabs>
        <w:ind w:hanging="361"/>
        <w:jc w:val="both"/>
        <w:rPr>
          <w:sz w:val="28"/>
        </w:rPr>
      </w:pPr>
      <w:r>
        <w:rPr>
          <w:sz w:val="28"/>
        </w:rPr>
        <w:t>Allocate</w:t>
      </w:r>
      <w:r>
        <w:rPr>
          <w:spacing w:val="-5"/>
          <w:sz w:val="28"/>
        </w:rPr>
        <w:t xml:space="preserve"> </w:t>
      </w:r>
      <w:r>
        <w:rPr>
          <w:sz w:val="28"/>
        </w:rPr>
        <w:t>other</w:t>
      </w:r>
      <w:r>
        <w:rPr>
          <w:spacing w:val="-6"/>
          <w:sz w:val="28"/>
        </w:rPr>
        <w:t xml:space="preserve"> </w:t>
      </w:r>
      <w:r>
        <w:rPr>
          <w:sz w:val="28"/>
        </w:rPr>
        <w:t>expenses</w:t>
      </w:r>
      <w:r>
        <w:rPr>
          <w:spacing w:val="-3"/>
          <w:sz w:val="28"/>
        </w:rPr>
        <w:t xml:space="preserve"> </w:t>
      </w:r>
      <w:r>
        <w:rPr>
          <w:sz w:val="28"/>
        </w:rPr>
        <w:t>and</w:t>
      </w:r>
      <w:r>
        <w:rPr>
          <w:spacing w:val="-1"/>
          <w:sz w:val="28"/>
        </w:rPr>
        <w:t xml:space="preserve"> </w:t>
      </w:r>
      <w:r>
        <w:rPr>
          <w:sz w:val="28"/>
        </w:rPr>
        <w:t>incomes</w:t>
      </w:r>
      <w:r>
        <w:rPr>
          <w:spacing w:val="2"/>
          <w:sz w:val="28"/>
        </w:rPr>
        <w:t xml:space="preserve"> </w:t>
      </w:r>
      <w:r>
        <w:rPr>
          <w:sz w:val="28"/>
        </w:rPr>
        <w:t>in</w:t>
      </w:r>
      <w:r>
        <w:rPr>
          <w:spacing w:val="-10"/>
          <w:sz w:val="28"/>
        </w:rPr>
        <w:t xml:space="preserve"> </w:t>
      </w:r>
      <w:r>
        <w:rPr>
          <w:sz w:val="28"/>
        </w:rPr>
        <w:t>an</w:t>
      </w:r>
      <w:r>
        <w:rPr>
          <w:spacing w:val="-5"/>
          <w:sz w:val="28"/>
        </w:rPr>
        <w:t xml:space="preserve"> </w:t>
      </w:r>
      <w:r>
        <w:rPr>
          <w:sz w:val="28"/>
        </w:rPr>
        <w:t>appropriate manner.</w:t>
      </w:r>
    </w:p>
    <w:p w:rsidR="004E1E94" w:rsidRDefault="004E1E94" w:rsidP="004E1E94">
      <w:pPr>
        <w:pStyle w:val="BodyText"/>
        <w:ind w:left="221" w:right="136" w:firstLine="633"/>
        <w:jc w:val="both"/>
      </w:pPr>
      <w:r>
        <w:t>Prepare</w:t>
      </w:r>
      <w:r>
        <w:rPr>
          <w:spacing w:val="1"/>
        </w:rPr>
        <w:t xml:space="preserve"> </w:t>
      </w:r>
      <w:r>
        <w:t>Profit</w:t>
      </w:r>
      <w:r>
        <w:rPr>
          <w:spacing w:val="1"/>
        </w:rPr>
        <w:t xml:space="preserve"> </w:t>
      </w:r>
      <w:r>
        <w:t>and</w:t>
      </w:r>
      <w:r>
        <w:rPr>
          <w:spacing w:val="1"/>
        </w:rPr>
        <w:t xml:space="preserve"> </w:t>
      </w:r>
      <w:r>
        <w:t>Loss</w:t>
      </w:r>
      <w:r>
        <w:rPr>
          <w:spacing w:val="1"/>
        </w:rPr>
        <w:t xml:space="preserve"> </w:t>
      </w:r>
      <w:r>
        <w:t>Account</w:t>
      </w:r>
      <w:r>
        <w:rPr>
          <w:spacing w:val="1"/>
        </w:rPr>
        <w:t xml:space="preserve"> </w:t>
      </w:r>
      <w:r>
        <w:t>showing</w:t>
      </w:r>
      <w:r>
        <w:rPr>
          <w:spacing w:val="1"/>
        </w:rPr>
        <w:t xml:space="preserve"> </w:t>
      </w:r>
      <w:r>
        <w:t>separately</w:t>
      </w:r>
      <w:r>
        <w:rPr>
          <w:spacing w:val="1"/>
        </w:rPr>
        <w:t xml:space="preserve"> </w:t>
      </w:r>
      <w:r>
        <w:t>Pre-incorporation</w:t>
      </w:r>
      <w:r>
        <w:rPr>
          <w:spacing w:val="1"/>
        </w:rPr>
        <w:t xml:space="preserve"> </w:t>
      </w:r>
      <w:r>
        <w:t>and</w:t>
      </w:r>
      <w:r>
        <w:rPr>
          <w:spacing w:val="1"/>
        </w:rPr>
        <w:t xml:space="preserve"> </w:t>
      </w:r>
      <w:r>
        <w:t>Post-</w:t>
      </w:r>
      <w:r>
        <w:rPr>
          <w:spacing w:val="1"/>
        </w:rPr>
        <w:t xml:space="preserve"> </w:t>
      </w:r>
      <w:r>
        <w:t>incorporation</w:t>
      </w:r>
      <w:r>
        <w:rPr>
          <w:spacing w:val="-4"/>
        </w:rPr>
        <w:t xml:space="preserve"> </w:t>
      </w:r>
      <w:r>
        <w:t>Profits</w:t>
      </w:r>
      <w:r>
        <w:rPr>
          <w:spacing w:val="3"/>
        </w:rPr>
        <w:t xml:space="preserve"> </w:t>
      </w:r>
      <w:r>
        <w:t>for</w:t>
      </w:r>
      <w:r>
        <w:rPr>
          <w:spacing w:val="-1"/>
        </w:rPr>
        <w:t xml:space="preserve"> </w:t>
      </w:r>
      <w:r>
        <w:t>the</w:t>
      </w:r>
      <w:r>
        <w:rPr>
          <w:spacing w:val="7"/>
        </w:rPr>
        <w:t xml:space="preserve"> </w:t>
      </w:r>
      <w:r>
        <w:t>year</w:t>
      </w:r>
      <w:r>
        <w:rPr>
          <w:spacing w:val="-1"/>
        </w:rPr>
        <w:t xml:space="preserve"> </w:t>
      </w:r>
      <w:r>
        <w:t>ended</w:t>
      </w:r>
      <w:r>
        <w:rPr>
          <w:spacing w:val="1"/>
        </w:rPr>
        <w:t xml:space="preserve"> </w:t>
      </w:r>
      <w:r>
        <w:t>31-3-2020.</w:t>
      </w:r>
    </w:p>
    <w:p w:rsidR="004E1E94" w:rsidRDefault="004E1E94" w:rsidP="0037582E">
      <w:pPr>
        <w:rPr>
          <w:rFonts w:ascii="Times New Roman" w:hAnsi="Times New Roman" w:cs="Times New Roman"/>
          <w:b/>
          <w:sz w:val="28"/>
        </w:rPr>
      </w:pPr>
    </w:p>
    <w:p w:rsidR="004E1E94" w:rsidRDefault="004E1E94" w:rsidP="0037582E">
      <w:pPr>
        <w:rPr>
          <w:rFonts w:ascii="Times New Roman" w:hAnsi="Times New Roman" w:cs="Times New Roman"/>
          <w:b/>
          <w:sz w:val="28"/>
        </w:rPr>
      </w:pPr>
    </w:p>
    <w:p w:rsidR="004E1E94" w:rsidRDefault="004E1E94" w:rsidP="004E1E94">
      <w:pPr>
        <w:spacing w:before="136" w:line="266" w:lineRule="auto"/>
        <w:ind w:left="101" w:right="118"/>
        <w:jc w:val="both"/>
        <w:rPr>
          <w:rFonts w:ascii="Times New Roman" w:hAnsi="Times New Roman" w:cs="Times New Roman"/>
          <w:iCs/>
          <w:color w:val="231F20"/>
          <w:spacing w:val="45"/>
          <w:sz w:val="24"/>
          <w:szCs w:val="24"/>
        </w:rPr>
      </w:pPr>
      <w:r w:rsidRPr="004E1E94">
        <w:rPr>
          <w:rFonts w:ascii="Times New Roman" w:hAnsi="Times New Roman" w:cs="Times New Roman"/>
          <w:sz w:val="24"/>
          <w:szCs w:val="24"/>
        </w:rPr>
        <w:t xml:space="preserve">Q. 5 </w:t>
      </w:r>
      <w:r w:rsidRPr="004E1E94">
        <w:rPr>
          <w:rFonts w:ascii="Times New Roman" w:hAnsi="Times New Roman" w:cs="Times New Roman"/>
          <w:iCs/>
          <w:color w:val="231F20"/>
          <w:w w:val="95"/>
          <w:sz w:val="24"/>
          <w:szCs w:val="24"/>
        </w:rPr>
        <w:t>Rama</w:t>
      </w:r>
      <w:r w:rsidRPr="004E1E94">
        <w:rPr>
          <w:rFonts w:ascii="Times New Roman" w:hAnsi="Times New Roman" w:cs="Times New Roman"/>
          <w:iCs/>
          <w:color w:val="231F20"/>
          <w:spacing w:val="-30"/>
          <w:w w:val="95"/>
          <w:sz w:val="24"/>
          <w:szCs w:val="24"/>
        </w:rPr>
        <w:t xml:space="preserve"> </w:t>
      </w:r>
      <w:r w:rsidRPr="004E1E94">
        <w:rPr>
          <w:rFonts w:ascii="Times New Roman" w:hAnsi="Times New Roman" w:cs="Times New Roman"/>
          <w:iCs/>
          <w:color w:val="231F20"/>
          <w:w w:val="95"/>
          <w:sz w:val="24"/>
          <w:szCs w:val="24"/>
        </w:rPr>
        <w:t>Udyog</w:t>
      </w:r>
      <w:r w:rsidRPr="004E1E94">
        <w:rPr>
          <w:rFonts w:ascii="Times New Roman" w:hAnsi="Times New Roman" w:cs="Times New Roman"/>
          <w:iCs/>
          <w:color w:val="231F20"/>
          <w:spacing w:val="-30"/>
          <w:w w:val="95"/>
          <w:sz w:val="24"/>
          <w:szCs w:val="24"/>
        </w:rPr>
        <w:t xml:space="preserve"> </w:t>
      </w:r>
      <w:r w:rsidRPr="004E1E94">
        <w:rPr>
          <w:rFonts w:ascii="Times New Roman" w:hAnsi="Times New Roman" w:cs="Times New Roman"/>
          <w:iCs/>
          <w:color w:val="231F20"/>
          <w:w w:val="95"/>
          <w:sz w:val="24"/>
          <w:szCs w:val="24"/>
        </w:rPr>
        <w:t>Limited</w:t>
      </w:r>
      <w:r w:rsidRPr="004E1E94">
        <w:rPr>
          <w:rFonts w:ascii="Times New Roman" w:hAnsi="Times New Roman" w:cs="Times New Roman"/>
          <w:iCs/>
          <w:color w:val="231F20"/>
          <w:spacing w:val="-30"/>
          <w:w w:val="95"/>
          <w:sz w:val="24"/>
          <w:szCs w:val="24"/>
        </w:rPr>
        <w:t xml:space="preserve"> </w:t>
      </w:r>
      <w:r w:rsidRPr="004E1E94">
        <w:rPr>
          <w:rFonts w:ascii="Times New Roman" w:hAnsi="Times New Roman" w:cs="Times New Roman"/>
          <w:iCs/>
          <w:color w:val="231F20"/>
          <w:w w:val="95"/>
          <w:sz w:val="24"/>
          <w:szCs w:val="24"/>
        </w:rPr>
        <w:t>was</w:t>
      </w:r>
      <w:r w:rsidRPr="004E1E94">
        <w:rPr>
          <w:rFonts w:ascii="Times New Roman" w:hAnsi="Times New Roman" w:cs="Times New Roman"/>
          <w:iCs/>
          <w:color w:val="231F20"/>
          <w:spacing w:val="-30"/>
          <w:w w:val="95"/>
          <w:sz w:val="24"/>
          <w:szCs w:val="24"/>
        </w:rPr>
        <w:t xml:space="preserve"> </w:t>
      </w:r>
      <w:r w:rsidRPr="004E1E94">
        <w:rPr>
          <w:rFonts w:ascii="Times New Roman" w:hAnsi="Times New Roman" w:cs="Times New Roman"/>
          <w:iCs/>
          <w:color w:val="231F20"/>
          <w:spacing w:val="-3"/>
          <w:w w:val="95"/>
          <w:sz w:val="24"/>
          <w:szCs w:val="24"/>
        </w:rPr>
        <w:t>incorporated</w:t>
      </w:r>
      <w:r w:rsidRPr="004E1E94">
        <w:rPr>
          <w:rFonts w:ascii="Times New Roman" w:hAnsi="Times New Roman" w:cs="Times New Roman"/>
          <w:iCs/>
          <w:color w:val="231F20"/>
          <w:spacing w:val="-30"/>
          <w:w w:val="95"/>
          <w:sz w:val="24"/>
          <w:szCs w:val="24"/>
        </w:rPr>
        <w:t xml:space="preserve"> </w:t>
      </w:r>
      <w:r w:rsidRPr="004E1E94">
        <w:rPr>
          <w:rFonts w:ascii="Times New Roman" w:hAnsi="Times New Roman" w:cs="Times New Roman"/>
          <w:iCs/>
          <w:color w:val="231F20"/>
          <w:w w:val="95"/>
          <w:sz w:val="24"/>
          <w:szCs w:val="24"/>
        </w:rPr>
        <w:t>on</w:t>
      </w:r>
      <w:r w:rsidRPr="004E1E94">
        <w:rPr>
          <w:rFonts w:ascii="Times New Roman" w:hAnsi="Times New Roman" w:cs="Times New Roman"/>
          <w:iCs/>
          <w:color w:val="231F20"/>
          <w:spacing w:val="-30"/>
          <w:w w:val="95"/>
          <w:sz w:val="24"/>
          <w:szCs w:val="24"/>
        </w:rPr>
        <w:t xml:space="preserve"> </w:t>
      </w:r>
      <w:r w:rsidRPr="004E1E94">
        <w:rPr>
          <w:rFonts w:ascii="Times New Roman" w:hAnsi="Times New Roman" w:cs="Times New Roman"/>
          <w:iCs/>
          <w:color w:val="231F20"/>
          <w:w w:val="95"/>
          <w:sz w:val="24"/>
          <w:szCs w:val="24"/>
        </w:rPr>
        <w:t>August</w:t>
      </w:r>
      <w:r w:rsidRPr="004E1E94">
        <w:rPr>
          <w:rFonts w:ascii="Times New Roman" w:hAnsi="Times New Roman" w:cs="Times New Roman"/>
          <w:iCs/>
          <w:color w:val="231F20"/>
          <w:spacing w:val="-30"/>
          <w:w w:val="95"/>
          <w:sz w:val="24"/>
          <w:szCs w:val="24"/>
        </w:rPr>
        <w:t xml:space="preserve"> </w:t>
      </w:r>
      <w:r w:rsidRPr="004E1E94">
        <w:rPr>
          <w:rFonts w:ascii="Times New Roman" w:hAnsi="Times New Roman" w:cs="Times New Roman"/>
          <w:iCs/>
          <w:color w:val="231F20"/>
          <w:w w:val="95"/>
          <w:sz w:val="24"/>
          <w:szCs w:val="24"/>
        </w:rPr>
        <w:t>1,</w:t>
      </w:r>
      <w:r w:rsidRPr="004E1E94">
        <w:rPr>
          <w:rFonts w:ascii="Times New Roman" w:hAnsi="Times New Roman" w:cs="Times New Roman"/>
          <w:iCs/>
          <w:color w:val="231F20"/>
          <w:spacing w:val="-30"/>
          <w:w w:val="95"/>
          <w:sz w:val="24"/>
          <w:szCs w:val="24"/>
        </w:rPr>
        <w:t xml:space="preserve"> </w:t>
      </w:r>
      <w:r w:rsidRPr="004E1E94">
        <w:rPr>
          <w:rFonts w:ascii="Times New Roman" w:hAnsi="Times New Roman" w:cs="Times New Roman"/>
          <w:iCs/>
          <w:color w:val="231F20"/>
          <w:w w:val="95"/>
          <w:sz w:val="24"/>
          <w:szCs w:val="24"/>
        </w:rPr>
        <w:t>2020.</w:t>
      </w:r>
      <w:r w:rsidRPr="004E1E94">
        <w:rPr>
          <w:rFonts w:ascii="Times New Roman" w:hAnsi="Times New Roman" w:cs="Times New Roman"/>
          <w:iCs/>
          <w:color w:val="231F20"/>
          <w:spacing w:val="2"/>
          <w:w w:val="95"/>
          <w:sz w:val="24"/>
          <w:szCs w:val="24"/>
        </w:rPr>
        <w:t xml:space="preserve"> </w:t>
      </w:r>
      <w:r w:rsidRPr="004E1E94">
        <w:rPr>
          <w:rFonts w:ascii="Times New Roman" w:hAnsi="Times New Roman" w:cs="Times New Roman"/>
          <w:iCs/>
          <w:color w:val="231F20"/>
          <w:w w:val="95"/>
          <w:sz w:val="24"/>
          <w:szCs w:val="24"/>
        </w:rPr>
        <w:t>It</w:t>
      </w:r>
      <w:r w:rsidRPr="004E1E94">
        <w:rPr>
          <w:rFonts w:ascii="Times New Roman" w:hAnsi="Times New Roman" w:cs="Times New Roman"/>
          <w:iCs/>
          <w:color w:val="231F20"/>
          <w:spacing w:val="-30"/>
          <w:w w:val="95"/>
          <w:sz w:val="24"/>
          <w:szCs w:val="24"/>
        </w:rPr>
        <w:t xml:space="preserve"> </w:t>
      </w:r>
      <w:r w:rsidRPr="004E1E94">
        <w:rPr>
          <w:rFonts w:ascii="Times New Roman" w:hAnsi="Times New Roman" w:cs="Times New Roman"/>
          <w:iCs/>
          <w:color w:val="231F20"/>
          <w:w w:val="95"/>
          <w:sz w:val="24"/>
          <w:szCs w:val="24"/>
        </w:rPr>
        <w:t>had</w:t>
      </w:r>
      <w:r w:rsidRPr="004E1E94">
        <w:rPr>
          <w:rFonts w:ascii="Times New Roman" w:hAnsi="Times New Roman" w:cs="Times New Roman"/>
          <w:iCs/>
          <w:color w:val="231F20"/>
          <w:spacing w:val="-30"/>
          <w:w w:val="95"/>
          <w:sz w:val="24"/>
          <w:szCs w:val="24"/>
        </w:rPr>
        <w:t xml:space="preserve"> </w:t>
      </w:r>
      <w:r w:rsidRPr="004E1E94">
        <w:rPr>
          <w:rFonts w:ascii="Times New Roman" w:hAnsi="Times New Roman" w:cs="Times New Roman"/>
          <w:iCs/>
          <w:color w:val="231F20"/>
          <w:w w:val="95"/>
          <w:sz w:val="24"/>
          <w:szCs w:val="24"/>
        </w:rPr>
        <w:t>acquired</w:t>
      </w:r>
      <w:r w:rsidRPr="004E1E94">
        <w:rPr>
          <w:rFonts w:ascii="Times New Roman" w:hAnsi="Times New Roman" w:cs="Times New Roman"/>
          <w:iCs/>
          <w:color w:val="231F20"/>
          <w:spacing w:val="-30"/>
          <w:w w:val="95"/>
          <w:sz w:val="24"/>
          <w:szCs w:val="24"/>
        </w:rPr>
        <w:t xml:space="preserve"> </w:t>
      </w:r>
      <w:r w:rsidRPr="004E1E94">
        <w:rPr>
          <w:rFonts w:ascii="Times New Roman" w:hAnsi="Times New Roman" w:cs="Times New Roman"/>
          <w:iCs/>
          <w:color w:val="231F20"/>
          <w:w w:val="95"/>
          <w:sz w:val="24"/>
          <w:szCs w:val="24"/>
        </w:rPr>
        <w:t>a</w:t>
      </w:r>
      <w:r w:rsidRPr="004E1E94">
        <w:rPr>
          <w:rFonts w:ascii="Times New Roman" w:hAnsi="Times New Roman" w:cs="Times New Roman"/>
          <w:iCs/>
          <w:color w:val="231F20"/>
          <w:spacing w:val="-30"/>
          <w:w w:val="95"/>
          <w:sz w:val="24"/>
          <w:szCs w:val="24"/>
        </w:rPr>
        <w:t xml:space="preserve"> </w:t>
      </w:r>
      <w:r w:rsidRPr="004E1E94">
        <w:rPr>
          <w:rFonts w:ascii="Times New Roman" w:hAnsi="Times New Roman" w:cs="Times New Roman"/>
          <w:iCs/>
          <w:color w:val="231F20"/>
          <w:spacing w:val="-3"/>
          <w:w w:val="95"/>
          <w:sz w:val="24"/>
          <w:szCs w:val="24"/>
        </w:rPr>
        <w:t>running</w:t>
      </w:r>
      <w:r w:rsidRPr="004E1E94">
        <w:rPr>
          <w:rFonts w:ascii="Times New Roman" w:hAnsi="Times New Roman" w:cs="Times New Roman"/>
          <w:iCs/>
          <w:color w:val="231F20"/>
          <w:spacing w:val="-30"/>
          <w:w w:val="95"/>
          <w:sz w:val="24"/>
          <w:szCs w:val="24"/>
        </w:rPr>
        <w:t xml:space="preserve"> </w:t>
      </w:r>
      <w:r w:rsidRPr="004E1E94">
        <w:rPr>
          <w:rFonts w:ascii="Times New Roman" w:hAnsi="Times New Roman" w:cs="Times New Roman"/>
          <w:iCs/>
          <w:color w:val="231F20"/>
          <w:w w:val="95"/>
          <w:sz w:val="24"/>
          <w:szCs w:val="24"/>
        </w:rPr>
        <w:t xml:space="preserve">business </w:t>
      </w:r>
      <w:r w:rsidRPr="004E1E94">
        <w:rPr>
          <w:rFonts w:ascii="Times New Roman" w:hAnsi="Times New Roman" w:cs="Times New Roman"/>
          <w:iCs/>
          <w:color w:val="231F20"/>
          <w:spacing w:val="-3"/>
          <w:sz w:val="24"/>
          <w:szCs w:val="24"/>
        </w:rPr>
        <w:t>of</w:t>
      </w:r>
      <w:r w:rsidRPr="004E1E94">
        <w:rPr>
          <w:rFonts w:ascii="Times New Roman" w:hAnsi="Times New Roman" w:cs="Times New Roman"/>
          <w:iCs/>
          <w:color w:val="231F20"/>
          <w:spacing w:val="-35"/>
          <w:sz w:val="24"/>
          <w:szCs w:val="24"/>
        </w:rPr>
        <w:t xml:space="preserve"> </w:t>
      </w:r>
      <w:r w:rsidRPr="004E1E94">
        <w:rPr>
          <w:rFonts w:ascii="Times New Roman" w:hAnsi="Times New Roman" w:cs="Times New Roman"/>
          <w:iCs/>
          <w:color w:val="231F20"/>
          <w:sz w:val="24"/>
          <w:szCs w:val="24"/>
        </w:rPr>
        <w:t>Rama</w:t>
      </w:r>
      <w:r w:rsidRPr="004E1E94">
        <w:rPr>
          <w:rFonts w:ascii="Times New Roman" w:hAnsi="Times New Roman" w:cs="Times New Roman"/>
          <w:iCs/>
          <w:color w:val="231F20"/>
          <w:spacing w:val="-34"/>
          <w:sz w:val="24"/>
          <w:szCs w:val="24"/>
        </w:rPr>
        <w:t xml:space="preserve"> </w:t>
      </w:r>
      <w:r w:rsidRPr="004E1E94">
        <w:rPr>
          <w:rFonts w:ascii="Times New Roman" w:hAnsi="Times New Roman" w:cs="Times New Roman"/>
          <w:iCs/>
          <w:color w:val="231F20"/>
          <w:sz w:val="24"/>
          <w:szCs w:val="24"/>
        </w:rPr>
        <w:t>&amp;</w:t>
      </w:r>
      <w:r w:rsidRPr="004E1E94">
        <w:rPr>
          <w:rFonts w:ascii="Times New Roman" w:hAnsi="Times New Roman" w:cs="Times New Roman"/>
          <w:iCs/>
          <w:color w:val="231F20"/>
          <w:spacing w:val="-34"/>
          <w:sz w:val="24"/>
          <w:szCs w:val="24"/>
        </w:rPr>
        <w:t xml:space="preserve"> </w:t>
      </w:r>
      <w:r w:rsidRPr="004E1E94">
        <w:rPr>
          <w:rFonts w:ascii="Times New Roman" w:hAnsi="Times New Roman" w:cs="Times New Roman"/>
          <w:iCs/>
          <w:color w:val="231F20"/>
          <w:spacing w:val="-3"/>
          <w:sz w:val="24"/>
          <w:szCs w:val="24"/>
        </w:rPr>
        <w:t>Co.</w:t>
      </w:r>
      <w:r w:rsidRPr="004E1E94">
        <w:rPr>
          <w:rFonts w:ascii="Times New Roman" w:hAnsi="Times New Roman" w:cs="Times New Roman"/>
          <w:iCs/>
          <w:color w:val="231F20"/>
          <w:spacing w:val="-34"/>
          <w:sz w:val="24"/>
          <w:szCs w:val="24"/>
        </w:rPr>
        <w:t xml:space="preserve"> </w:t>
      </w:r>
      <w:r w:rsidRPr="004E1E94">
        <w:rPr>
          <w:rFonts w:ascii="Times New Roman" w:hAnsi="Times New Roman" w:cs="Times New Roman"/>
          <w:iCs/>
          <w:color w:val="231F20"/>
          <w:spacing w:val="-3"/>
          <w:sz w:val="24"/>
          <w:szCs w:val="24"/>
        </w:rPr>
        <w:t>with</w:t>
      </w:r>
      <w:r w:rsidRPr="004E1E94">
        <w:rPr>
          <w:rFonts w:ascii="Times New Roman" w:hAnsi="Times New Roman" w:cs="Times New Roman"/>
          <w:iCs/>
          <w:color w:val="231F20"/>
          <w:spacing w:val="-35"/>
          <w:sz w:val="24"/>
          <w:szCs w:val="24"/>
        </w:rPr>
        <w:t xml:space="preserve"> </w:t>
      </w:r>
      <w:r w:rsidRPr="004E1E94">
        <w:rPr>
          <w:rFonts w:ascii="Times New Roman" w:hAnsi="Times New Roman" w:cs="Times New Roman"/>
          <w:iCs/>
          <w:color w:val="231F20"/>
          <w:sz w:val="24"/>
          <w:szCs w:val="24"/>
        </w:rPr>
        <w:t>effect</w:t>
      </w:r>
      <w:r w:rsidRPr="004E1E94">
        <w:rPr>
          <w:rFonts w:ascii="Times New Roman" w:hAnsi="Times New Roman" w:cs="Times New Roman"/>
          <w:iCs/>
          <w:color w:val="231F20"/>
          <w:spacing w:val="-34"/>
          <w:sz w:val="24"/>
          <w:szCs w:val="24"/>
        </w:rPr>
        <w:t xml:space="preserve"> </w:t>
      </w:r>
      <w:r w:rsidRPr="004E1E94">
        <w:rPr>
          <w:rFonts w:ascii="Times New Roman" w:hAnsi="Times New Roman" w:cs="Times New Roman"/>
          <w:iCs/>
          <w:color w:val="231F20"/>
          <w:sz w:val="24"/>
          <w:szCs w:val="24"/>
        </w:rPr>
        <w:t>from</w:t>
      </w:r>
      <w:r w:rsidRPr="004E1E94">
        <w:rPr>
          <w:rFonts w:ascii="Times New Roman" w:hAnsi="Times New Roman" w:cs="Times New Roman"/>
          <w:iCs/>
          <w:color w:val="231F20"/>
          <w:spacing w:val="-34"/>
          <w:sz w:val="24"/>
          <w:szCs w:val="24"/>
        </w:rPr>
        <w:t xml:space="preserve"> </w:t>
      </w:r>
      <w:r w:rsidRPr="004E1E94">
        <w:rPr>
          <w:rFonts w:ascii="Times New Roman" w:hAnsi="Times New Roman" w:cs="Times New Roman"/>
          <w:iCs/>
          <w:color w:val="231F20"/>
          <w:sz w:val="24"/>
          <w:szCs w:val="24"/>
        </w:rPr>
        <w:t>April</w:t>
      </w:r>
      <w:r w:rsidRPr="004E1E94">
        <w:rPr>
          <w:rFonts w:ascii="Times New Roman" w:hAnsi="Times New Roman" w:cs="Times New Roman"/>
          <w:iCs/>
          <w:color w:val="231F20"/>
          <w:spacing w:val="-34"/>
          <w:sz w:val="24"/>
          <w:szCs w:val="24"/>
        </w:rPr>
        <w:t xml:space="preserve"> </w:t>
      </w:r>
      <w:r w:rsidRPr="004E1E94">
        <w:rPr>
          <w:rFonts w:ascii="Times New Roman" w:hAnsi="Times New Roman" w:cs="Times New Roman"/>
          <w:iCs/>
          <w:color w:val="231F20"/>
          <w:sz w:val="24"/>
          <w:szCs w:val="24"/>
        </w:rPr>
        <w:t>1,</w:t>
      </w:r>
      <w:r w:rsidRPr="004E1E94">
        <w:rPr>
          <w:rFonts w:ascii="Times New Roman" w:hAnsi="Times New Roman" w:cs="Times New Roman"/>
          <w:iCs/>
          <w:color w:val="231F20"/>
          <w:spacing w:val="-35"/>
          <w:sz w:val="24"/>
          <w:szCs w:val="24"/>
        </w:rPr>
        <w:t xml:space="preserve"> </w:t>
      </w:r>
      <w:r w:rsidRPr="004E1E94">
        <w:rPr>
          <w:rFonts w:ascii="Times New Roman" w:hAnsi="Times New Roman" w:cs="Times New Roman"/>
          <w:iCs/>
          <w:color w:val="231F20"/>
          <w:sz w:val="24"/>
          <w:szCs w:val="24"/>
        </w:rPr>
        <w:t>2020.</w:t>
      </w:r>
      <w:r w:rsidRPr="004E1E94">
        <w:rPr>
          <w:rFonts w:ascii="Times New Roman" w:hAnsi="Times New Roman" w:cs="Times New Roman"/>
          <w:iCs/>
          <w:color w:val="231F20"/>
          <w:spacing w:val="-6"/>
          <w:sz w:val="24"/>
          <w:szCs w:val="24"/>
        </w:rPr>
        <w:t xml:space="preserve"> </w:t>
      </w:r>
      <w:r w:rsidRPr="004E1E94">
        <w:rPr>
          <w:rFonts w:ascii="Times New Roman" w:hAnsi="Times New Roman" w:cs="Times New Roman"/>
          <w:iCs/>
          <w:color w:val="231F20"/>
          <w:sz w:val="24"/>
          <w:szCs w:val="24"/>
        </w:rPr>
        <w:t>During</w:t>
      </w:r>
      <w:r w:rsidRPr="004E1E94">
        <w:rPr>
          <w:rFonts w:ascii="Times New Roman" w:hAnsi="Times New Roman" w:cs="Times New Roman"/>
          <w:iCs/>
          <w:color w:val="231F20"/>
          <w:spacing w:val="-34"/>
          <w:sz w:val="24"/>
          <w:szCs w:val="24"/>
        </w:rPr>
        <w:t xml:space="preserve"> </w:t>
      </w:r>
      <w:r w:rsidRPr="004E1E94">
        <w:rPr>
          <w:rFonts w:ascii="Times New Roman" w:hAnsi="Times New Roman" w:cs="Times New Roman"/>
          <w:iCs/>
          <w:color w:val="231F20"/>
          <w:sz w:val="24"/>
          <w:szCs w:val="24"/>
        </w:rPr>
        <w:t>the</w:t>
      </w:r>
      <w:r w:rsidRPr="004E1E94">
        <w:rPr>
          <w:rFonts w:ascii="Times New Roman" w:hAnsi="Times New Roman" w:cs="Times New Roman"/>
          <w:iCs/>
          <w:color w:val="231F20"/>
          <w:spacing w:val="-34"/>
          <w:sz w:val="24"/>
          <w:szCs w:val="24"/>
        </w:rPr>
        <w:t xml:space="preserve"> </w:t>
      </w:r>
      <w:r w:rsidRPr="004E1E94">
        <w:rPr>
          <w:rFonts w:ascii="Times New Roman" w:hAnsi="Times New Roman" w:cs="Times New Roman"/>
          <w:iCs/>
          <w:color w:val="231F20"/>
          <w:sz w:val="24"/>
          <w:szCs w:val="24"/>
        </w:rPr>
        <w:t>year</w:t>
      </w:r>
      <w:r w:rsidRPr="004E1E94">
        <w:rPr>
          <w:rFonts w:ascii="Times New Roman" w:hAnsi="Times New Roman" w:cs="Times New Roman"/>
          <w:iCs/>
          <w:color w:val="231F20"/>
          <w:spacing w:val="-34"/>
          <w:sz w:val="24"/>
          <w:szCs w:val="24"/>
        </w:rPr>
        <w:t xml:space="preserve"> </w:t>
      </w:r>
      <w:r w:rsidRPr="004E1E94">
        <w:rPr>
          <w:rFonts w:ascii="Times New Roman" w:hAnsi="Times New Roman" w:cs="Times New Roman"/>
          <w:iCs/>
          <w:color w:val="231F20"/>
          <w:sz w:val="24"/>
          <w:szCs w:val="24"/>
        </w:rPr>
        <w:t>2020-21,</w:t>
      </w:r>
      <w:r w:rsidRPr="004E1E94">
        <w:rPr>
          <w:rFonts w:ascii="Times New Roman" w:hAnsi="Times New Roman" w:cs="Times New Roman"/>
          <w:iCs/>
          <w:color w:val="231F20"/>
          <w:spacing w:val="-35"/>
          <w:sz w:val="24"/>
          <w:szCs w:val="24"/>
        </w:rPr>
        <w:t xml:space="preserve"> </w:t>
      </w:r>
      <w:r w:rsidRPr="004E1E94">
        <w:rPr>
          <w:rFonts w:ascii="Times New Roman" w:hAnsi="Times New Roman" w:cs="Times New Roman"/>
          <w:iCs/>
          <w:color w:val="231F20"/>
          <w:sz w:val="24"/>
          <w:szCs w:val="24"/>
        </w:rPr>
        <w:t>the</w:t>
      </w:r>
      <w:r w:rsidRPr="004E1E94">
        <w:rPr>
          <w:rFonts w:ascii="Times New Roman" w:hAnsi="Times New Roman" w:cs="Times New Roman"/>
          <w:iCs/>
          <w:color w:val="231F20"/>
          <w:spacing w:val="-34"/>
          <w:sz w:val="24"/>
          <w:szCs w:val="24"/>
        </w:rPr>
        <w:t xml:space="preserve"> </w:t>
      </w:r>
      <w:r w:rsidRPr="004E1E94">
        <w:rPr>
          <w:rFonts w:ascii="Times New Roman" w:hAnsi="Times New Roman" w:cs="Times New Roman"/>
          <w:iCs/>
          <w:color w:val="231F20"/>
          <w:spacing w:val="-3"/>
          <w:sz w:val="24"/>
          <w:szCs w:val="24"/>
        </w:rPr>
        <w:t>total</w:t>
      </w:r>
      <w:r w:rsidRPr="004E1E94">
        <w:rPr>
          <w:rFonts w:ascii="Times New Roman" w:hAnsi="Times New Roman" w:cs="Times New Roman"/>
          <w:iCs/>
          <w:color w:val="231F20"/>
          <w:spacing w:val="-34"/>
          <w:sz w:val="24"/>
          <w:szCs w:val="24"/>
        </w:rPr>
        <w:t xml:space="preserve"> </w:t>
      </w:r>
      <w:r w:rsidRPr="004E1E94">
        <w:rPr>
          <w:rFonts w:ascii="Times New Roman" w:hAnsi="Times New Roman" w:cs="Times New Roman"/>
          <w:iCs/>
          <w:color w:val="231F20"/>
          <w:spacing w:val="-3"/>
          <w:sz w:val="24"/>
          <w:szCs w:val="24"/>
        </w:rPr>
        <w:t>sales</w:t>
      </w:r>
      <w:r w:rsidRPr="004E1E94">
        <w:rPr>
          <w:rFonts w:ascii="Times New Roman" w:hAnsi="Times New Roman" w:cs="Times New Roman"/>
          <w:iCs/>
          <w:color w:val="231F20"/>
          <w:spacing w:val="-34"/>
          <w:sz w:val="24"/>
          <w:szCs w:val="24"/>
        </w:rPr>
        <w:t xml:space="preserve"> </w:t>
      </w:r>
      <w:r w:rsidRPr="004E1E94">
        <w:rPr>
          <w:rFonts w:ascii="Times New Roman" w:hAnsi="Times New Roman" w:cs="Times New Roman"/>
          <w:iCs/>
          <w:color w:val="231F20"/>
          <w:sz w:val="24"/>
          <w:szCs w:val="24"/>
        </w:rPr>
        <w:t>were</w:t>
      </w:r>
      <w:r w:rsidRPr="004E1E94">
        <w:rPr>
          <w:rFonts w:ascii="Times New Roman" w:hAnsi="Times New Roman" w:cs="Times New Roman"/>
          <w:iCs/>
          <w:sz w:val="24"/>
          <w:szCs w:val="24"/>
        </w:rPr>
        <w:t xml:space="preserve"> Rs.</w:t>
      </w:r>
      <w:r w:rsidRPr="004E1E94">
        <w:rPr>
          <w:rFonts w:ascii="Times New Roman" w:hAnsi="Times New Roman" w:cs="Times New Roman"/>
          <w:iCs/>
          <w:color w:val="231F20"/>
          <w:spacing w:val="-16"/>
          <w:sz w:val="24"/>
          <w:szCs w:val="24"/>
        </w:rPr>
        <w:t xml:space="preserve"> </w:t>
      </w:r>
      <w:r w:rsidRPr="004E1E94">
        <w:rPr>
          <w:rFonts w:ascii="Times New Roman" w:hAnsi="Times New Roman" w:cs="Times New Roman"/>
          <w:iCs/>
          <w:color w:val="231F20"/>
          <w:sz w:val="24"/>
          <w:szCs w:val="24"/>
        </w:rPr>
        <w:t>36,00,000.</w:t>
      </w:r>
      <w:r w:rsidRPr="004E1E94">
        <w:rPr>
          <w:rFonts w:ascii="Times New Roman" w:hAnsi="Times New Roman" w:cs="Times New Roman"/>
          <w:iCs/>
          <w:color w:val="231F20"/>
          <w:spacing w:val="34"/>
          <w:sz w:val="24"/>
          <w:szCs w:val="24"/>
        </w:rPr>
        <w:t xml:space="preserve"> </w:t>
      </w:r>
      <w:r w:rsidRPr="004E1E94">
        <w:rPr>
          <w:rFonts w:ascii="Times New Roman" w:hAnsi="Times New Roman" w:cs="Times New Roman"/>
          <w:iCs/>
          <w:color w:val="231F20"/>
          <w:sz w:val="24"/>
          <w:szCs w:val="24"/>
        </w:rPr>
        <w:t>The</w:t>
      </w:r>
      <w:r w:rsidRPr="004E1E94">
        <w:rPr>
          <w:rFonts w:ascii="Times New Roman" w:hAnsi="Times New Roman" w:cs="Times New Roman"/>
          <w:iCs/>
          <w:color w:val="231F20"/>
          <w:spacing w:val="-14"/>
          <w:sz w:val="24"/>
          <w:szCs w:val="24"/>
        </w:rPr>
        <w:t xml:space="preserve"> </w:t>
      </w:r>
      <w:r w:rsidRPr="004E1E94">
        <w:rPr>
          <w:rFonts w:ascii="Times New Roman" w:hAnsi="Times New Roman" w:cs="Times New Roman"/>
          <w:iCs/>
          <w:color w:val="231F20"/>
          <w:spacing w:val="-3"/>
          <w:sz w:val="24"/>
          <w:szCs w:val="24"/>
        </w:rPr>
        <w:t>sales</w:t>
      </w:r>
      <w:r w:rsidRPr="004E1E94">
        <w:rPr>
          <w:rFonts w:ascii="Times New Roman" w:hAnsi="Times New Roman" w:cs="Times New Roman"/>
          <w:iCs/>
          <w:color w:val="231F20"/>
          <w:spacing w:val="-15"/>
          <w:sz w:val="24"/>
          <w:szCs w:val="24"/>
        </w:rPr>
        <w:t xml:space="preserve"> </w:t>
      </w:r>
      <w:r w:rsidRPr="004E1E94">
        <w:rPr>
          <w:rFonts w:ascii="Times New Roman" w:hAnsi="Times New Roman" w:cs="Times New Roman"/>
          <w:iCs/>
          <w:color w:val="231F20"/>
          <w:sz w:val="24"/>
          <w:szCs w:val="24"/>
        </w:rPr>
        <w:t>per</w:t>
      </w:r>
      <w:r w:rsidRPr="004E1E94">
        <w:rPr>
          <w:rFonts w:ascii="Times New Roman" w:hAnsi="Times New Roman" w:cs="Times New Roman"/>
          <w:iCs/>
          <w:color w:val="231F20"/>
          <w:spacing w:val="-14"/>
          <w:sz w:val="24"/>
          <w:szCs w:val="24"/>
        </w:rPr>
        <w:t xml:space="preserve"> </w:t>
      </w:r>
      <w:r w:rsidRPr="004E1E94">
        <w:rPr>
          <w:rFonts w:ascii="Times New Roman" w:hAnsi="Times New Roman" w:cs="Times New Roman"/>
          <w:iCs/>
          <w:color w:val="231F20"/>
          <w:sz w:val="24"/>
          <w:szCs w:val="24"/>
        </w:rPr>
        <w:t>month</w:t>
      </w:r>
      <w:r w:rsidRPr="004E1E94">
        <w:rPr>
          <w:rFonts w:ascii="Times New Roman" w:hAnsi="Times New Roman" w:cs="Times New Roman"/>
          <w:iCs/>
          <w:color w:val="231F20"/>
          <w:spacing w:val="-15"/>
          <w:sz w:val="24"/>
          <w:szCs w:val="24"/>
        </w:rPr>
        <w:t xml:space="preserve"> </w:t>
      </w:r>
      <w:r w:rsidRPr="004E1E94">
        <w:rPr>
          <w:rFonts w:ascii="Times New Roman" w:hAnsi="Times New Roman" w:cs="Times New Roman"/>
          <w:iCs/>
          <w:color w:val="231F20"/>
          <w:sz w:val="24"/>
          <w:szCs w:val="24"/>
        </w:rPr>
        <w:t>in</w:t>
      </w:r>
      <w:r w:rsidRPr="004E1E94">
        <w:rPr>
          <w:rFonts w:ascii="Times New Roman" w:hAnsi="Times New Roman" w:cs="Times New Roman"/>
          <w:iCs/>
          <w:color w:val="231F20"/>
          <w:spacing w:val="-15"/>
          <w:sz w:val="24"/>
          <w:szCs w:val="24"/>
        </w:rPr>
        <w:t xml:space="preserve"> </w:t>
      </w:r>
      <w:r w:rsidRPr="004E1E94">
        <w:rPr>
          <w:rFonts w:ascii="Times New Roman" w:hAnsi="Times New Roman" w:cs="Times New Roman"/>
          <w:iCs/>
          <w:color w:val="231F20"/>
          <w:sz w:val="24"/>
          <w:szCs w:val="24"/>
        </w:rPr>
        <w:t>the</w:t>
      </w:r>
      <w:r w:rsidRPr="004E1E94">
        <w:rPr>
          <w:rFonts w:ascii="Times New Roman" w:hAnsi="Times New Roman" w:cs="Times New Roman"/>
          <w:iCs/>
          <w:color w:val="231F20"/>
          <w:spacing w:val="-14"/>
          <w:sz w:val="24"/>
          <w:szCs w:val="24"/>
        </w:rPr>
        <w:t xml:space="preserve"> </w:t>
      </w:r>
      <w:r w:rsidRPr="004E1E94">
        <w:rPr>
          <w:rFonts w:ascii="Times New Roman" w:hAnsi="Times New Roman" w:cs="Times New Roman"/>
          <w:iCs/>
          <w:color w:val="231F20"/>
          <w:sz w:val="24"/>
          <w:szCs w:val="24"/>
        </w:rPr>
        <w:t>first</w:t>
      </w:r>
      <w:r w:rsidRPr="004E1E94">
        <w:rPr>
          <w:rFonts w:ascii="Times New Roman" w:hAnsi="Times New Roman" w:cs="Times New Roman"/>
          <w:iCs/>
          <w:color w:val="231F20"/>
          <w:spacing w:val="-15"/>
          <w:sz w:val="24"/>
          <w:szCs w:val="24"/>
        </w:rPr>
        <w:t xml:space="preserve"> </w:t>
      </w:r>
      <w:r w:rsidRPr="004E1E94">
        <w:rPr>
          <w:rFonts w:ascii="Times New Roman" w:hAnsi="Times New Roman" w:cs="Times New Roman"/>
          <w:iCs/>
          <w:color w:val="231F20"/>
          <w:spacing w:val="-3"/>
          <w:sz w:val="24"/>
          <w:szCs w:val="24"/>
        </w:rPr>
        <w:t>half</w:t>
      </w:r>
      <w:r w:rsidRPr="004E1E94">
        <w:rPr>
          <w:rFonts w:ascii="Times New Roman" w:hAnsi="Times New Roman" w:cs="Times New Roman"/>
          <w:iCs/>
          <w:color w:val="231F20"/>
          <w:spacing w:val="-14"/>
          <w:sz w:val="24"/>
          <w:szCs w:val="24"/>
        </w:rPr>
        <w:t xml:space="preserve"> </w:t>
      </w:r>
      <w:r w:rsidRPr="004E1E94">
        <w:rPr>
          <w:rFonts w:ascii="Times New Roman" w:hAnsi="Times New Roman" w:cs="Times New Roman"/>
          <w:iCs/>
          <w:color w:val="231F20"/>
          <w:sz w:val="24"/>
          <w:szCs w:val="24"/>
        </w:rPr>
        <w:t>year</w:t>
      </w:r>
      <w:r w:rsidRPr="004E1E94">
        <w:rPr>
          <w:rFonts w:ascii="Times New Roman" w:hAnsi="Times New Roman" w:cs="Times New Roman"/>
          <w:iCs/>
          <w:color w:val="231F20"/>
          <w:spacing w:val="-15"/>
          <w:sz w:val="24"/>
          <w:szCs w:val="24"/>
        </w:rPr>
        <w:t xml:space="preserve"> </w:t>
      </w:r>
      <w:r w:rsidRPr="004E1E94">
        <w:rPr>
          <w:rFonts w:ascii="Times New Roman" w:hAnsi="Times New Roman" w:cs="Times New Roman"/>
          <w:iCs/>
          <w:color w:val="231F20"/>
          <w:sz w:val="24"/>
          <w:szCs w:val="24"/>
        </w:rPr>
        <w:t>were</w:t>
      </w:r>
      <w:r w:rsidRPr="004E1E94">
        <w:rPr>
          <w:rFonts w:ascii="Times New Roman" w:hAnsi="Times New Roman" w:cs="Times New Roman"/>
          <w:iCs/>
          <w:color w:val="231F20"/>
          <w:spacing w:val="-14"/>
          <w:sz w:val="24"/>
          <w:szCs w:val="24"/>
        </w:rPr>
        <w:t xml:space="preserve"> </w:t>
      </w:r>
      <w:r w:rsidRPr="004E1E94">
        <w:rPr>
          <w:rFonts w:ascii="Times New Roman" w:hAnsi="Times New Roman" w:cs="Times New Roman"/>
          <w:iCs/>
          <w:color w:val="231F20"/>
          <w:spacing w:val="-3"/>
          <w:sz w:val="24"/>
          <w:szCs w:val="24"/>
        </w:rPr>
        <w:t>half</w:t>
      </w:r>
      <w:r w:rsidRPr="004E1E94">
        <w:rPr>
          <w:rFonts w:ascii="Times New Roman" w:hAnsi="Times New Roman" w:cs="Times New Roman"/>
          <w:iCs/>
          <w:color w:val="231F20"/>
          <w:spacing w:val="-15"/>
          <w:sz w:val="24"/>
          <w:szCs w:val="24"/>
        </w:rPr>
        <w:t xml:space="preserve"> </w:t>
      </w:r>
      <w:r w:rsidRPr="004E1E94">
        <w:rPr>
          <w:rFonts w:ascii="Times New Roman" w:hAnsi="Times New Roman" w:cs="Times New Roman"/>
          <w:iCs/>
          <w:color w:val="231F20"/>
          <w:spacing w:val="-3"/>
          <w:sz w:val="24"/>
          <w:szCs w:val="24"/>
        </w:rPr>
        <w:t>of</w:t>
      </w:r>
      <w:r w:rsidRPr="004E1E94">
        <w:rPr>
          <w:rFonts w:ascii="Times New Roman" w:hAnsi="Times New Roman" w:cs="Times New Roman"/>
          <w:iCs/>
          <w:color w:val="231F20"/>
          <w:spacing w:val="-14"/>
          <w:sz w:val="24"/>
          <w:szCs w:val="24"/>
        </w:rPr>
        <w:t xml:space="preserve"> </w:t>
      </w:r>
      <w:r w:rsidRPr="004E1E94">
        <w:rPr>
          <w:rFonts w:ascii="Times New Roman" w:hAnsi="Times New Roman" w:cs="Times New Roman"/>
          <w:iCs/>
          <w:color w:val="231F20"/>
          <w:spacing w:val="-3"/>
          <w:sz w:val="24"/>
          <w:szCs w:val="24"/>
        </w:rPr>
        <w:t>what</w:t>
      </w:r>
      <w:r w:rsidRPr="004E1E94">
        <w:rPr>
          <w:rFonts w:ascii="Times New Roman" w:hAnsi="Times New Roman" w:cs="Times New Roman"/>
          <w:iCs/>
          <w:color w:val="231F20"/>
          <w:spacing w:val="-15"/>
          <w:sz w:val="24"/>
          <w:szCs w:val="24"/>
        </w:rPr>
        <w:t xml:space="preserve"> </w:t>
      </w:r>
      <w:r w:rsidRPr="004E1E94">
        <w:rPr>
          <w:rFonts w:ascii="Times New Roman" w:hAnsi="Times New Roman" w:cs="Times New Roman"/>
          <w:iCs/>
          <w:color w:val="231F20"/>
          <w:spacing w:val="-3"/>
          <w:sz w:val="24"/>
          <w:szCs w:val="24"/>
        </w:rPr>
        <w:t>they</w:t>
      </w:r>
      <w:r w:rsidRPr="004E1E94">
        <w:rPr>
          <w:rFonts w:ascii="Times New Roman" w:hAnsi="Times New Roman" w:cs="Times New Roman"/>
          <w:iCs/>
          <w:color w:val="231F20"/>
          <w:spacing w:val="-15"/>
          <w:sz w:val="24"/>
          <w:szCs w:val="24"/>
        </w:rPr>
        <w:t xml:space="preserve"> </w:t>
      </w:r>
      <w:r w:rsidRPr="004E1E94">
        <w:rPr>
          <w:rFonts w:ascii="Times New Roman" w:hAnsi="Times New Roman" w:cs="Times New Roman"/>
          <w:iCs/>
          <w:color w:val="231F20"/>
          <w:sz w:val="24"/>
          <w:szCs w:val="24"/>
        </w:rPr>
        <w:t>were</w:t>
      </w:r>
      <w:r w:rsidRPr="004E1E94">
        <w:rPr>
          <w:rFonts w:ascii="Times New Roman" w:hAnsi="Times New Roman" w:cs="Times New Roman"/>
          <w:iCs/>
          <w:color w:val="231F20"/>
          <w:spacing w:val="-14"/>
          <w:sz w:val="24"/>
          <w:szCs w:val="24"/>
        </w:rPr>
        <w:t xml:space="preserve"> </w:t>
      </w:r>
      <w:r w:rsidRPr="004E1E94">
        <w:rPr>
          <w:rFonts w:ascii="Times New Roman" w:hAnsi="Times New Roman" w:cs="Times New Roman"/>
          <w:iCs/>
          <w:color w:val="231F20"/>
          <w:sz w:val="24"/>
          <w:szCs w:val="24"/>
        </w:rPr>
        <w:t>in</w:t>
      </w:r>
      <w:r w:rsidRPr="004E1E94">
        <w:rPr>
          <w:rFonts w:ascii="Times New Roman" w:hAnsi="Times New Roman" w:cs="Times New Roman"/>
          <w:iCs/>
          <w:color w:val="231F20"/>
          <w:spacing w:val="-15"/>
          <w:sz w:val="24"/>
          <w:szCs w:val="24"/>
        </w:rPr>
        <w:t xml:space="preserve"> </w:t>
      </w:r>
      <w:r w:rsidRPr="004E1E94">
        <w:rPr>
          <w:rFonts w:ascii="Times New Roman" w:hAnsi="Times New Roman" w:cs="Times New Roman"/>
          <w:iCs/>
          <w:color w:val="231F20"/>
          <w:spacing w:val="-3"/>
          <w:sz w:val="24"/>
          <w:szCs w:val="24"/>
        </w:rPr>
        <w:t xml:space="preserve">the </w:t>
      </w:r>
      <w:r w:rsidRPr="004E1E94">
        <w:rPr>
          <w:rFonts w:ascii="Times New Roman" w:hAnsi="Times New Roman" w:cs="Times New Roman"/>
          <w:iCs/>
          <w:color w:val="231F20"/>
          <w:sz w:val="24"/>
          <w:szCs w:val="24"/>
        </w:rPr>
        <w:t>later</w:t>
      </w:r>
      <w:r w:rsidRPr="004E1E94">
        <w:rPr>
          <w:rFonts w:ascii="Times New Roman" w:hAnsi="Times New Roman" w:cs="Times New Roman"/>
          <w:iCs/>
          <w:color w:val="231F20"/>
          <w:spacing w:val="-10"/>
          <w:sz w:val="24"/>
          <w:szCs w:val="24"/>
        </w:rPr>
        <w:t xml:space="preserve"> </w:t>
      </w:r>
      <w:r w:rsidRPr="004E1E94">
        <w:rPr>
          <w:rFonts w:ascii="Times New Roman" w:hAnsi="Times New Roman" w:cs="Times New Roman"/>
          <w:iCs/>
          <w:color w:val="231F20"/>
          <w:spacing w:val="-3"/>
          <w:sz w:val="24"/>
          <w:szCs w:val="24"/>
        </w:rPr>
        <w:t>half</w:t>
      </w:r>
      <w:r w:rsidRPr="004E1E94">
        <w:rPr>
          <w:rFonts w:ascii="Times New Roman" w:hAnsi="Times New Roman" w:cs="Times New Roman"/>
          <w:iCs/>
          <w:color w:val="231F20"/>
          <w:spacing w:val="-10"/>
          <w:sz w:val="24"/>
          <w:szCs w:val="24"/>
        </w:rPr>
        <w:t xml:space="preserve"> </w:t>
      </w:r>
      <w:r w:rsidRPr="004E1E94">
        <w:rPr>
          <w:rFonts w:ascii="Times New Roman" w:hAnsi="Times New Roman" w:cs="Times New Roman"/>
          <w:iCs/>
          <w:color w:val="231F20"/>
          <w:spacing w:val="-5"/>
          <w:sz w:val="24"/>
          <w:szCs w:val="24"/>
        </w:rPr>
        <w:t>year.</w:t>
      </w:r>
      <w:r w:rsidRPr="004E1E94">
        <w:rPr>
          <w:rFonts w:ascii="Times New Roman" w:hAnsi="Times New Roman" w:cs="Times New Roman"/>
          <w:iCs/>
          <w:color w:val="231F20"/>
          <w:spacing w:val="45"/>
          <w:sz w:val="24"/>
          <w:szCs w:val="24"/>
        </w:rPr>
        <w:t xml:space="preserve"> </w:t>
      </w:r>
    </w:p>
    <w:p w:rsidR="004E1E94" w:rsidRPr="004E1E94" w:rsidRDefault="004E1E94" w:rsidP="004E1E94">
      <w:pPr>
        <w:spacing w:before="136" w:line="266" w:lineRule="auto"/>
        <w:ind w:left="101" w:right="118"/>
        <w:jc w:val="both"/>
        <w:rPr>
          <w:rFonts w:ascii="Times New Roman" w:hAnsi="Times New Roman" w:cs="Times New Roman"/>
          <w:iCs/>
          <w:sz w:val="24"/>
          <w:szCs w:val="24"/>
        </w:rPr>
      </w:pPr>
      <w:r w:rsidRPr="004E1E94">
        <w:rPr>
          <w:rFonts w:ascii="Times New Roman" w:hAnsi="Times New Roman" w:cs="Times New Roman"/>
          <w:iCs/>
          <w:color w:val="231F20"/>
          <w:sz w:val="24"/>
          <w:szCs w:val="24"/>
        </w:rPr>
        <w:t>The</w:t>
      </w:r>
      <w:r w:rsidRPr="004E1E94">
        <w:rPr>
          <w:rFonts w:ascii="Times New Roman" w:hAnsi="Times New Roman" w:cs="Times New Roman"/>
          <w:iCs/>
          <w:color w:val="231F20"/>
          <w:spacing w:val="-10"/>
          <w:sz w:val="24"/>
          <w:szCs w:val="24"/>
        </w:rPr>
        <w:t xml:space="preserve"> </w:t>
      </w:r>
      <w:r w:rsidRPr="004E1E94">
        <w:rPr>
          <w:rFonts w:ascii="Times New Roman" w:hAnsi="Times New Roman" w:cs="Times New Roman"/>
          <w:iCs/>
          <w:color w:val="231F20"/>
          <w:sz w:val="24"/>
          <w:szCs w:val="24"/>
        </w:rPr>
        <w:t>net</w:t>
      </w:r>
      <w:r w:rsidRPr="004E1E94">
        <w:rPr>
          <w:rFonts w:ascii="Times New Roman" w:hAnsi="Times New Roman" w:cs="Times New Roman"/>
          <w:iCs/>
          <w:color w:val="231F20"/>
          <w:spacing w:val="-9"/>
          <w:sz w:val="24"/>
          <w:szCs w:val="24"/>
        </w:rPr>
        <w:t xml:space="preserve"> </w:t>
      </w:r>
      <w:r w:rsidRPr="004E1E94">
        <w:rPr>
          <w:rFonts w:ascii="Times New Roman" w:hAnsi="Times New Roman" w:cs="Times New Roman"/>
          <w:iCs/>
          <w:color w:val="231F20"/>
          <w:sz w:val="24"/>
          <w:szCs w:val="24"/>
        </w:rPr>
        <w:t>profit</w:t>
      </w:r>
      <w:r w:rsidRPr="004E1E94">
        <w:rPr>
          <w:rFonts w:ascii="Times New Roman" w:hAnsi="Times New Roman" w:cs="Times New Roman"/>
          <w:iCs/>
          <w:color w:val="231F20"/>
          <w:spacing w:val="-9"/>
          <w:sz w:val="24"/>
          <w:szCs w:val="24"/>
        </w:rPr>
        <w:t xml:space="preserve"> </w:t>
      </w:r>
      <w:r w:rsidRPr="004E1E94">
        <w:rPr>
          <w:rFonts w:ascii="Times New Roman" w:hAnsi="Times New Roman" w:cs="Times New Roman"/>
          <w:iCs/>
          <w:color w:val="231F20"/>
          <w:spacing w:val="-3"/>
          <w:sz w:val="24"/>
          <w:szCs w:val="24"/>
        </w:rPr>
        <w:t>of</w:t>
      </w:r>
      <w:r w:rsidRPr="004E1E94">
        <w:rPr>
          <w:rFonts w:ascii="Times New Roman" w:hAnsi="Times New Roman" w:cs="Times New Roman"/>
          <w:iCs/>
          <w:color w:val="231F20"/>
          <w:spacing w:val="-9"/>
          <w:sz w:val="24"/>
          <w:szCs w:val="24"/>
        </w:rPr>
        <w:t xml:space="preserve"> </w:t>
      </w:r>
      <w:r w:rsidRPr="004E1E94">
        <w:rPr>
          <w:rFonts w:ascii="Times New Roman" w:hAnsi="Times New Roman" w:cs="Times New Roman"/>
          <w:iCs/>
          <w:color w:val="231F20"/>
          <w:sz w:val="24"/>
          <w:szCs w:val="24"/>
        </w:rPr>
        <w:t>the</w:t>
      </w:r>
      <w:r w:rsidRPr="004E1E94">
        <w:rPr>
          <w:rFonts w:ascii="Times New Roman" w:hAnsi="Times New Roman" w:cs="Times New Roman"/>
          <w:iCs/>
          <w:color w:val="231F20"/>
          <w:spacing w:val="-10"/>
          <w:sz w:val="24"/>
          <w:szCs w:val="24"/>
        </w:rPr>
        <w:t xml:space="preserve"> </w:t>
      </w:r>
      <w:r w:rsidRPr="004E1E94">
        <w:rPr>
          <w:rFonts w:ascii="Times New Roman" w:hAnsi="Times New Roman" w:cs="Times New Roman"/>
          <w:iCs/>
          <w:color w:val="231F20"/>
          <w:spacing w:val="-5"/>
          <w:sz w:val="24"/>
          <w:szCs w:val="24"/>
        </w:rPr>
        <w:t>company,</w:t>
      </w:r>
      <w:r w:rsidRPr="004E1E94">
        <w:rPr>
          <w:rFonts w:ascii="Times New Roman" w:hAnsi="Times New Roman" w:cs="Times New Roman"/>
          <w:iCs/>
          <w:color w:val="231F20"/>
          <w:spacing w:val="-9"/>
          <w:sz w:val="24"/>
          <w:szCs w:val="24"/>
        </w:rPr>
        <w:t xml:space="preserve"> </w:t>
      </w:r>
      <w:r w:rsidRPr="004E1E94">
        <w:rPr>
          <w:rFonts w:ascii="Times New Roman" w:hAnsi="Times New Roman" w:cs="Times New Roman"/>
          <w:iCs/>
          <w:sz w:val="24"/>
          <w:szCs w:val="24"/>
        </w:rPr>
        <w:t>Rs.</w:t>
      </w:r>
      <w:r w:rsidRPr="004E1E94">
        <w:rPr>
          <w:rFonts w:ascii="Times New Roman" w:hAnsi="Times New Roman" w:cs="Times New Roman"/>
          <w:iCs/>
          <w:color w:val="231F20"/>
          <w:spacing w:val="-10"/>
          <w:sz w:val="24"/>
          <w:szCs w:val="24"/>
        </w:rPr>
        <w:t xml:space="preserve"> </w:t>
      </w:r>
      <w:r w:rsidRPr="004E1E94">
        <w:rPr>
          <w:rFonts w:ascii="Times New Roman" w:hAnsi="Times New Roman" w:cs="Times New Roman"/>
          <w:iCs/>
          <w:color w:val="231F20"/>
          <w:sz w:val="24"/>
          <w:szCs w:val="24"/>
        </w:rPr>
        <w:t>2,00,000</w:t>
      </w:r>
      <w:r w:rsidRPr="004E1E94">
        <w:rPr>
          <w:rFonts w:ascii="Times New Roman" w:hAnsi="Times New Roman" w:cs="Times New Roman"/>
          <w:iCs/>
          <w:color w:val="231F20"/>
          <w:spacing w:val="-10"/>
          <w:sz w:val="24"/>
          <w:szCs w:val="24"/>
        </w:rPr>
        <w:t xml:space="preserve"> </w:t>
      </w:r>
      <w:r w:rsidRPr="004E1E94">
        <w:rPr>
          <w:rFonts w:ascii="Times New Roman" w:hAnsi="Times New Roman" w:cs="Times New Roman"/>
          <w:iCs/>
          <w:color w:val="231F20"/>
          <w:sz w:val="24"/>
          <w:szCs w:val="24"/>
        </w:rPr>
        <w:t>was</w:t>
      </w:r>
      <w:r w:rsidRPr="004E1E94">
        <w:rPr>
          <w:rFonts w:ascii="Times New Roman" w:hAnsi="Times New Roman" w:cs="Times New Roman"/>
          <w:iCs/>
          <w:color w:val="231F20"/>
          <w:spacing w:val="-10"/>
          <w:sz w:val="24"/>
          <w:szCs w:val="24"/>
        </w:rPr>
        <w:t xml:space="preserve"> </w:t>
      </w:r>
      <w:r w:rsidRPr="004E1E94">
        <w:rPr>
          <w:rFonts w:ascii="Times New Roman" w:hAnsi="Times New Roman" w:cs="Times New Roman"/>
          <w:iCs/>
          <w:color w:val="231F20"/>
          <w:spacing w:val="-3"/>
          <w:sz w:val="24"/>
          <w:szCs w:val="24"/>
        </w:rPr>
        <w:t>worked</w:t>
      </w:r>
      <w:r w:rsidRPr="004E1E94">
        <w:rPr>
          <w:rFonts w:ascii="Times New Roman" w:hAnsi="Times New Roman" w:cs="Times New Roman"/>
          <w:iCs/>
          <w:color w:val="231F20"/>
          <w:spacing w:val="-9"/>
          <w:sz w:val="24"/>
          <w:szCs w:val="24"/>
        </w:rPr>
        <w:t xml:space="preserve"> </w:t>
      </w:r>
      <w:r w:rsidRPr="004E1E94">
        <w:rPr>
          <w:rFonts w:ascii="Times New Roman" w:hAnsi="Times New Roman" w:cs="Times New Roman"/>
          <w:iCs/>
          <w:color w:val="231F20"/>
          <w:sz w:val="24"/>
          <w:szCs w:val="24"/>
        </w:rPr>
        <w:t>out</w:t>
      </w:r>
      <w:r w:rsidRPr="004E1E94">
        <w:rPr>
          <w:rFonts w:ascii="Times New Roman" w:hAnsi="Times New Roman" w:cs="Times New Roman"/>
          <w:iCs/>
          <w:color w:val="231F20"/>
          <w:spacing w:val="-10"/>
          <w:sz w:val="24"/>
          <w:szCs w:val="24"/>
        </w:rPr>
        <w:t xml:space="preserve"> </w:t>
      </w:r>
      <w:r w:rsidRPr="004E1E94">
        <w:rPr>
          <w:rFonts w:ascii="Times New Roman" w:hAnsi="Times New Roman" w:cs="Times New Roman"/>
          <w:iCs/>
          <w:color w:val="231F20"/>
          <w:sz w:val="24"/>
          <w:szCs w:val="24"/>
        </w:rPr>
        <w:t>after</w:t>
      </w:r>
      <w:r w:rsidRPr="004E1E94">
        <w:rPr>
          <w:rFonts w:ascii="Times New Roman" w:hAnsi="Times New Roman" w:cs="Times New Roman"/>
          <w:iCs/>
          <w:color w:val="231F20"/>
          <w:spacing w:val="-9"/>
          <w:sz w:val="24"/>
          <w:szCs w:val="24"/>
        </w:rPr>
        <w:t xml:space="preserve"> </w:t>
      </w:r>
      <w:r w:rsidRPr="004E1E94">
        <w:rPr>
          <w:rFonts w:ascii="Times New Roman" w:hAnsi="Times New Roman" w:cs="Times New Roman"/>
          <w:iCs/>
          <w:color w:val="231F20"/>
          <w:spacing w:val="-3"/>
          <w:sz w:val="24"/>
          <w:szCs w:val="24"/>
        </w:rPr>
        <w:t xml:space="preserve">charging </w:t>
      </w:r>
      <w:r w:rsidRPr="004E1E94">
        <w:rPr>
          <w:rFonts w:ascii="Times New Roman" w:hAnsi="Times New Roman" w:cs="Times New Roman"/>
          <w:iCs/>
          <w:color w:val="231F20"/>
          <w:sz w:val="24"/>
          <w:szCs w:val="24"/>
        </w:rPr>
        <w:t xml:space="preserve">the </w:t>
      </w:r>
      <w:r w:rsidRPr="004E1E94">
        <w:rPr>
          <w:rFonts w:ascii="Times New Roman" w:hAnsi="Times New Roman" w:cs="Times New Roman"/>
          <w:iCs/>
          <w:color w:val="231F20"/>
          <w:spacing w:val="-3"/>
          <w:sz w:val="24"/>
          <w:szCs w:val="24"/>
        </w:rPr>
        <w:t>following</w:t>
      </w:r>
      <w:r w:rsidRPr="004E1E94">
        <w:rPr>
          <w:rFonts w:ascii="Times New Roman" w:hAnsi="Times New Roman" w:cs="Times New Roman"/>
          <w:iCs/>
          <w:color w:val="231F20"/>
          <w:spacing w:val="-12"/>
          <w:sz w:val="24"/>
          <w:szCs w:val="24"/>
        </w:rPr>
        <w:t xml:space="preserve"> </w:t>
      </w:r>
      <w:r w:rsidRPr="004E1E94">
        <w:rPr>
          <w:rFonts w:ascii="Times New Roman" w:hAnsi="Times New Roman" w:cs="Times New Roman"/>
          <w:iCs/>
          <w:color w:val="231F20"/>
          <w:spacing w:val="-3"/>
          <w:sz w:val="24"/>
          <w:szCs w:val="24"/>
        </w:rPr>
        <w:t>expenses:</w:t>
      </w:r>
    </w:p>
    <w:p w:rsidR="004E1E94" w:rsidRPr="004E1E94" w:rsidRDefault="004E1E94" w:rsidP="004E1E94">
      <w:pPr>
        <w:spacing w:before="122"/>
        <w:ind w:left="101"/>
        <w:jc w:val="both"/>
        <w:rPr>
          <w:rFonts w:ascii="Times New Roman" w:hAnsi="Times New Roman" w:cs="Times New Roman"/>
          <w:iCs/>
          <w:sz w:val="24"/>
          <w:szCs w:val="24"/>
        </w:rPr>
      </w:pPr>
      <w:r w:rsidRPr="004E1E94">
        <w:rPr>
          <w:rFonts w:ascii="Times New Roman" w:hAnsi="Times New Roman" w:cs="Times New Roman"/>
          <w:iCs/>
          <w:color w:val="231F20"/>
          <w:sz w:val="24"/>
          <w:szCs w:val="24"/>
        </w:rPr>
        <w:t>(i)</w:t>
      </w:r>
      <w:r w:rsidRPr="004E1E94">
        <w:rPr>
          <w:rFonts w:ascii="Times New Roman" w:hAnsi="Times New Roman" w:cs="Times New Roman"/>
          <w:iCs/>
          <w:color w:val="231F20"/>
          <w:spacing w:val="-38"/>
          <w:sz w:val="24"/>
          <w:szCs w:val="24"/>
        </w:rPr>
        <w:t xml:space="preserve"> </w:t>
      </w:r>
      <w:r w:rsidRPr="004E1E94">
        <w:rPr>
          <w:rFonts w:ascii="Times New Roman" w:hAnsi="Times New Roman" w:cs="Times New Roman"/>
          <w:iCs/>
          <w:color w:val="231F20"/>
          <w:sz w:val="24"/>
          <w:szCs w:val="24"/>
        </w:rPr>
        <w:t>Depreciation</w:t>
      </w:r>
      <w:r w:rsidRPr="004E1E94">
        <w:rPr>
          <w:rFonts w:ascii="Times New Roman" w:hAnsi="Times New Roman" w:cs="Times New Roman"/>
          <w:iCs/>
          <w:color w:val="231F20"/>
          <w:spacing w:val="-38"/>
          <w:sz w:val="24"/>
          <w:szCs w:val="24"/>
        </w:rPr>
        <w:t xml:space="preserve"> </w:t>
      </w:r>
      <w:r w:rsidRPr="004E1E94">
        <w:rPr>
          <w:rFonts w:ascii="Times New Roman" w:hAnsi="Times New Roman" w:cs="Times New Roman"/>
          <w:iCs/>
          <w:sz w:val="24"/>
          <w:szCs w:val="24"/>
        </w:rPr>
        <w:t>Rs.</w:t>
      </w:r>
      <w:r w:rsidRPr="004E1E94">
        <w:rPr>
          <w:rFonts w:ascii="Times New Roman" w:hAnsi="Times New Roman" w:cs="Times New Roman"/>
          <w:iCs/>
          <w:color w:val="231F20"/>
          <w:spacing w:val="-42"/>
          <w:sz w:val="24"/>
          <w:szCs w:val="24"/>
        </w:rPr>
        <w:t xml:space="preserve"> </w:t>
      </w:r>
      <w:r w:rsidRPr="004E1E94">
        <w:rPr>
          <w:rFonts w:ascii="Times New Roman" w:hAnsi="Times New Roman" w:cs="Times New Roman"/>
          <w:iCs/>
          <w:color w:val="231F20"/>
          <w:sz w:val="24"/>
          <w:szCs w:val="24"/>
        </w:rPr>
        <w:t>1,23,000,</w:t>
      </w:r>
      <w:r w:rsidRPr="004E1E94">
        <w:rPr>
          <w:rFonts w:ascii="Times New Roman" w:hAnsi="Times New Roman" w:cs="Times New Roman"/>
          <w:iCs/>
          <w:color w:val="231F20"/>
          <w:spacing w:val="-37"/>
          <w:sz w:val="24"/>
          <w:szCs w:val="24"/>
        </w:rPr>
        <w:t xml:space="preserve"> </w:t>
      </w:r>
      <w:r w:rsidRPr="004E1E94">
        <w:rPr>
          <w:rFonts w:ascii="Times New Roman" w:hAnsi="Times New Roman" w:cs="Times New Roman"/>
          <w:iCs/>
          <w:color w:val="231F20"/>
          <w:spacing w:val="-3"/>
          <w:sz w:val="24"/>
          <w:szCs w:val="24"/>
        </w:rPr>
        <w:t>(ii)</w:t>
      </w:r>
      <w:r w:rsidRPr="004E1E94">
        <w:rPr>
          <w:rFonts w:ascii="Times New Roman" w:hAnsi="Times New Roman" w:cs="Times New Roman"/>
          <w:iCs/>
          <w:color w:val="231F20"/>
          <w:spacing w:val="-38"/>
          <w:sz w:val="24"/>
          <w:szCs w:val="24"/>
        </w:rPr>
        <w:t xml:space="preserve"> </w:t>
      </w:r>
      <w:r w:rsidRPr="004E1E94">
        <w:rPr>
          <w:rFonts w:ascii="Times New Roman" w:hAnsi="Times New Roman" w:cs="Times New Roman"/>
          <w:iCs/>
          <w:color w:val="231F20"/>
          <w:sz w:val="24"/>
          <w:szCs w:val="24"/>
        </w:rPr>
        <w:t>Directors’</w:t>
      </w:r>
      <w:r w:rsidRPr="004E1E94">
        <w:rPr>
          <w:rFonts w:ascii="Times New Roman" w:hAnsi="Times New Roman" w:cs="Times New Roman"/>
          <w:iCs/>
          <w:color w:val="231F20"/>
          <w:spacing w:val="-37"/>
          <w:sz w:val="24"/>
          <w:szCs w:val="24"/>
        </w:rPr>
        <w:t xml:space="preserve"> </w:t>
      </w:r>
      <w:r w:rsidRPr="004E1E94">
        <w:rPr>
          <w:rFonts w:ascii="Times New Roman" w:hAnsi="Times New Roman" w:cs="Times New Roman"/>
          <w:iCs/>
          <w:color w:val="231F20"/>
          <w:sz w:val="24"/>
          <w:szCs w:val="24"/>
        </w:rPr>
        <w:t>fees</w:t>
      </w:r>
      <w:r w:rsidRPr="004E1E94">
        <w:rPr>
          <w:rFonts w:ascii="Times New Roman" w:hAnsi="Times New Roman" w:cs="Times New Roman"/>
          <w:iCs/>
          <w:color w:val="231F20"/>
          <w:spacing w:val="-38"/>
          <w:sz w:val="24"/>
          <w:szCs w:val="24"/>
        </w:rPr>
        <w:t xml:space="preserve"> </w:t>
      </w:r>
      <w:r w:rsidRPr="004E1E94">
        <w:rPr>
          <w:rFonts w:ascii="Times New Roman" w:hAnsi="Times New Roman" w:cs="Times New Roman"/>
          <w:iCs/>
          <w:sz w:val="24"/>
          <w:szCs w:val="24"/>
        </w:rPr>
        <w:t>Rs.</w:t>
      </w:r>
      <w:r w:rsidRPr="004E1E94">
        <w:rPr>
          <w:rFonts w:ascii="Times New Roman" w:hAnsi="Times New Roman" w:cs="Times New Roman"/>
          <w:iCs/>
          <w:color w:val="231F20"/>
          <w:spacing w:val="-42"/>
          <w:sz w:val="24"/>
          <w:szCs w:val="24"/>
        </w:rPr>
        <w:t xml:space="preserve"> </w:t>
      </w:r>
      <w:r w:rsidRPr="004E1E94">
        <w:rPr>
          <w:rFonts w:ascii="Times New Roman" w:hAnsi="Times New Roman" w:cs="Times New Roman"/>
          <w:iCs/>
          <w:color w:val="231F20"/>
          <w:sz w:val="24"/>
          <w:szCs w:val="24"/>
        </w:rPr>
        <w:t>50,000,</w:t>
      </w:r>
      <w:r w:rsidRPr="004E1E94">
        <w:rPr>
          <w:rFonts w:ascii="Times New Roman" w:hAnsi="Times New Roman" w:cs="Times New Roman"/>
          <w:iCs/>
          <w:color w:val="231F20"/>
          <w:spacing w:val="-38"/>
          <w:sz w:val="24"/>
          <w:szCs w:val="24"/>
        </w:rPr>
        <w:t xml:space="preserve"> </w:t>
      </w:r>
      <w:r w:rsidRPr="004E1E94">
        <w:rPr>
          <w:rFonts w:ascii="Times New Roman" w:hAnsi="Times New Roman" w:cs="Times New Roman"/>
          <w:iCs/>
          <w:color w:val="231F20"/>
          <w:spacing w:val="-3"/>
          <w:sz w:val="24"/>
          <w:szCs w:val="24"/>
        </w:rPr>
        <w:t>(iii)</w:t>
      </w:r>
      <w:r w:rsidRPr="004E1E94">
        <w:rPr>
          <w:rFonts w:ascii="Times New Roman" w:hAnsi="Times New Roman" w:cs="Times New Roman"/>
          <w:iCs/>
          <w:color w:val="231F20"/>
          <w:spacing w:val="-37"/>
          <w:sz w:val="24"/>
          <w:szCs w:val="24"/>
        </w:rPr>
        <w:t xml:space="preserve"> </w:t>
      </w:r>
      <w:r w:rsidRPr="004E1E94">
        <w:rPr>
          <w:rFonts w:ascii="Times New Roman" w:hAnsi="Times New Roman" w:cs="Times New Roman"/>
          <w:iCs/>
          <w:color w:val="231F20"/>
          <w:sz w:val="24"/>
          <w:szCs w:val="24"/>
        </w:rPr>
        <w:t>Preliminary</w:t>
      </w:r>
      <w:r w:rsidRPr="004E1E94">
        <w:rPr>
          <w:rFonts w:ascii="Times New Roman" w:hAnsi="Times New Roman" w:cs="Times New Roman"/>
          <w:iCs/>
          <w:color w:val="231F20"/>
          <w:spacing w:val="-38"/>
          <w:sz w:val="24"/>
          <w:szCs w:val="24"/>
        </w:rPr>
        <w:t xml:space="preserve"> </w:t>
      </w:r>
      <w:r w:rsidRPr="004E1E94">
        <w:rPr>
          <w:rFonts w:ascii="Times New Roman" w:hAnsi="Times New Roman" w:cs="Times New Roman"/>
          <w:iCs/>
          <w:color w:val="231F20"/>
          <w:spacing w:val="-3"/>
          <w:sz w:val="24"/>
          <w:szCs w:val="24"/>
        </w:rPr>
        <w:t>expenses</w:t>
      </w:r>
      <w:r w:rsidRPr="004E1E94">
        <w:rPr>
          <w:rFonts w:ascii="Times New Roman" w:hAnsi="Times New Roman" w:cs="Times New Roman"/>
          <w:iCs/>
          <w:color w:val="231F20"/>
          <w:spacing w:val="-37"/>
          <w:sz w:val="24"/>
          <w:szCs w:val="24"/>
        </w:rPr>
        <w:t xml:space="preserve"> </w:t>
      </w:r>
      <w:r w:rsidRPr="004E1E94">
        <w:rPr>
          <w:rFonts w:ascii="Times New Roman" w:hAnsi="Times New Roman" w:cs="Times New Roman"/>
          <w:iCs/>
          <w:sz w:val="24"/>
          <w:szCs w:val="24"/>
        </w:rPr>
        <w:t>Rs.</w:t>
      </w:r>
      <w:r w:rsidRPr="004E1E94">
        <w:rPr>
          <w:rFonts w:ascii="Times New Roman" w:hAnsi="Times New Roman" w:cs="Times New Roman"/>
          <w:iCs/>
          <w:color w:val="231F20"/>
          <w:spacing w:val="-42"/>
          <w:sz w:val="24"/>
          <w:szCs w:val="24"/>
        </w:rPr>
        <w:t xml:space="preserve"> </w:t>
      </w:r>
      <w:r w:rsidRPr="004E1E94">
        <w:rPr>
          <w:rFonts w:ascii="Times New Roman" w:hAnsi="Times New Roman" w:cs="Times New Roman"/>
          <w:iCs/>
          <w:color w:val="231F20"/>
          <w:sz w:val="24"/>
          <w:szCs w:val="24"/>
        </w:rPr>
        <w:t xml:space="preserve">12,000, </w:t>
      </w:r>
      <w:r w:rsidRPr="004E1E94">
        <w:rPr>
          <w:rFonts w:ascii="Times New Roman" w:hAnsi="Times New Roman" w:cs="Times New Roman"/>
          <w:iCs/>
          <w:color w:val="231F20"/>
          <w:spacing w:val="-3"/>
          <w:sz w:val="24"/>
          <w:szCs w:val="24"/>
        </w:rPr>
        <w:t>(iv)</w:t>
      </w:r>
      <w:r w:rsidRPr="004E1E94">
        <w:rPr>
          <w:rFonts w:ascii="Times New Roman" w:hAnsi="Times New Roman" w:cs="Times New Roman"/>
          <w:iCs/>
          <w:color w:val="231F20"/>
          <w:spacing w:val="-44"/>
          <w:sz w:val="24"/>
          <w:szCs w:val="24"/>
        </w:rPr>
        <w:t xml:space="preserve"> </w:t>
      </w:r>
      <w:r w:rsidRPr="004E1E94">
        <w:rPr>
          <w:rFonts w:ascii="Times New Roman" w:hAnsi="Times New Roman" w:cs="Times New Roman"/>
          <w:iCs/>
          <w:color w:val="231F20"/>
          <w:spacing w:val="-3"/>
          <w:sz w:val="24"/>
          <w:szCs w:val="24"/>
        </w:rPr>
        <w:t>Office</w:t>
      </w:r>
      <w:r w:rsidRPr="004E1E94">
        <w:rPr>
          <w:rFonts w:ascii="Times New Roman" w:hAnsi="Times New Roman" w:cs="Times New Roman"/>
          <w:iCs/>
          <w:color w:val="231F20"/>
          <w:spacing w:val="-42"/>
          <w:sz w:val="24"/>
          <w:szCs w:val="24"/>
        </w:rPr>
        <w:t xml:space="preserve"> </w:t>
      </w:r>
      <w:r w:rsidRPr="004E1E94">
        <w:rPr>
          <w:rFonts w:ascii="Times New Roman" w:hAnsi="Times New Roman" w:cs="Times New Roman"/>
          <w:iCs/>
          <w:color w:val="231F20"/>
          <w:spacing w:val="-3"/>
          <w:sz w:val="24"/>
          <w:szCs w:val="24"/>
        </w:rPr>
        <w:t>expenses</w:t>
      </w:r>
      <w:r w:rsidRPr="004E1E94">
        <w:rPr>
          <w:rFonts w:ascii="Times New Roman" w:hAnsi="Times New Roman" w:cs="Times New Roman"/>
          <w:iCs/>
          <w:color w:val="231F20"/>
          <w:spacing w:val="-43"/>
          <w:sz w:val="24"/>
          <w:szCs w:val="24"/>
        </w:rPr>
        <w:t xml:space="preserve"> </w:t>
      </w:r>
      <w:r w:rsidRPr="004E1E94">
        <w:rPr>
          <w:rFonts w:ascii="Times New Roman" w:hAnsi="Times New Roman" w:cs="Times New Roman"/>
          <w:iCs/>
          <w:sz w:val="24"/>
          <w:szCs w:val="24"/>
        </w:rPr>
        <w:t>Rs.</w:t>
      </w:r>
      <w:r w:rsidRPr="004E1E94">
        <w:rPr>
          <w:rFonts w:ascii="Times New Roman" w:hAnsi="Times New Roman" w:cs="Times New Roman"/>
          <w:iCs/>
          <w:color w:val="231F20"/>
          <w:spacing w:val="-49"/>
          <w:sz w:val="24"/>
          <w:szCs w:val="24"/>
        </w:rPr>
        <w:t xml:space="preserve"> </w:t>
      </w:r>
      <w:r w:rsidRPr="004E1E94">
        <w:rPr>
          <w:rFonts w:ascii="Times New Roman" w:hAnsi="Times New Roman" w:cs="Times New Roman"/>
          <w:iCs/>
          <w:color w:val="231F20"/>
          <w:sz w:val="24"/>
          <w:szCs w:val="24"/>
        </w:rPr>
        <w:t>78,000,</w:t>
      </w:r>
      <w:r w:rsidRPr="004E1E94">
        <w:rPr>
          <w:rFonts w:ascii="Times New Roman" w:hAnsi="Times New Roman" w:cs="Times New Roman"/>
          <w:iCs/>
          <w:color w:val="231F20"/>
          <w:spacing w:val="-43"/>
          <w:sz w:val="24"/>
          <w:szCs w:val="24"/>
        </w:rPr>
        <w:t xml:space="preserve"> </w:t>
      </w:r>
      <w:r w:rsidRPr="004E1E94">
        <w:rPr>
          <w:rFonts w:ascii="Times New Roman" w:hAnsi="Times New Roman" w:cs="Times New Roman"/>
          <w:iCs/>
          <w:color w:val="231F20"/>
          <w:sz w:val="24"/>
          <w:szCs w:val="24"/>
        </w:rPr>
        <w:t>(v)</w:t>
      </w:r>
      <w:r w:rsidRPr="004E1E94">
        <w:rPr>
          <w:rFonts w:ascii="Times New Roman" w:hAnsi="Times New Roman" w:cs="Times New Roman"/>
          <w:iCs/>
          <w:color w:val="231F20"/>
          <w:spacing w:val="-43"/>
          <w:sz w:val="24"/>
          <w:szCs w:val="24"/>
        </w:rPr>
        <w:t xml:space="preserve"> </w:t>
      </w:r>
      <w:r w:rsidRPr="004E1E94">
        <w:rPr>
          <w:rFonts w:ascii="Times New Roman" w:hAnsi="Times New Roman" w:cs="Times New Roman"/>
          <w:iCs/>
          <w:color w:val="231F20"/>
          <w:spacing w:val="-3"/>
          <w:sz w:val="24"/>
          <w:szCs w:val="24"/>
        </w:rPr>
        <w:t>Selling</w:t>
      </w:r>
      <w:r w:rsidRPr="004E1E94">
        <w:rPr>
          <w:rFonts w:ascii="Times New Roman" w:hAnsi="Times New Roman" w:cs="Times New Roman"/>
          <w:iCs/>
          <w:color w:val="231F20"/>
          <w:spacing w:val="-42"/>
          <w:sz w:val="24"/>
          <w:szCs w:val="24"/>
        </w:rPr>
        <w:t xml:space="preserve"> </w:t>
      </w:r>
      <w:r w:rsidRPr="004E1E94">
        <w:rPr>
          <w:rFonts w:ascii="Times New Roman" w:hAnsi="Times New Roman" w:cs="Times New Roman"/>
          <w:iCs/>
          <w:color w:val="231F20"/>
          <w:spacing w:val="-3"/>
          <w:sz w:val="24"/>
          <w:szCs w:val="24"/>
        </w:rPr>
        <w:t>expenses</w:t>
      </w:r>
      <w:r w:rsidRPr="004E1E94">
        <w:rPr>
          <w:rFonts w:ascii="Times New Roman" w:hAnsi="Times New Roman" w:cs="Times New Roman"/>
          <w:iCs/>
          <w:color w:val="231F20"/>
          <w:spacing w:val="-43"/>
          <w:sz w:val="24"/>
          <w:szCs w:val="24"/>
        </w:rPr>
        <w:t xml:space="preserve"> </w:t>
      </w:r>
      <w:r w:rsidRPr="004E1E94">
        <w:rPr>
          <w:rFonts w:ascii="Times New Roman" w:hAnsi="Times New Roman" w:cs="Times New Roman"/>
          <w:iCs/>
          <w:sz w:val="24"/>
          <w:szCs w:val="24"/>
        </w:rPr>
        <w:t>Rs.</w:t>
      </w:r>
      <w:r w:rsidRPr="004E1E94">
        <w:rPr>
          <w:rFonts w:ascii="Times New Roman" w:hAnsi="Times New Roman" w:cs="Times New Roman"/>
          <w:iCs/>
          <w:color w:val="231F20"/>
          <w:sz w:val="24"/>
          <w:szCs w:val="24"/>
        </w:rPr>
        <w:t>72,000</w:t>
      </w:r>
      <w:r w:rsidRPr="004E1E94">
        <w:rPr>
          <w:rFonts w:ascii="Times New Roman" w:hAnsi="Times New Roman" w:cs="Times New Roman"/>
          <w:iCs/>
          <w:color w:val="231F20"/>
          <w:spacing w:val="-42"/>
          <w:sz w:val="24"/>
          <w:szCs w:val="24"/>
        </w:rPr>
        <w:t xml:space="preserve"> </w:t>
      </w:r>
      <w:r w:rsidRPr="004E1E94">
        <w:rPr>
          <w:rFonts w:ascii="Times New Roman" w:hAnsi="Times New Roman" w:cs="Times New Roman"/>
          <w:iCs/>
          <w:color w:val="231F20"/>
          <w:sz w:val="24"/>
          <w:szCs w:val="24"/>
        </w:rPr>
        <w:t>and</w:t>
      </w:r>
      <w:r w:rsidRPr="004E1E94">
        <w:rPr>
          <w:rFonts w:ascii="Times New Roman" w:hAnsi="Times New Roman" w:cs="Times New Roman"/>
          <w:iCs/>
          <w:color w:val="231F20"/>
          <w:spacing w:val="-43"/>
          <w:sz w:val="24"/>
          <w:szCs w:val="24"/>
        </w:rPr>
        <w:t xml:space="preserve"> </w:t>
      </w:r>
      <w:r w:rsidRPr="004E1E94">
        <w:rPr>
          <w:rFonts w:ascii="Times New Roman" w:hAnsi="Times New Roman" w:cs="Times New Roman"/>
          <w:iCs/>
          <w:color w:val="231F20"/>
          <w:spacing w:val="-3"/>
          <w:sz w:val="24"/>
          <w:szCs w:val="24"/>
        </w:rPr>
        <w:t>(vi)</w:t>
      </w:r>
      <w:r w:rsidRPr="004E1E94">
        <w:rPr>
          <w:rFonts w:ascii="Times New Roman" w:hAnsi="Times New Roman" w:cs="Times New Roman"/>
          <w:iCs/>
          <w:color w:val="231F20"/>
          <w:spacing w:val="-43"/>
          <w:sz w:val="24"/>
          <w:szCs w:val="24"/>
        </w:rPr>
        <w:t xml:space="preserve"> </w:t>
      </w:r>
      <w:r w:rsidRPr="004E1E94">
        <w:rPr>
          <w:rFonts w:ascii="Times New Roman" w:hAnsi="Times New Roman" w:cs="Times New Roman"/>
          <w:iCs/>
          <w:color w:val="231F20"/>
          <w:sz w:val="24"/>
          <w:szCs w:val="24"/>
        </w:rPr>
        <w:t>Interest</w:t>
      </w:r>
      <w:r w:rsidRPr="004E1E94">
        <w:rPr>
          <w:rFonts w:ascii="Times New Roman" w:hAnsi="Times New Roman" w:cs="Times New Roman"/>
          <w:iCs/>
          <w:color w:val="231F20"/>
          <w:spacing w:val="-43"/>
          <w:sz w:val="24"/>
          <w:szCs w:val="24"/>
        </w:rPr>
        <w:t xml:space="preserve"> </w:t>
      </w:r>
      <w:r w:rsidRPr="004E1E94">
        <w:rPr>
          <w:rFonts w:ascii="Times New Roman" w:hAnsi="Times New Roman" w:cs="Times New Roman"/>
          <w:iCs/>
          <w:color w:val="231F20"/>
          <w:sz w:val="24"/>
          <w:szCs w:val="24"/>
        </w:rPr>
        <w:t>to</w:t>
      </w:r>
      <w:r w:rsidRPr="004E1E94">
        <w:rPr>
          <w:rFonts w:ascii="Times New Roman" w:hAnsi="Times New Roman" w:cs="Times New Roman"/>
          <w:iCs/>
          <w:color w:val="231F20"/>
          <w:spacing w:val="-43"/>
          <w:sz w:val="24"/>
          <w:szCs w:val="24"/>
        </w:rPr>
        <w:t xml:space="preserve"> </w:t>
      </w:r>
      <w:r w:rsidRPr="004E1E94">
        <w:rPr>
          <w:rFonts w:ascii="Times New Roman" w:hAnsi="Times New Roman" w:cs="Times New Roman"/>
          <w:iCs/>
          <w:color w:val="231F20"/>
          <w:sz w:val="24"/>
          <w:szCs w:val="24"/>
        </w:rPr>
        <w:t>vendors</w:t>
      </w:r>
      <w:r w:rsidRPr="004E1E94">
        <w:rPr>
          <w:rFonts w:ascii="Times New Roman" w:hAnsi="Times New Roman" w:cs="Times New Roman"/>
          <w:iCs/>
          <w:color w:val="231F20"/>
          <w:spacing w:val="-42"/>
          <w:sz w:val="24"/>
          <w:szCs w:val="24"/>
        </w:rPr>
        <w:t xml:space="preserve"> </w:t>
      </w:r>
      <w:r w:rsidRPr="004E1E94">
        <w:rPr>
          <w:rFonts w:ascii="Times New Roman" w:hAnsi="Times New Roman" w:cs="Times New Roman"/>
          <w:iCs/>
          <w:color w:val="231F20"/>
          <w:sz w:val="24"/>
          <w:szCs w:val="24"/>
        </w:rPr>
        <w:t xml:space="preserve">upto August 31, 2020 </w:t>
      </w:r>
      <w:r w:rsidRPr="004E1E94">
        <w:rPr>
          <w:rFonts w:ascii="Times New Roman" w:hAnsi="Times New Roman" w:cs="Times New Roman"/>
          <w:iCs/>
          <w:sz w:val="24"/>
          <w:szCs w:val="24"/>
        </w:rPr>
        <w:t>Rs.</w:t>
      </w:r>
      <w:r w:rsidRPr="004E1E94">
        <w:rPr>
          <w:rFonts w:ascii="Times New Roman" w:hAnsi="Times New Roman" w:cs="Times New Roman"/>
          <w:iCs/>
          <w:color w:val="231F20"/>
          <w:spacing w:val="-28"/>
          <w:sz w:val="24"/>
          <w:szCs w:val="24"/>
        </w:rPr>
        <w:t xml:space="preserve"> </w:t>
      </w:r>
      <w:r w:rsidRPr="004E1E94">
        <w:rPr>
          <w:rFonts w:ascii="Times New Roman" w:hAnsi="Times New Roman" w:cs="Times New Roman"/>
          <w:iCs/>
          <w:color w:val="231F20"/>
          <w:spacing w:val="-2"/>
          <w:sz w:val="24"/>
          <w:szCs w:val="24"/>
        </w:rPr>
        <w:t>5,000.</w:t>
      </w:r>
    </w:p>
    <w:p w:rsidR="004E1E94" w:rsidRPr="004E1E94" w:rsidRDefault="004E1E94" w:rsidP="004E1E94">
      <w:pPr>
        <w:spacing w:before="163"/>
        <w:ind w:left="101"/>
        <w:jc w:val="both"/>
        <w:rPr>
          <w:rFonts w:ascii="Times New Roman" w:hAnsi="Times New Roman" w:cs="Times New Roman"/>
          <w:iCs/>
          <w:sz w:val="24"/>
          <w:szCs w:val="24"/>
        </w:rPr>
      </w:pPr>
      <w:r w:rsidRPr="004E1E94">
        <w:rPr>
          <w:rFonts w:ascii="Times New Roman" w:hAnsi="Times New Roman" w:cs="Times New Roman"/>
          <w:iCs/>
          <w:color w:val="231F20"/>
          <w:spacing w:val="-8"/>
          <w:sz w:val="24"/>
          <w:szCs w:val="24"/>
        </w:rPr>
        <w:t xml:space="preserve">You </w:t>
      </w:r>
      <w:r w:rsidRPr="004E1E94">
        <w:rPr>
          <w:rFonts w:ascii="Times New Roman" w:hAnsi="Times New Roman" w:cs="Times New Roman"/>
          <w:iCs/>
          <w:color w:val="231F20"/>
          <w:sz w:val="24"/>
          <w:szCs w:val="24"/>
        </w:rPr>
        <w:t xml:space="preserve">are required to </w:t>
      </w:r>
      <w:r w:rsidRPr="004E1E94">
        <w:rPr>
          <w:rFonts w:ascii="Times New Roman" w:hAnsi="Times New Roman" w:cs="Times New Roman"/>
          <w:iCs/>
          <w:color w:val="231F20"/>
          <w:spacing w:val="-3"/>
          <w:sz w:val="24"/>
          <w:szCs w:val="24"/>
        </w:rPr>
        <w:t xml:space="preserve">ascertain pre-incorporation </w:t>
      </w:r>
      <w:r w:rsidRPr="004E1E94">
        <w:rPr>
          <w:rFonts w:ascii="Times New Roman" w:hAnsi="Times New Roman" w:cs="Times New Roman"/>
          <w:iCs/>
          <w:color w:val="231F20"/>
          <w:sz w:val="24"/>
          <w:szCs w:val="24"/>
        </w:rPr>
        <w:t xml:space="preserve">and </w:t>
      </w:r>
      <w:r w:rsidRPr="004E1E94">
        <w:rPr>
          <w:rFonts w:ascii="Times New Roman" w:hAnsi="Times New Roman" w:cs="Times New Roman"/>
          <w:iCs/>
          <w:color w:val="231F20"/>
          <w:spacing w:val="-3"/>
          <w:sz w:val="24"/>
          <w:szCs w:val="24"/>
        </w:rPr>
        <w:t xml:space="preserve">post-incorporation </w:t>
      </w:r>
      <w:r w:rsidRPr="004E1E94">
        <w:rPr>
          <w:rFonts w:ascii="Times New Roman" w:hAnsi="Times New Roman" w:cs="Times New Roman"/>
          <w:iCs/>
          <w:color w:val="231F20"/>
          <w:sz w:val="24"/>
          <w:szCs w:val="24"/>
        </w:rPr>
        <w:t>profit for the year ended 31</w:t>
      </w:r>
      <w:r w:rsidRPr="004E1E94">
        <w:rPr>
          <w:rFonts w:ascii="Times New Roman" w:hAnsi="Times New Roman" w:cs="Times New Roman"/>
          <w:iCs/>
          <w:color w:val="231F20"/>
          <w:position w:val="7"/>
          <w:sz w:val="24"/>
          <w:szCs w:val="24"/>
        </w:rPr>
        <w:t xml:space="preserve">st </w:t>
      </w:r>
      <w:r w:rsidRPr="004E1E94">
        <w:rPr>
          <w:rFonts w:ascii="Times New Roman" w:hAnsi="Times New Roman" w:cs="Times New Roman"/>
          <w:iCs/>
          <w:color w:val="231F20"/>
          <w:sz w:val="24"/>
          <w:szCs w:val="24"/>
        </w:rPr>
        <w:t>March, 2021.</w:t>
      </w:r>
    </w:p>
    <w:p w:rsidR="00467E2C" w:rsidRPr="00467E2C" w:rsidRDefault="00467E2C" w:rsidP="00467E2C">
      <w:pPr>
        <w:jc w:val="both"/>
        <w:rPr>
          <w:rFonts w:ascii="Times New Roman" w:hAnsi="Times New Roman" w:cs="Times New Roman"/>
          <w:sz w:val="24"/>
        </w:rPr>
      </w:pPr>
      <w:r w:rsidRPr="00467E2C">
        <w:rPr>
          <w:sz w:val="24"/>
        </w:rPr>
        <w:t xml:space="preserve">Q. 6 </w:t>
      </w:r>
      <w:r w:rsidRPr="00467E2C">
        <w:rPr>
          <w:rFonts w:ascii="Times New Roman" w:hAnsi="Times New Roman" w:cs="Times New Roman"/>
          <w:sz w:val="24"/>
        </w:rPr>
        <w:t>The promoters of Glorious Ltd. took over on behalf of the company a running business with effect from 1st April, 2011. The company got incorporated on 1st August, 2011. The annual accounts were made up to 31st March, 2012 which revealed that the sales for the whole year</w:t>
      </w:r>
      <w:r>
        <w:rPr>
          <w:rFonts w:ascii="Times New Roman" w:hAnsi="Times New Roman" w:cs="Times New Roman"/>
          <w:sz w:val="24"/>
        </w:rPr>
        <w:t xml:space="preserve"> were</w:t>
      </w:r>
      <w:r w:rsidRPr="00467E2C">
        <w:rPr>
          <w:rFonts w:ascii="Times New Roman" w:hAnsi="Times New Roman" w:cs="Times New Roman"/>
          <w:sz w:val="24"/>
        </w:rPr>
        <w:t xml:space="preserve"> Rs. </w:t>
      </w:r>
      <w:r>
        <w:rPr>
          <w:rFonts w:ascii="Times New Roman" w:hAnsi="Times New Roman" w:cs="Times New Roman"/>
          <w:sz w:val="24"/>
        </w:rPr>
        <w:t>1</w:t>
      </w:r>
      <w:r w:rsidRPr="00467E2C">
        <w:rPr>
          <w:rFonts w:ascii="Times New Roman" w:hAnsi="Times New Roman" w:cs="Times New Roman"/>
          <w:sz w:val="24"/>
        </w:rPr>
        <w:t>6</w:t>
      </w:r>
      <w:r>
        <w:rPr>
          <w:rFonts w:ascii="Times New Roman" w:hAnsi="Times New Roman" w:cs="Times New Roman"/>
          <w:sz w:val="24"/>
        </w:rPr>
        <w:t>,</w:t>
      </w:r>
      <w:r w:rsidRPr="00467E2C">
        <w:rPr>
          <w:rFonts w:ascii="Times New Roman" w:hAnsi="Times New Roman" w:cs="Times New Roman"/>
          <w:sz w:val="24"/>
        </w:rPr>
        <w:t>00</w:t>
      </w:r>
      <w:r>
        <w:rPr>
          <w:rFonts w:ascii="Times New Roman" w:hAnsi="Times New Roman" w:cs="Times New Roman"/>
          <w:sz w:val="24"/>
        </w:rPr>
        <w:t>,00,000</w:t>
      </w:r>
      <w:r w:rsidRPr="00467E2C">
        <w:rPr>
          <w:rFonts w:ascii="Times New Roman" w:hAnsi="Times New Roman" w:cs="Times New Roman"/>
          <w:sz w:val="24"/>
        </w:rPr>
        <w:t xml:space="preserve"> lakhs out of which sales till 31st July, 2011 were </w:t>
      </w:r>
      <w:r>
        <w:rPr>
          <w:rFonts w:ascii="Times New Roman" w:hAnsi="Times New Roman" w:cs="Times New Roman"/>
          <w:sz w:val="24"/>
        </w:rPr>
        <w:t>Rs. 4,00,00,000</w:t>
      </w:r>
      <w:r w:rsidRPr="00467E2C">
        <w:rPr>
          <w:rFonts w:ascii="Times New Roman" w:hAnsi="Times New Roman" w:cs="Times New Roman"/>
          <w:sz w:val="24"/>
        </w:rPr>
        <w:t xml:space="preserve">. </w:t>
      </w:r>
      <w:r>
        <w:rPr>
          <w:rFonts w:ascii="Times New Roman" w:hAnsi="Times New Roman" w:cs="Times New Roman"/>
          <w:sz w:val="24"/>
        </w:rPr>
        <w:t xml:space="preserve">     </w:t>
      </w:r>
      <w:r w:rsidRPr="00467E2C">
        <w:rPr>
          <w:rFonts w:ascii="Times New Roman" w:hAnsi="Times New Roman" w:cs="Times New Roman"/>
          <w:sz w:val="24"/>
        </w:rPr>
        <w:t>Gross profit ratio was 25%.</w:t>
      </w:r>
    </w:p>
    <w:p w:rsidR="00467E2C" w:rsidRPr="00467E2C" w:rsidRDefault="00467E2C" w:rsidP="00467E2C">
      <w:pPr>
        <w:rPr>
          <w:rFonts w:ascii="Times New Roman" w:hAnsi="Times New Roman" w:cs="Times New Roman"/>
          <w:sz w:val="24"/>
        </w:rPr>
      </w:pPr>
      <w:r w:rsidRPr="00467E2C">
        <w:rPr>
          <w:rFonts w:ascii="Times New Roman" w:hAnsi="Times New Roman" w:cs="Times New Roman"/>
          <w:sz w:val="24"/>
        </w:rPr>
        <w:t>The expenses from 1st April 2011, till 31st March, 2012 were as follows:</w:t>
      </w:r>
    </w:p>
    <w:tbl>
      <w:tblPr>
        <w:tblW w:w="792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left w:w="0" w:type="dxa"/>
          <w:right w:w="0" w:type="dxa"/>
        </w:tblCellMar>
        <w:tblLook w:val="01E0" w:firstRow="1" w:lastRow="1" w:firstColumn="1" w:lastColumn="1" w:noHBand="0" w:noVBand="0"/>
      </w:tblPr>
      <w:tblGrid>
        <w:gridCol w:w="6485"/>
        <w:gridCol w:w="1440"/>
      </w:tblGrid>
      <w:tr w:rsidR="00467E2C" w:rsidRPr="00467E2C" w:rsidTr="00467E2C">
        <w:trPr>
          <w:trHeight w:val="493"/>
        </w:trPr>
        <w:tc>
          <w:tcPr>
            <w:tcW w:w="6485" w:type="dxa"/>
            <w:tcBorders>
              <w:bottom w:val="nil"/>
            </w:tcBorders>
            <w:shd w:val="clear" w:color="auto" w:fill="auto"/>
          </w:tcPr>
          <w:p w:rsidR="00467E2C" w:rsidRPr="00467E2C" w:rsidRDefault="00467E2C" w:rsidP="00467E2C">
            <w:pPr>
              <w:rPr>
                <w:rFonts w:ascii="Times New Roman" w:hAnsi="Times New Roman" w:cs="Times New Roman"/>
                <w:sz w:val="24"/>
              </w:rPr>
            </w:pPr>
            <w:r w:rsidRPr="00467E2C">
              <w:rPr>
                <w:rFonts w:ascii="Times New Roman" w:hAnsi="Times New Roman" w:cs="Times New Roman"/>
                <w:sz w:val="24"/>
              </w:rPr>
              <w:t>Salaries</w:t>
            </w:r>
          </w:p>
        </w:tc>
        <w:tc>
          <w:tcPr>
            <w:tcW w:w="1440" w:type="dxa"/>
            <w:tcBorders>
              <w:bottom w:val="nil"/>
            </w:tcBorders>
            <w:shd w:val="clear" w:color="auto" w:fill="auto"/>
          </w:tcPr>
          <w:p w:rsidR="00467E2C" w:rsidRPr="00467E2C" w:rsidRDefault="00467E2C" w:rsidP="00467E2C">
            <w:pPr>
              <w:jc w:val="center"/>
              <w:rPr>
                <w:rFonts w:ascii="Times New Roman" w:hAnsi="Times New Roman" w:cs="Times New Roman"/>
                <w:sz w:val="24"/>
              </w:rPr>
            </w:pPr>
            <w:r w:rsidRPr="00467E2C">
              <w:rPr>
                <w:rFonts w:ascii="Times New Roman" w:hAnsi="Times New Roman" w:cs="Times New Roman"/>
                <w:sz w:val="24"/>
              </w:rPr>
              <w:t>6900000</w:t>
            </w:r>
          </w:p>
        </w:tc>
      </w:tr>
      <w:tr w:rsidR="00467E2C" w:rsidRPr="00467E2C" w:rsidTr="00467E2C">
        <w:trPr>
          <w:trHeight w:val="513"/>
        </w:trPr>
        <w:tc>
          <w:tcPr>
            <w:tcW w:w="6485" w:type="dxa"/>
            <w:tcBorders>
              <w:top w:val="nil"/>
              <w:bottom w:val="nil"/>
            </w:tcBorders>
            <w:shd w:val="clear" w:color="auto" w:fill="auto"/>
          </w:tcPr>
          <w:p w:rsidR="00467E2C" w:rsidRPr="00467E2C" w:rsidRDefault="00467E2C" w:rsidP="00467E2C">
            <w:pPr>
              <w:rPr>
                <w:rFonts w:ascii="Times New Roman" w:hAnsi="Times New Roman" w:cs="Times New Roman"/>
                <w:sz w:val="24"/>
              </w:rPr>
            </w:pPr>
            <w:r w:rsidRPr="00467E2C">
              <w:rPr>
                <w:rFonts w:ascii="Times New Roman" w:hAnsi="Times New Roman" w:cs="Times New Roman"/>
                <w:sz w:val="24"/>
              </w:rPr>
              <w:t>Rent, Rates and Insurance</w:t>
            </w:r>
          </w:p>
        </w:tc>
        <w:tc>
          <w:tcPr>
            <w:tcW w:w="1440" w:type="dxa"/>
            <w:tcBorders>
              <w:top w:val="nil"/>
              <w:bottom w:val="nil"/>
            </w:tcBorders>
            <w:shd w:val="clear" w:color="auto" w:fill="auto"/>
          </w:tcPr>
          <w:p w:rsidR="00467E2C" w:rsidRPr="00467E2C" w:rsidRDefault="00467E2C" w:rsidP="00467E2C">
            <w:pPr>
              <w:jc w:val="center"/>
              <w:rPr>
                <w:rFonts w:ascii="Times New Roman" w:hAnsi="Times New Roman" w:cs="Times New Roman"/>
                <w:sz w:val="24"/>
              </w:rPr>
            </w:pPr>
            <w:r w:rsidRPr="00467E2C">
              <w:rPr>
                <w:rFonts w:ascii="Times New Roman" w:hAnsi="Times New Roman" w:cs="Times New Roman"/>
                <w:sz w:val="24"/>
              </w:rPr>
              <w:t>2400000</w:t>
            </w:r>
          </w:p>
        </w:tc>
      </w:tr>
      <w:tr w:rsidR="00467E2C" w:rsidRPr="00467E2C" w:rsidTr="00467E2C">
        <w:trPr>
          <w:trHeight w:val="513"/>
        </w:trPr>
        <w:tc>
          <w:tcPr>
            <w:tcW w:w="6485" w:type="dxa"/>
            <w:tcBorders>
              <w:top w:val="nil"/>
              <w:bottom w:val="nil"/>
            </w:tcBorders>
            <w:shd w:val="clear" w:color="auto" w:fill="auto"/>
          </w:tcPr>
          <w:p w:rsidR="00467E2C" w:rsidRPr="00467E2C" w:rsidRDefault="00467E2C" w:rsidP="00467E2C">
            <w:pPr>
              <w:rPr>
                <w:rFonts w:ascii="Times New Roman" w:hAnsi="Times New Roman" w:cs="Times New Roman"/>
                <w:sz w:val="24"/>
              </w:rPr>
            </w:pPr>
            <w:r w:rsidRPr="00467E2C">
              <w:rPr>
                <w:rFonts w:ascii="Times New Roman" w:hAnsi="Times New Roman" w:cs="Times New Roman"/>
                <w:sz w:val="24"/>
              </w:rPr>
              <w:t>Sundry Office Expenses</w:t>
            </w:r>
          </w:p>
        </w:tc>
        <w:tc>
          <w:tcPr>
            <w:tcW w:w="1440" w:type="dxa"/>
            <w:tcBorders>
              <w:top w:val="nil"/>
              <w:bottom w:val="nil"/>
            </w:tcBorders>
            <w:shd w:val="clear" w:color="auto" w:fill="auto"/>
          </w:tcPr>
          <w:p w:rsidR="00467E2C" w:rsidRPr="00467E2C" w:rsidRDefault="00467E2C" w:rsidP="00467E2C">
            <w:pPr>
              <w:jc w:val="center"/>
              <w:rPr>
                <w:rFonts w:ascii="Times New Roman" w:hAnsi="Times New Roman" w:cs="Times New Roman"/>
                <w:sz w:val="24"/>
              </w:rPr>
            </w:pPr>
            <w:r w:rsidRPr="00467E2C">
              <w:rPr>
                <w:rFonts w:ascii="Times New Roman" w:hAnsi="Times New Roman" w:cs="Times New Roman"/>
                <w:sz w:val="24"/>
              </w:rPr>
              <w:t>6600000</w:t>
            </w:r>
          </w:p>
        </w:tc>
      </w:tr>
      <w:tr w:rsidR="00467E2C" w:rsidRPr="00467E2C" w:rsidTr="00467E2C">
        <w:trPr>
          <w:trHeight w:val="513"/>
        </w:trPr>
        <w:tc>
          <w:tcPr>
            <w:tcW w:w="6485" w:type="dxa"/>
            <w:tcBorders>
              <w:top w:val="nil"/>
              <w:bottom w:val="nil"/>
            </w:tcBorders>
            <w:shd w:val="clear" w:color="auto" w:fill="auto"/>
          </w:tcPr>
          <w:p w:rsidR="00467E2C" w:rsidRPr="00467E2C" w:rsidRDefault="00467E2C" w:rsidP="00467E2C">
            <w:pPr>
              <w:rPr>
                <w:rFonts w:ascii="Times New Roman" w:hAnsi="Times New Roman" w:cs="Times New Roman"/>
                <w:sz w:val="24"/>
              </w:rPr>
            </w:pPr>
            <w:r w:rsidRPr="00467E2C">
              <w:rPr>
                <w:rFonts w:ascii="Times New Roman" w:hAnsi="Times New Roman" w:cs="Times New Roman"/>
                <w:sz w:val="24"/>
              </w:rPr>
              <w:t>Travellers’ Commission</w:t>
            </w:r>
          </w:p>
        </w:tc>
        <w:tc>
          <w:tcPr>
            <w:tcW w:w="1440" w:type="dxa"/>
            <w:tcBorders>
              <w:top w:val="nil"/>
              <w:bottom w:val="nil"/>
            </w:tcBorders>
            <w:shd w:val="clear" w:color="auto" w:fill="auto"/>
          </w:tcPr>
          <w:p w:rsidR="00467E2C" w:rsidRPr="00467E2C" w:rsidRDefault="00467E2C" w:rsidP="00467E2C">
            <w:pPr>
              <w:jc w:val="center"/>
              <w:rPr>
                <w:rFonts w:ascii="Times New Roman" w:hAnsi="Times New Roman" w:cs="Times New Roman"/>
                <w:sz w:val="24"/>
              </w:rPr>
            </w:pPr>
            <w:r w:rsidRPr="00467E2C">
              <w:rPr>
                <w:rFonts w:ascii="Times New Roman" w:hAnsi="Times New Roman" w:cs="Times New Roman"/>
                <w:sz w:val="24"/>
              </w:rPr>
              <w:t>1600000</w:t>
            </w:r>
          </w:p>
        </w:tc>
      </w:tr>
      <w:tr w:rsidR="00467E2C" w:rsidRPr="00467E2C" w:rsidTr="00467E2C">
        <w:trPr>
          <w:trHeight w:val="513"/>
        </w:trPr>
        <w:tc>
          <w:tcPr>
            <w:tcW w:w="6485" w:type="dxa"/>
            <w:tcBorders>
              <w:top w:val="nil"/>
              <w:bottom w:val="nil"/>
            </w:tcBorders>
            <w:shd w:val="clear" w:color="auto" w:fill="auto"/>
          </w:tcPr>
          <w:p w:rsidR="00467E2C" w:rsidRPr="00467E2C" w:rsidRDefault="00467E2C" w:rsidP="00467E2C">
            <w:pPr>
              <w:rPr>
                <w:rFonts w:ascii="Times New Roman" w:hAnsi="Times New Roman" w:cs="Times New Roman"/>
                <w:sz w:val="24"/>
              </w:rPr>
            </w:pPr>
            <w:r w:rsidRPr="00467E2C">
              <w:rPr>
                <w:rFonts w:ascii="Times New Roman" w:hAnsi="Times New Roman" w:cs="Times New Roman"/>
                <w:sz w:val="24"/>
              </w:rPr>
              <w:t>Discount Allowed</w:t>
            </w:r>
          </w:p>
        </w:tc>
        <w:tc>
          <w:tcPr>
            <w:tcW w:w="1440" w:type="dxa"/>
            <w:tcBorders>
              <w:top w:val="nil"/>
              <w:bottom w:val="nil"/>
            </w:tcBorders>
            <w:shd w:val="clear" w:color="auto" w:fill="auto"/>
          </w:tcPr>
          <w:p w:rsidR="00467E2C" w:rsidRPr="00467E2C" w:rsidRDefault="00467E2C" w:rsidP="00467E2C">
            <w:pPr>
              <w:jc w:val="center"/>
              <w:rPr>
                <w:rFonts w:ascii="Times New Roman" w:hAnsi="Times New Roman" w:cs="Times New Roman"/>
                <w:sz w:val="24"/>
              </w:rPr>
            </w:pPr>
            <w:r w:rsidRPr="00467E2C">
              <w:rPr>
                <w:rFonts w:ascii="Times New Roman" w:hAnsi="Times New Roman" w:cs="Times New Roman"/>
                <w:sz w:val="24"/>
              </w:rPr>
              <w:t>1200000</w:t>
            </w:r>
          </w:p>
        </w:tc>
      </w:tr>
      <w:tr w:rsidR="00467E2C" w:rsidRPr="00467E2C" w:rsidTr="00467E2C">
        <w:trPr>
          <w:trHeight w:val="513"/>
        </w:trPr>
        <w:tc>
          <w:tcPr>
            <w:tcW w:w="6485" w:type="dxa"/>
            <w:tcBorders>
              <w:top w:val="nil"/>
              <w:bottom w:val="nil"/>
            </w:tcBorders>
            <w:shd w:val="clear" w:color="auto" w:fill="auto"/>
          </w:tcPr>
          <w:p w:rsidR="00467E2C" w:rsidRPr="00467E2C" w:rsidRDefault="00467E2C" w:rsidP="00467E2C">
            <w:pPr>
              <w:rPr>
                <w:rFonts w:ascii="Times New Roman" w:hAnsi="Times New Roman" w:cs="Times New Roman"/>
                <w:sz w:val="24"/>
              </w:rPr>
            </w:pPr>
            <w:r w:rsidRPr="00467E2C">
              <w:rPr>
                <w:rFonts w:ascii="Times New Roman" w:hAnsi="Times New Roman" w:cs="Times New Roman"/>
                <w:sz w:val="24"/>
              </w:rPr>
              <w:t>Bad Debts</w:t>
            </w:r>
          </w:p>
        </w:tc>
        <w:tc>
          <w:tcPr>
            <w:tcW w:w="1440" w:type="dxa"/>
            <w:tcBorders>
              <w:top w:val="nil"/>
              <w:bottom w:val="nil"/>
            </w:tcBorders>
            <w:shd w:val="clear" w:color="auto" w:fill="auto"/>
          </w:tcPr>
          <w:p w:rsidR="00467E2C" w:rsidRPr="00467E2C" w:rsidRDefault="00467E2C" w:rsidP="00467E2C">
            <w:pPr>
              <w:jc w:val="center"/>
              <w:rPr>
                <w:rFonts w:ascii="Times New Roman" w:hAnsi="Times New Roman" w:cs="Times New Roman"/>
                <w:sz w:val="24"/>
              </w:rPr>
            </w:pPr>
            <w:r w:rsidRPr="00467E2C">
              <w:rPr>
                <w:rFonts w:ascii="Times New Roman" w:hAnsi="Times New Roman" w:cs="Times New Roman"/>
                <w:sz w:val="24"/>
              </w:rPr>
              <w:t>400000</w:t>
            </w:r>
          </w:p>
        </w:tc>
      </w:tr>
      <w:tr w:rsidR="00467E2C" w:rsidRPr="00467E2C" w:rsidTr="00467E2C">
        <w:trPr>
          <w:trHeight w:val="513"/>
        </w:trPr>
        <w:tc>
          <w:tcPr>
            <w:tcW w:w="6485" w:type="dxa"/>
            <w:tcBorders>
              <w:top w:val="nil"/>
              <w:bottom w:val="nil"/>
            </w:tcBorders>
            <w:shd w:val="clear" w:color="auto" w:fill="auto"/>
          </w:tcPr>
          <w:p w:rsidR="00467E2C" w:rsidRPr="00467E2C" w:rsidRDefault="00467E2C" w:rsidP="00467E2C">
            <w:pPr>
              <w:rPr>
                <w:rFonts w:ascii="Times New Roman" w:hAnsi="Times New Roman" w:cs="Times New Roman"/>
                <w:sz w:val="24"/>
              </w:rPr>
            </w:pPr>
            <w:r w:rsidRPr="00467E2C">
              <w:rPr>
                <w:rFonts w:ascii="Times New Roman" w:hAnsi="Times New Roman" w:cs="Times New Roman"/>
                <w:sz w:val="24"/>
              </w:rPr>
              <w:t>Directors’ Fee</w:t>
            </w:r>
          </w:p>
        </w:tc>
        <w:tc>
          <w:tcPr>
            <w:tcW w:w="1440" w:type="dxa"/>
            <w:tcBorders>
              <w:top w:val="nil"/>
              <w:bottom w:val="nil"/>
            </w:tcBorders>
            <w:shd w:val="clear" w:color="auto" w:fill="auto"/>
          </w:tcPr>
          <w:p w:rsidR="00467E2C" w:rsidRPr="00467E2C" w:rsidRDefault="00467E2C" w:rsidP="00467E2C">
            <w:pPr>
              <w:jc w:val="center"/>
              <w:rPr>
                <w:rFonts w:ascii="Times New Roman" w:hAnsi="Times New Roman" w:cs="Times New Roman"/>
                <w:sz w:val="24"/>
              </w:rPr>
            </w:pPr>
            <w:r w:rsidRPr="00467E2C">
              <w:rPr>
                <w:rFonts w:ascii="Times New Roman" w:hAnsi="Times New Roman" w:cs="Times New Roman"/>
                <w:sz w:val="24"/>
              </w:rPr>
              <w:t>2500000</w:t>
            </w:r>
          </w:p>
        </w:tc>
      </w:tr>
      <w:tr w:rsidR="00467E2C" w:rsidRPr="00467E2C" w:rsidTr="00467E2C">
        <w:trPr>
          <w:trHeight w:val="513"/>
        </w:trPr>
        <w:tc>
          <w:tcPr>
            <w:tcW w:w="6485" w:type="dxa"/>
            <w:tcBorders>
              <w:top w:val="nil"/>
              <w:bottom w:val="nil"/>
            </w:tcBorders>
            <w:shd w:val="clear" w:color="auto" w:fill="auto"/>
          </w:tcPr>
          <w:p w:rsidR="00467E2C" w:rsidRPr="00467E2C" w:rsidRDefault="00467E2C" w:rsidP="00467E2C">
            <w:pPr>
              <w:rPr>
                <w:rFonts w:ascii="Times New Roman" w:hAnsi="Times New Roman" w:cs="Times New Roman"/>
                <w:sz w:val="24"/>
              </w:rPr>
            </w:pPr>
            <w:r w:rsidRPr="00467E2C">
              <w:rPr>
                <w:rFonts w:ascii="Times New Roman" w:hAnsi="Times New Roman" w:cs="Times New Roman"/>
                <w:sz w:val="24"/>
              </w:rPr>
              <w:t>Tax Audit Fee</w:t>
            </w:r>
          </w:p>
        </w:tc>
        <w:tc>
          <w:tcPr>
            <w:tcW w:w="1440" w:type="dxa"/>
            <w:tcBorders>
              <w:top w:val="nil"/>
              <w:bottom w:val="nil"/>
            </w:tcBorders>
            <w:shd w:val="clear" w:color="auto" w:fill="auto"/>
          </w:tcPr>
          <w:p w:rsidR="00467E2C" w:rsidRPr="00467E2C" w:rsidRDefault="00467E2C" w:rsidP="00467E2C">
            <w:pPr>
              <w:jc w:val="center"/>
              <w:rPr>
                <w:rFonts w:ascii="Times New Roman" w:hAnsi="Times New Roman" w:cs="Times New Roman"/>
                <w:sz w:val="24"/>
              </w:rPr>
            </w:pPr>
            <w:r w:rsidRPr="00467E2C">
              <w:rPr>
                <w:rFonts w:ascii="Times New Roman" w:hAnsi="Times New Roman" w:cs="Times New Roman"/>
                <w:sz w:val="24"/>
              </w:rPr>
              <w:t>900000</w:t>
            </w:r>
          </w:p>
        </w:tc>
      </w:tr>
      <w:tr w:rsidR="00467E2C" w:rsidRPr="00467E2C" w:rsidTr="00467E2C">
        <w:trPr>
          <w:trHeight w:val="513"/>
        </w:trPr>
        <w:tc>
          <w:tcPr>
            <w:tcW w:w="6485" w:type="dxa"/>
            <w:tcBorders>
              <w:top w:val="nil"/>
              <w:bottom w:val="nil"/>
            </w:tcBorders>
            <w:shd w:val="clear" w:color="auto" w:fill="auto"/>
          </w:tcPr>
          <w:p w:rsidR="00467E2C" w:rsidRPr="00467E2C" w:rsidRDefault="00467E2C" w:rsidP="00467E2C">
            <w:pPr>
              <w:rPr>
                <w:rFonts w:ascii="Times New Roman" w:hAnsi="Times New Roman" w:cs="Times New Roman"/>
                <w:sz w:val="24"/>
              </w:rPr>
            </w:pPr>
            <w:r w:rsidRPr="00467E2C">
              <w:rPr>
                <w:rFonts w:ascii="Times New Roman" w:hAnsi="Times New Roman" w:cs="Times New Roman"/>
                <w:sz w:val="24"/>
              </w:rPr>
              <w:t>Depreciation on Tangible Assets</w:t>
            </w:r>
          </w:p>
        </w:tc>
        <w:tc>
          <w:tcPr>
            <w:tcW w:w="1440" w:type="dxa"/>
            <w:tcBorders>
              <w:top w:val="nil"/>
              <w:bottom w:val="nil"/>
            </w:tcBorders>
            <w:shd w:val="clear" w:color="auto" w:fill="auto"/>
          </w:tcPr>
          <w:p w:rsidR="00467E2C" w:rsidRPr="00467E2C" w:rsidRDefault="00467E2C" w:rsidP="00467E2C">
            <w:pPr>
              <w:jc w:val="center"/>
              <w:rPr>
                <w:rFonts w:ascii="Times New Roman" w:hAnsi="Times New Roman" w:cs="Times New Roman"/>
                <w:sz w:val="24"/>
              </w:rPr>
            </w:pPr>
            <w:r w:rsidRPr="00467E2C">
              <w:rPr>
                <w:rFonts w:ascii="Times New Roman" w:hAnsi="Times New Roman" w:cs="Times New Roman"/>
                <w:sz w:val="24"/>
              </w:rPr>
              <w:t>1200000</w:t>
            </w:r>
          </w:p>
        </w:tc>
      </w:tr>
      <w:tr w:rsidR="00467E2C" w:rsidRPr="00467E2C" w:rsidTr="00467E2C">
        <w:trPr>
          <w:trHeight w:val="521"/>
        </w:trPr>
        <w:tc>
          <w:tcPr>
            <w:tcW w:w="6485" w:type="dxa"/>
            <w:tcBorders>
              <w:top w:val="nil"/>
            </w:tcBorders>
            <w:shd w:val="clear" w:color="auto" w:fill="auto"/>
          </w:tcPr>
          <w:p w:rsidR="00467E2C" w:rsidRPr="00467E2C" w:rsidRDefault="00467E2C" w:rsidP="00467E2C">
            <w:pPr>
              <w:rPr>
                <w:rFonts w:ascii="Times New Roman" w:hAnsi="Times New Roman" w:cs="Times New Roman"/>
                <w:sz w:val="24"/>
              </w:rPr>
            </w:pPr>
            <w:r w:rsidRPr="00467E2C">
              <w:rPr>
                <w:rFonts w:ascii="Times New Roman" w:hAnsi="Times New Roman" w:cs="Times New Roman"/>
                <w:sz w:val="24"/>
              </w:rPr>
              <w:t>Debenture Interest</w:t>
            </w:r>
          </w:p>
        </w:tc>
        <w:tc>
          <w:tcPr>
            <w:tcW w:w="1440" w:type="dxa"/>
            <w:tcBorders>
              <w:top w:val="nil"/>
            </w:tcBorders>
            <w:shd w:val="clear" w:color="auto" w:fill="auto"/>
          </w:tcPr>
          <w:p w:rsidR="00467E2C" w:rsidRPr="00467E2C" w:rsidRDefault="00467E2C" w:rsidP="00467E2C">
            <w:pPr>
              <w:jc w:val="center"/>
              <w:rPr>
                <w:rFonts w:ascii="Times New Roman" w:hAnsi="Times New Roman" w:cs="Times New Roman"/>
                <w:sz w:val="24"/>
              </w:rPr>
            </w:pPr>
            <w:r w:rsidRPr="00467E2C">
              <w:rPr>
                <w:rFonts w:ascii="Times New Roman" w:hAnsi="Times New Roman" w:cs="Times New Roman"/>
                <w:sz w:val="24"/>
              </w:rPr>
              <w:t>1100000</w:t>
            </w:r>
          </w:p>
        </w:tc>
      </w:tr>
    </w:tbl>
    <w:p w:rsidR="00467E2C" w:rsidRPr="00467E2C" w:rsidRDefault="00467E2C" w:rsidP="00467E2C">
      <w:pPr>
        <w:rPr>
          <w:rFonts w:ascii="Times New Roman" w:hAnsi="Times New Roman" w:cs="Times New Roman"/>
          <w:sz w:val="24"/>
        </w:rPr>
      </w:pPr>
    </w:p>
    <w:p w:rsidR="00467E2C" w:rsidRDefault="00467E2C" w:rsidP="00467E2C">
      <w:pPr>
        <w:rPr>
          <w:rFonts w:ascii="Times New Roman" w:hAnsi="Times New Roman" w:cs="Times New Roman"/>
          <w:sz w:val="24"/>
        </w:rPr>
      </w:pPr>
      <w:r w:rsidRPr="00467E2C">
        <w:rPr>
          <w:rFonts w:ascii="Times New Roman" w:hAnsi="Times New Roman" w:cs="Times New Roman"/>
          <w:sz w:val="24"/>
        </w:rPr>
        <w:t>Find out pre &amp; post incorporation profit.</w:t>
      </w:r>
    </w:p>
    <w:p w:rsidR="00467E2C" w:rsidRPr="00467E2C" w:rsidRDefault="00467E2C" w:rsidP="00467E2C">
      <w:pPr>
        <w:spacing w:line="360" w:lineRule="auto"/>
        <w:ind w:firstLine="720"/>
        <w:jc w:val="both"/>
        <w:rPr>
          <w:rFonts w:ascii="Arial" w:hAnsi="Arial" w:cs="Arial"/>
          <w:sz w:val="24"/>
          <w:szCs w:val="32"/>
        </w:rPr>
      </w:pPr>
      <w:r>
        <w:rPr>
          <w:rFonts w:ascii="Arial" w:hAnsi="Arial" w:cs="Arial"/>
          <w:sz w:val="24"/>
          <w:szCs w:val="32"/>
        </w:rPr>
        <w:t xml:space="preserve">Q. 7 </w:t>
      </w:r>
      <w:r w:rsidRPr="00467E2C">
        <w:rPr>
          <w:rFonts w:ascii="Arial" w:hAnsi="Arial" w:cs="Arial"/>
          <w:sz w:val="24"/>
          <w:szCs w:val="32"/>
        </w:rPr>
        <w:t>P Ltd. was incorporated on 1-7-2019 to take over the business of Patel Brothers w.e.f.1-4-2019. The following information was made available for the year ended 31-3-2020.</w:t>
      </w:r>
    </w:p>
    <w:p w:rsidR="00467E2C" w:rsidRPr="00467E2C" w:rsidRDefault="00467E2C" w:rsidP="00467E2C">
      <w:pPr>
        <w:spacing w:line="360" w:lineRule="auto"/>
        <w:ind w:firstLine="720"/>
        <w:jc w:val="both"/>
        <w:rPr>
          <w:rFonts w:ascii="Arial" w:hAnsi="Arial" w:cs="Arial"/>
          <w:sz w:val="24"/>
          <w:szCs w:val="32"/>
        </w:rPr>
      </w:pPr>
      <w:r w:rsidRPr="00467E2C">
        <w:rPr>
          <w:rFonts w:ascii="Arial" w:hAnsi="Arial" w:cs="Arial"/>
          <w:sz w:val="24"/>
          <w:szCs w:val="32"/>
        </w:rPr>
        <w:t>Gross profit Rs. 98000; Commission paid Rs. 2625; Advertisement Rs.5250; Discount allowed Rs. 350; Director’s Fees Rs. 9000; Salaries Rs.18000; Depreciation Rs.2800; Insurance Rs. 600; Preliminary Expenses Rs. 700; Rent and Taxes Rs. 3000; Bad Debts Rs. 1250; Interest to Patel Brothers (up to 1-10-2019) Rs. 2000; Audit Fees Rs. 2000; Bad Debts Recovered (on 1-5-2019) Rs. 500.</w:t>
      </w:r>
    </w:p>
    <w:p w:rsidR="00467E2C" w:rsidRPr="00467E2C" w:rsidRDefault="00467E2C" w:rsidP="00467E2C">
      <w:pPr>
        <w:ind w:firstLine="720"/>
        <w:jc w:val="both"/>
        <w:rPr>
          <w:rFonts w:ascii="Arial" w:hAnsi="Arial" w:cs="Arial"/>
          <w:sz w:val="24"/>
          <w:szCs w:val="32"/>
        </w:rPr>
      </w:pPr>
      <w:r w:rsidRPr="00467E2C">
        <w:rPr>
          <w:rFonts w:ascii="Arial" w:hAnsi="Arial" w:cs="Arial"/>
          <w:sz w:val="24"/>
          <w:szCs w:val="32"/>
        </w:rPr>
        <w:t>The following additional information is also available:</w:t>
      </w:r>
    </w:p>
    <w:p w:rsidR="00467E2C" w:rsidRPr="00467E2C" w:rsidRDefault="00467E2C" w:rsidP="00467E2C">
      <w:pPr>
        <w:pStyle w:val="ListParagraph"/>
        <w:numPr>
          <w:ilvl w:val="0"/>
          <w:numId w:val="7"/>
        </w:numPr>
        <w:spacing w:line="360" w:lineRule="auto"/>
        <w:jc w:val="both"/>
        <w:rPr>
          <w:rFonts w:ascii="Arial" w:hAnsi="Arial" w:cs="Arial"/>
          <w:sz w:val="24"/>
          <w:szCs w:val="32"/>
        </w:rPr>
      </w:pPr>
      <w:r w:rsidRPr="00467E2C">
        <w:rPr>
          <w:rFonts w:ascii="Arial" w:hAnsi="Arial" w:cs="Arial"/>
          <w:sz w:val="24"/>
          <w:szCs w:val="32"/>
        </w:rPr>
        <w:t>Average monthly turnover from September onwards was double than that of average monthly turnover of the first four months. However, in august 2019, the turnover was 150% of the turnover in the following month i.e. September 2019.</w:t>
      </w:r>
    </w:p>
    <w:p w:rsidR="00467E2C" w:rsidRPr="00467E2C" w:rsidRDefault="00467E2C" w:rsidP="00467E2C">
      <w:pPr>
        <w:pStyle w:val="ListParagraph"/>
        <w:numPr>
          <w:ilvl w:val="0"/>
          <w:numId w:val="7"/>
        </w:numPr>
        <w:spacing w:line="360" w:lineRule="auto"/>
        <w:jc w:val="both"/>
        <w:rPr>
          <w:rFonts w:ascii="Arial" w:hAnsi="Arial" w:cs="Arial"/>
          <w:sz w:val="24"/>
          <w:szCs w:val="32"/>
        </w:rPr>
      </w:pPr>
      <w:r w:rsidRPr="00467E2C">
        <w:rPr>
          <w:rFonts w:ascii="Arial" w:hAnsi="Arial" w:cs="Arial"/>
          <w:sz w:val="24"/>
          <w:szCs w:val="32"/>
        </w:rPr>
        <w:t>Rent for the first three months was Rs. 200 per month and thereafter it was increased by Rs. 500 per month.</w:t>
      </w:r>
    </w:p>
    <w:p w:rsidR="00467E2C" w:rsidRPr="00467E2C" w:rsidRDefault="00467E2C" w:rsidP="00467E2C">
      <w:pPr>
        <w:pStyle w:val="ListParagraph"/>
        <w:numPr>
          <w:ilvl w:val="0"/>
          <w:numId w:val="7"/>
        </w:numPr>
        <w:spacing w:line="360" w:lineRule="auto"/>
        <w:jc w:val="both"/>
        <w:rPr>
          <w:rFonts w:ascii="Arial" w:hAnsi="Arial" w:cs="Arial"/>
          <w:sz w:val="24"/>
          <w:szCs w:val="32"/>
        </w:rPr>
      </w:pPr>
      <w:r w:rsidRPr="00467E2C">
        <w:rPr>
          <w:rFonts w:ascii="Arial" w:hAnsi="Arial" w:cs="Arial"/>
          <w:sz w:val="24"/>
          <w:szCs w:val="32"/>
        </w:rPr>
        <w:t>Bad debts for the period from 1-7-2019 to 31-3-2020 amounted to Rs. 550 only.</w:t>
      </w:r>
    </w:p>
    <w:p w:rsidR="00467E2C" w:rsidRPr="00467E2C" w:rsidRDefault="00467E2C" w:rsidP="00467E2C">
      <w:pPr>
        <w:pStyle w:val="ListParagraph"/>
        <w:numPr>
          <w:ilvl w:val="0"/>
          <w:numId w:val="7"/>
        </w:numPr>
        <w:spacing w:line="360" w:lineRule="auto"/>
        <w:jc w:val="both"/>
        <w:rPr>
          <w:rFonts w:ascii="Arial" w:hAnsi="Arial" w:cs="Arial"/>
          <w:sz w:val="24"/>
          <w:szCs w:val="32"/>
        </w:rPr>
      </w:pPr>
      <w:r w:rsidRPr="00467E2C">
        <w:rPr>
          <w:rFonts w:ascii="Arial" w:hAnsi="Arial" w:cs="Arial"/>
          <w:sz w:val="24"/>
          <w:szCs w:val="32"/>
        </w:rPr>
        <w:t>Audit fees was allocated on the time basis.</w:t>
      </w:r>
    </w:p>
    <w:p w:rsidR="00467E2C" w:rsidRDefault="00467E2C" w:rsidP="00467E2C">
      <w:pPr>
        <w:spacing w:line="360" w:lineRule="auto"/>
        <w:jc w:val="both"/>
        <w:rPr>
          <w:rFonts w:ascii="Arial" w:hAnsi="Arial" w:cs="Arial"/>
          <w:sz w:val="24"/>
          <w:szCs w:val="32"/>
        </w:rPr>
      </w:pPr>
      <w:r w:rsidRPr="00467E2C">
        <w:rPr>
          <w:rFonts w:ascii="Arial" w:hAnsi="Arial" w:cs="Arial"/>
          <w:sz w:val="24"/>
          <w:szCs w:val="32"/>
        </w:rPr>
        <w:t>You are the required to prepare the profit and loss account for the pre and post incorporation period clearly showing the basis of allocation.</w:t>
      </w:r>
    </w:p>
    <w:p w:rsidR="00467E2C" w:rsidRPr="00467E2C" w:rsidRDefault="00467E2C" w:rsidP="00467E2C">
      <w:pPr>
        <w:spacing w:line="360" w:lineRule="auto"/>
        <w:jc w:val="both"/>
        <w:rPr>
          <w:rFonts w:ascii="Arial" w:hAnsi="Arial" w:cs="Arial"/>
          <w:sz w:val="24"/>
          <w:szCs w:val="32"/>
        </w:rPr>
      </w:pPr>
    </w:p>
    <w:p w:rsidR="00467E2C" w:rsidRPr="00467E2C" w:rsidRDefault="00467E2C" w:rsidP="00467E2C">
      <w:pPr>
        <w:rPr>
          <w:rFonts w:ascii="Times New Roman" w:hAnsi="Times New Roman" w:cs="Times New Roman"/>
          <w:sz w:val="24"/>
        </w:rPr>
      </w:pPr>
    </w:p>
    <w:p w:rsidR="004E1E94" w:rsidRPr="00467E2C" w:rsidRDefault="004E1E94" w:rsidP="004E1E94">
      <w:pPr>
        <w:rPr>
          <w:rFonts w:ascii="Times New Roman" w:hAnsi="Times New Roman" w:cs="Times New Roman"/>
          <w:iCs/>
          <w:sz w:val="32"/>
          <w:szCs w:val="28"/>
        </w:rPr>
      </w:pPr>
    </w:p>
    <w:p w:rsidR="004E1E94" w:rsidRDefault="004E1E94" w:rsidP="004E1E94">
      <w:pPr>
        <w:ind w:left="360"/>
      </w:pPr>
    </w:p>
    <w:p w:rsidR="004E1E94" w:rsidRPr="0037582E" w:rsidRDefault="004E1E94" w:rsidP="0037582E">
      <w:pPr>
        <w:rPr>
          <w:rFonts w:ascii="Times New Roman" w:hAnsi="Times New Roman" w:cs="Times New Roman"/>
          <w:b/>
          <w:sz w:val="28"/>
        </w:rPr>
      </w:pPr>
    </w:p>
    <w:sectPr w:rsidR="004E1E94" w:rsidRPr="0037582E">
      <w:head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069B2" w:rsidRDefault="003069B2" w:rsidP="0037582E">
      <w:pPr>
        <w:spacing w:after="0" w:line="240" w:lineRule="auto"/>
      </w:pPr>
      <w:r>
        <w:separator/>
      </w:r>
    </w:p>
  </w:endnote>
  <w:endnote w:type="continuationSeparator" w:id="0">
    <w:p w:rsidR="003069B2" w:rsidRDefault="003069B2" w:rsidP="003758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069B2" w:rsidRDefault="003069B2" w:rsidP="0037582E">
      <w:pPr>
        <w:spacing w:after="0" w:line="240" w:lineRule="auto"/>
      </w:pPr>
      <w:r>
        <w:separator/>
      </w:r>
    </w:p>
  </w:footnote>
  <w:footnote w:type="continuationSeparator" w:id="0">
    <w:p w:rsidR="003069B2" w:rsidRDefault="003069B2" w:rsidP="0037582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582E" w:rsidRDefault="0037582E">
    <w:pPr>
      <w:pStyle w:val="Header"/>
    </w:pPr>
    <w:r>
      <w:t xml:space="preserve">Financial Accounting </w:t>
    </w:r>
    <w:r>
      <w:ptab w:relativeTo="margin" w:alignment="center" w:leader="none"/>
    </w:r>
    <w:r>
      <w:ptab w:relativeTo="margin" w:alignment="right" w:leader="none"/>
    </w:r>
    <w:r>
      <w:t xml:space="preserve">Nimesh Sir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512B51"/>
    <w:multiLevelType w:val="hybridMultilevel"/>
    <w:tmpl w:val="7E80626A"/>
    <w:lvl w:ilvl="0" w:tplc="6518D4B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32633F4"/>
    <w:multiLevelType w:val="hybridMultilevel"/>
    <w:tmpl w:val="B4E8BFB2"/>
    <w:lvl w:ilvl="0" w:tplc="A6FED1F8">
      <w:start w:val="1"/>
      <w:numFmt w:val="decimal"/>
      <w:lvlText w:val="%1."/>
      <w:lvlJc w:val="left"/>
      <w:pPr>
        <w:ind w:left="941" w:hanging="360"/>
        <w:jc w:val="left"/>
      </w:pPr>
      <w:rPr>
        <w:rFonts w:ascii="Times New Roman" w:eastAsia="Times New Roman" w:hAnsi="Times New Roman" w:cs="Times New Roman" w:hint="default"/>
        <w:w w:val="99"/>
        <w:sz w:val="28"/>
        <w:szCs w:val="28"/>
        <w:lang w:val="en-US" w:eastAsia="en-US" w:bidi="ar-SA"/>
      </w:rPr>
    </w:lvl>
    <w:lvl w:ilvl="1" w:tplc="D0CCA740">
      <w:numFmt w:val="bullet"/>
      <w:lvlText w:val="•"/>
      <w:lvlJc w:val="left"/>
      <w:pPr>
        <w:ind w:left="1952" w:hanging="360"/>
      </w:pPr>
      <w:rPr>
        <w:rFonts w:hint="default"/>
        <w:lang w:val="en-US" w:eastAsia="en-US" w:bidi="ar-SA"/>
      </w:rPr>
    </w:lvl>
    <w:lvl w:ilvl="2" w:tplc="AD900E86">
      <w:numFmt w:val="bullet"/>
      <w:lvlText w:val="•"/>
      <w:lvlJc w:val="left"/>
      <w:pPr>
        <w:ind w:left="2965" w:hanging="360"/>
      </w:pPr>
      <w:rPr>
        <w:rFonts w:hint="default"/>
        <w:lang w:val="en-US" w:eastAsia="en-US" w:bidi="ar-SA"/>
      </w:rPr>
    </w:lvl>
    <w:lvl w:ilvl="3" w:tplc="833E6976">
      <w:numFmt w:val="bullet"/>
      <w:lvlText w:val="•"/>
      <w:lvlJc w:val="left"/>
      <w:pPr>
        <w:ind w:left="3978" w:hanging="360"/>
      </w:pPr>
      <w:rPr>
        <w:rFonts w:hint="default"/>
        <w:lang w:val="en-US" w:eastAsia="en-US" w:bidi="ar-SA"/>
      </w:rPr>
    </w:lvl>
    <w:lvl w:ilvl="4" w:tplc="62B08B6A">
      <w:numFmt w:val="bullet"/>
      <w:lvlText w:val="•"/>
      <w:lvlJc w:val="left"/>
      <w:pPr>
        <w:ind w:left="4991" w:hanging="360"/>
      </w:pPr>
      <w:rPr>
        <w:rFonts w:hint="default"/>
        <w:lang w:val="en-US" w:eastAsia="en-US" w:bidi="ar-SA"/>
      </w:rPr>
    </w:lvl>
    <w:lvl w:ilvl="5" w:tplc="C9D0CF8C">
      <w:numFmt w:val="bullet"/>
      <w:lvlText w:val="•"/>
      <w:lvlJc w:val="left"/>
      <w:pPr>
        <w:ind w:left="6004" w:hanging="360"/>
      </w:pPr>
      <w:rPr>
        <w:rFonts w:hint="default"/>
        <w:lang w:val="en-US" w:eastAsia="en-US" w:bidi="ar-SA"/>
      </w:rPr>
    </w:lvl>
    <w:lvl w:ilvl="6" w:tplc="C46E25C8">
      <w:numFmt w:val="bullet"/>
      <w:lvlText w:val="•"/>
      <w:lvlJc w:val="left"/>
      <w:pPr>
        <w:ind w:left="7017" w:hanging="360"/>
      </w:pPr>
      <w:rPr>
        <w:rFonts w:hint="default"/>
        <w:lang w:val="en-US" w:eastAsia="en-US" w:bidi="ar-SA"/>
      </w:rPr>
    </w:lvl>
    <w:lvl w:ilvl="7" w:tplc="CCF67C6C">
      <w:numFmt w:val="bullet"/>
      <w:lvlText w:val="•"/>
      <w:lvlJc w:val="left"/>
      <w:pPr>
        <w:ind w:left="8030" w:hanging="360"/>
      </w:pPr>
      <w:rPr>
        <w:rFonts w:hint="default"/>
        <w:lang w:val="en-US" w:eastAsia="en-US" w:bidi="ar-SA"/>
      </w:rPr>
    </w:lvl>
    <w:lvl w:ilvl="8" w:tplc="BFCC84E2">
      <w:numFmt w:val="bullet"/>
      <w:lvlText w:val="•"/>
      <w:lvlJc w:val="left"/>
      <w:pPr>
        <w:ind w:left="9043" w:hanging="360"/>
      </w:pPr>
      <w:rPr>
        <w:rFonts w:hint="default"/>
        <w:lang w:val="en-US" w:eastAsia="en-US" w:bidi="ar-SA"/>
      </w:rPr>
    </w:lvl>
  </w:abstractNum>
  <w:abstractNum w:abstractNumId="2">
    <w:nsid w:val="26525BDB"/>
    <w:multiLevelType w:val="hybridMultilevel"/>
    <w:tmpl w:val="72581484"/>
    <w:lvl w:ilvl="0" w:tplc="8FAE9630">
      <w:start w:val="1"/>
      <w:numFmt w:val="lowerRoman"/>
      <w:lvlText w:val="(%1)"/>
      <w:lvlJc w:val="left"/>
      <w:pPr>
        <w:ind w:left="773" w:hanging="432"/>
        <w:jc w:val="left"/>
      </w:pPr>
      <w:rPr>
        <w:rFonts w:ascii="Arial" w:eastAsia="Arial" w:hAnsi="Arial" w:cs="Arial" w:hint="default"/>
        <w:i/>
        <w:iCs/>
        <w:color w:val="221F1F"/>
        <w:spacing w:val="-3"/>
        <w:w w:val="95"/>
        <w:sz w:val="22"/>
        <w:szCs w:val="22"/>
        <w:lang w:val="en-US" w:eastAsia="en-US" w:bidi="ar-SA"/>
      </w:rPr>
    </w:lvl>
    <w:lvl w:ilvl="1" w:tplc="56D0D67A">
      <w:numFmt w:val="bullet"/>
      <w:lvlText w:val="•"/>
      <w:lvlJc w:val="left"/>
      <w:pPr>
        <w:ind w:left="1808" w:hanging="432"/>
      </w:pPr>
      <w:rPr>
        <w:rFonts w:hint="default"/>
        <w:lang w:val="en-US" w:eastAsia="en-US" w:bidi="ar-SA"/>
      </w:rPr>
    </w:lvl>
    <w:lvl w:ilvl="2" w:tplc="A00C7222">
      <w:numFmt w:val="bullet"/>
      <w:lvlText w:val="•"/>
      <w:lvlJc w:val="left"/>
      <w:pPr>
        <w:ind w:left="2837" w:hanging="432"/>
      </w:pPr>
      <w:rPr>
        <w:rFonts w:hint="default"/>
        <w:lang w:val="en-US" w:eastAsia="en-US" w:bidi="ar-SA"/>
      </w:rPr>
    </w:lvl>
    <w:lvl w:ilvl="3" w:tplc="F612BBBC">
      <w:numFmt w:val="bullet"/>
      <w:lvlText w:val="•"/>
      <w:lvlJc w:val="left"/>
      <w:pPr>
        <w:ind w:left="3866" w:hanging="432"/>
      </w:pPr>
      <w:rPr>
        <w:rFonts w:hint="default"/>
        <w:lang w:val="en-US" w:eastAsia="en-US" w:bidi="ar-SA"/>
      </w:rPr>
    </w:lvl>
    <w:lvl w:ilvl="4" w:tplc="D22C77DC">
      <w:numFmt w:val="bullet"/>
      <w:lvlText w:val="•"/>
      <w:lvlJc w:val="left"/>
      <w:pPr>
        <w:ind w:left="4895" w:hanging="432"/>
      </w:pPr>
      <w:rPr>
        <w:rFonts w:hint="default"/>
        <w:lang w:val="en-US" w:eastAsia="en-US" w:bidi="ar-SA"/>
      </w:rPr>
    </w:lvl>
    <w:lvl w:ilvl="5" w:tplc="BF84D926">
      <w:numFmt w:val="bullet"/>
      <w:lvlText w:val="•"/>
      <w:lvlJc w:val="left"/>
      <w:pPr>
        <w:ind w:left="5924" w:hanging="432"/>
      </w:pPr>
      <w:rPr>
        <w:rFonts w:hint="default"/>
        <w:lang w:val="en-US" w:eastAsia="en-US" w:bidi="ar-SA"/>
      </w:rPr>
    </w:lvl>
    <w:lvl w:ilvl="6" w:tplc="299E0548">
      <w:numFmt w:val="bullet"/>
      <w:lvlText w:val="•"/>
      <w:lvlJc w:val="left"/>
      <w:pPr>
        <w:ind w:left="6953" w:hanging="432"/>
      </w:pPr>
      <w:rPr>
        <w:rFonts w:hint="default"/>
        <w:lang w:val="en-US" w:eastAsia="en-US" w:bidi="ar-SA"/>
      </w:rPr>
    </w:lvl>
    <w:lvl w:ilvl="7" w:tplc="0C683E08">
      <w:numFmt w:val="bullet"/>
      <w:lvlText w:val="•"/>
      <w:lvlJc w:val="left"/>
      <w:pPr>
        <w:ind w:left="7982" w:hanging="432"/>
      </w:pPr>
      <w:rPr>
        <w:rFonts w:hint="default"/>
        <w:lang w:val="en-US" w:eastAsia="en-US" w:bidi="ar-SA"/>
      </w:rPr>
    </w:lvl>
    <w:lvl w:ilvl="8" w:tplc="13C263AE">
      <w:numFmt w:val="bullet"/>
      <w:lvlText w:val="•"/>
      <w:lvlJc w:val="left"/>
      <w:pPr>
        <w:ind w:left="9011" w:hanging="432"/>
      </w:pPr>
      <w:rPr>
        <w:rFonts w:hint="default"/>
        <w:lang w:val="en-US" w:eastAsia="en-US" w:bidi="ar-SA"/>
      </w:rPr>
    </w:lvl>
  </w:abstractNum>
  <w:abstractNum w:abstractNumId="3">
    <w:nsid w:val="27912D87"/>
    <w:multiLevelType w:val="hybridMultilevel"/>
    <w:tmpl w:val="8748616A"/>
    <w:lvl w:ilvl="0" w:tplc="9DAA1FB4">
      <w:start w:val="1"/>
      <w:numFmt w:val="decimal"/>
      <w:lvlText w:val="%1."/>
      <w:lvlJc w:val="left"/>
      <w:pPr>
        <w:ind w:left="941" w:hanging="360"/>
        <w:jc w:val="left"/>
      </w:pPr>
      <w:rPr>
        <w:rFonts w:ascii="Times New Roman" w:eastAsia="Times New Roman" w:hAnsi="Times New Roman" w:cs="Times New Roman" w:hint="default"/>
        <w:w w:val="99"/>
        <w:sz w:val="28"/>
        <w:szCs w:val="28"/>
        <w:lang w:val="en-US" w:eastAsia="en-US" w:bidi="ar-SA"/>
      </w:rPr>
    </w:lvl>
    <w:lvl w:ilvl="1" w:tplc="816A2776">
      <w:numFmt w:val="bullet"/>
      <w:lvlText w:val="•"/>
      <w:lvlJc w:val="left"/>
      <w:pPr>
        <w:ind w:left="1952" w:hanging="360"/>
      </w:pPr>
      <w:rPr>
        <w:rFonts w:hint="default"/>
        <w:lang w:val="en-US" w:eastAsia="en-US" w:bidi="ar-SA"/>
      </w:rPr>
    </w:lvl>
    <w:lvl w:ilvl="2" w:tplc="2A14A36C">
      <w:numFmt w:val="bullet"/>
      <w:lvlText w:val="•"/>
      <w:lvlJc w:val="left"/>
      <w:pPr>
        <w:ind w:left="2965" w:hanging="360"/>
      </w:pPr>
      <w:rPr>
        <w:rFonts w:hint="default"/>
        <w:lang w:val="en-US" w:eastAsia="en-US" w:bidi="ar-SA"/>
      </w:rPr>
    </w:lvl>
    <w:lvl w:ilvl="3" w:tplc="16BA54A6">
      <w:numFmt w:val="bullet"/>
      <w:lvlText w:val="•"/>
      <w:lvlJc w:val="left"/>
      <w:pPr>
        <w:ind w:left="3978" w:hanging="360"/>
      </w:pPr>
      <w:rPr>
        <w:rFonts w:hint="default"/>
        <w:lang w:val="en-US" w:eastAsia="en-US" w:bidi="ar-SA"/>
      </w:rPr>
    </w:lvl>
    <w:lvl w:ilvl="4" w:tplc="D0C21E8C">
      <w:numFmt w:val="bullet"/>
      <w:lvlText w:val="•"/>
      <w:lvlJc w:val="left"/>
      <w:pPr>
        <w:ind w:left="4991" w:hanging="360"/>
      </w:pPr>
      <w:rPr>
        <w:rFonts w:hint="default"/>
        <w:lang w:val="en-US" w:eastAsia="en-US" w:bidi="ar-SA"/>
      </w:rPr>
    </w:lvl>
    <w:lvl w:ilvl="5" w:tplc="66B24B4C">
      <w:numFmt w:val="bullet"/>
      <w:lvlText w:val="•"/>
      <w:lvlJc w:val="left"/>
      <w:pPr>
        <w:ind w:left="6004" w:hanging="360"/>
      </w:pPr>
      <w:rPr>
        <w:rFonts w:hint="default"/>
        <w:lang w:val="en-US" w:eastAsia="en-US" w:bidi="ar-SA"/>
      </w:rPr>
    </w:lvl>
    <w:lvl w:ilvl="6" w:tplc="044A07DA">
      <w:numFmt w:val="bullet"/>
      <w:lvlText w:val="•"/>
      <w:lvlJc w:val="left"/>
      <w:pPr>
        <w:ind w:left="7017" w:hanging="360"/>
      </w:pPr>
      <w:rPr>
        <w:rFonts w:hint="default"/>
        <w:lang w:val="en-US" w:eastAsia="en-US" w:bidi="ar-SA"/>
      </w:rPr>
    </w:lvl>
    <w:lvl w:ilvl="7" w:tplc="9F724E78">
      <w:numFmt w:val="bullet"/>
      <w:lvlText w:val="•"/>
      <w:lvlJc w:val="left"/>
      <w:pPr>
        <w:ind w:left="8030" w:hanging="360"/>
      </w:pPr>
      <w:rPr>
        <w:rFonts w:hint="default"/>
        <w:lang w:val="en-US" w:eastAsia="en-US" w:bidi="ar-SA"/>
      </w:rPr>
    </w:lvl>
    <w:lvl w:ilvl="8" w:tplc="E1A6451C">
      <w:numFmt w:val="bullet"/>
      <w:lvlText w:val="•"/>
      <w:lvlJc w:val="left"/>
      <w:pPr>
        <w:ind w:left="9043" w:hanging="360"/>
      </w:pPr>
      <w:rPr>
        <w:rFonts w:hint="default"/>
        <w:lang w:val="en-US" w:eastAsia="en-US" w:bidi="ar-SA"/>
      </w:rPr>
    </w:lvl>
  </w:abstractNum>
  <w:abstractNum w:abstractNumId="4">
    <w:nsid w:val="36076C9A"/>
    <w:multiLevelType w:val="hybridMultilevel"/>
    <w:tmpl w:val="273CAC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950686E"/>
    <w:multiLevelType w:val="hybridMultilevel"/>
    <w:tmpl w:val="F506840C"/>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6">
    <w:nsid w:val="4D5D2E44"/>
    <w:multiLevelType w:val="hybridMultilevel"/>
    <w:tmpl w:val="423E9C6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01467EF"/>
    <w:multiLevelType w:val="hybridMultilevel"/>
    <w:tmpl w:val="222C37EC"/>
    <w:lvl w:ilvl="0" w:tplc="A9A24EB2">
      <w:start w:val="1"/>
      <w:numFmt w:val="lowerLetter"/>
      <w:lvlText w:val="(%1)"/>
      <w:lvlJc w:val="left"/>
      <w:pPr>
        <w:ind w:left="773" w:hanging="437"/>
        <w:jc w:val="left"/>
      </w:pPr>
      <w:rPr>
        <w:rFonts w:ascii="Arial" w:eastAsia="Arial" w:hAnsi="Arial" w:cs="Arial" w:hint="default"/>
        <w:i/>
        <w:iCs/>
        <w:color w:val="221F1F"/>
        <w:w w:val="90"/>
        <w:sz w:val="22"/>
        <w:szCs w:val="22"/>
        <w:lang w:val="en-US" w:eastAsia="en-US" w:bidi="ar-SA"/>
      </w:rPr>
    </w:lvl>
    <w:lvl w:ilvl="1" w:tplc="68EA6766">
      <w:numFmt w:val="bullet"/>
      <w:lvlText w:val="•"/>
      <w:lvlJc w:val="left"/>
      <w:pPr>
        <w:ind w:left="1808" w:hanging="437"/>
      </w:pPr>
      <w:rPr>
        <w:rFonts w:hint="default"/>
        <w:lang w:val="en-US" w:eastAsia="en-US" w:bidi="ar-SA"/>
      </w:rPr>
    </w:lvl>
    <w:lvl w:ilvl="2" w:tplc="1F4AB214">
      <w:numFmt w:val="bullet"/>
      <w:lvlText w:val="•"/>
      <w:lvlJc w:val="left"/>
      <w:pPr>
        <w:ind w:left="2837" w:hanging="437"/>
      </w:pPr>
      <w:rPr>
        <w:rFonts w:hint="default"/>
        <w:lang w:val="en-US" w:eastAsia="en-US" w:bidi="ar-SA"/>
      </w:rPr>
    </w:lvl>
    <w:lvl w:ilvl="3" w:tplc="50A67890">
      <w:numFmt w:val="bullet"/>
      <w:lvlText w:val="•"/>
      <w:lvlJc w:val="left"/>
      <w:pPr>
        <w:ind w:left="3866" w:hanging="437"/>
      </w:pPr>
      <w:rPr>
        <w:rFonts w:hint="default"/>
        <w:lang w:val="en-US" w:eastAsia="en-US" w:bidi="ar-SA"/>
      </w:rPr>
    </w:lvl>
    <w:lvl w:ilvl="4" w:tplc="98B25A0E">
      <w:numFmt w:val="bullet"/>
      <w:lvlText w:val="•"/>
      <w:lvlJc w:val="left"/>
      <w:pPr>
        <w:ind w:left="4895" w:hanging="437"/>
      </w:pPr>
      <w:rPr>
        <w:rFonts w:hint="default"/>
        <w:lang w:val="en-US" w:eastAsia="en-US" w:bidi="ar-SA"/>
      </w:rPr>
    </w:lvl>
    <w:lvl w:ilvl="5" w:tplc="2F1CCB2E">
      <w:numFmt w:val="bullet"/>
      <w:lvlText w:val="•"/>
      <w:lvlJc w:val="left"/>
      <w:pPr>
        <w:ind w:left="5924" w:hanging="437"/>
      </w:pPr>
      <w:rPr>
        <w:rFonts w:hint="default"/>
        <w:lang w:val="en-US" w:eastAsia="en-US" w:bidi="ar-SA"/>
      </w:rPr>
    </w:lvl>
    <w:lvl w:ilvl="6" w:tplc="631ED5BA">
      <w:numFmt w:val="bullet"/>
      <w:lvlText w:val="•"/>
      <w:lvlJc w:val="left"/>
      <w:pPr>
        <w:ind w:left="6953" w:hanging="437"/>
      </w:pPr>
      <w:rPr>
        <w:rFonts w:hint="default"/>
        <w:lang w:val="en-US" w:eastAsia="en-US" w:bidi="ar-SA"/>
      </w:rPr>
    </w:lvl>
    <w:lvl w:ilvl="7" w:tplc="E47AE078">
      <w:numFmt w:val="bullet"/>
      <w:lvlText w:val="•"/>
      <w:lvlJc w:val="left"/>
      <w:pPr>
        <w:ind w:left="7982" w:hanging="437"/>
      </w:pPr>
      <w:rPr>
        <w:rFonts w:hint="default"/>
        <w:lang w:val="en-US" w:eastAsia="en-US" w:bidi="ar-SA"/>
      </w:rPr>
    </w:lvl>
    <w:lvl w:ilvl="8" w:tplc="FF421196">
      <w:numFmt w:val="bullet"/>
      <w:lvlText w:val="•"/>
      <w:lvlJc w:val="left"/>
      <w:pPr>
        <w:ind w:left="9011" w:hanging="437"/>
      </w:pPr>
      <w:rPr>
        <w:rFonts w:hint="default"/>
        <w:lang w:val="en-US" w:eastAsia="en-US" w:bidi="ar-SA"/>
      </w:rPr>
    </w:lvl>
  </w:abstractNum>
  <w:abstractNum w:abstractNumId="8">
    <w:nsid w:val="65732ED5"/>
    <w:multiLevelType w:val="hybridMultilevel"/>
    <w:tmpl w:val="D65299B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01E0FC6"/>
    <w:multiLevelType w:val="hybridMultilevel"/>
    <w:tmpl w:val="D72E77D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7"/>
  </w:num>
  <w:num w:numId="3">
    <w:abstractNumId w:val="1"/>
  </w:num>
  <w:num w:numId="4">
    <w:abstractNumId w:val="3"/>
  </w:num>
  <w:num w:numId="5">
    <w:abstractNumId w:val="4"/>
  </w:num>
  <w:num w:numId="6">
    <w:abstractNumId w:val="6"/>
  </w:num>
  <w:num w:numId="7">
    <w:abstractNumId w:val="5"/>
  </w:num>
  <w:num w:numId="8">
    <w:abstractNumId w:val="0"/>
  </w:num>
  <w:num w:numId="9">
    <w:abstractNumId w:val="9"/>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web"/>
  <w:zoom w:percent="81"/>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6F23"/>
    <w:rsid w:val="003069B2"/>
    <w:rsid w:val="0037582E"/>
    <w:rsid w:val="003D4DB3"/>
    <w:rsid w:val="00467E2C"/>
    <w:rsid w:val="004C44B9"/>
    <w:rsid w:val="004E1E94"/>
    <w:rsid w:val="007349B4"/>
    <w:rsid w:val="007A427C"/>
    <w:rsid w:val="00851443"/>
    <w:rsid w:val="00A13C26"/>
    <w:rsid w:val="00B5771C"/>
    <w:rsid w:val="00E4161F"/>
    <w:rsid w:val="00F66F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7582E"/>
    <w:pPr>
      <w:tabs>
        <w:tab w:val="center" w:pos="4680"/>
        <w:tab w:val="right" w:pos="9360"/>
      </w:tabs>
      <w:spacing w:after="0" w:line="240" w:lineRule="auto"/>
    </w:pPr>
  </w:style>
  <w:style w:type="character" w:customStyle="1" w:styleId="HeaderChar">
    <w:name w:val="Header Char"/>
    <w:basedOn w:val="DefaultParagraphFont"/>
    <w:link w:val="Header"/>
    <w:uiPriority w:val="99"/>
    <w:rsid w:val="0037582E"/>
  </w:style>
  <w:style w:type="paragraph" w:styleId="Footer">
    <w:name w:val="footer"/>
    <w:basedOn w:val="Normal"/>
    <w:link w:val="FooterChar"/>
    <w:uiPriority w:val="99"/>
    <w:unhideWhenUsed/>
    <w:rsid w:val="0037582E"/>
    <w:pPr>
      <w:tabs>
        <w:tab w:val="center" w:pos="4680"/>
        <w:tab w:val="right" w:pos="9360"/>
      </w:tabs>
      <w:spacing w:after="0" w:line="240" w:lineRule="auto"/>
    </w:pPr>
  </w:style>
  <w:style w:type="character" w:customStyle="1" w:styleId="FooterChar">
    <w:name w:val="Footer Char"/>
    <w:basedOn w:val="DefaultParagraphFont"/>
    <w:link w:val="Footer"/>
    <w:uiPriority w:val="99"/>
    <w:rsid w:val="0037582E"/>
  </w:style>
  <w:style w:type="paragraph" w:styleId="BalloonText">
    <w:name w:val="Balloon Text"/>
    <w:basedOn w:val="Normal"/>
    <w:link w:val="BalloonTextChar"/>
    <w:uiPriority w:val="99"/>
    <w:semiHidden/>
    <w:unhideWhenUsed/>
    <w:rsid w:val="0037582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7582E"/>
    <w:rPr>
      <w:rFonts w:ascii="Tahoma" w:hAnsi="Tahoma" w:cs="Tahoma"/>
      <w:sz w:val="16"/>
      <w:szCs w:val="16"/>
    </w:rPr>
  </w:style>
  <w:style w:type="paragraph" w:styleId="BodyText">
    <w:name w:val="Body Text"/>
    <w:basedOn w:val="Normal"/>
    <w:link w:val="BodyTextChar"/>
    <w:uiPriority w:val="1"/>
    <w:qFormat/>
    <w:rsid w:val="0037582E"/>
    <w:pPr>
      <w:widowControl w:val="0"/>
      <w:autoSpaceDE w:val="0"/>
      <w:autoSpaceDN w:val="0"/>
      <w:spacing w:after="0" w:line="240" w:lineRule="auto"/>
    </w:pPr>
    <w:rPr>
      <w:rFonts w:ascii="Times New Roman" w:eastAsia="Times New Roman" w:hAnsi="Times New Roman" w:cs="Times New Roman"/>
      <w:sz w:val="28"/>
      <w:szCs w:val="28"/>
    </w:rPr>
  </w:style>
  <w:style w:type="character" w:customStyle="1" w:styleId="BodyTextChar">
    <w:name w:val="Body Text Char"/>
    <w:basedOn w:val="DefaultParagraphFont"/>
    <w:link w:val="BodyText"/>
    <w:uiPriority w:val="1"/>
    <w:rsid w:val="0037582E"/>
    <w:rPr>
      <w:rFonts w:ascii="Times New Roman" w:eastAsia="Times New Roman" w:hAnsi="Times New Roman" w:cs="Times New Roman"/>
      <w:sz w:val="28"/>
      <w:szCs w:val="28"/>
    </w:rPr>
  </w:style>
  <w:style w:type="paragraph" w:styleId="ListParagraph">
    <w:name w:val="List Paragraph"/>
    <w:basedOn w:val="Normal"/>
    <w:uiPriority w:val="34"/>
    <w:qFormat/>
    <w:rsid w:val="0037582E"/>
    <w:pPr>
      <w:widowControl w:val="0"/>
      <w:autoSpaceDE w:val="0"/>
      <w:autoSpaceDN w:val="0"/>
      <w:spacing w:after="0" w:line="240" w:lineRule="auto"/>
      <w:ind w:left="941" w:hanging="361"/>
    </w:pPr>
    <w:rPr>
      <w:rFonts w:ascii="Times New Roman" w:eastAsia="Times New Roman" w:hAnsi="Times New Roman" w:cs="Times New Roman"/>
    </w:rPr>
  </w:style>
  <w:style w:type="paragraph" w:customStyle="1" w:styleId="TableParagraph">
    <w:name w:val="Table Paragraph"/>
    <w:basedOn w:val="Normal"/>
    <w:uiPriority w:val="1"/>
    <w:qFormat/>
    <w:rsid w:val="0037582E"/>
    <w:pPr>
      <w:widowControl w:val="0"/>
      <w:autoSpaceDE w:val="0"/>
      <w:autoSpaceDN w:val="0"/>
      <w:spacing w:after="0" w:line="240" w:lineRule="auto"/>
    </w:pPr>
    <w:rPr>
      <w:rFonts w:ascii="Times New Roman" w:eastAsia="Times New Roman" w:hAnsi="Times New Roman" w:cs="Times New Roman"/>
    </w:rPr>
  </w:style>
  <w:style w:type="table" w:styleId="TableGrid">
    <w:name w:val="Table Grid"/>
    <w:basedOn w:val="TableNormal"/>
    <w:uiPriority w:val="39"/>
    <w:rsid w:val="004E1E9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7582E"/>
    <w:pPr>
      <w:tabs>
        <w:tab w:val="center" w:pos="4680"/>
        <w:tab w:val="right" w:pos="9360"/>
      </w:tabs>
      <w:spacing w:after="0" w:line="240" w:lineRule="auto"/>
    </w:pPr>
  </w:style>
  <w:style w:type="character" w:customStyle="1" w:styleId="HeaderChar">
    <w:name w:val="Header Char"/>
    <w:basedOn w:val="DefaultParagraphFont"/>
    <w:link w:val="Header"/>
    <w:uiPriority w:val="99"/>
    <w:rsid w:val="0037582E"/>
  </w:style>
  <w:style w:type="paragraph" w:styleId="Footer">
    <w:name w:val="footer"/>
    <w:basedOn w:val="Normal"/>
    <w:link w:val="FooterChar"/>
    <w:uiPriority w:val="99"/>
    <w:unhideWhenUsed/>
    <w:rsid w:val="0037582E"/>
    <w:pPr>
      <w:tabs>
        <w:tab w:val="center" w:pos="4680"/>
        <w:tab w:val="right" w:pos="9360"/>
      </w:tabs>
      <w:spacing w:after="0" w:line="240" w:lineRule="auto"/>
    </w:pPr>
  </w:style>
  <w:style w:type="character" w:customStyle="1" w:styleId="FooterChar">
    <w:name w:val="Footer Char"/>
    <w:basedOn w:val="DefaultParagraphFont"/>
    <w:link w:val="Footer"/>
    <w:uiPriority w:val="99"/>
    <w:rsid w:val="0037582E"/>
  </w:style>
  <w:style w:type="paragraph" w:styleId="BalloonText">
    <w:name w:val="Balloon Text"/>
    <w:basedOn w:val="Normal"/>
    <w:link w:val="BalloonTextChar"/>
    <w:uiPriority w:val="99"/>
    <w:semiHidden/>
    <w:unhideWhenUsed/>
    <w:rsid w:val="0037582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7582E"/>
    <w:rPr>
      <w:rFonts w:ascii="Tahoma" w:hAnsi="Tahoma" w:cs="Tahoma"/>
      <w:sz w:val="16"/>
      <w:szCs w:val="16"/>
    </w:rPr>
  </w:style>
  <w:style w:type="paragraph" w:styleId="BodyText">
    <w:name w:val="Body Text"/>
    <w:basedOn w:val="Normal"/>
    <w:link w:val="BodyTextChar"/>
    <w:uiPriority w:val="1"/>
    <w:qFormat/>
    <w:rsid w:val="0037582E"/>
    <w:pPr>
      <w:widowControl w:val="0"/>
      <w:autoSpaceDE w:val="0"/>
      <w:autoSpaceDN w:val="0"/>
      <w:spacing w:after="0" w:line="240" w:lineRule="auto"/>
    </w:pPr>
    <w:rPr>
      <w:rFonts w:ascii="Times New Roman" w:eastAsia="Times New Roman" w:hAnsi="Times New Roman" w:cs="Times New Roman"/>
      <w:sz w:val="28"/>
      <w:szCs w:val="28"/>
    </w:rPr>
  </w:style>
  <w:style w:type="character" w:customStyle="1" w:styleId="BodyTextChar">
    <w:name w:val="Body Text Char"/>
    <w:basedOn w:val="DefaultParagraphFont"/>
    <w:link w:val="BodyText"/>
    <w:uiPriority w:val="1"/>
    <w:rsid w:val="0037582E"/>
    <w:rPr>
      <w:rFonts w:ascii="Times New Roman" w:eastAsia="Times New Roman" w:hAnsi="Times New Roman" w:cs="Times New Roman"/>
      <w:sz w:val="28"/>
      <w:szCs w:val="28"/>
    </w:rPr>
  </w:style>
  <w:style w:type="paragraph" w:styleId="ListParagraph">
    <w:name w:val="List Paragraph"/>
    <w:basedOn w:val="Normal"/>
    <w:uiPriority w:val="34"/>
    <w:qFormat/>
    <w:rsid w:val="0037582E"/>
    <w:pPr>
      <w:widowControl w:val="0"/>
      <w:autoSpaceDE w:val="0"/>
      <w:autoSpaceDN w:val="0"/>
      <w:spacing w:after="0" w:line="240" w:lineRule="auto"/>
      <w:ind w:left="941" w:hanging="361"/>
    </w:pPr>
    <w:rPr>
      <w:rFonts w:ascii="Times New Roman" w:eastAsia="Times New Roman" w:hAnsi="Times New Roman" w:cs="Times New Roman"/>
    </w:rPr>
  </w:style>
  <w:style w:type="paragraph" w:customStyle="1" w:styleId="TableParagraph">
    <w:name w:val="Table Paragraph"/>
    <w:basedOn w:val="Normal"/>
    <w:uiPriority w:val="1"/>
    <w:qFormat/>
    <w:rsid w:val="0037582E"/>
    <w:pPr>
      <w:widowControl w:val="0"/>
      <w:autoSpaceDE w:val="0"/>
      <w:autoSpaceDN w:val="0"/>
      <w:spacing w:after="0" w:line="240" w:lineRule="auto"/>
    </w:pPr>
    <w:rPr>
      <w:rFonts w:ascii="Times New Roman" w:eastAsia="Times New Roman" w:hAnsi="Times New Roman" w:cs="Times New Roman"/>
    </w:rPr>
  </w:style>
  <w:style w:type="table" w:styleId="TableGrid">
    <w:name w:val="Table Grid"/>
    <w:basedOn w:val="TableNormal"/>
    <w:uiPriority w:val="39"/>
    <w:rsid w:val="004E1E9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1827</Words>
  <Characters>10420</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12223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dl14</dc:creator>
  <cp:keywords/>
  <dc:description/>
  <cp:lastModifiedBy>Node28</cp:lastModifiedBy>
  <cp:revision>5</cp:revision>
  <dcterms:created xsi:type="dcterms:W3CDTF">2022-12-02T15:00:00Z</dcterms:created>
  <dcterms:modified xsi:type="dcterms:W3CDTF">2023-10-12T09:32:00Z</dcterms:modified>
</cp:coreProperties>
</file>