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Employees Compensation Act, 1923</w:t>
      </w:r>
    </w:p>
    <w:p w:rsidR="00000000" w:rsidDel="00000000" w:rsidP="00000000" w:rsidRDefault="00000000" w:rsidRPr="00000000" w14:paraId="00000002">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Introduction</w:t>
      </w:r>
    </w:p>
    <w:p w:rsidR="00000000" w:rsidDel="00000000" w:rsidP="00000000" w:rsidRDefault="00000000" w:rsidRPr="00000000" w14:paraId="00000003">
      <w:pPr>
        <w:keepLines w:val="0"/>
        <w:pBdr>
          <w:top w:color="auto" w:space="0" w:sz="0" w:val="none"/>
          <w:left w:color="auto" w:space="0" w:sz="0" w:val="none"/>
          <w:bottom w:color="auto" w:space="0" w:sz="0" w:val="none"/>
          <w:right w:color="auto" w:space="0" w:sz="0" w:val="none"/>
          <w:between w:color="auto" w:space="0" w:sz="0" w:val="none"/>
        </w:pBdr>
        <w:shd w:fill="ffffff" w:val="clear"/>
        <w:spacing w:after="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414141"/>
          <w:sz w:val="24"/>
          <w:szCs w:val="24"/>
          <w:rtl w:val="0"/>
        </w:rPr>
        <w:t xml:space="preserve">The Workmen’s Compensation Act,1923 offers compensation to workers and their dependents in case of an accident that may arise out of and in the course of employment resulting in disability or death. It helps an employer by covering the legal liability which may arise when any of its workers meets with an accident at the workplace. </w:t>
      </w:r>
      <w:r w:rsidDel="00000000" w:rsidR="00000000" w:rsidRPr="00000000">
        <w:rPr>
          <w:rFonts w:ascii="Times New Roman" w:cs="Times New Roman" w:eastAsia="Times New Roman" w:hAnsi="Times New Roman"/>
          <w:color w:val="222222"/>
          <w:sz w:val="24"/>
          <w:szCs w:val="24"/>
          <w:highlight w:val="white"/>
          <w:rtl w:val="0"/>
        </w:rPr>
        <w:t xml:space="preserve">Every employee needs a secured job and wants to get compensation for the expenses he has incurred. This is a requirement that needs to be fulfilled by the company whether it is small scale or large scale. After all, a company’s success depends on its employees. Therefore, the protection of employees’ and their safety is a top priority of a company. This article is all about how much compensation is given, under what conditions, who is entitled to claim compensation and a lot more.</w:t>
      </w:r>
    </w:p>
    <w:p w:rsidR="00000000" w:rsidDel="00000000" w:rsidP="00000000" w:rsidRDefault="00000000" w:rsidRPr="00000000" w14:paraId="00000004">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300" w:line="240" w:lineRule="auto"/>
        <w:jc w:val="both"/>
        <w:rPr>
          <w:rFonts w:ascii="Times New Roman" w:cs="Times New Roman" w:eastAsia="Times New Roman" w:hAnsi="Times New Roman"/>
          <w:color w:val="111111"/>
          <w:sz w:val="28"/>
          <w:szCs w:val="28"/>
          <w:highlight w:val="white"/>
          <w:u w:val="single"/>
        </w:rPr>
      </w:pPr>
      <w:bookmarkStart w:colFirst="0" w:colLast="0" w:name="_sp8oejzeczz7" w:id="0"/>
      <w:bookmarkEnd w:id="0"/>
      <w:r w:rsidDel="00000000" w:rsidR="00000000" w:rsidRPr="00000000">
        <w:rPr>
          <w:rFonts w:ascii="Times New Roman" w:cs="Times New Roman" w:eastAsia="Times New Roman" w:hAnsi="Times New Roman"/>
          <w:color w:val="111111"/>
          <w:sz w:val="28"/>
          <w:szCs w:val="28"/>
          <w:highlight w:val="white"/>
          <w:u w:val="single"/>
          <w:rtl w:val="0"/>
        </w:rPr>
        <w:t xml:space="preserve">Main features of the Act </w:t>
      </w:r>
    </w:p>
    <w:p w:rsidR="00000000" w:rsidDel="00000000" w:rsidP="00000000" w:rsidRDefault="00000000" w:rsidRPr="00000000" w14:paraId="00000005">
      <w:pPr>
        <w:pBdr>
          <w:top w:color="auto" w:space="0" w:sz="0" w:val="none"/>
          <w:left w:color="auto" w:space="0" w:sz="0" w:val="none"/>
          <w:bottom w:color="auto" w:space="0" w:sz="0" w:val="none"/>
          <w:right w:color="auto" w:space="0" w:sz="0" w:val="none"/>
          <w:between w:color="auto" w:space="0" w:sz="0" w:val="none"/>
        </w:pBdr>
        <w:shd w:fill="ffffff" w:val="clear"/>
        <w:spacing w:after="400" w:line="2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“Employees Compensation Act, 1923” is an Act to provide payment in the form of compensation by the employers to the employees for any injuries they have suffered during an accident. Earlier this Act was known as the Workmen Compensation Act, 1923. When the employer is not liable to pay compensation-</w:t>
      </w:r>
    </w:p>
    <w:p w:rsidR="00000000" w:rsidDel="00000000" w:rsidP="00000000" w:rsidRDefault="00000000" w:rsidRPr="00000000" w14:paraId="00000006">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22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injury does not end in the entire or partial disablement of the employee for a period exceeding three days.</w:t>
      </w:r>
    </w:p>
    <w:p w:rsidR="00000000" w:rsidDel="00000000" w:rsidP="00000000" w:rsidRDefault="00000000" w:rsidRPr="00000000" w14:paraId="00000007">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injury, not leading in death or permanent total disablement, is caused by an accident which is directly attributable to: </w:t>
      </w:r>
    </w:p>
    <w:p w:rsidR="00000000" w:rsidDel="00000000" w:rsidP="00000000" w:rsidRDefault="00000000" w:rsidRPr="00000000" w14:paraId="00000008">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employee having at the time of the accident is under the influence of drink or drugs; </w:t>
      </w:r>
    </w:p>
    <w:p w:rsidR="00000000" w:rsidDel="00000000" w:rsidP="00000000" w:rsidRDefault="00000000" w:rsidRPr="00000000" w14:paraId="00000009">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willful disobedience of the employee to an order if the rule is expressly given or expressly framed, for the purpose of securing the safety of employees; or</w:t>
      </w:r>
    </w:p>
    <w:p w:rsidR="00000000" w:rsidDel="00000000" w:rsidP="00000000" w:rsidRDefault="00000000" w:rsidRPr="00000000" w14:paraId="0000000A">
      <w:pPr>
        <w:numPr>
          <w:ilvl w:val="0"/>
          <w:numId w:val="2"/>
        </w:numPr>
        <w:pBdr>
          <w:top w:color="auto" w:space="0" w:sz="0" w:val="none"/>
          <w:left w:color="auto" w:space="0" w:sz="0" w:val="none"/>
          <w:bottom w:color="auto" w:space="0" w:sz="0" w:val="none"/>
          <w:right w:color="auto" w:space="0" w:sz="0" w:val="none"/>
          <w:between w:color="auto" w:space="0" w:sz="0" w:val="none"/>
        </w:pBdr>
        <w:shd w:fill="ffffff" w:val="clear"/>
        <w:spacing w:after="40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willful removal or disregard by the employee of any safety guard or other device which has been provided for the purpose of securing the safety of employees.</w:t>
      </w:r>
    </w:p>
    <w:p w:rsidR="00000000" w:rsidDel="00000000" w:rsidP="00000000" w:rsidRDefault="00000000" w:rsidRPr="00000000" w14:paraId="0000000B">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460" w:line="333.6585365853658" w:lineRule="auto"/>
        <w:jc w:val="both"/>
        <w:rPr>
          <w:rFonts w:ascii="Times New Roman" w:cs="Times New Roman" w:eastAsia="Times New Roman" w:hAnsi="Times New Roman"/>
          <w:color w:val="111111"/>
          <w:sz w:val="28"/>
          <w:szCs w:val="28"/>
          <w:highlight w:val="white"/>
          <w:u w:val="single"/>
        </w:rPr>
      </w:pPr>
      <w:bookmarkStart w:colFirst="0" w:colLast="0" w:name="_js0ifau27joi" w:id="1"/>
      <w:bookmarkEnd w:id="1"/>
      <w:r w:rsidDel="00000000" w:rsidR="00000000" w:rsidRPr="00000000">
        <w:rPr>
          <w:rFonts w:ascii="Times New Roman" w:cs="Times New Roman" w:eastAsia="Times New Roman" w:hAnsi="Times New Roman"/>
          <w:color w:val="111111"/>
          <w:sz w:val="28"/>
          <w:szCs w:val="28"/>
          <w:highlight w:val="white"/>
          <w:u w:val="single"/>
          <w:rtl w:val="0"/>
        </w:rPr>
        <w:t xml:space="preserve">Principles Governing Compensation</w:t>
      </w:r>
    </w:p>
    <w:p w:rsidR="00000000" w:rsidDel="00000000" w:rsidP="00000000" w:rsidRDefault="00000000" w:rsidRPr="00000000" w14:paraId="0000000C">
      <w:pPr>
        <w:pBdr>
          <w:top w:color="auto" w:space="0" w:sz="0" w:val="none"/>
          <w:left w:color="auto" w:space="0" w:sz="0" w:val="none"/>
          <w:bottom w:color="auto" w:space="0" w:sz="0" w:val="none"/>
          <w:right w:color="auto" w:space="0" w:sz="0" w:val="none"/>
          <w:between w:color="auto" w:space="0" w:sz="0" w:val="none"/>
        </w:pBdr>
        <w:shd w:fill="ffffff" w:val="clear"/>
        <w:spacing w:after="400" w:line="2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Who will be receiving the compensation on behalf of the deceased?</w:t>
      </w:r>
    </w:p>
    <w:p w:rsidR="00000000" w:rsidDel="00000000" w:rsidP="00000000" w:rsidRDefault="00000000" w:rsidRPr="00000000" w14:paraId="0000000D">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22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widow or a minor who is a legitimate son or unmarried daughter or a widowed mother is entitled to compensation;</w:t>
      </w:r>
    </w:p>
    <w:p w:rsidR="00000000" w:rsidDel="00000000" w:rsidP="00000000" w:rsidRDefault="00000000" w:rsidRPr="00000000" w14:paraId="0000000E">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family of the deceased is wholly dependant on the earnings of the employee at the time of his death or a son or daughter who has attained the age of eighteen years;</w:t>
      </w:r>
    </w:p>
    <w:p w:rsidR="00000000" w:rsidDel="00000000" w:rsidP="00000000" w:rsidRDefault="00000000" w:rsidRPr="00000000" w14:paraId="0000000F">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widower;</w:t>
      </w:r>
    </w:p>
    <w:p w:rsidR="00000000" w:rsidDel="00000000" w:rsidP="00000000" w:rsidRDefault="00000000" w:rsidRPr="00000000" w14:paraId="00000010">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parent other than a widowed mother; </w:t>
      </w:r>
    </w:p>
    <w:p w:rsidR="00000000" w:rsidDel="00000000" w:rsidP="00000000" w:rsidRDefault="00000000" w:rsidRPr="00000000" w14:paraId="00000011">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minor illegitimate son, an unmarried illegitimate daughter or a daughter legitimate or illegitimate or adopted if married and a minor or if widowed and a minor; </w:t>
      </w:r>
    </w:p>
    <w:p w:rsidR="00000000" w:rsidDel="00000000" w:rsidP="00000000" w:rsidRDefault="00000000" w:rsidRPr="00000000" w14:paraId="00000012">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minor brother or an unmarried sister or a widowed sister if a minor; </w:t>
      </w:r>
    </w:p>
    <w:p w:rsidR="00000000" w:rsidDel="00000000" w:rsidP="00000000" w:rsidRDefault="00000000" w:rsidRPr="00000000" w14:paraId="00000013">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widowed daughter-in-law;</w:t>
      </w:r>
    </w:p>
    <w:p w:rsidR="00000000" w:rsidDel="00000000" w:rsidP="00000000" w:rsidRDefault="00000000" w:rsidRPr="00000000" w14:paraId="00000014">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minor child of a predeceased son;</w:t>
      </w:r>
    </w:p>
    <w:p w:rsidR="00000000" w:rsidDel="00000000" w:rsidP="00000000" w:rsidRDefault="00000000" w:rsidRPr="00000000" w14:paraId="00000015">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minor child of a predeceased daughter where no parent of the child is alive, or; </w:t>
      </w:r>
    </w:p>
    <w:p w:rsidR="00000000" w:rsidDel="00000000" w:rsidP="00000000" w:rsidRDefault="00000000" w:rsidRPr="00000000" w14:paraId="00000016">
      <w:pPr>
        <w:numPr>
          <w:ilvl w:val="0"/>
          <w:numId w:val="8"/>
        </w:numPr>
        <w:pBdr>
          <w:top w:color="auto" w:space="0" w:sz="0" w:val="none"/>
          <w:left w:color="auto" w:space="0" w:sz="0" w:val="none"/>
          <w:bottom w:color="auto" w:space="0" w:sz="0" w:val="none"/>
          <w:right w:color="auto" w:space="0" w:sz="0" w:val="none"/>
          <w:between w:color="auto" w:space="0" w:sz="0" w:val="none"/>
        </w:pBdr>
        <w:shd w:fill="ffffff" w:val="clear"/>
        <w:spacing w:after="400" w:before="0" w:beforeAutospacing="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paternal grandparent if no parent of the employee is alive.</w:t>
      </w:r>
    </w:p>
    <w:p w:rsidR="00000000" w:rsidDel="00000000" w:rsidP="00000000" w:rsidRDefault="00000000" w:rsidRPr="00000000" w14:paraId="00000017">
      <w:pPr>
        <w:pBdr>
          <w:top w:color="auto" w:space="0" w:sz="0" w:val="none"/>
          <w:left w:color="auto" w:space="0" w:sz="0" w:val="none"/>
          <w:bottom w:color="auto" w:space="0" w:sz="0" w:val="none"/>
          <w:right w:color="auto" w:space="0" w:sz="0" w:val="none"/>
          <w:between w:color="auto" w:space="0" w:sz="0" w:val="none"/>
        </w:pBdr>
        <w:shd w:fill="ffffff" w:val="clear"/>
        <w:spacing w:after="400" w:before="220" w:line="240" w:lineRule="auto"/>
        <w:ind w:left="720" w:firstLine="0"/>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hd w:fill="ffffff" w:val="clear"/>
        <w:spacing w:after="400" w:before="220" w:line="240" w:lineRule="auto"/>
        <w:ind w:left="720" w:firstLine="0"/>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19">
      <w:pPr>
        <w:pBdr>
          <w:top w:color="auto" w:space="0" w:sz="0" w:val="none"/>
          <w:left w:color="auto" w:space="0" w:sz="0" w:val="none"/>
          <w:bottom w:color="auto" w:space="0" w:sz="0" w:val="none"/>
          <w:right w:color="auto" w:space="0" w:sz="0" w:val="none"/>
          <w:between w:color="auto" w:space="0" w:sz="0" w:val="none"/>
        </w:pBdr>
        <w:shd w:fill="ffffff" w:val="clear"/>
        <w:spacing w:after="400" w:before="220" w:line="240" w:lineRule="auto"/>
        <w:ind w:left="720" w:firstLine="0"/>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1A">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180" w:before="180" w:line="240" w:lineRule="auto"/>
        <w:jc w:val="center"/>
        <w:rPr>
          <w:rFonts w:ascii="Times New Roman" w:cs="Times New Roman" w:eastAsia="Times New Roman" w:hAnsi="Times New Roman"/>
          <w:b w:val="1"/>
          <w:color w:val="111111"/>
          <w:sz w:val="28"/>
          <w:szCs w:val="28"/>
          <w:highlight w:val="white"/>
          <w:u w:val="single"/>
        </w:rPr>
      </w:pPr>
      <w:bookmarkStart w:colFirst="0" w:colLast="0" w:name="_y74at9y439kn" w:id="2"/>
      <w:bookmarkEnd w:id="2"/>
      <w:r w:rsidDel="00000000" w:rsidR="00000000" w:rsidRPr="00000000">
        <w:rPr>
          <w:rFonts w:ascii="Times New Roman" w:cs="Times New Roman" w:eastAsia="Times New Roman" w:hAnsi="Times New Roman"/>
          <w:b w:val="1"/>
          <w:color w:val="111111"/>
          <w:sz w:val="28"/>
          <w:szCs w:val="28"/>
          <w:highlight w:val="white"/>
          <w:u w:val="single"/>
          <w:rtl w:val="0"/>
        </w:rPr>
        <w:t xml:space="preserve">SCOPE AND APPLICATION OF WORKMEN’S COMPENSATION ACT 1923 ACT</w:t>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hd w:fill="ffffff" w:val="clear"/>
        <w:spacing w:after="180" w:line="240" w:lineRule="auto"/>
        <w:rPr>
          <w:rFonts w:ascii="Times New Roman" w:cs="Times New Roman" w:eastAsia="Times New Roman" w:hAnsi="Times New Roman"/>
          <w:color w:val="555555"/>
          <w:sz w:val="24"/>
          <w:szCs w:val="24"/>
          <w:highlight w:val="white"/>
        </w:rPr>
      </w:pPr>
      <w:r w:rsidDel="00000000" w:rsidR="00000000" w:rsidRPr="00000000">
        <w:rPr>
          <w:rFonts w:ascii="Times New Roman" w:cs="Times New Roman" w:eastAsia="Times New Roman" w:hAnsi="Times New Roman"/>
          <w:color w:val="555555"/>
          <w:sz w:val="24"/>
          <w:szCs w:val="24"/>
          <w:highlight w:val="white"/>
          <w:rtl w:val="0"/>
        </w:rPr>
        <w:t xml:space="preserve">The Workmen Compensation Act 1923 came into force on first day of July 1924. This Act extends to the whole of India including the state of Jammu and Kashmir.</w:t>
      </w:r>
    </w:p>
    <w:p w:rsidR="00000000" w:rsidDel="00000000" w:rsidP="00000000" w:rsidRDefault="00000000" w:rsidRPr="00000000" w14:paraId="0000001C">
      <w:pPr>
        <w:pBdr>
          <w:top w:color="auto" w:space="0" w:sz="0" w:val="none"/>
          <w:left w:color="auto" w:space="0" w:sz="0" w:val="none"/>
          <w:bottom w:color="auto" w:space="0" w:sz="0" w:val="none"/>
          <w:right w:color="auto" w:space="0" w:sz="0" w:val="none"/>
          <w:between w:color="auto" w:space="0" w:sz="0" w:val="none"/>
        </w:pBdr>
        <w:shd w:fill="ffffff" w:val="clear"/>
        <w:spacing w:after="180" w:line="240" w:lineRule="auto"/>
        <w:rPr>
          <w:rFonts w:ascii="Times New Roman" w:cs="Times New Roman" w:eastAsia="Times New Roman" w:hAnsi="Times New Roman"/>
          <w:color w:val="555555"/>
          <w:sz w:val="24"/>
          <w:szCs w:val="24"/>
          <w:highlight w:val="white"/>
        </w:rPr>
      </w:pPr>
      <w:r w:rsidDel="00000000" w:rsidR="00000000" w:rsidRPr="00000000">
        <w:rPr>
          <w:rFonts w:ascii="Times New Roman" w:cs="Times New Roman" w:eastAsia="Times New Roman" w:hAnsi="Times New Roman"/>
          <w:color w:val="555555"/>
          <w:sz w:val="24"/>
          <w:szCs w:val="24"/>
          <w:highlight w:val="white"/>
          <w:rtl w:val="0"/>
        </w:rPr>
        <w:t xml:space="preserve">It covers the workmen employed in factories, mines, plantations, transport, construction works, railways, ships, circuses and other hazardous occupations and employments.</w:t>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hd w:fill="ffffff" w:val="clear"/>
        <w:spacing w:after="180" w:line="240" w:lineRule="auto"/>
        <w:rPr>
          <w:rFonts w:ascii="Times New Roman" w:cs="Times New Roman" w:eastAsia="Times New Roman" w:hAnsi="Times New Roman"/>
          <w:color w:val="555555"/>
          <w:sz w:val="24"/>
          <w:szCs w:val="24"/>
          <w:highlight w:val="white"/>
        </w:rPr>
      </w:pPr>
      <w:r w:rsidDel="00000000" w:rsidR="00000000" w:rsidRPr="00000000">
        <w:rPr>
          <w:rtl w:val="0"/>
        </w:rPr>
      </w:r>
    </w:p>
    <w:p w:rsidR="00000000" w:rsidDel="00000000" w:rsidP="00000000" w:rsidRDefault="00000000" w:rsidRPr="00000000" w14:paraId="0000001E">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180" w:before="180" w:line="240" w:lineRule="auto"/>
        <w:jc w:val="center"/>
        <w:rPr>
          <w:rFonts w:ascii="Times New Roman" w:cs="Times New Roman" w:eastAsia="Times New Roman" w:hAnsi="Times New Roman"/>
          <w:b w:val="1"/>
          <w:color w:val="111111"/>
          <w:sz w:val="28"/>
          <w:szCs w:val="28"/>
          <w:highlight w:val="white"/>
          <w:u w:val="single"/>
        </w:rPr>
      </w:pPr>
      <w:bookmarkStart w:colFirst="0" w:colLast="0" w:name="_goqivs2x2ivt" w:id="3"/>
      <w:bookmarkEnd w:id="3"/>
      <w:r w:rsidDel="00000000" w:rsidR="00000000" w:rsidRPr="00000000">
        <w:rPr>
          <w:rFonts w:ascii="Times New Roman" w:cs="Times New Roman" w:eastAsia="Times New Roman" w:hAnsi="Times New Roman"/>
          <w:b w:val="1"/>
          <w:color w:val="111111"/>
          <w:sz w:val="28"/>
          <w:szCs w:val="28"/>
          <w:highlight w:val="white"/>
          <w:u w:val="single"/>
          <w:rtl w:val="0"/>
        </w:rPr>
        <w:t xml:space="preserve">OBJECTS OF WORKMEN’S COMPENSATION ACT 1923</w:t>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hd w:fill="ffffff" w:val="clear"/>
        <w:spacing w:after="180" w:line="240" w:lineRule="auto"/>
        <w:rPr>
          <w:rFonts w:ascii="Times New Roman" w:cs="Times New Roman" w:eastAsia="Times New Roman" w:hAnsi="Times New Roman"/>
          <w:color w:val="555555"/>
          <w:sz w:val="24"/>
          <w:szCs w:val="24"/>
          <w:highlight w:val="white"/>
        </w:rPr>
      </w:pPr>
      <w:r w:rsidDel="00000000" w:rsidR="00000000" w:rsidRPr="00000000">
        <w:rPr>
          <w:rFonts w:ascii="Times New Roman" w:cs="Times New Roman" w:eastAsia="Times New Roman" w:hAnsi="Times New Roman"/>
          <w:color w:val="555555"/>
          <w:sz w:val="24"/>
          <w:szCs w:val="24"/>
          <w:highlight w:val="white"/>
          <w:rtl w:val="0"/>
        </w:rPr>
        <w:t xml:space="preserve">The following are the objects of the Workmen’s Compensation Act 1923:</w:t>
      </w:r>
    </w:p>
    <w:p w:rsidR="00000000" w:rsidDel="00000000" w:rsidP="00000000" w:rsidRDefault="00000000" w:rsidRPr="00000000" w14:paraId="00000020">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320" w:line="240" w:lineRule="auto"/>
        <w:ind w:left="1020" w:right="3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555555"/>
          <w:sz w:val="24"/>
          <w:szCs w:val="24"/>
          <w:highlight w:val="white"/>
          <w:rtl w:val="0"/>
        </w:rPr>
        <w:t xml:space="preserve">To lower down the number of accidents</w:t>
      </w:r>
    </w:p>
    <w:p w:rsidR="00000000" w:rsidDel="00000000" w:rsidP="00000000" w:rsidRDefault="00000000" w:rsidRPr="00000000" w14:paraId="00000021">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20" w:right="3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555555"/>
          <w:sz w:val="24"/>
          <w:szCs w:val="24"/>
          <w:highlight w:val="white"/>
          <w:rtl w:val="0"/>
        </w:rPr>
        <w:t xml:space="preserve">To mitigate the effects of the accidents by providing the suitable medical treatment.</w:t>
      </w:r>
    </w:p>
    <w:p w:rsidR="00000000" w:rsidDel="00000000" w:rsidP="00000000" w:rsidRDefault="00000000" w:rsidRPr="00000000" w14:paraId="00000022">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240" w:lineRule="auto"/>
        <w:ind w:left="1020" w:right="3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555555"/>
          <w:sz w:val="24"/>
          <w:szCs w:val="24"/>
          <w:highlight w:val="white"/>
          <w:rtl w:val="0"/>
        </w:rPr>
        <w:t xml:space="preserve">To provide the quicker and cheaper mechanism of grievance handling related to the compensation issues.</w:t>
      </w:r>
    </w:p>
    <w:p w:rsidR="00000000" w:rsidDel="00000000" w:rsidP="00000000" w:rsidRDefault="00000000" w:rsidRPr="00000000" w14:paraId="00000023">
      <w:pPr>
        <w:numPr>
          <w:ilvl w:val="0"/>
          <w:numId w:val="1"/>
        </w:numPr>
        <w:pBdr>
          <w:top w:color="auto" w:space="0" w:sz="0" w:val="none"/>
          <w:left w:color="auto" w:space="0" w:sz="0" w:val="none"/>
          <w:bottom w:color="auto" w:space="0" w:sz="0" w:val="none"/>
          <w:right w:color="auto" w:space="0" w:sz="0" w:val="none"/>
          <w:between w:color="auto" w:space="0" w:sz="0" w:val="none"/>
        </w:pBdr>
        <w:shd w:fill="ffffff" w:val="clear"/>
        <w:spacing w:after="320" w:before="0" w:beforeAutospacing="0" w:line="240" w:lineRule="auto"/>
        <w:ind w:left="1020" w:right="30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555555"/>
          <w:sz w:val="24"/>
          <w:szCs w:val="24"/>
          <w:highlight w:val="white"/>
          <w:rtl w:val="0"/>
        </w:rPr>
        <w:t xml:space="preserve">To make the industry more attractive and comfortable to workmen.</w:t>
      </w:r>
    </w:p>
    <w:p w:rsidR="00000000" w:rsidDel="00000000" w:rsidP="00000000" w:rsidRDefault="00000000" w:rsidRPr="00000000" w14:paraId="00000024">
      <w:pPr>
        <w:keepLines w:val="0"/>
        <w:pBdr>
          <w:top w:color="auto" w:space="0" w:sz="0" w:val="none"/>
          <w:left w:color="auto" w:space="0" w:sz="0" w:val="none"/>
          <w:bottom w:color="auto" w:space="0" w:sz="0" w:val="none"/>
          <w:right w:color="auto" w:space="0" w:sz="0" w:val="none"/>
          <w:between w:color="auto" w:space="0" w:sz="0" w:val="none"/>
        </w:pBdr>
        <w:shd w:fill="ffffff" w:val="clear"/>
        <w:spacing w:after="0" w:line="240" w:lineRule="auto"/>
        <w:rPr>
          <w:rFonts w:ascii="Times New Roman" w:cs="Times New Roman" w:eastAsia="Times New Roman" w:hAnsi="Times New Roman"/>
          <w:color w:val="212529"/>
          <w:sz w:val="28"/>
          <w:szCs w:val="28"/>
          <w:highlight w:val="white"/>
          <w:u w:val="single"/>
        </w:rPr>
      </w:pPr>
      <w:r w:rsidDel="00000000" w:rsidR="00000000" w:rsidRPr="00000000">
        <w:rPr>
          <w:rFonts w:ascii="Times New Roman" w:cs="Times New Roman" w:eastAsia="Times New Roman" w:hAnsi="Times New Roman"/>
          <w:color w:val="212529"/>
          <w:sz w:val="28"/>
          <w:szCs w:val="28"/>
          <w:highlight w:val="white"/>
          <w:u w:val="single"/>
          <w:rtl w:val="0"/>
        </w:rPr>
        <w:t xml:space="preserve">DEFINITIONS </w:t>
      </w:r>
    </w:p>
    <w:p w:rsidR="00000000" w:rsidDel="00000000" w:rsidP="00000000" w:rsidRDefault="00000000" w:rsidRPr="00000000" w14:paraId="00000025">
      <w:pPr>
        <w:keepLines w:val="0"/>
        <w:pBdr>
          <w:top w:color="auto" w:space="0" w:sz="0" w:val="none"/>
          <w:left w:color="auto" w:space="0" w:sz="0" w:val="none"/>
          <w:bottom w:color="auto" w:space="0" w:sz="0" w:val="none"/>
          <w:right w:color="auto" w:space="0" w:sz="0" w:val="none"/>
          <w:between w:color="auto" w:space="0" w:sz="0" w:val="none"/>
        </w:pBdr>
        <w:shd w:fill="ffffff" w:val="clear"/>
        <w:spacing w:after="0" w:line="240" w:lineRule="auto"/>
        <w:rPr>
          <w:rFonts w:ascii="Times New Roman" w:cs="Times New Roman" w:eastAsia="Times New Roman" w:hAnsi="Times New Roman"/>
          <w:color w:val="212529"/>
          <w:sz w:val="24"/>
          <w:szCs w:val="24"/>
          <w:highlight w:val="white"/>
          <w:u w:val="single"/>
        </w:rPr>
      </w:pPr>
      <w:r w:rsidDel="00000000" w:rsidR="00000000" w:rsidRPr="00000000">
        <w:rPr>
          <w:rtl w:val="0"/>
        </w:rPr>
      </w:r>
    </w:p>
    <w:p w:rsidR="00000000" w:rsidDel="00000000" w:rsidP="00000000" w:rsidRDefault="00000000" w:rsidRPr="00000000" w14:paraId="00000026">
      <w:pPr>
        <w:pBdr>
          <w:left w:color="auto" w:space="11" w:sz="0" w:val="none"/>
          <w:right w:color="auto" w:space="11" w:sz="0" w:val="none"/>
        </w:pBdr>
        <w:shd w:fill="ffffff" w:val="clear"/>
        <w:spacing w:after="100" w:before="40" w:line="360" w:lineRule="auto"/>
        <w:ind w:left="0" w:firstLine="0"/>
        <w:jc w:val="both"/>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Section 2(1)(b) "Commissioner" means a Commissioner for Workmen's Compensation appointed under section 20;</w:t>
      </w:r>
    </w:p>
    <w:p w:rsidR="00000000" w:rsidDel="00000000" w:rsidP="00000000" w:rsidRDefault="00000000" w:rsidRPr="00000000" w14:paraId="00000027">
      <w:pPr>
        <w:pBdr>
          <w:left w:color="auto" w:space="11" w:sz="0" w:val="none"/>
          <w:right w:color="auto" w:space="11" w:sz="0" w:val="none"/>
        </w:pBdr>
        <w:shd w:fill="ffffff" w:val="clear"/>
        <w:spacing w:after="100" w:before="40" w:line="360" w:lineRule="auto"/>
        <w:ind w:left="0" w:firstLine="0"/>
        <w:jc w:val="both"/>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Section 2(1)(c) "compensation" means compensation as provided for by this Act;</w:t>
      </w:r>
    </w:p>
    <w:p w:rsidR="00000000" w:rsidDel="00000000" w:rsidP="00000000" w:rsidRDefault="00000000" w:rsidRPr="00000000" w14:paraId="00000028">
      <w:pPr>
        <w:pBdr>
          <w:left w:color="auto" w:space="11" w:sz="0" w:val="none"/>
          <w:right w:color="auto" w:space="11" w:sz="0" w:val="none"/>
        </w:pBdr>
        <w:shd w:fill="ffffff" w:val="clear"/>
        <w:spacing w:after="100" w:before="40" w:line="360" w:lineRule="auto"/>
        <w:ind w:left="0" w:firstLine="0"/>
        <w:jc w:val="both"/>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Section 2(1)(d) "dependant" means any of the following relatives of a deceased ]</w:t>
      </w:r>
      <w:r w:rsidDel="00000000" w:rsidR="00000000" w:rsidRPr="00000000">
        <w:rPr>
          <w:rFonts w:ascii="Times New Roman" w:cs="Times New Roman" w:eastAsia="Times New Roman" w:hAnsi="Times New Roman"/>
          <w:color w:val="212529"/>
          <w:sz w:val="24"/>
          <w:szCs w:val="24"/>
          <w:rtl w:val="0"/>
        </w:rPr>
        <w:t xml:space="preserve">workman </w:t>
      </w:r>
      <w:r w:rsidDel="00000000" w:rsidR="00000000" w:rsidRPr="00000000">
        <w:rPr>
          <w:rFonts w:ascii="Times New Roman" w:cs="Times New Roman" w:eastAsia="Times New Roman" w:hAnsi="Times New Roman"/>
          <w:color w:val="212529"/>
          <w:sz w:val="24"/>
          <w:szCs w:val="24"/>
          <w:highlight w:val="white"/>
          <w:rtl w:val="0"/>
        </w:rPr>
        <w:t xml:space="preserve">[, namely:-</w:t>
      </w:r>
    </w:p>
    <w:p w:rsidR="00000000" w:rsidDel="00000000" w:rsidP="00000000" w:rsidRDefault="00000000" w:rsidRPr="00000000" w14:paraId="00000029">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(i) a widow, a minor ] [legitimate or adopted][son, an unmarried ] [legitimate or adopted][daughter, or a widowed mother; and</w:t>
      </w:r>
    </w:p>
    <w:p w:rsidR="00000000" w:rsidDel="00000000" w:rsidP="00000000" w:rsidRDefault="00000000" w:rsidRPr="00000000" w14:paraId="0000002A">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(ii) if wholly dependant on the earnings of the ]workman [at the time of his death, a son or a daughter who has attained the age of 18 years and who is infirm;</w:t>
      </w:r>
    </w:p>
    <w:p w:rsidR="00000000" w:rsidDel="00000000" w:rsidP="00000000" w:rsidRDefault="00000000" w:rsidRPr="00000000" w14:paraId="0000002B">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(iii) if wholly or in part dependant on the earnings of the ]workman [at the time of his death,-</w:t>
      </w:r>
    </w:p>
    <w:p w:rsidR="00000000" w:rsidDel="00000000" w:rsidP="00000000" w:rsidRDefault="00000000" w:rsidRPr="00000000" w14:paraId="0000002C">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a widower,</w:t>
      </w:r>
    </w:p>
    <w:p w:rsidR="00000000" w:rsidDel="00000000" w:rsidP="00000000" w:rsidRDefault="00000000" w:rsidRPr="00000000" w14:paraId="0000002D">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 a parent other than a widowed mother,</w:t>
      </w:r>
    </w:p>
    <w:p w:rsidR="00000000" w:rsidDel="00000000" w:rsidP="00000000" w:rsidRDefault="00000000" w:rsidRPr="00000000" w14:paraId="0000002E">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(c) a minor illegitimate son, an unmarried illegitimate daughter or a daughter ] [legitimate or illegitimate or adopted][if married and a minor or if widowed and a minor,</w:t>
      </w:r>
    </w:p>
    <w:p w:rsidR="00000000" w:rsidDel="00000000" w:rsidP="00000000" w:rsidRDefault="00000000" w:rsidRPr="00000000" w14:paraId="0000002F">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 a minor brother or an unmarried sister or a widowed sister if a minor,</w:t>
      </w:r>
    </w:p>
    <w:p w:rsidR="00000000" w:rsidDel="00000000" w:rsidP="00000000" w:rsidRDefault="00000000" w:rsidRPr="00000000" w14:paraId="00000030">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 a widowed daughter-in-law,</w:t>
      </w:r>
    </w:p>
    <w:p w:rsidR="00000000" w:rsidDel="00000000" w:rsidP="00000000" w:rsidRDefault="00000000" w:rsidRPr="00000000" w14:paraId="00000031">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 a minor child of a predeceased son,</w:t>
      </w:r>
    </w:p>
    <w:p w:rsidR="00000000" w:rsidDel="00000000" w:rsidP="00000000" w:rsidRDefault="00000000" w:rsidRPr="00000000" w14:paraId="00000032">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 a minor child of a predeceased daughter where no parent of the child is alive, or</w:t>
      </w:r>
    </w:p>
    <w:p w:rsidR="00000000" w:rsidDel="00000000" w:rsidP="00000000" w:rsidRDefault="00000000" w:rsidRPr="00000000" w14:paraId="00000033">
      <w:pPr>
        <w:pBdr>
          <w:left w:color="auto" w:space="11" w:sz="0" w:val="none"/>
          <w:right w:color="auto" w:space="11" w:sz="0" w:val="none"/>
        </w:pBdr>
        <w:shd w:fill="ffffff" w:val="clear"/>
        <w:spacing w:after="100" w:lineRule="auto"/>
        <w:ind w:left="1460" w:hanging="260"/>
        <w:jc w:val="both"/>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(h) a paternal grandparent if no parent of the workman is alive.]</w:t>
      </w:r>
    </w:p>
    <w:p w:rsidR="00000000" w:rsidDel="00000000" w:rsidP="00000000" w:rsidRDefault="00000000" w:rsidRPr="00000000" w14:paraId="00000034">
      <w:pPr>
        <w:pBdr>
          <w:left w:color="auto" w:space="11" w:sz="0" w:val="none"/>
          <w:right w:color="auto" w:space="11" w:sz="0" w:val="none"/>
        </w:pBdr>
        <w:shd w:fill="ffffff" w:val="clear"/>
        <w:spacing w:after="100" w:before="40" w:line="360" w:lineRule="auto"/>
        <w:ind w:left="0" w:firstLine="0"/>
        <w:jc w:val="both"/>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Section 2(1)(e) "employer" includes any body of persons whether incorporated or not and any managing agent of an employer and the legal representative of a deceased employer, and, when the services of a workman are temporarily lent or let on hire to another person by the person with whom the workman has entered into a contract of service or apprenticeship, means such other person while the workman is working for him;</w:t>
      </w:r>
    </w:p>
    <w:p w:rsidR="00000000" w:rsidDel="00000000" w:rsidP="00000000" w:rsidRDefault="00000000" w:rsidRPr="00000000" w14:paraId="00000035">
      <w:pPr>
        <w:pBdr>
          <w:left w:color="auto" w:space="11" w:sz="0" w:val="none"/>
          <w:right w:color="auto" w:space="11" w:sz="0" w:val="none"/>
        </w:pBdr>
        <w:shd w:fill="ffffff" w:val="clear"/>
        <w:spacing w:after="100" w:before="40" w:line="360" w:lineRule="auto"/>
        <w:ind w:left="0" w:firstLine="0"/>
        <w:jc w:val="both"/>
        <w:rPr>
          <w:rFonts w:ascii="Times New Roman" w:cs="Times New Roman" w:eastAsia="Times New Roman" w:hAnsi="Times New Roman"/>
          <w:color w:val="212529"/>
          <w:sz w:val="24"/>
          <w:szCs w:val="24"/>
        </w:rPr>
      </w:pPr>
      <w:r w:rsidDel="00000000" w:rsidR="00000000" w:rsidRPr="00000000">
        <w:rPr>
          <w:rFonts w:ascii="Times New Roman" w:cs="Times New Roman" w:eastAsia="Times New Roman" w:hAnsi="Times New Roman"/>
          <w:color w:val="212529"/>
          <w:sz w:val="24"/>
          <w:szCs w:val="24"/>
          <w:rtl w:val="0"/>
        </w:rPr>
        <w:t xml:space="preserve">Section 2(1)(f) "managing agent" means any person appointed or acting as the representative of another person for the purpose of carrying on such other person's trade or business, but does not include an individual manager subordinate to an employer;</w:t>
      </w:r>
    </w:p>
    <w:p w:rsidR="00000000" w:rsidDel="00000000" w:rsidP="00000000" w:rsidRDefault="00000000" w:rsidRPr="00000000" w14:paraId="00000036">
      <w:pPr>
        <w:pBdr>
          <w:left w:color="auto" w:space="11" w:sz="0" w:val="none"/>
          <w:right w:color="auto" w:space="11" w:sz="0" w:val="none"/>
        </w:pBdr>
        <w:shd w:fill="ffffff" w:val="clear"/>
        <w:spacing w:after="100" w:before="40" w:line="360" w:lineRule="auto"/>
        <w:ind w:left="0" w:firstLine="0"/>
        <w:jc w:val="both"/>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Section 2(1)[(ff) "minor" means a person who has not attained the age of 18 years;]</w:t>
      </w:r>
    </w:p>
    <w:p w:rsidR="00000000" w:rsidDel="00000000" w:rsidP="00000000" w:rsidRDefault="00000000" w:rsidRPr="00000000" w14:paraId="00000037">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jc w:val="both"/>
        <w:rPr>
          <w:rFonts w:ascii="Times New Roman" w:cs="Times New Roman" w:eastAsia="Times New Roman" w:hAnsi="Times New Roman"/>
          <w:color w:val="111111"/>
          <w:sz w:val="28"/>
          <w:szCs w:val="28"/>
          <w:highlight w:val="white"/>
          <w:u w:val="single"/>
        </w:rPr>
      </w:pPr>
      <w:bookmarkStart w:colFirst="0" w:colLast="0" w:name="_ix3ldrq3vfa9" w:id="4"/>
      <w:bookmarkEnd w:id="4"/>
      <w:r w:rsidDel="00000000" w:rsidR="00000000" w:rsidRPr="00000000">
        <w:rPr>
          <w:rFonts w:ascii="Times New Roman" w:cs="Times New Roman" w:eastAsia="Times New Roman" w:hAnsi="Times New Roman"/>
          <w:color w:val="111111"/>
          <w:sz w:val="28"/>
          <w:szCs w:val="28"/>
          <w:highlight w:val="white"/>
          <w:u w:val="single"/>
          <w:rtl w:val="0"/>
        </w:rPr>
        <w:t xml:space="preserve">Types Of Disablement In Workmen Compensation Act, 1923</w:t>
      </w:r>
    </w:p>
    <w:p w:rsidR="00000000" w:rsidDel="00000000" w:rsidP="00000000" w:rsidRDefault="00000000" w:rsidRPr="00000000" w14:paraId="00000038">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jc w:val="both"/>
        <w:rPr>
          <w:rFonts w:ascii="Times New Roman" w:cs="Times New Roman" w:eastAsia="Times New Roman" w:hAnsi="Times New Roman"/>
          <w:color w:val="111111"/>
          <w:highlight w:val="white"/>
          <w:u w:val="single"/>
        </w:rPr>
      </w:pPr>
      <w:bookmarkStart w:colFirst="0" w:colLast="0" w:name="_olbpidg5o02q" w:id="5"/>
      <w:bookmarkEnd w:id="5"/>
      <w:r w:rsidDel="00000000" w:rsidR="00000000" w:rsidRPr="00000000">
        <w:rPr>
          <w:rFonts w:ascii="Times New Roman" w:cs="Times New Roman" w:eastAsia="Times New Roman" w:hAnsi="Times New Roman"/>
          <w:color w:val="111111"/>
          <w:highlight w:val="white"/>
          <w:u w:val="single"/>
          <w:rtl w:val="0"/>
        </w:rPr>
        <w:t xml:space="preserve">DISABLEMENT :</w:t>
      </w:r>
    </w:p>
    <w:p w:rsidR="00000000" w:rsidDel="00000000" w:rsidP="00000000" w:rsidRDefault="00000000" w:rsidRPr="00000000" w14:paraId="00000039">
      <w:pPr>
        <w:pBdr>
          <w:left w:color="auto" w:space="11" w:sz="0" w:val="none"/>
          <w:right w:color="auto" w:space="11" w:sz="0" w:val="none"/>
        </w:pBdr>
        <w:shd w:fill="ffffff" w:val="clear"/>
        <w:spacing w:after="240" w:lineRule="auto"/>
        <w:ind w:left="-220" w:right="-220" w:firstLine="0"/>
        <w:jc w:val="both"/>
        <w:rPr>
          <w:rFonts w:ascii="Times New Roman" w:cs="Times New Roman" w:eastAsia="Times New Roman" w:hAnsi="Times New Roman"/>
          <w:color w:val="212529"/>
          <w:sz w:val="24"/>
          <w:szCs w:val="24"/>
          <w:shd w:fill="aaccff" w:val="clear"/>
        </w:rPr>
      </w:pPr>
      <w:r w:rsidDel="00000000" w:rsidR="00000000" w:rsidRPr="00000000">
        <w:rPr>
          <w:rtl w:val="0"/>
        </w:rPr>
      </w:r>
    </w:p>
    <w:p w:rsidR="00000000" w:rsidDel="00000000" w:rsidP="00000000" w:rsidRDefault="00000000" w:rsidRPr="00000000" w14:paraId="0000003A">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rFonts w:ascii="Times New Roman" w:cs="Times New Roman" w:eastAsia="Times New Roman" w:hAnsi="Times New Roman"/>
          <w:b w:val="1"/>
          <w:color w:val="1e73be"/>
          <w:sz w:val="28"/>
          <w:szCs w:val="28"/>
          <w:highlight w:val="white"/>
          <w:u w:val="single"/>
        </w:rPr>
      </w:pPr>
      <w:bookmarkStart w:colFirst="0" w:colLast="0" w:name="_2l0nhieozhiy" w:id="6"/>
      <w:bookmarkEnd w:id="6"/>
      <w:r w:rsidDel="00000000" w:rsidR="00000000" w:rsidRPr="00000000">
        <w:rPr>
          <w:rFonts w:ascii="Times New Roman" w:cs="Times New Roman" w:eastAsia="Times New Roman" w:hAnsi="Times New Roman"/>
          <w:b w:val="1"/>
          <w:color w:val="1e73be"/>
          <w:sz w:val="28"/>
          <w:szCs w:val="28"/>
          <w:highlight w:val="white"/>
          <w:u w:val="single"/>
          <w:rtl w:val="0"/>
        </w:rPr>
        <w:t xml:space="preserve">A)   TOTAL DISABLEMENT</w:t>
      </w:r>
    </w:p>
    <w:p w:rsidR="00000000" w:rsidDel="00000000" w:rsidP="00000000" w:rsidRDefault="00000000" w:rsidRPr="00000000" w14:paraId="0000003B">
      <w:pPr>
        <w:pStyle w:val="Heading5"/>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rFonts w:ascii="Times New Roman" w:cs="Times New Roman" w:eastAsia="Times New Roman" w:hAnsi="Times New Roman"/>
          <w:b w:val="1"/>
          <w:color w:val="3498db"/>
          <w:sz w:val="28"/>
          <w:szCs w:val="28"/>
          <w:highlight w:val="white"/>
          <w:u w:val="single"/>
        </w:rPr>
      </w:pPr>
      <w:bookmarkStart w:colFirst="0" w:colLast="0" w:name="_7xrnz6gqfy7v" w:id="7"/>
      <w:bookmarkEnd w:id="7"/>
      <w:r w:rsidDel="00000000" w:rsidR="00000000" w:rsidRPr="00000000">
        <w:rPr>
          <w:rFonts w:ascii="Times New Roman" w:cs="Times New Roman" w:eastAsia="Times New Roman" w:hAnsi="Times New Roman"/>
          <w:b w:val="1"/>
          <w:color w:val="3498db"/>
          <w:sz w:val="28"/>
          <w:szCs w:val="28"/>
          <w:highlight w:val="white"/>
          <w:u w:val="single"/>
          <w:rtl w:val="0"/>
        </w:rPr>
        <w:t xml:space="preserve"> I)  Total Disablement ( Permanent ) :</w:t>
      </w:r>
    </w:p>
    <w:p w:rsidR="00000000" w:rsidDel="00000000" w:rsidP="00000000" w:rsidRDefault="00000000" w:rsidRPr="00000000" w14:paraId="0000003C">
      <w:pPr>
        <w:pBdr>
          <w:top w:color="auto" w:space="0" w:sz="0" w:val="none"/>
          <w:left w:color="auto" w:space="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0a0a0a"/>
          <w:sz w:val="24"/>
          <w:szCs w:val="24"/>
          <w:highlight w:val="white"/>
        </w:rPr>
      </w:pPr>
      <w:r w:rsidDel="00000000" w:rsidR="00000000" w:rsidRPr="00000000">
        <w:rPr>
          <w:rFonts w:ascii="Times New Roman" w:cs="Times New Roman" w:eastAsia="Times New Roman" w:hAnsi="Times New Roman"/>
          <w:color w:val="0a0a0a"/>
          <w:sz w:val="24"/>
          <w:szCs w:val="24"/>
          <w:highlight w:val="white"/>
          <w:rtl w:val="0"/>
        </w:rPr>
        <w:t xml:space="preserve">As the name suggests, total permanent in types of disablement in workmen compensation act states a condition when the employee faces a lifetime </w:t>
      </w:r>
      <w:hyperlink r:id="rId6">
        <w:r w:rsidDel="00000000" w:rsidR="00000000" w:rsidRPr="00000000">
          <w:rPr>
            <w:rFonts w:ascii="Times New Roman" w:cs="Times New Roman" w:eastAsia="Times New Roman" w:hAnsi="Times New Roman"/>
            <w:color w:val="1e73be"/>
            <w:sz w:val="24"/>
            <w:szCs w:val="24"/>
            <w:highlight w:val="white"/>
            <w:rtl w:val="0"/>
          </w:rPr>
          <w:t xml:space="preserve">injury</w:t>
        </w:r>
      </w:hyperlink>
      <w:r w:rsidDel="00000000" w:rsidR="00000000" w:rsidRPr="00000000">
        <w:rPr>
          <w:rFonts w:ascii="Times New Roman" w:cs="Times New Roman" w:eastAsia="Times New Roman" w:hAnsi="Times New Roman"/>
          <w:color w:val="0a0a0a"/>
          <w:sz w:val="24"/>
          <w:szCs w:val="24"/>
          <w:highlight w:val="white"/>
          <w:rtl w:val="0"/>
        </w:rPr>
        <w:t xml:space="preserve"> or the life pending in his company due to the accident along with a reduction in his major efficiency to work.</w:t>
      </w:r>
    </w:p>
    <w:p w:rsidR="00000000" w:rsidDel="00000000" w:rsidP="00000000" w:rsidRDefault="00000000" w:rsidRPr="00000000" w14:paraId="0000003D">
      <w:pPr>
        <w:pStyle w:val="Heading5"/>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rFonts w:ascii="Times New Roman" w:cs="Times New Roman" w:eastAsia="Times New Roman" w:hAnsi="Times New Roman"/>
          <w:b w:val="1"/>
          <w:color w:val="3498db"/>
          <w:sz w:val="28"/>
          <w:szCs w:val="28"/>
          <w:highlight w:val="white"/>
          <w:u w:val="single"/>
        </w:rPr>
      </w:pPr>
      <w:bookmarkStart w:colFirst="0" w:colLast="0" w:name="_kcjqhc6wmzku" w:id="8"/>
      <w:bookmarkEnd w:id="8"/>
      <w:r w:rsidDel="00000000" w:rsidR="00000000" w:rsidRPr="00000000">
        <w:rPr>
          <w:rFonts w:ascii="Times New Roman" w:cs="Times New Roman" w:eastAsia="Times New Roman" w:hAnsi="Times New Roman"/>
          <w:b w:val="1"/>
          <w:color w:val="3498db"/>
          <w:sz w:val="28"/>
          <w:szCs w:val="28"/>
          <w:highlight w:val="white"/>
          <w:u w:val="single"/>
          <w:rtl w:val="0"/>
        </w:rPr>
        <w:t xml:space="preserve">II)  Total Disablement (Temporary) :</w:t>
      </w:r>
    </w:p>
    <w:p w:rsidR="00000000" w:rsidDel="00000000" w:rsidP="00000000" w:rsidRDefault="00000000" w:rsidRPr="00000000" w14:paraId="0000003E">
      <w:pPr>
        <w:pBdr>
          <w:top w:color="auto" w:space="0" w:sz="0" w:val="none"/>
          <w:left w:color="auto" w:space="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0a0a0a"/>
          <w:sz w:val="24"/>
          <w:szCs w:val="24"/>
          <w:highlight w:val="white"/>
        </w:rPr>
      </w:pPr>
      <w:r w:rsidDel="00000000" w:rsidR="00000000" w:rsidRPr="00000000">
        <w:rPr>
          <w:rFonts w:ascii="Times New Roman" w:cs="Times New Roman" w:eastAsia="Times New Roman" w:hAnsi="Times New Roman"/>
          <w:color w:val="0a0a0a"/>
          <w:sz w:val="24"/>
          <w:szCs w:val="24"/>
          <w:highlight w:val="white"/>
          <w:rtl w:val="0"/>
        </w:rPr>
        <w:t xml:space="preserve">Now, total temporary in types of disablement in workmen compensation act refers to a situation when the employee suffers a major reduction in his work which he did before the injury but for a temporary basis.</w:t>
      </w:r>
    </w:p>
    <w:p w:rsidR="00000000" w:rsidDel="00000000" w:rsidP="00000000" w:rsidRDefault="00000000" w:rsidRPr="00000000" w14:paraId="0000003F">
      <w:pPr>
        <w:pStyle w:val="Heading4"/>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rFonts w:ascii="Times New Roman" w:cs="Times New Roman" w:eastAsia="Times New Roman" w:hAnsi="Times New Roman"/>
          <w:b w:val="1"/>
          <w:color w:val="1e73be"/>
          <w:sz w:val="28"/>
          <w:szCs w:val="28"/>
          <w:highlight w:val="white"/>
          <w:u w:val="single"/>
        </w:rPr>
      </w:pPr>
      <w:bookmarkStart w:colFirst="0" w:colLast="0" w:name="_4flb33xad3y4" w:id="9"/>
      <w:bookmarkEnd w:id="9"/>
      <w:r w:rsidDel="00000000" w:rsidR="00000000" w:rsidRPr="00000000">
        <w:rPr>
          <w:rFonts w:ascii="Times New Roman" w:cs="Times New Roman" w:eastAsia="Times New Roman" w:hAnsi="Times New Roman"/>
          <w:b w:val="1"/>
          <w:color w:val="1e73be"/>
          <w:sz w:val="28"/>
          <w:szCs w:val="28"/>
          <w:highlight w:val="white"/>
          <w:u w:val="single"/>
          <w:rtl w:val="0"/>
        </w:rPr>
        <w:t xml:space="preserve">B)    PARTIAL DISABLEMENT(Types Of Disablement In Workmen Compensation Act)</w:t>
      </w:r>
    </w:p>
    <w:p w:rsidR="00000000" w:rsidDel="00000000" w:rsidP="00000000" w:rsidRDefault="00000000" w:rsidRPr="00000000" w14:paraId="00000040">
      <w:pPr>
        <w:pStyle w:val="Heading5"/>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rFonts w:ascii="Times New Roman" w:cs="Times New Roman" w:eastAsia="Times New Roman" w:hAnsi="Times New Roman"/>
          <w:b w:val="1"/>
          <w:color w:val="3498db"/>
          <w:sz w:val="28"/>
          <w:szCs w:val="28"/>
          <w:highlight w:val="white"/>
          <w:u w:val="single"/>
        </w:rPr>
      </w:pPr>
      <w:bookmarkStart w:colFirst="0" w:colLast="0" w:name="_xewjtsgytoqw" w:id="10"/>
      <w:bookmarkEnd w:id="10"/>
      <w:r w:rsidDel="00000000" w:rsidR="00000000" w:rsidRPr="00000000">
        <w:rPr>
          <w:rFonts w:ascii="Times New Roman" w:cs="Times New Roman" w:eastAsia="Times New Roman" w:hAnsi="Times New Roman"/>
          <w:b w:val="1"/>
          <w:color w:val="3498db"/>
          <w:sz w:val="28"/>
          <w:szCs w:val="28"/>
          <w:highlight w:val="white"/>
          <w:u w:val="single"/>
          <w:rtl w:val="0"/>
        </w:rPr>
        <w:t xml:space="preserve">I)  Partial Disablement (Permanent):</w:t>
      </w:r>
    </w:p>
    <w:p w:rsidR="00000000" w:rsidDel="00000000" w:rsidP="00000000" w:rsidRDefault="00000000" w:rsidRPr="00000000" w14:paraId="00000041">
      <w:pPr>
        <w:pBdr>
          <w:top w:color="auto" w:space="0" w:sz="0" w:val="none"/>
          <w:left w:color="auto" w:space="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0a0a0a"/>
          <w:sz w:val="24"/>
          <w:szCs w:val="24"/>
          <w:highlight w:val="white"/>
        </w:rPr>
      </w:pPr>
      <w:r w:rsidDel="00000000" w:rsidR="00000000" w:rsidRPr="00000000">
        <w:rPr>
          <w:rFonts w:ascii="Times New Roman" w:cs="Times New Roman" w:eastAsia="Times New Roman" w:hAnsi="Times New Roman"/>
          <w:color w:val="0a0a0a"/>
          <w:sz w:val="24"/>
          <w:szCs w:val="24"/>
          <w:highlight w:val="white"/>
          <w:rtl w:val="0"/>
        </w:rPr>
        <w:t xml:space="preserve">Partial permanent in types of disablement in workmen compensation act occurs when an employee’s capacity to work compromises or decreases as compared to the work done by him before the injury but for a lifetime.</w:t>
      </w:r>
    </w:p>
    <w:p w:rsidR="00000000" w:rsidDel="00000000" w:rsidP="00000000" w:rsidRDefault="00000000" w:rsidRPr="00000000" w14:paraId="00000042">
      <w:pPr>
        <w:pStyle w:val="Heading5"/>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300" w:before="0" w:lineRule="auto"/>
        <w:jc w:val="both"/>
        <w:rPr>
          <w:rFonts w:ascii="Times New Roman" w:cs="Times New Roman" w:eastAsia="Times New Roman" w:hAnsi="Times New Roman"/>
          <w:b w:val="1"/>
          <w:color w:val="3498db"/>
          <w:sz w:val="28"/>
          <w:szCs w:val="28"/>
          <w:highlight w:val="white"/>
          <w:u w:val="single"/>
        </w:rPr>
      </w:pPr>
      <w:bookmarkStart w:colFirst="0" w:colLast="0" w:name="_97jxrcp7rn23" w:id="11"/>
      <w:bookmarkEnd w:id="11"/>
      <w:r w:rsidDel="00000000" w:rsidR="00000000" w:rsidRPr="00000000">
        <w:rPr>
          <w:rFonts w:ascii="Times New Roman" w:cs="Times New Roman" w:eastAsia="Times New Roman" w:hAnsi="Times New Roman"/>
          <w:b w:val="1"/>
          <w:color w:val="3498db"/>
          <w:sz w:val="28"/>
          <w:szCs w:val="28"/>
          <w:highlight w:val="white"/>
          <w:u w:val="single"/>
          <w:rtl w:val="0"/>
        </w:rPr>
        <w:t xml:space="preserve">II) Partial Disablement (Temporary) :</w:t>
      </w:r>
    </w:p>
    <w:p w:rsidR="00000000" w:rsidDel="00000000" w:rsidP="00000000" w:rsidRDefault="00000000" w:rsidRPr="00000000" w14:paraId="00000043">
      <w:pPr>
        <w:pBdr>
          <w:top w:color="auto" w:space="0" w:sz="0" w:val="none"/>
          <w:left w:color="auto" w:space="0" w:sz="0" w:val="none"/>
          <w:bottom w:color="auto" w:space="0" w:sz="0" w:val="none"/>
          <w:right w:color="auto" w:space="0" w:sz="0" w:val="none"/>
          <w:between w:color="auto" w:space="0" w:sz="0" w:val="none"/>
        </w:pBdr>
        <w:shd w:fill="ffffff" w:val="clear"/>
        <w:spacing w:after="380" w:lineRule="auto"/>
        <w:jc w:val="both"/>
        <w:rPr>
          <w:rFonts w:ascii="Times New Roman" w:cs="Times New Roman" w:eastAsia="Times New Roman" w:hAnsi="Times New Roman"/>
          <w:color w:val="0a0a0a"/>
          <w:sz w:val="24"/>
          <w:szCs w:val="24"/>
          <w:highlight w:val="white"/>
        </w:rPr>
      </w:pPr>
      <w:r w:rsidDel="00000000" w:rsidR="00000000" w:rsidRPr="00000000">
        <w:rPr>
          <w:rFonts w:ascii="Times New Roman" w:cs="Times New Roman" w:eastAsia="Times New Roman" w:hAnsi="Times New Roman"/>
          <w:color w:val="0a0a0a"/>
          <w:sz w:val="24"/>
          <w:szCs w:val="24"/>
          <w:highlight w:val="white"/>
          <w:rtl w:val="0"/>
        </w:rPr>
        <w:t xml:space="preserve">Secondly, temporary partial disablement in types of disablement in workmen compensation act does not affect the work of the employee to a great extent. As a result, it explains a reduction in the employee’s capacity to work that too for a temporary basis. In this case, he gets the least compensation depending on the type of </w:t>
      </w:r>
      <w:hyperlink r:id="rId7">
        <w:r w:rsidDel="00000000" w:rsidR="00000000" w:rsidRPr="00000000">
          <w:rPr>
            <w:rFonts w:ascii="Times New Roman" w:cs="Times New Roman" w:eastAsia="Times New Roman" w:hAnsi="Times New Roman"/>
            <w:color w:val="1e73be"/>
            <w:sz w:val="24"/>
            <w:szCs w:val="24"/>
            <w:highlight w:val="white"/>
            <w:rtl w:val="0"/>
          </w:rPr>
          <w:t xml:space="preserve">accident</w:t>
        </w:r>
      </w:hyperlink>
      <w:r w:rsidDel="00000000" w:rsidR="00000000" w:rsidRPr="00000000">
        <w:rPr>
          <w:rFonts w:ascii="Times New Roman" w:cs="Times New Roman" w:eastAsia="Times New Roman" w:hAnsi="Times New Roman"/>
          <w:color w:val="0a0a0a"/>
          <w:sz w:val="24"/>
          <w:szCs w:val="24"/>
          <w:highlight w:val="white"/>
          <w:rtl w:val="0"/>
        </w:rPr>
        <w:t xml:space="preserve">.</w:t>
      </w:r>
    </w:p>
    <w:p w:rsidR="00000000" w:rsidDel="00000000" w:rsidP="00000000" w:rsidRDefault="00000000" w:rsidRPr="00000000" w14:paraId="00000044">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q2j1h271nqvy" w:id="12"/>
      <w:bookmarkEnd w:id="12"/>
      <w:r w:rsidDel="00000000" w:rsidR="00000000" w:rsidRPr="00000000">
        <w:rPr>
          <w:rFonts w:ascii="Times New Roman" w:cs="Times New Roman" w:eastAsia="Times New Roman" w:hAnsi="Times New Roman"/>
          <w:color w:val="111111"/>
          <w:highlight w:val="white"/>
          <w:u w:val="single"/>
          <w:rtl w:val="0"/>
        </w:rPr>
        <w:t xml:space="preserve">Section 3: Employer’s liability for Compensation</w:t>
      </w:r>
    </w:p>
    <w:p w:rsidR="00000000" w:rsidDel="00000000" w:rsidP="00000000" w:rsidRDefault="00000000" w:rsidRPr="00000000" w14:paraId="00000045">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aubibqj1vipx" w:id="13"/>
      <w:bookmarkEnd w:id="13"/>
      <w:r w:rsidDel="00000000" w:rsidR="00000000" w:rsidRPr="00000000">
        <w:rPr>
          <w:rFonts w:ascii="Times New Roman" w:cs="Times New Roman" w:eastAsia="Times New Roman" w:hAnsi="Times New Roman"/>
          <w:color w:val="111111"/>
          <w:highlight w:val="white"/>
          <w:rtl w:val="0"/>
        </w:rPr>
        <w:t xml:space="preserve">Employer’s liability in case of occupational diseases</w:t>
      </w:r>
    </w:p>
    <w:p w:rsidR="00000000" w:rsidDel="00000000" w:rsidP="00000000" w:rsidRDefault="00000000" w:rsidRPr="00000000" w14:paraId="00000046">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There are certain occupations which expose employees to particular diseases that are inherent-</w:t>
      </w:r>
    </w:p>
    <w:p w:rsidR="00000000" w:rsidDel="00000000" w:rsidP="00000000" w:rsidRDefault="00000000" w:rsidRPr="00000000" w14:paraId="00000047">
      <w:pPr>
        <w:numPr>
          <w:ilvl w:val="0"/>
          <w:numId w:val="9"/>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Infra-red radiations;</w:t>
      </w:r>
    </w:p>
    <w:p w:rsidR="00000000" w:rsidDel="00000000" w:rsidP="00000000" w:rsidRDefault="00000000" w:rsidRPr="00000000" w14:paraId="00000048">
      <w:pPr>
        <w:numPr>
          <w:ilvl w:val="0"/>
          <w:numId w:val="9"/>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Skin diseases due to chemical or leather processing units;</w:t>
      </w:r>
    </w:p>
    <w:p w:rsidR="00000000" w:rsidDel="00000000" w:rsidP="00000000" w:rsidRDefault="00000000" w:rsidRPr="00000000" w14:paraId="00000049">
      <w:pPr>
        <w:numPr>
          <w:ilvl w:val="0"/>
          <w:numId w:val="9"/>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Hearing impairment caused by noise;</w:t>
      </w:r>
    </w:p>
    <w:p w:rsidR="00000000" w:rsidDel="00000000" w:rsidP="00000000" w:rsidRDefault="00000000" w:rsidRPr="00000000" w14:paraId="0000004A">
      <w:pPr>
        <w:numPr>
          <w:ilvl w:val="0"/>
          <w:numId w:val="9"/>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Lung cancer caused by asbestos dust and Diseases due to effect of extreme climatic conditions.</w:t>
      </w:r>
    </w:p>
    <w:p w:rsidR="00000000" w:rsidDel="00000000" w:rsidP="00000000" w:rsidRDefault="00000000" w:rsidRPr="00000000" w14:paraId="0000004B">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Example- Miners are at a risk of developing a disease called silicosis. Sometimes miners also develop lung diseases due to exposure to dust. The people who work in agricultural lands, develop diseases through spraying of pesticides. These pesticides are toxic in nature and are health hazards to many farmers.</w:t>
      </w:r>
    </w:p>
    <w:p w:rsidR="00000000" w:rsidDel="00000000" w:rsidP="00000000" w:rsidRDefault="00000000" w:rsidRPr="00000000" w14:paraId="0000004C">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There are thousands of workplaces where occupation itself is dangerous in nature.</w:t>
      </w:r>
    </w:p>
    <w:p w:rsidR="00000000" w:rsidDel="00000000" w:rsidP="00000000" w:rsidRDefault="00000000" w:rsidRPr="00000000" w14:paraId="0000004D">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Provided that the employer shall not be liable:</w:t>
      </w:r>
    </w:p>
    <w:p w:rsidR="00000000" w:rsidDel="00000000" w:rsidP="00000000" w:rsidRDefault="00000000" w:rsidRPr="00000000" w14:paraId="0000004E">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if any injury does not result in the total or partial disablement of the employee for a period exceeding three days; </w:t>
      </w:r>
    </w:p>
    <w:p w:rsidR="00000000" w:rsidDel="00000000" w:rsidP="00000000" w:rsidRDefault="00000000" w:rsidRPr="00000000" w14:paraId="0000004F">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(b) if any injury does not result in death or permanent total disablement caused by an accident which is directly attributable to- </w:t>
      </w:r>
    </w:p>
    <w:p w:rsidR="00000000" w:rsidDel="00000000" w:rsidP="00000000" w:rsidRDefault="00000000" w:rsidRPr="00000000" w14:paraId="00000050">
      <w:pPr>
        <w:numPr>
          <w:ilvl w:val="0"/>
          <w:numId w:val="11"/>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employee is under the influence of drink or drugs at that time, </w:t>
      </w:r>
    </w:p>
    <w:p w:rsidR="00000000" w:rsidDel="00000000" w:rsidP="00000000" w:rsidRDefault="00000000" w:rsidRPr="00000000" w14:paraId="00000051">
      <w:pPr>
        <w:numPr>
          <w:ilvl w:val="0"/>
          <w:numId w:val="11"/>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willful disobedience of the employee to an order expressly given, or to a rule expressly framed, for the purpose of securing the safety of employees, </w:t>
      </w:r>
    </w:p>
    <w:p w:rsidR="00000000" w:rsidDel="00000000" w:rsidP="00000000" w:rsidRDefault="00000000" w:rsidRPr="00000000" w14:paraId="00000052">
      <w:pPr>
        <w:numPr>
          <w:ilvl w:val="0"/>
          <w:numId w:val="11"/>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wilful removal by the employee of any safety guard or other devices which he knew to have been provided for the purpose of securing the safety of employees.</w:t>
      </w:r>
    </w:p>
    <w:p w:rsidR="00000000" w:rsidDel="00000000" w:rsidP="00000000" w:rsidRDefault="00000000" w:rsidRPr="00000000" w14:paraId="00000053">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jd16q2dtshxg" w:id="14"/>
      <w:bookmarkEnd w:id="14"/>
      <w:r w:rsidDel="00000000" w:rsidR="00000000" w:rsidRPr="00000000">
        <w:rPr>
          <w:rFonts w:ascii="Times New Roman" w:cs="Times New Roman" w:eastAsia="Times New Roman" w:hAnsi="Times New Roman"/>
          <w:color w:val="111111"/>
          <w:highlight w:val="white"/>
          <w:rtl w:val="0"/>
        </w:rPr>
        <w:t xml:space="preserve">Part A of Schedule III</w:t>
      </w:r>
    </w:p>
    <w:p w:rsidR="00000000" w:rsidDel="00000000" w:rsidP="00000000" w:rsidRDefault="00000000" w:rsidRPr="00000000" w14:paraId="00000054">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an employee contracts any disease that is mentioned in occupational diseases or the employee is employed for a continuous period of six months (this does not include the service period) and not less than that, the employer shall not be liable to pay the compensation as the disease will be deemed to be injury and it shall be considered as out of course of employment.</w:t>
      </w:r>
    </w:p>
    <w:p w:rsidR="00000000" w:rsidDel="00000000" w:rsidP="00000000" w:rsidRDefault="00000000" w:rsidRPr="00000000" w14:paraId="00000055">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tuzclaf46bns" w:id="15"/>
      <w:bookmarkEnd w:id="15"/>
      <w:r w:rsidDel="00000000" w:rsidR="00000000" w:rsidRPr="00000000">
        <w:rPr>
          <w:rFonts w:ascii="Times New Roman" w:cs="Times New Roman" w:eastAsia="Times New Roman" w:hAnsi="Times New Roman"/>
          <w:color w:val="111111"/>
          <w:highlight w:val="white"/>
          <w:rtl w:val="0"/>
        </w:rPr>
        <w:t xml:space="preserve">Part B of Schedule III</w:t>
      </w:r>
    </w:p>
    <w:p w:rsidR="00000000" w:rsidDel="00000000" w:rsidP="00000000" w:rsidRDefault="00000000" w:rsidRPr="00000000" w14:paraId="00000056">
      <w:pPr>
        <w:numPr>
          <w:ilvl w:val="0"/>
          <w:numId w:val="3"/>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Diseases caused by phosphorus or the toxic substance present, all include exposure to risk concerned.</w:t>
      </w:r>
    </w:p>
    <w:p w:rsidR="00000000" w:rsidDel="00000000" w:rsidP="00000000" w:rsidRDefault="00000000" w:rsidRPr="00000000" w14:paraId="00000057">
      <w:pPr>
        <w:numPr>
          <w:ilvl w:val="0"/>
          <w:numId w:val="3"/>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Diseases caused by mercury or toxic substances found exposure to the risk concerned.</w:t>
      </w:r>
    </w:p>
    <w:p w:rsidR="00000000" w:rsidDel="00000000" w:rsidP="00000000" w:rsidRDefault="00000000" w:rsidRPr="00000000" w14:paraId="00000058">
      <w:pPr>
        <w:numPr>
          <w:ilvl w:val="0"/>
          <w:numId w:val="3"/>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Diseases caused by benzene or the toxic substances found which pose risk to the concerned.</w:t>
      </w:r>
    </w:p>
    <w:p w:rsidR="00000000" w:rsidDel="00000000" w:rsidP="00000000" w:rsidRDefault="00000000" w:rsidRPr="00000000" w14:paraId="00000059">
      <w:pPr>
        <w:numPr>
          <w:ilvl w:val="0"/>
          <w:numId w:val="3"/>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Diseases caused by nitro and amino toxic substances of benzene involve risk to the concerned.</w:t>
      </w:r>
    </w:p>
    <w:p w:rsidR="00000000" w:rsidDel="00000000" w:rsidP="00000000" w:rsidRDefault="00000000" w:rsidRPr="00000000" w14:paraId="0000005A">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These diseases are considered occupational diseases, and they are deemed to be out of the course of employment and therefore the employer will not be liable to pay the compensation.</w:t>
      </w:r>
    </w:p>
    <w:p w:rsidR="00000000" w:rsidDel="00000000" w:rsidP="00000000" w:rsidRDefault="00000000" w:rsidRPr="00000000" w14:paraId="0000005B">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x4rasvrtqgqj" w:id="16"/>
      <w:bookmarkEnd w:id="16"/>
      <w:r w:rsidDel="00000000" w:rsidR="00000000" w:rsidRPr="00000000">
        <w:rPr>
          <w:rFonts w:ascii="Times New Roman" w:cs="Times New Roman" w:eastAsia="Times New Roman" w:hAnsi="Times New Roman"/>
          <w:color w:val="111111"/>
          <w:highlight w:val="white"/>
          <w:rtl w:val="0"/>
        </w:rPr>
        <w:t xml:space="preserve">Part C of Schedule III</w:t>
      </w:r>
    </w:p>
    <w:p w:rsidR="00000000" w:rsidDel="00000000" w:rsidP="00000000" w:rsidRDefault="00000000" w:rsidRPr="00000000" w14:paraId="0000005C">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an employee contracts a disease that is mentioned as an occupational disease which is specific to that employment, during a continuous period that is less than the period mentioned under this part of Schedule 3 is known as occupational diseases. It will be deemed that the disease has arisen out of and in the course of the employment, the contracting of such disease will be deemed to be an injury by accident within the meaning of this Section: </w:t>
      </w:r>
    </w:p>
    <w:p w:rsidR="00000000" w:rsidDel="00000000" w:rsidP="00000000" w:rsidRDefault="00000000" w:rsidRPr="00000000" w14:paraId="0000005D">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Pneumoconiosis is a disease caused by sclerogenic mineral dust (silicosis, anthracosilicosis, asbestosis) and silico-tuberculosis if silicosis is an essential factor in causing the resultant incapacity or death, such diseases are considered as occupational diseases.</w:t>
      </w:r>
    </w:p>
    <w:p w:rsidR="00000000" w:rsidDel="00000000" w:rsidP="00000000" w:rsidRDefault="00000000" w:rsidRPr="00000000" w14:paraId="0000005E">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For instance, an office of KLM Consultant was located in a new place. The new place had large areas, and a new wallpaper was also placed, the area painted, and a new carpet was also laid. Employees worked in cubicles. However, within a month of shifting, one of the employees, Rahul Sharma complained of skin allergy. At the new workplace, there were no windows in the cubicle where Rahul had shifted. A photocopy machine was near to his cubicle. Since his shifting, he started complaining of unpleasant odors, a feeling of excessive tiredness and irritation in eyes, nose, and throat.</w:t>
      </w:r>
    </w:p>
    <w:p w:rsidR="00000000" w:rsidDel="00000000" w:rsidP="00000000" w:rsidRDefault="00000000" w:rsidRPr="00000000" w14:paraId="0000005F">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Also, some paint boxes were kept at the office which was still not removed even after his complaining. He also complained about the increasing noise and distraction there. The rashes which started a week ago with itching and redness now turned more grievous and had spread from the initial location of the hand to surfaces of the wrists. Due to his allergic condition, Rahul had to visit a doctor who advised him to avoid going out. As Rahul had to incur expenses on visiting the doctor and medicines, he approached his employer for compensation. </w:t>
      </w:r>
    </w:p>
    <w:p w:rsidR="00000000" w:rsidDel="00000000" w:rsidP="00000000" w:rsidRDefault="00000000" w:rsidRPr="00000000" w14:paraId="00000060">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company had bought a workplace compensation insurance policy from the insurance company. The Company KLM Consultant considered it as an occupational disease and approached the employee’s compensation insurance company to recover its legal liability and hence pay the compensation to Rahul.</w:t>
      </w:r>
    </w:p>
    <w:p w:rsidR="00000000" w:rsidDel="00000000" w:rsidP="00000000" w:rsidRDefault="00000000" w:rsidRPr="00000000" w14:paraId="00000061">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After checking all the documents submitted by Rahul, the insurer considered it as an occupational disease and agreed to settle the claim. The insurer covered medical expenses incurred by Rahul on his treatment. </w:t>
      </w:r>
    </w:p>
    <w:p w:rsidR="00000000" w:rsidDel="00000000" w:rsidP="00000000" w:rsidRDefault="00000000" w:rsidRPr="00000000" w14:paraId="00000062">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8"/>
          <w:szCs w:val="28"/>
          <w:highlight w:val="white"/>
          <w:u w:val="single"/>
        </w:rPr>
      </w:pPr>
      <w:r w:rsidDel="00000000" w:rsidR="00000000" w:rsidRPr="00000000">
        <w:rPr>
          <w:rFonts w:ascii="Times New Roman" w:cs="Times New Roman" w:eastAsia="Times New Roman" w:hAnsi="Times New Roman"/>
          <w:color w:val="222222"/>
          <w:sz w:val="28"/>
          <w:szCs w:val="28"/>
          <w:highlight w:val="white"/>
          <w:u w:val="single"/>
          <w:rtl w:val="0"/>
        </w:rPr>
        <w:t xml:space="preserve">Section 3(3)</w:t>
      </w:r>
    </w:p>
    <w:p w:rsidR="00000000" w:rsidDel="00000000" w:rsidP="00000000" w:rsidRDefault="00000000" w:rsidRPr="00000000" w14:paraId="00000063">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Central Government or the State Government gives a notification in the Official Gazette which species the diseases which will be deemed to be occupational diseases under the provisions of sub-section(2) and in the case of notification by the state government, these diseases are declared by the Act.</w:t>
      </w:r>
    </w:p>
    <w:p w:rsidR="00000000" w:rsidDel="00000000" w:rsidP="00000000" w:rsidRDefault="00000000" w:rsidRPr="00000000" w14:paraId="00000064">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8"/>
          <w:szCs w:val="28"/>
          <w:highlight w:val="white"/>
          <w:u w:val="single"/>
        </w:rPr>
      </w:pPr>
      <w:r w:rsidDel="00000000" w:rsidR="00000000" w:rsidRPr="00000000">
        <w:rPr>
          <w:rFonts w:ascii="Times New Roman" w:cs="Times New Roman" w:eastAsia="Times New Roman" w:hAnsi="Times New Roman"/>
          <w:color w:val="222222"/>
          <w:sz w:val="28"/>
          <w:szCs w:val="28"/>
          <w:highlight w:val="white"/>
          <w:u w:val="single"/>
          <w:rtl w:val="0"/>
        </w:rPr>
        <w:t xml:space="preserve">Section 3(4)</w:t>
      </w:r>
    </w:p>
    <w:p w:rsidR="00000000" w:rsidDel="00000000" w:rsidP="00000000" w:rsidRDefault="00000000" w:rsidRPr="00000000" w14:paraId="00000065">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No compensation will be payable to an employee unless the disease is directly attributable to a specific injury that arises out of or in the course of employment.</w:t>
      </w:r>
    </w:p>
    <w:p w:rsidR="00000000" w:rsidDel="00000000" w:rsidP="00000000" w:rsidRDefault="00000000" w:rsidRPr="00000000" w14:paraId="00000066">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hnikqkbfi6u4" w:id="17"/>
      <w:bookmarkEnd w:id="17"/>
      <w:r w:rsidDel="00000000" w:rsidR="00000000" w:rsidRPr="00000000">
        <w:rPr>
          <w:rFonts w:ascii="Times New Roman" w:cs="Times New Roman" w:eastAsia="Times New Roman" w:hAnsi="Times New Roman"/>
          <w:color w:val="111111"/>
          <w:highlight w:val="white"/>
          <w:rtl w:val="0"/>
        </w:rPr>
        <w:t xml:space="preserve">Employment</w:t>
      </w:r>
    </w:p>
    <w:p w:rsidR="00000000" w:rsidDel="00000000" w:rsidP="00000000" w:rsidRDefault="00000000" w:rsidRPr="00000000" w14:paraId="00000067">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Underemployment, an employee is one who works under the employer and has to work as per the terms of the company or the employer. </w:t>
      </w:r>
    </w:p>
    <w:p w:rsidR="00000000" w:rsidDel="00000000" w:rsidP="00000000" w:rsidRDefault="00000000" w:rsidRPr="00000000" w14:paraId="00000068">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9hars8g9pl0g" w:id="18"/>
      <w:bookmarkEnd w:id="18"/>
      <w:r w:rsidDel="00000000" w:rsidR="00000000" w:rsidRPr="00000000">
        <w:rPr>
          <w:rFonts w:ascii="Times New Roman" w:cs="Times New Roman" w:eastAsia="Times New Roman" w:hAnsi="Times New Roman"/>
          <w:color w:val="111111"/>
          <w:highlight w:val="white"/>
          <w:rtl w:val="0"/>
        </w:rPr>
        <w:t xml:space="preserve">Personal injury</w:t>
      </w:r>
    </w:p>
    <w:p w:rsidR="00000000" w:rsidDel="00000000" w:rsidP="00000000" w:rsidRDefault="00000000" w:rsidRPr="00000000" w14:paraId="00000069">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personal injury can be compensated only in some circumstances. Injury sustained by the employee must be a physical injury. Example- If a person is discriminated on the basis of:</w:t>
      </w:r>
    </w:p>
    <w:p w:rsidR="00000000" w:rsidDel="00000000" w:rsidP="00000000" w:rsidRDefault="00000000" w:rsidRPr="00000000" w14:paraId="0000006A">
      <w:pPr>
        <w:numPr>
          <w:ilvl w:val="0"/>
          <w:numId w:val="4"/>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Age</w:t>
      </w:r>
    </w:p>
    <w:p w:rsidR="00000000" w:rsidDel="00000000" w:rsidP="00000000" w:rsidRDefault="00000000" w:rsidRPr="00000000" w14:paraId="0000006B">
      <w:pPr>
        <w:numPr>
          <w:ilvl w:val="0"/>
          <w:numId w:val="4"/>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Sex</w:t>
      </w:r>
    </w:p>
    <w:p w:rsidR="00000000" w:rsidDel="00000000" w:rsidP="00000000" w:rsidRDefault="00000000" w:rsidRPr="00000000" w14:paraId="0000006C">
      <w:pPr>
        <w:numPr>
          <w:ilvl w:val="0"/>
          <w:numId w:val="4"/>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Sexual Orientation</w:t>
      </w:r>
    </w:p>
    <w:p w:rsidR="00000000" w:rsidDel="00000000" w:rsidP="00000000" w:rsidRDefault="00000000" w:rsidRPr="00000000" w14:paraId="0000006D">
      <w:pPr>
        <w:numPr>
          <w:ilvl w:val="0"/>
          <w:numId w:val="4"/>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Transsexual person</w:t>
      </w:r>
    </w:p>
    <w:p w:rsidR="00000000" w:rsidDel="00000000" w:rsidP="00000000" w:rsidRDefault="00000000" w:rsidRPr="00000000" w14:paraId="0000006E">
      <w:pPr>
        <w:numPr>
          <w:ilvl w:val="0"/>
          <w:numId w:val="4"/>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a person is having a disability</w:t>
      </w:r>
    </w:p>
    <w:p w:rsidR="00000000" w:rsidDel="00000000" w:rsidP="00000000" w:rsidRDefault="00000000" w:rsidRPr="00000000" w14:paraId="0000006F">
      <w:pPr>
        <w:numPr>
          <w:ilvl w:val="0"/>
          <w:numId w:val="4"/>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Religion and belief</w:t>
      </w:r>
    </w:p>
    <w:p w:rsidR="00000000" w:rsidDel="00000000" w:rsidP="00000000" w:rsidRDefault="00000000" w:rsidRPr="00000000" w14:paraId="00000070">
      <w:pPr>
        <w:numPr>
          <w:ilvl w:val="0"/>
          <w:numId w:val="4"/>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Colour, Nationality </w:t>
      </w:r>
    </w:p>
    <w:p w:rsidR="00000000" w:rsidDel="00000000" w:rsidP="00000000" w:rsidRDefault="00000000" w:rsidRPr="00000000" w14:paraId="00000071">
      <w:pPr>
        <w:numPr>
          <w:ilvl w:val="0"/>
          <w:numId w:val="4"/>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Pregnancy and Maternity leave</w:t>
      </w:r>
    </w:p>
    <w:p w:rsidR="00000000" w:rsidDel="00000000" w:rsidP="00000000" w:rsidRDefault="00000000" w:rsidRPr="00000000" w14:paraId="00000072">
      <w:pPr>
        <w:numPr>
          <w:ilvl w:val="0"/>
          <w:numId w:val="4"/>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Marriage or Civil Partnership</w:t>
      </w:r>
    </w:p>
    <w:p w:rsidR="00000000" w:rsidDel="00000000" w:rsidP="00000000" w:rsidRDefault="00000000" w:rsidRPr="00000000" w14:paraId="00000073">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 the case of </w:t>
      </w:r>
      <w:hyperlink r:id="rId8">
        <w:r w:rsidDel="00000000" w:rsidR="00000000" w:rsidRPr="00000000">
          <w:rPr>
            <w:rFonts w:ascii="Times New Roman" w:cs="Times New Roman" w:eastAsia="Times New Roman" w:hAnsi="Times New Roman"/>
            <w:color w:val="4db2ec"/>
            <w:sz w:val="24"/>
            <w:szCs w:val="24"/>
            <w:highlight w:val="white"/>
            <w:rtl w:val="0"/>
          </w:rPr>
          <w:t xml:space="preserve">Richmond Adult Community College v McDougall (2008</w:t>
        </w:r>
      </w:hyperlink>
      <w:r w:rsidDel="00000000" w:rsidR="00000000" w:rsidRPr="00000000">
        <w:rPr>
          <w:rFonts w:ascii="Times New Roman" w:cs="Times New Roman" w:eastAsia="Times New Roman" w:hAnsi="Times New Roman"/>
          <w:color w:val="222222"/>
          <w:sz w:val="24"/>
          <w:szCs w:val="24"/>
          <w:highlight w:val="white"/>
          <w:rtl w:val="0"/>
        </w:rPr>
        <w:t xml:space="preserve">), M has suffered injuries mentally, psychological disorders as he was offered a job as a database assistant in a college. But when it learned about the medical history and the psychological disability M was suffering from, the college withdrew the offer. M brought a disability discrimination claim from the college. The tribunal accepted that m was suffering from mental impairment but she was not disabled within the meaning of Section 1 of the Disability Discrimination Act, 1995.</w:t>
      </w:r>
    </w:p>
    <w:p w:rsidR="00000000" w:rsidDel="00000000" w:rsidP="00000000" w:rsidRDefault="00000000" w:rsidRPr="00000000" w14:paraId="00000074">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4db2ec"/>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Case Law- </w:t>
      </w:r>
      <w:hyperlink r:id="rId9">
        <w:r w:rsidDel="00000000" w:rsidR="00000000" w:rsidRPr="00000000">
          <w:rPr>
            <w:rFonts w:ascii="Times New Roman" w:cs="Times New Roman" w:eastAsia="Times New Roman" w:hAnsi="Times New Roman"/>
            <w:color w:val="4db2ec"/>
            <w:sz w:val="24"/>
            <w:szCs w:val="24"/>
            <w:highlight w:val="white"/>
            <w:rtl w:val="0"/>
          </w:rPr>
          <w:t xml:space="preserve">G.S.R.T.C. v. Ashok Kumar Keshavlal Parekh</w:t>
        </w:r>
      </w:hyperlink>
      <w:r w:rsidDel="00000000" w:rsidR="00000000" w:rsidRPr="00000000">
        <w:rPr>
          <w:rtl w:val="0"/>
        </w:rPr>
      </w:r>
    </w:p>
    <w:p w:rsidR="00000000" w:rsidDel="00000000" w:rsidP="00000000" w:rsidRDefault="00000000" w:rsidRPr="00000000" w14:paraId="00000075">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vttyy3mm650f" w:id="19"/>
      <w:bookmarkEnd w:id="19"/>
      <w:r w:rsidDel="00000000" w:rsidR="00000000" w:rsidRPr="00000000">
        <w:rPr>
          <w:rFonts w:ascii="Times New Roman" w:cs="Times New Roman" w:eastAsia="Times New Roman" w:hAnsi="Times New Roman"/>
          <w:color w:val="111111"/>
          <w:highlight w:val="white"/>
          <w:rtl w:val="0"/>
        </w:rPr>
        <w:t xml:space="preserve">Accident </w:t>
      </w:r>
    </w:p>
    <w:p w:rsidR="00000000" w:rsidDel="00000000" w:rsidP="00000000" w:rsidRDefault="00000000" w:rsidRPr="00000000" w14:paraId="00000076">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Act provides that compensation is provided to employees and their dependants only if the injuries from the accident includes occupational diseases. The accident must occur in the course of employment the Act also applies to railway servants and persons employed in any such capacity as specified in Schedule 2 of the Employees Compensation Act. The people employed in factories, mines, plantations, vehicles, construction works, and certain other hazardous occupations come under Schedule 2.</w:t>
      </w:r>
    </w:p>
    <w:p w:rsidR="00000000" w:rsidDel="00000000" w:rsidP="00000000" w:rsidRDefault="00000000" w:rsidRPr="00000000" w14:paraId="00000077">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fatal accident is one where there is death or a high risk of loss of life of the employee. In the case of a fatal accident, the employee might die or suffer severe disablements and injuries. On the other hand, non-fatal accidents are those accidents that do not have a high probability of death. In the case of non-fatal accidents, the employee or the workman might suffer disabilities or any type of personal injury.</w:t>
      </w:r>
    </w:p>
    <w:p w:rsidR="00000000" w:rsidDel="00000000" w:rsidP="00000000" w:rsidRDefault="00000000" w:rsidRPr="00000000" w14:paraId="00000078">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Both fatal and non-fatal accidents are covered by the Employees Compensation Policy, provided such accidents result in the mentioned contingencies in the act. Fatal accidents are taken as those which result in death, or permanent total disablement, permanent partial disablement or fatal injuries. If any of these contingencies occur, the employees’ compensation policy would pay the claim faced by the company. In the case of non-fatal accidents though, the covered contingencies might not occur. The employee or worker might not face any type of disablement or injury from such accidents. If the employee or workman suffers from a type of disablement and the disablement does not last for more than 3 days, the claim would not be paid. As a result, in several employees’ compensation policies, non-fatal accidents are usually not covered unless they cause a disablement which lasts for more than 3 days. </w:t>
      </w:r>
    </w:p>
    <w:p w:rsidR="00000000" w:rsidDel="00000000" w:rsidP="00000000" w:rsidRDefault="00000000" w:rsidRPr="00000000" w14:paraId="00000079">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 </w:t>
      </w:r>
      <w:hyperlink r:id="rId10">
        <w:r w:rsidDel="00000000" w:rsidR="00000000" w:rsidRPr="00000000">
          <w:rPr>
            <w:rFonts w:ascii="Times New Roman" w:cs="Times New Roman" w:eastAsia="Times New Roman" w:hAnsi="Times New Roman"/>
            <w:color w:val="4db2ec"/>
            <w:sz w:val="24"/>
            <w:szCs w:val="24"/>
            <w:highlight w:val="white"/>
            <w:rtl w:val="0"/>
          </w:rPr>
          <w:t xml:space="preserve">Lister v Romford Ice and Cold Storage Company Limited,</w:t>
        </w:r>
      </w:hyperlink>
      <w:r w:rsidDel="00000000" w:rsidR="00000000" w:rsidRPr="00000000">
        <w:rPr>
          <w:rFonts w:ascii="Times New Roman" w:cs="Times New Roman" w:eastAsia="Times New Roman" w:hAnsi="Times New Roman"/>
          <w:color w:val="222222"/>
          <w:sz w:val="24"/>
          <w:szCs w:val="24"/>
          <w:highlight w:val="white"/>
          <w:rtl w:val="0"/>
        </w:rPr>
        <w:t xml:space="preserve"> House of Lords upheld the decision of the Court of Appeal that an employee owed a duty in contract to his employer to take reasonable care in the use of a vehicle at work. In the event that the employer was liable to pay damages arising from the employee’s negligence, the employer could bring a claim to recover that loss from his employee.</w:t>
      </w:r>
    </w:p>
    <w:p w:rsidR="00000000" w:rsidDel="00000000" w:rsidP="00000000" w:rsidRDefault="00000000" w:rsidRPr="00000000" w14:paraId="0000007A">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5uf6ellevkk0" w:id="20"/>
      <w:bookmarkEnd w:id="20"/>
      <w:r w:rsidDel="00000000" w:rsidR="00000000" w:rsidRPr="00000000">
        <w:rPr>
          <w:rFonts w:ascii="Times New Roman" w:cs="Times New Roman" w:eastAsia="Times New Roman" w:hAnsi="Times New Roman"/>
          <w:color w:val="111111"/>
          <w:highlight w:val="white"/>
          <w:rtl w:val="0"/>
        </w:rPr>
        <w:t xml:space="preserve">Arising out of and in the course of employment</w:t>
      </w:r>
    </w:p>
    <w:p w:rsidR="00000000" w:rsidDel="00000000" w:rsidP="00000000" w:rsidRDefault="00000000" w:rsidRPr="00000000" w14:paraId="0000007B">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Three factors determine whether the act is arising out of or in the course of employment:</w:t>
      </w:r>
    </w:p>
    <w:p w:rsidR="00000000" w:rsidDel="00000000" w:rsidP="00000000" w:rsidRDefault="00000000" w:rsidRPr="00000000" w14:paraId="0000007C">
      <w:pPr>
        <w:numPr>
          <w:ilvl w:val="0"/>
          <w:numId w:val="5"/>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the injury occurred, the employee must have been engaged in the business of the employer. Also, he must not be doing something for his personal benefit. The accident must occur where the employer was performing his duties.</w:t>
      </w:r>
    </w:p>
    <w:p w:rsidR="00000000" w:rsidDel="00000000" w:rsidP="00000000" w:rsidRDefault="00000000" w:rsidRPr="00000000" w14:paraId="0000007D">
      <w:pPr>
        <w:numPr>
          <w:ilvl w:val="0"/>
          <w:numId w:val="5"/>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injuries occurred because of the risk incidental to the duties of the work or services or if the nature or condition of employment is inherent.</w:t>
      </w:r>
    </w:p>
    <w:p w:rsidR="00000000" w:rsidDel="00000000" w:rsidP="00000000" w:rsidRDefault="00000000" w:rsidRPr="00000000" w14:paraId="0000007E">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4db2ec"/>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Reference Case law: </w:t>
      </w:r>
      <w:hyperlink r:id="rId11">
        <w:r w:rsidDel="00000000" w:rsidR="00000000" w:rsidRPr="00000000">
          <w:rPr>
            <w:rFonts w:ascii="Times New Roman" w:cs="Times New Roman" w:eastAsia="Times New Roman" w:hAnsi="Times New Roman"/>
            <w:color w:val="4db2ec"/>
            <w:sz w:val="24"/>
            <w:szCs w:val="24"/>
            <w:highlight w:val="white"/>
            <w:rtl w:val="0"/>
          </w:rPr>
          <w:t xml:space="preserve">N.A. Chauhan v. N.K. Shah</w:t>
        </w:r>
      </w:hyperlink>
      <w:r w:rsidDel="00000000" w:rsidR="00000000" w:rsidRPr="00000000">
        <w:rPr>
          <w:rtl w:val="0"/>
        </w:rPr>
      </w:r>
    </w:p>
    <w:p w:rsidR="00000000" w:rsidDel="00000000" w:rsidP="00000000" w:rsidRDefault="00000000" w:rsidRPr="00000000" w14:paraId="0000007F">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4iko3qmu0rpu" w:id="21"/>
      <w:bookmarkEnd w:id="21"/>
      <w:r w:rsidDel="00000000" w:rsidR="00000000" w:rsidRPr="00000000">
        <w:rPr>
          <w:rFonts w:ascii="Times New Roman" w:cs="Times New Roman" w:eastAsia="Times New Roman" w:hAnsi="Times New Roman"/>
          <w:color w:val="111111"/>
          <w:highlight w:val="white"/>
          <w:rtl w:val="0"/>
        </w:rPr>
        <w:t xml:space="preserve">Notional extension of Employer’s Premises</w:t>
      </w:r>
    </w:p>
    <w:p w:rsidR="00000000" w:rsidDel="00000000" w:rsidP="00000000" w:rsidRDefault="00000000" w:rsidRPr="00000000" w14:paraId="00000080">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there is a causal connection between the accident and the place where the employee is working, compensation is payable for the disability or death of the person according to the Employees Compensation Act. This is the Doctrine of Notional Extension of the workplace. The theory of this doctrine was executed in some cases:</w:t>
      </w:r>
    </w:p>
    <w:p w:rsidR="00000000" w:rsidDel="00000000" w:rsidP="00000000" w:rsidRDefault="00000000" w:rsidRPr="00000000" w14:paraId="00000081">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4db2ec"/>
          <w:sz w:val="24"/>
          <w:szCs w:val="24"/>
          <w:highlight w:val="white"/>
        </w:rPr>
      </w:pPr>
      <w:hyperlink r:id="rId12">
        <w:r w:rsidDel="00000000" w:rsidR="00000000" w:rsidRPr="00000000">
          <w:rPr>
            <w:rFonts w:ascii="Times New Roman" w:cs="Times New Roman" w:eastAsia="Times New Roman" w:hAnsi="Times New Roman"/>
            <w:color w:val="4db2ec"/>
            <w:sz w:val="24"/>
            <w:szCs w:val="24"/>
            <w:highlight w:val="white"/>
            <w:rtl w:val="0"/>
          </w:rPr>
          <w:t xml:space="preserve">Moondra &amp; Co. V/s Mst. Bhawani</w:t>
        </w:r>
      </w:hyperlink>
      <w:r w:rsidDel="00000000" w:rsidR="00000000" w:rsidRPr="00000000">
        <w:rPr>
          <w:rtl w:val="0"/>
        </w:rPr>
      </w:r>
    </w:p>
    <w:p w:rsidR="00000000" w:rsidDel="00000000" w:rsidP="00000000" w:rsidRDefault="00000000" w:rsidRPr="00000000" w14:paraId="00000082">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There was a truck driver who was told by his employer to drive a petrol tanker. The driver found a leak in the tank and sought permission from the employer to look for the source of the leakage. While searching he lit a matchstick and the tank caught fire. The driver received burn injuries and died. It was held by the court that the family members of the deceased would be entitled to compensation since the accident took place at the workplace and in the course of employment.</w:t>
      </w:r>
    </w:p>
    <w:p w:rsidR="00000000" w:rsidDel="00000000" w:rsidP="00000000" w:rsidRDefault="00000000" w:rsidRPr="00000000" w14:paraId="00000083">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83qmf3ypkhbo" w:id="22"/>
      <w:bookmarkEnd w:id="22"/>
      <w:r w:rsidDel="00000000" w:rsidR="00000000" w:rsidRPr="00000000">
        <w:rPr>
          <w:rFonts w:ascii="Times New Roman" w:cs="Times New Roman" w:eastAsia="Times New Roman" w:hAnsi="Times New Roman"/>
          <w:color w:val="111111"/>
          <w:highlight w:val="white"/>
          <w:rtl w:val="0"/>
        </w:rPr>
        <w:t xml:space="preserve">Willful disobedience of orders or safety devices, etc. </w:t>
      </w:r>
    </w:p>
    <w:p w:rsidR="00000000" w:rsidDel="00000000" w:rsidP="00000000" w:rsidRDefault="00000000" w:rsidRPr="00000000" w14:paraId="00000084">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employee disobeys the order expressly given or denies to obey any rules. The rules are made for the safety of the workmen but if they disobey the accident might happen. </w:t>
      </w:r>
    </w:p>
    <w:p w:rsidR="00000000" w:rsidDel="00000000" w:rsidP="00000000" w:rsidRDefault="00000000" w:rsidRPr="00000000" w14:paraId="00000085">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accident can take place if the employee willfully disregards the safety guards or any other device.If the employee knew that he has been provided safety for the purpose of securing employees and still disregards it is said to be done wilfully.</w:t>
      </w:r>
    </w:p>
    <w:p w:rsidR="00000000" w:rsidDel="00000000" w:rsidP="00000000" w:rsidRDefault="00000000" w:rsidRPr="00000000" w14:paraId="00000086">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2qtytu5lu9eg" w:id="23"/>
      <w:bookmarkEnd w:id="23"/>
      <w:r w:rsidDel="00000000" w:rsidR="00000000" w:rsidRPr="00000000">
        <w:rPr>
          <w:rFonts w:ascii="Times New Roman" w:cs="Times New Roman" w:eastAsia="Times New Roman" w:hAnsi="Times New Roman"/>
          <w:color w:val="111111"/>
          <w:highlight w:val="white"/>
          <w:rtl w:val="0"/>
        </w:rPr>
        <w:t xml:space="preserve">Compensation under Agreement </w:t>
      </w:r>
    </w:p>
    <w:p w:rsidR="00000000" w:rsidDel="00000000" w:rsidP="00000000" w:rsidRDefault="00000000" w:rsidRPr="00000000" w14:paraId="00000087">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compensation agreement ensures that an individual will get paid for the services he or she has provided to a company as an employee. A compensation agreement ensures that an individual will get paid for the services he or she provides to a company as an employee.</w:t>
      </w:r>
    </w:p>
    <w:p w:rsidR="00000000" w:rsidDel="00000000" w:rsidP="00000000" w:rsidRDefault="00000000" w:rsidRPr="00000000" w14:paraId="00000088">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gaxmvjx6g0o8" w:id="24"/>
      <w:bookmarkEnd w:id="24"/>
      <w:r w:rsidDel="00000000" w:rsidR="00000000" w:rsidRPr="00000000">
        <w:rPr>
          <w:rFonts w:ascii="Times New Roman" w:cs="Times New Roman" w:eastAsia="Times New Roman" w:hAnsi="Times New Roman"/>
          <w:color w:val="111111"/>
          <w:highlight w:val="white"/>
          <w:rtl w:val="0"/>
        </w:rPr>
        <w:t xml:space="preserve">The question of compensation and negligence of employee</w:t>
      </w:r>
    </w:p>
    <w:p w:rsidR="00000000" w:rsidDel="00000000" w:rsidP="00000000" w:rsidRDefault="00000000" w:rsidRPr="00000000" w14:paraId="00000089">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question of compensation and negligence of employees is explained above in contributory negligence. When there is negligence on the part of the employer and employee, the employer is liable to pay compensation only to the extent of his negligence. He will not be liable to pay the full amount of compensation. So in the case of negligence of the employee, he will get only a part of compensation.</w:t>
      </w:r>
    </w:p>
    <w:p w:rsidR="00000000" w:rsidDel="00000000" w:rsidP="00000000" w:rsidRDefault="00000000" w:rsidRPr="00000000" w14:paraId="0000008A">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hhqv1hi4m2fc" w:id="25"/>
      <w:bookmarkEnd w:id="25"/>
      <w:r w:rsidDel="00000000" w:rsidR="00000000" w:rsidRPr="00000000">
        <w:rPr>
          <w:rFonts w:ascii="Times New Roman" w:cs="Times New Roman" w:eastAsia="Times New Roman" w:hAnsi="Times New Roman"/>
          <w:color w:val="111111"/>
          <w:highlight w:val="white"/>
          <w:rtl w:val="0"/>
        </w:rPr>
        <w:t xml:space="preserve">Alternative Remedy under Section 3(5)</w:t>
      </w:r>
    </w:p>
    <w:p w:rsidR="00000000" w:rsidDel="00000000" w:rsidP="00000000" w:rsidRDefault="00000000" w:rsidRPr="00000000" w14:paraId="0000008B">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Any right to compensation cannot be conferred by an employee in respect of injuries,if he has instituted a suit for damages in a civil court, in respect of any injury against any employer. No suit for damages shall be maintainable by an employee in any court of law.</w:t>
      </w:r>
    </w:p>
    <w:p w:rsidR="00000000" w:rsidDel="00000000" w:rsidP="00000000" w:rsidRDefault="00000000" w:rsidRPr="00000000" w14:paraId="0000008C">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vinlayvk8q0y" w:id="26"/>
      <w:bookmarkEnd w:id="26"/>
      <w:r w:rsidDel="00000000" w:rsidR="00000000" w:rsidRPr="00000000">
        <w:rPr>
          <w:rFonts w:ascii="Times New Roman" w:cs="Times New Roman" w:eastAsia="Times New Roman" w:hAnsi="Times New Roman"/>
          <w:color w:val="111111"/>
          <w:highlight w:val="white"/>
          <w:rtl w:val="0"/>
        </w:rPr>
        <w:t xml:space="preserve">Liability of Insurance Company</w:t>
      </w:r>
    </w:p>
    <w:p w:rsidR="00000000" w:rsidDel="00000000" w:rsidP="00000000" w:rsidRDefault="00000000" w:rsidRPr="00000000" w14:paraId="0000008D">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any claim is due to the insurance company, the company cannot escape liability arising out of claim simply because notice was not issued to the company. For instance, if a notice is issued to the owner of the vehicle it is sufficient to get insurance from the company. In the case of </w:t>
      </w:r>
      <w:hyperlink r:id="rId13">
        <w:r w:rsidDel="00000000" w:rsidR="00000000" w:rsidRPr="00000000">
          <w:rPr>
            <w:rFonts w:ascii="Times New Roman" w:cs="Times New Roman" w:eastAsia="Times New Roman" w:hAnsi="Times New Roman"/>
            <w:color w:val="4db2ec"/>
            <w:sz w:val="24"/>
            <w:szCs w:val="24"/>
            <w:highlight w:val="white"/>
            <w:rtl w:val="0"/>
          </w:rPr>
          <w:t xml:space="preserve">Ram Karan v. Vijayanand</w:t>
        </w:r>
      </w:hyperlink>
      <w:r w:rsidDel="00000000" w:rsidR="00000000" w:rsidRPr="00000000">
        <w:rPr>
          <w:rFonts w:ascii="Times New Roman" w:cs="Times New Roman" w:eastAsia="Times New Roman" w:hAnsi="Times New Roman"/>
          <w:color w:val="222222"/>
          <w:sz w:val="24"/>
          <w:szCs w:val="24"/>
          <w:highlight w:val="white"/>
          <w:rtl w:val="0"/>
        </w:rPr>
        <w:t xml:space="preserve"> the petition was filed by Ram Karan under section 482 of the code of criminal procedure because he had been illegally deprived of the benefits of the premature release. It was a violation of Articles 14, 19 and 21 of the Constitution of India. It was held that he was entitled to be released as per the rules.</w:t>
      </w:r>
    </w:p>
    <w:p w:rsidR="00000000" w:rsidDel="00000000" w:rsidP="00000000" w:rsidRDefault="00000000" w:rsidRPr="00000000" w14:paraId="0000008E">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wd306g29h5ft" w:id="27"/>
      <w:bookmarkEnd w:id="27"/>
      <w:r w:rsidDel="00000000" w:rsidR="00000000" w:rsidRPr="00000000">
        <w:rPr>
          <w:rFonts w:ascii="Times New Roman" w:cs="Times New Roman" w:eastAsia="Times New Roman" w:hAnsi="Times New Roman"/>
          <w:color w:val="111111"/>
          <w:highlight w:val="white"/>
          <w:rtl w:val="0"/>
        </w:rPr>
        <w:t xml:space="preserve">Liability of Insurance Company or owner of vehicle </w:t>
      </w:r>
    </w:p>
    <w:p w:rsidR="00000000" w:rsidDel="00000000" w:rsidP="00000000" w:rsidRDefault="00000000" w:rsidRPr="00000000" w14:paraId="0000008F">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question is whether the insurance coverage is available to the insured employer-owners? The owner of motor vehicles, in relation to their liabilities under the Employment Compensation Act on account of motor accident injuries caused to their employees would include additional statutory liability foisted on the insured employers under </w:t>
      </w:r>
      <w:hyperlink r:id="rId14">
        <w:r w:rsidDel="00000000" w:rsidR="00000000" w:rsidRPr="00000000">
          <w:rPr>
            <w:rFonts w:ascii="Times New Roman" w:cs="Times New Roman" w:eastAsia="Times New Roman" w:hAnsi="Times New Roman"/>
            <w:color w:val="4db2ec"/>
            <w:sz w:val="24"/>
            <w:szCs w:val="24"/>
            <w:highlight w:val="white"/>
            <w:rtl w:val="0"/>
          </w:rPr>
          <w:t xml:space="preserve">Section 40</w:t>
        </w:r>
      </w:hyperlink>
      <w:r w:rsidDel="00000000" w:rsidR="00000000" w:rsidRPr="00000000">
        <w:rPr>
          <w:rFonts w:ascii="Times New Roman" w:cs="Times New Roman" w:eastAsia="Times New Roman" w:hAnsi="Times New Roman"/>
          <w:color w:val="222222"/>
          <w:sz w:val="24"/>
          <w:szCs w:val="24"/>
          <w:highlight w:val="white"/>
          <w:rtl w:val="0"/>
        </w:rPr>
        <w:t xml:space="preserve"> of the Compensation Act.</w:t>
      </w:r>
    </w:p>
    <w:p w:rsidR="00000000" w:rsidDel="00000000" w:rsidP="00000000" w:rsidRDefault="00000000" w:rsidRPr="00000000" w14:paraId="00000090">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2eugfdtr7p53" w:id="28"/>
      <w:bookmarkEnd w:id="28"/>
      <w:r w:rsidDel="00000000" w:rsidR="00000000" w:rsidRPr="00000000">
        <w:rPr>
          <w:rFonts w:ascii="Times New Roman" w:cs="Times New Roman" w:eastAsia="Times New Roman" w:hAnsi="Times New Roman"/>
          <w:color w:val="111111"/>
          <w:highlight w:val="white"/>
          <w:u w:val="single"/>
          <w:rtl w:val="0"/>
        </w:rPr>
        <w:t xml:space="preserve">Section 4: Amount of compensation</w:t>
      </w:r>
    </w:p>
    <w:p w:rsidR="00000000" w:rsidDel="00000000" w:rsidP="00000000" w:rsidRDefault="00000000" w:rsidRPr="00000000" w14:paraId="00000091">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Where death results from the injury-</w:t>
      </w:r>
    </w:p>
    <w:p w:rsidR="00000000" w:rsidDel="00000000" w:rsidP="00000000" w:rsidRDefault="00000000" w:rsidRPr="00000000" w14:paraId="00000092">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 case the employee dies, an amount equal to fifty percent of the monthly wages multiplied by a factor as per given in the Schedule 4 of the act or rupees eighty thousand is given whichever is more.</w:t>
      </w:r>
    </w:p>
    <w:p w:rsidR="00000000" w:rsidDel="00000000" w:rsidP="00000000" w:rsidRDefault="00000000" w:rsidRPr="00000000" w14:paraId="00000093">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Where permanent total disablement results from the injury-</w:t>
      </w:r>
    </w:p>
    <w:p w:rsidR="00000000" w:rsidDel="00000000" w:rsidP="00000000" w:rsidRDefault="00000000" w:rsidRPr="00000000" w14:paraId="00000094">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 case the employee has total disablement the amount given is sixty percent or rupees ninety thousand whichever is more. </w:t>
      </w:r>
    </w:p>
    <w:p w:rsidR="00000000" w:rsidDel="00000000" w:rsidP="00000000" w:rsidRDefault="00000000" w:rsidRPr="00000000" w14:paraId="00000095">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Where permanent partial disablement results from injury-</w:t>
      </w:r>
    </w:p>
    <w:p w:rsidR="00000000" w:rsidDel="00000000" w:rsidP="00000000" w:rsidRDefault="00000000" w:rsidRPr="00000000" w14:paraId="00000096">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 the case of permanent partial disablement, the compensation provided is equal to disability as sixty percent or rupees ninety thousand.</w:t>
      </w:r>
    </w:p>
    <w:p w:rsidR="00000000" w:rsidDel="00000000" w:rsidP="00000000" w:rsidRDefault="00000000" w:rsidRPr="00000000" w14:paraId="00000097">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629u3x8vxgfo" w:id="29"/>
      <w:bookmarkEnd w:id="29"/>
      <w:r w:rsidDel="00000000" w:rsidR="00000000" w:rsidRPr="00000000">
        <w:rPr>
          <w:rFonts w:ascii="Times New Roman" w:cs="Times New Roman" w:eastAsia="Times New Roman" w:hAnsi="Times New Roman"/>
          <w:color w:val="111111"/>
          <w:highlight w:val="white"/>
          <w:rtl w:val="0"/>
        </w:rPr>
        <w:t xml:space="preserve">Liability of Insurer</w:t>
      </w:r>
    </w:p>
    <w:p w:rsidR="00000000" w:rsidDel="00000000" w:rsidP="00000000" w:rsidRDefault="00000000" w:rsidRPr="00000000" w14:paraId="00000098">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liability of the insurer is determined on the basis of the wages of the employee. The amount of wages is covered under the insurance policy. The company will be liable to indemnify only that portion of the amount which is under wages.</w:t>
      </w:r>
    </w:p>
    <w:p w:rsidR="00000000" w:rsidDel="00000000" w:rsidP="00000000" w:rsidRDefault="00000000" w:rsidRPr="00000000" w14:paraId="00000099">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Causal connection between disease and occupation</w:t>
      </w:r>
    </w:p>
    <w:p w:rsidR="00000000" w:rsidDel="00000000" w:rsidP="00000000" w:rsidRDefault="00000000" w:rsidRPr="00000000" w14:paraId="0000009A">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amount of compensation is paid when the insurer certifies that the injury is the result of an occupational disease.</w:t>
      </w:r>
    </w:p>
    <w:p w:rsidR="00000000" w:rsidDel="00000000" w:rsidP="00000000" w:rsidRDefault="00000000" w:rsidRPr="00000000" w14:paraId="0000009B">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4gz7kal3p1rp" w:id="30"/>
      <w:bookmarkEnd w:id="30"/>
      <w:r w:rsidDel="00000000" w:rsidR="00000000" w:rsidRPr="00000000">
        <w:rPr>
          <w:rFonts w:ascii="Times New Roman" w:cs="Times New Roman" w:eastAsia="Times New Roman" w:hAnsi="Times New Roman"/>
          <w:color w:val="111111"/>
          <w:highlight w:val="white"/>
          <w:rtl w:val="0"/>
        </w:rPr>
        <w:t xml:space="preserve">Application of law of pleadings</w:t>
      </w:r>
    </w:p>
    <w:p w:rsidR="00000000" w:rsidDel="00000000" w:rsidP="00000000" w:rsidRDefault="00000000" w:rsidRPr="00000000" w14:paraId="0000009C">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An application for pleadings can be filed by the employee under the amount of compensation when he/she thinks that the amount that is decided is not appropriate with respect to the injury incurred.</w:t>
      </w:r>
    </w:p>
    <w:p w:rsidR="00000000" w:rsidDel="00000000" w:rsidP="00000000" w:rsidRDefault="00000000" w:rsidRPr="00000000" w14:paraId="0000009D">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rulmpdjokvf6" w:id="31"/>
      <w:bookmarkEnd w:id="31"/>
      <w:r w:rsidDel="00000000" w:rsidR="00000000" w:rsidRPr="00000000">
        <w:rPr>
          <w:rFonts w:ascii="Times New Roman" w:cs="Times New Roman" w:eastAsia="Times New Roman" w:hAnsi="Times New Roman"/>
          <w:color w:val="111111"/>
          <w:highlight w:val="white"/>
          <w:u w:val="single"/>
          <w:rtl w:val="0"/>
        </w:rPr>
        <w:t xml:space="preserve">Section 4-A: Compensation to be paid when due and penalty for default</w:t>
      </w:r>
    </w:p>
    <w:p w:rsidR="00000000" w:rsidDel="00000000" w:rsidP="00000000" w:rsidRDefault="00000000" w:rsidRPr="00000000" w14:paraId="0000009E">
      <w:pPr>
        <w:numPr>
          <w:ilvl w:val="0"/>
          <w:numId w:val="12"/>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the employer does not accept liability for compensation to the extent claimed, he shall be bound to make a payment may be provisional and such payment shall be deposited to the employee or the commissioner. </w:t>
      </w:r>
    </w:p>
    <w:p w:rsidR="00000000" w:rsidDel="00000000" w:rsidP="00000000" w:rsidRDefault="00000000" w:rsidRPr="00000000" w14:paraId="0000009F">
      <w:pPr>
        <w:numPr>
          <w:ilvl w:val="0"/>
          <w:numId w:val="12"/>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commissioner can direct the employer to pay interest in addition to the amount at the rate of twelve percent per annum. The rate of interest can also increase which may be specified by the Central Government.</w:t>
      </w:r>
    </w:p>
    <w:p w:rsidR="00000000" w:rsidDel="00000000" w:rsidP="00000000" w:rsidRDefault="00000000" w:rsidRPr="00000000" w14:paraId="000000A0">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ais2q98lvrs1" w:id="32"/>
      <w:bookmarkEnd w:id="32"/>
      <w:r w:rsidDel="00000000" w:rsidR="00000000" w:rsidRPr="00000000">
        <w:rPr>
          <w:rFonts w:ascii="Times New Roman" w:cs="Times New Roman" w:eastAsia="Times New Roman" w:hAnsi="Times New Roman"/>
          <w:color w:val="111111"/>
          <w:highlight w:val="white"/>
          <w:u w:val="single"/>
          <w:rtl w:val="0"/>
        </w:rPr>
        <w:t xml:space="preserve">Section 5: Method of calculating Wages</w:t>
      </w:r>
    </w:p>
    <w:p w:rsidR="00000000" w:rsidDel="00000000" w:rsidP="00000000" w:rsidRDefault="00000000" w:rsidRPr="00000000" w14:paraId="000000A1">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basis for the calculation of compensation is the monthly wage system. It means the amount of wages deemed to be payable for a month. A case dealing with the method of calculating wages was </w:t>
      </w:r>
      <w:hyperlink r:id="rId15">
        <w:r w:rsidDel="00000000" w:rsidR="00000000" w:rsidRPr="00000000">
          <w:rPr>
            <w:rFonts w:ascii="Times New Roman" w:cs="Times New Roman" w:eastAsia="Times New Roman" w:hAnsi="Times New Roman"/>
            <w:color w:val="4db2ec"/>
            <w:sz w:val="24"/>
            <w:szCs w:val="24"/>
            <w:highlight w:val="white"/>
            <w:rtl w:val="0"/>
          </w:rPr>
          <w:t xml:space="preserve">Zubeda Bano v. Maharashtra Road Transport Corporation, 1990</w:t>
        </w:r>
      </w:hyperlink>
      <w:r w:rsidDel="00000000" w:rsidR="00000000" w:rsidRPr="00000000">
        <w:rPr>
          <w:rFonts w:ascii="Times New Roman" w:cs="Times New Roman" w:eastAsia="Times New Roman" w:hAnsi="Times New Roman"/>
          <w:color w:val="222222"/>
          <w:sz w:val="24"/>
          <w:szCs w:val="24"/>
          <w:highlight w:val="white"/>
          <w:rtl w:val="0"/>
        </w:rPr>
        <w:t xml:space="preserve">.</w:t>
      </w:r>
    </w:p>
    <w:p w:rsidR="00000000" w:rsidDel="00000000" w:rsidP="00000000" w:rsidRDefault="00000000" w:rsidRPr="00000000" w14:paraId="000000A2">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Batta does not amount to wages for computing compensation. It is paid to workman per day to cover special expenses incurred by him due to the nature of his work. Another case was </w:t>
      </w:r>
      <w:hyperlink r:id="rId16">
        <w:r w:rsidDel="00000000" w:rsidR="00000000" w:rsidRPr="00000000">
          <w:rPr>
            <w:rFonts w:ascii="Times New Roman" w:cs="Times New Roman" w:eastAsia="Times New Roman" w:hAnsi="Times New Roman"/>
            <w:color w:val="4db2ec"/>
            <w:sz w:val="24"/>
            <w:szCs w:val="24"/>
            <w:highlight w:val="white"/>
            <w:rtl w:val="0"/>
          </w:rPr>
          <w:t xml:space="preserve">New ‘India Assurance Co. Ltd., Hyderabad v. Kotam Appa Rao, 1995</w:t>
        </w:r>
      </w:hyperlink>
      <w:r w:rsidDel="00000000" w:rsidR="00000000" w:rsidRPr="00000000">
        <w:rPr>
          <w:rFonts w:ascii="Times New Roman" w:cs="Times New Roman" w:eastAsia="Times New Roman" w:hAnsi="Times New Roman"/>
          <w:color w:val="222222"/>
          <w:sz w:val="24"/>
          <w:szCs w:val="24"/>
          <w:highlight w:val="white"/>
          <w:rtl w:val="0"/>
        </w:rPr>
        <w:t xml:space="preserve">.</w:t>
      </w:r>
    </w:p>
    <w:p w:rsidR="00000000" w:rsidDel="00000000" w:rsidP="00000000" w:rsidRDefault="00000000" w:rsidRPr="00000000" w14:paraId="000000A3">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the employer has been giving service to the employer during a continuous period of not less than twelve months preceding the accident, and when the employer is liable to pay compensation, the employee will be liable one-twelfth of the total wages. The employer is required to pay the compensation which is due for payment to employees in the last twelve months of that period.</w:t>
      </w:r>
    </w:p>
    <w:p w:rsidR="00000000" w:rsidDel="00000000" w:rsidP="00000000" w:rsidRDefault="00000000" w:rsidRPr="00000000" w14:paraId="000000A4">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47y42yogh1lj" w:id="33"/>
      <w:bookmarkEnd w:id="33"/>
      <w:r w:rsidDel="00000000" w:rsidR="00000000" w:rsidRPr="00000000">
        <w:rPr>
          <w:rFonts w:ascii="Times New Roman" w:cs="Times New Roman" w:eastAsia="Times New Roman" w:hAnsi="Times New Roman"/>
          <w:color w:val="111111"/>
          <w:highlight w:val="white"/>
          <w:u w:val="single"/>
          <w:rtl w:val="0"/>
        </w:rPr>
        <w:t xml:space="preserve">Section 6: Review</w:t>
      </w:r>
    </w:p>
    <w:p w:rsidR="00000000" w:rsidDel="00000000" w:rsidP="00000000" w:rsidRDefault="00000000" w:rsidRPr="00000000" w14:paraId="000000A5">
      <w:pPr>
        <w:numPr>
          <w:ilvl w:val="0"/>
          <w:numId w:val="10"/>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Any half monthly payment can be reviewed by the commissioner under this act if there is an agreement between the parties or if there is an order given by the commissioner. A certificate of a qualified medical practitioner will be accompanied that there is a change in the condition of the employee subject to the rules and regulations under the Act.</w:t>
      </w:r>
    </w:p>
    <w:p w:rsidR="00000000" w:rsidDel="00000000" w:rsidP="00000000" w:rsidRDefault="00000000" w:rsidRPr="00000000" w14:paraId="000000A6">
      <w:pPr>
        <w:numPr>
          <w:ilvl w:val="0"/>
          <w:numId w:val="10"/>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Any half monthly payment may be reviewed, can be continued, increased, decreased or ended under the act or if the accident is found which resulted in permanent disablement. Such an employee may get less amount because he had already received by way of half monthly payments.</w:t>
      </w:r>
    </w:p>
    <w:p w:rsidR="00000000" w:rsidDel="00000000" w:rsidP="00000000" w:rsidRDefault="00000000" w:rsidRPr="00000000" w14:paraId="000000A7">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50lrjssnpayt" w:id="34"/>
      <w:bookmarkEnd w:id="34"/>
      <w:r w:rsidDel="00000000" w:rsidR="00000000" w:rsidRPr="00000000">
        <w:rPr>
          <w:rFonts w:ascii="Times New Roman" w:cs="Times New Roman" w:eastAsia="Times New Roman" w:hAnsi="Times New Roman"/>
          <w:color w:val="111111"/>
          <w:highlight w:val="white"/>
          <w:u w:val="single"/>
          <w:rtl w:val="0"/>
        </w:rPr>
        <w:t xml:space="preserve">Section 7: Communication of Payments</w:t>
      </w:r>
    </w:p>
    <w:p w:rsidR="00000000" w:rsidDel="00000000" w:rsidP="00000000" w:rsidRDefault="00000000" w:rsidRPr="00000000" w14:paraId="000000A8">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Commutation of half- monthly payments- Any right to receive half- monthly payment agreement between the parties is commutation of payments. If the parties do not agree and the payment continues for not less than six months then on the application of either party, the Commissioner will redeem the payment of a lump sum amount which was agreed by the parties.</w:t>
      </w:r>
    </w:p>
    <w:p w:rsidR="00000000" w:rsidDel="00000000" w:rsidP="00000000" w:rsidRDefault="00000000" w:rsidRPr="00000000" w14:paraId="000000A9">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iytzxfwmg7f9" w:id="35"/>
      <w:bookmarkEnd w:id="35"/>
      <w:r w:rsidDel="00000000" w:rsidR="00000000" w:rsidRPr="00000000">
        <w:rPr>
          <w:rFonts w:ascii="Times New Roman" w:cs="Times New Roman" w:eastAsia="Times New Roman" w:hAnsi="Times New Roman"/>
          <w:color w:val="111111"/>
          <w:highlight w:val="white"/>
          <w:u w:val="single"/>
          <w:rtl w:val="0"/>
        </w:rPr>
        <w:t xml:space="preserve">Section 8: Distribution of Compensation</w:t>
      </w:r>
    </w:p>
    <w:p w:rsidR="00000000" w:rsidDel="00000000" w:rsidP="00000000" w:rsidRDefault="00000000" w:rsidRPr="00000000" w14:paraId="000000AA">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sz w:val="24"/>
          <w:szCs w:val="24"/>
          <w:highlight w:val="white"/>
        </w:rPr>
      </w:pPr>
      <w:bookmarkStart w:colFirst="0" w:colLast="0" w:name="_4xhcyknr6tk" w:id="36"/>
      <w:bookmarkEnd w:id="36"/>
      <w:r w:rsidDel="00000000" w:rsidR="00000000" w:rsidRPr="00000000">
        <w:rPr>
          <w:rFonts w:ascii="Times New Roman" w:cs="Times New Roman" w:eastAsia="Times New Roman" w:hAnsi="Times New Roman"/>
          <w:color w:val="111111"/>
          <w:sz w:val="24"/>
          <w:szCs w:val="24"/>
          <w:highlight w:val="white"/>
          <w:rtl w:val="0"/>
        </w:rPr>
        <w:t xml:space="preserve">Rights of heirs of dependents</w:t>
      </w:r>
    </w:p>
    <w:p w:rsidR="00000000" w:rsidDel="00000000" w:rsidP="00000000" w:rsidRDefault="00000000" w:rsidRPr="00000000" w14:paraId="000000AB">
      <w:pPr>
        <w:numPr>
          <w:ilvl w:val="0"/>
          <w:numId w:val="7"/>
        </w:numPr>
        <w:pBdr>
          <w:left w:color="auto" w:space="11" w:sz="0" w:val="none"/>
          <w:right w:color="auto" w:space="11" w:sz="0" w:val="none"/>
        </w:pBdr>
        <w:shd w:fill="ffffff" w:val="clear"/>
        <w:spacing w:after="0" w:afterAutospacing="0" w:before="22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Compensation will not be provided to the employee whose injury has resulted in death and lump sum payment will also be not provided who is under a legal disability. The compensation may be deposited to the commissioner and a direct payment will not be allowed by the employer to the employee.</w:t>
      </w:r>
    </w:p>
    <w:p w:rsidR="00000000" w:rsidDel="00000000" w:rsidP="00000000" w:rsidRDefault="00000000" w:rsidRPr="00000000" w14:paraId="000000AC">
      <w:pPr>
        <w:numPr>
          <w:ilvl w:val="0"/>
          <w:numId w:val="7"/>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 the case of a deceased employee, an employer can make payment to any dependant advances. The compensation will amount to equal to three months’ wages of the employee and the amount shall not exceed the compensation payable to the dependant. If the amount exceeds, it may be deducted by the commissioner from the compensation and repaid to the employer.</w:t>
      </w:r>
    </w:p>
    <w:p w:rsidR="00000000" w:rsidDel="00000000" w:rsidP="00000000" w:rsidRDefault="00000000" w:rsidRPr="00000000" w14:paraId="000000AD">
      <w:pPr>
        <w:numPr>
          <w:ilvl w:val="0"/>
          <w:numId w:val="7"/>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An amount not less than ten rupees which is payable may be deposited with the commissioner on behalf of that person.</w:t>
      </w:r>
    </w:p>
    <w:p w:rsidR="00000000" w:rsidDel="00000000" w:rsidP="00000000" w:rsidRDefault="00000000" w:rsidRPr="00000000" w14:paraId="000000AE">
      <w:pPr>
        <w:numPr>
          <w:ilvl w:val="0"/>
          <w:numId w:val="7"/>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receipt of the commissioner will be sufficient discharge of the amount if any compensation is deposited with him.</w:t>
      </w:r>
    </w:p>
    <w:p w:rsidR="00000000" w:rsidDel="00000000" w:rsidP="00000000" w:rsidRDefault="00000000" w:rsidRPr="00000000" w14:paraId="000000AF">
      <w:pPr>
        <w:numPr>
          <w:ilvl w:val="0"/>
          <w:numId w:val="7"/>
        </w:numPr>
        <w:pBdr>
          <w:left w:color="auto" w:space="11" w:sz="0" w:val="none"/>
          <w:right w:color="auto" w:space="11" w:sz="0" w:val="none"/>
        </w:pBdr>
        <w:shd w:fill="ffffff" w:val="clear"/>
        <w:spacing w:after="0" w:afterAutospacing="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any compensation is deposited with the commissioner and he is payable to any person, he may if the person to whom the compensation is to be payable is not a woman or a person with a legal disability then he may pay the money to the person who is entitled to get the compensation.</w:t>
      </w:r>
    </w:p>
    <w:p w:rsidR="00000000" w:rsidDel="00000000" w:rsidP="00000000" w:rsidRDefault="00000000" w:rsidRPr="00000000" w14:paraId="000000B0">
      <w:pPr>
        <w:numPr>
          <w:ilvl w:val="0"/>
          <w:numId w:val="7"/>
        </w:numPr>
        <w:pBdr>
          <w:left w:color="auto" w:space="11" w:sz="0" w:val="none"/>
          <w:right w:color="auto" w:space="11" w:sz="0" w:val="none"/>
        </w:pBdr>
        <w:shd w:fill="ffffff" w:val="clear"/>
        <w:spacing w:after="400" w:before="0" w:beforeAutospacing="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any lump sum amount is deposited with the commissioner and he is payable to a woman or a person who is legally disabled, such amount can be invested for the benefit of any other woman or a person with a disability. The commissioner may direct the amount in such cases.</w:t>
      </w:r>
    </w:p>
    <w:p w:rsidR="00000000" w:rsidDel="00000000" w:rsidP="00000000" w:rsidRDefault="00000000" w:rsidRPr="00000000" w14:paraId="000000B1">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wnmhgzy3h9e4" w:id="37"/>
      <w:bookmarkEnd w:id="37"/>
      <w:r w:rsidDel="00000000" w:rsidR="00000000" w:rsidRPr="00000000">
        <w:rPr>
          <w:rFonts w:ascii="Times New Roman" w:cs="Times New Roman" w:eastAsia="Times New Roman" w:hAnsi="Times New Roman"/>
          <w:color w:val="111111"/>
          <w:highlight w:val="white"/>
          <w:u w:val="single"/>
          <w:rtl w:val="0"/>
        </w:rPr>
        <w:t xml:space="preserve">Section 9: Compensation not to be assigned, attached or charged</w:t>
      </w:r>
    </w:p>
    <w:p w:rsidR="00000000" w:rsidDel="00000000" w:rsidP="00000000" w:rsidRDefault="00000000" w:rsidRPr="00000000" w14:paraId="000000B2">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Compensation not to be assigned, attached or charged, save as provided by this Act, no lump sum or half- monthly payment payable under this Act shall in any way be capable of being assigned or charged or be liable to attachment or pass to any person other than the workman by operation of law, nor shall any claim be set off against the same.</w:t>
      </w:r>
    </w:p>
    <w:p w:rsidR="00000000" w:rsidDel="00000000" w:rsidP="00000000" w:rsidRDefault="00000000" w:rsidRPr="00000000" w14:paraId="000000B3">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hkv5ep3lwa04" w:id="38"/>
      <w:bookmarkEnd w:id="38"/>
      <w:r w:rsidDel="00000000" w:rsidR="00000000" w:rsidRPr="00000000">
        <w:rPr>
          <w:rFonts w:ascii="Times New Roman" w:cs="Times New Roman" w:eastAsia="Times New Roman" w:hAnsi="Times New Roman"/>
          <w:color w:val="111111"/>
          <w:highlight w:val="white"/>
          <w:u w:val="single"/>
          <w:rtl w:val="0"/>
        </w:rPr>
        <w:t xml:space="preserve">Section 10: Notice and claims of the accident</w:t>
      </w:r>
    </w:p>
    <w:p w:rsidR="00000000" w:rsidDel="00000000" w:rsidP="00000000" w:rsidRDefault="00000000" w:rsidRPr="00000000" w14:paraId="000000B4">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claim for compensation cannot be entertained by a commissioner unless the notice of the accident is given in a certain manner.</w:t>
      </w:r>
    </w:p>
    <w:p w:rsidR="00000000" w:rsidDel="00000000" w:rsidP="00000000" w:rsidRDefault="00000000" w:rsidRPr="00000000" w14:paraId="000000B5">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vlh9zauug0t3" w:id="39"/>
      <w:bookmarkEnd w:id="39"/>
      <w:r w:rsidDel="00000000" w:rsidR="00000000" w:rsidRPr="00000000">
        <w:rPr>
          <w:rFonts w:ascii="Times New Roman" w:cs="Times New Roman" w:eastAsia="Times New Roman" w:hAnsi="Times New Roman"/>
          <w:color w:val="111111"/>
          <w:highlight w:val="white"/>
          <w:rtl w:val="0"/>
        </w:rPr>
        <w:t xml:space="preserve">Condonation of delay </w:t>
      </w:r>
    </w:p>
    <w:p w:rsidR="00000000" w:rsidDel="00000000" w:rsidP="00000000" w:rsidRDefault="00000000" w:rsidRPr="00000000" w14:paraId="000000B6">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It means that if the employee has delayed in claiming for the compensation it is said to be condoned. </w:t>
      </w:r>
    </w:p>
    <w:p w:rsidR="00000000" w:rsidDel="00000000" w:rsidP="00000000" w:rsidRDefault="00000000" w:rsidRPr="00000000" w14:paraId="000000B7">
      <w:pPr>
        <w:pStyle w:val="Heading5"/>
        <w:keepNext w:val="0"/>
        <w:keepLines w:val="0"/>
        <w:pBdr>
          <w:left w:color="auto" w:space="11" w:sz="0" w:val="none"/>
          <w:right w:color="auto" w:space="11" w:sz="0" w:val="none"/>
        </w:pBdr>
        <w:shd w:fill="ffffff" w:val="clear"/>
        <w:spacing w:after="160" w:before="320" w:line="346.15384615384613" w:lineRule="auto"/>
        <w:jc w:val="both"/>
        <w:rPr>
          <w:rFonts w:ascii="Times New Roman" w:cs="Times New Roman" w:eastAsia="Times New Roman" w:hAnsi="Times New Roman"/>
          <w:color w:val="111111"/>
          <w:sz w:val="28"/>
          <w:szCs w:val="28"/>
          <w:highlight w:val="white"/>
          <w:u w:val="single"/>
        </w:rPr>
      </w:pPr>
      <w:bookmarkStart w:colFirst="0" w:colLast="0" w:name="_tytl9ky3f9lx" w:id="40"/>
      <w:bookmarkEnd w:id="40"/>
      <w:r w:rsidDel="00000000" w:rsidR="00000000" w:rsidRPr="00000000">
        <w:rPr>
          <w:rFonts w:ascii="Times New Roman" w:cs="Times New Roman" w:eastAsia="Times New Roman" w:hAnsi="Times New Roman"/>
          <w:color w:val="111111"/>
          <w:sz w:val="28"/>
          <w:szCs w:val="28"/>
          <w:highlight w:val="white"/>
          <w:u w:val="single"/>
          <w:rtl w:val="0"/>
        </w:rPr>
        <w:t xml:space="preserve">Section 10A: Power to acquire statements from employers regarding fatal accidents </w:t>
      </w:r>
    </w:p>
    <w:p w:rsidR="00000000" w:rsidDel="00000000" w:rsidP="00000000" w:rsidRDefault="00000000" w:rsidRPr="00000000" w14:paraId="000000B8">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a commissioner receives information about the death of an employee, because of an accident that is arising out of or in the course of employment, he can send a registered post or a notice to the employer of the employee, to submit a notice within thirty days of service. The statement or notice shall be in a prescribed form mentioning the circumstances under which the death took place. Also stating that whether the employer is liable or not to deposit compensation on the death of the employee.</w:t>
      </w:r>
    </w:p>
    <w:p w:rsidR="00000000" w:rsidDel="00000000" w:rsidP="00000000" w:rsidRDefault="00000000" w:rsidRPr="00000000" w14:paraId="000000B9">
      <w:pPr>
        <w:pStyle w:val="Heading5"/>
        <w:keepNext w:val="0"/>
        <w:keepLines w:val="0"/>
        <w:pBdr>
          <w:left w:color="auto" w:space="11" w:sz="0" w:val="none"/>
          <w:right w:color="auto" w:space="11" w:sz="0" w:val="none"/>
        </w:pBdr>
        <w:shd w:fill="ffffff" w:val="clear"/>
        <w:spacing w:after="160" w:before="320" w:line="346.15384615384613" w:lineRule="auto"/>
        <w:jc w:val="both"/>
        <w:rPr>
          <w:rFonts w:ascii="Times New Roman" w:cs="Times New Roman" w:eastAsia="Times New Roman" w:hAnsi="Times New Roman"/>
          <w:color w:val="111111"/>
          <w:sz w:val="28"/>
          <w:szCs w:val="28"/>
          <w:highlight w:val="white"/>
          <w:u w:val="single"/>
        </w:rPr>
      </w:pPr>
      <w:bookmarkStart w:colFirst="0" w:colLast="0" w:name="_8v0aqbd6gomv" w:id="41"/>
      <w:bookmarkEnd w:id="41"/>
      <w:r w:rsidDel="00000000" w:rsidR="00000000" w:rsidRPr="00000000">
        <w:rPr>
          <w:rFonts w:ascii="Times New Roman" w:cs="Times New Roman" w:eastAsia="Times New Roman" w:hAnsi="Times New Roman"/>
          <w:color w:val="111111"/>
          <w:sz w:val="28"/>
          <w:szCs w:val="28"/>
          <w:highlight w:val="white"/>
          <w:u w:val="single"/>
          <w:rtl w:val="0"/>
        </w:rPr>
        <w:t xml:space="preserve">Section 10B: Reports of fatal accidents and serious bodily injuries </w:t>
      </w:r>
    </w:p>
    <w:p w:rsidR="00000000" w:rsidDel="00000000" w:rsidP="00000000" w:rsidRDefault="00000000" w:rsidRPr="00000000" w14:paraId="000000BA">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notice is required to be given to any authority when any law is in force for the time being, if any accident occurs on the premises of the employer which results in the death of employee or serious bodily injury the person on behalf of employer is required to give a notice within seven days of the death. This person shall send a report to the commissioner giving details of the death or serious bodily injury. It will be done only when it is provided by the state government that instead of sending the report to the commissioner it is sent to another authority to whom a notice can be given. “Serious bodily injury” means injury to a limb or permanent loss of sight or hearing or fracture of limbs or the insured person is absent from work for more than twenty days.</w:t>
      </w:r>
    </w:p>
    <w:p w:rsidR="00000000" w:rsidDel="00000000" w:rsidP="00000000" w:rsidRDefault="00000000" w:rsidRPr="00000000" w14:paraId="000000BB">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uaj8qiitmkv8" w:id="42"/>
      <w:bookmarkEnd w:id="42"/>
      <w:r w:rsidDel="00000000" w:rsidR="00000000" w:rsidRPr="00000000">
        <w:rPr>
          <w:rFonts w:ascii="Times New Roman" w:cs="Times New Roman" w:eastAsia="Times New Roman" w:hAnsi="Times New Roman"/>
          <w:color w:val="111111"/>
          <w:highlight w:val="white"/>
          <w:u w:val="single"/>
          <w:rtl w:val="0"/>
        </w:rPr>
        <w:t xml:space="preserve">Section 11: Medical Examination</w:t>
      </w:r>
    </w:p>
    <w:p w:rsidR="00000000" w:rsidDel="00000000" w:rsidP="00000000" w:rsidRDefault="00000000" w:rsidRPr="00000000" w14:paraId="000000BC">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an employee brings to the notice that he has met with an accident, before the expiry of three days he will be examined free of charge by a qualified medical practitioner.</w:t>
      </w:r>
    </w:p>
    <w:p w:rsidR="00000000" w:rsidDel="00000000" w:rsidP="00000000" w:rsidRDefault="00000000" w:rsidRPr="00000000" w14:paraId="000000BD">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employee refuses to submit himself or herself for examination or in any way obstructs the same, his right to compensation shall be suspended.</w:t>
      </w:r>
    </w:p>
    <w:p w:rsidR="00000000" w:rsidDel="00000000" w:rsidP="00000000" w:rsidRDefault="00000000" w:rsidRPr="00000000" w14:paraId="000000BE">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employer voluntarily leaves without having been examined in the place where he is employed, his right to compensation shall be suspended until he returns and offers himself for examination.</w:t>
      </w:r>
    </w:p>
    <w:p w:rsidR="00000000" w:rsidDel="00000000" w:rsidP="00000000" w:rsidRDefault="00000000" w:rsidRPr="00000000" w14:paraId="000000BF">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incorporation of words “assessment of loss of earning capacity by the qualified medical practitioner” in Section 4(1)(c)(ii) has some purpose and it is not a case of ambiguity.</w:t>
      </w:r>
    </w:p>
    <w:p w:rsidR="00000000" w:rsidDel="00000000" w:rsidP="00000000" w:rsidRDefault="00000000" w:rsidRPr="00000000" w14:paraId="000000C0">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there’s no provision that the Commissioner to see the compensation and he ignores the medical practitioner’s report, there is no question of avoiding it by Commissioner.</w:t>
      </w:r>
    </w:p>
    <w:p w:rsidR="00000000" w:rsidDel="00000000" w:rsidP="00000000" w:rsidRDefault="00000000" w:rsidRPr="00000000" w14:paraId="000000C1">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4db2ec"/>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unless he desires a second report from the Medical Board;</w:t>
      </w:r>
      <w:hyperlink r:id="rId17">
        <w:r w:rsidDel="00000000" w:rsidR="00000000" w:rsidRPr="00000000">
          <w:rPr>
            <w:rFonts w:ascii="Times New Roman" w:cs="Times New Roman" w:eastAsia="Times New Roman" w:hAnsi="Times New Roman"/>
            <w:color w:val="4db2ec"/>
            <w:sz w:val="24"/>
            <w:szCs w:val="24"/>
            <w:highlight w:val="white"/>
            <w:rtl w:val="0"/>
          </w:rPr>
          <w:t xml:space="preserve"> New Asian nation Assurance Co. Ltd. v. Sreedharan, 1995.</w:t>
        </w:r>
      </w:hyperlink>
      <w:r w:rsidDel="00000000" w:rsidR="00000000" w:rsidRPr="00000000">
        <w:rPr>
          <w:rtl w:val="0"/>
        </w:rPr>
      </w:r>
    </w:p>
    <w:p w:rsidR="00000000" w:rsidDel="00000000" w:rsidP="00000000" w:rsidRDefault="00000000" w:rsidRPr="00000000" w14:paraId="000000C2">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12touzfhhv4x" w:id="43"/>
      <w:bookmarkEnd w:id="43"/>
      <w:r w:rsidDel="00000000" w:rsidR="00000000" w:rsidRPr="00000000">
        <w:rPr>
          <w:rFonts w:ascii="Times New Roman" w:cs="Times New Roman" w:eastAsia="Times New Roman" w:hAnsi="Times New Roman"/>
          <w:color w:val="111111"/>
          <w:highlight w:val="white"/>
          <w:u w:val="single"/>
          <w:rtl w:val="0"/>
        </w:rPr>
        <w:t xml:space="preserve">Section 12: Contracting</w:t>
      </w:r>
    </w:p>
    <w:p w:rsidR="00000000" w:rsidDel="00000000" w:rsidP="00000000" w:rsidRDefault="00000000" w:rsidRPr="00000000" w14:paraId="000000C3">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n94mmm2cclw7" w:id="44"/>
      <w:bookmarkEnd w:id="44"/>
      <w:r w:rsidDel="00000000" w:rsidR="00000000" w:rsidRPr="00000000">
        <w:rPr>
          <w:rFonts w:ascii="Times New Roman" w:cs="Times New Roman" w:eastAsia="Times New Roman" w:hAnsi="Times New Roman"/>
          <w:color w:val="111111"/>
          <w:highlight w:val="white"/>
          <w:rtl w:val="0"/>
        </w:rPr>
        <w:t xml:space="preserve">Trade or business of the principal</w:t>
      </w:r>
    </w:p>
    <w:p w:rsidR="00000000" w:rsidDel="00000000" w:rsidP="00000000" w:rsidRDefault="00000000" w:rsidRPr="00000000" w14:paraId="000000C4">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a person(principal) is in the course of some business or trade, with any other person(contractor) for the execution of any work, the principal will be liable to pay the amount to the employee who has been employed in the business. The principal is liable because compensation has to be claimed from the principal and the amount of wages will be calculated by the employer.</w:t>
      </w:r>
    </w:p>
    <w:p w:rsidR="00000000" w:rsidDel="00000000" w:rsidP="00000000" w:rsidRDefault="00000000" w:rsidRPr="00000000" w14:paraId="000000C5">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the principal will be liable to pay he will be indemnified by the contractor or any other person from whom the employee can claim compensation. The agreement between the principal and the contractor about the right amount and indemnity will be settled by the commissioner.</w:t>
      </w:r>
    </w:p>
    <w:p w:rsidR="00000000" w:rsidDel="00000000" w:rsidP="00000000" w:rsidRDefault="00000000" w:rsidRPr="00000000" w14:paraId="000000C6">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highlight w:val="white"/>
        </w:rPr>
      </w:pPr>
      <w:bookmarkStart w:colFirst="0" w:colLast="0" w:name="_d64lgoe7too6" w:id="45"/>
      <w:bookmarkEnd w:id="45"/>
      <w:r w:rsidDel="00000000" w:rsidR="00000000" w:rsidRPr="00000000">
        <w:rPr>
          <w:rFonts w:ascii="Times New Roman" w:cs="Times New Roman" w:eastAsia="Times New Roman" w:hAnsi="Times New Roman"/>
          <w:color w:val="111111"/>
          <w:highlight w:val="white"/>
          <w:rtl w:val="0"/>
        </w:rPr>
        <w:t xml:space="preserve">On, in or about the premises</w:t>
      </w:r>
    </w:p>
    <w:p w:rsidR="00000000" w:rsidDel="00000000" w:rsidP="00000000" w:rsidRDefault="00000000" w:rsidRPr="00000000" w14:paraId="000000C7">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If the accident occurred at a different place that is either on the premises of the workplace or any other place, the employee will not be able to recover compensation from the employer. Other than this no other constraint is there and employees can recover compensation from the contractor instead of principal. </w:t>
      </w:r>
    </w:p>
    <w:p w:rsidR="00000000" w:rsidDel="00000000" w:rsidP="00000000" w:rsidRDefault="00000000" w:rsidRPr="00000000" w14:paraId="000000C8">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vyzn33um31ox" w:id="46"/>
      <w:bookmarkEnd w:id="46"/>
      <w:r w:rsidDel="00000000" w:rsidR="00000000" w:rsidRPr="00000000">
        <w:rPr>
          <w:rFonts w:ascii="Times New Roman" w:cs="Times New Roman" w:eastAsia="Times New Roman" w:hAnsi="Times New Roman"/>
          <w:color w:val="111111"/>
          <w:highlight w:val="white"/>
          <w:u w:val="single"/>
          <w:rtl w:val="0"/>
        </w:rPr>
        <w:t xml:space="preserve">Section 13: Remedies of employer against a stranger</w:t>
      </w:r>
    </w:p>
    <w:p w:rsidR="00000000" w:rsidDel="00000000" w:rsidP="00000000" w:rsidRDefault="00000000" w:rsidRPr="00000000" w14:paraId="000000C9">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an employee recovers compensation as he suffered any injury and creates a legal liability of some other person other than the person by whom the compensation was paid, the other person will be entitled to be indemnified by the person who is liable to pay damages.</w:t>
      </w:r>
    </w:p>
    <w:p w:rsidR="00000000" w:rsidDel="00000000" w:rsidP="00000000" w:rsidRDefault="00000000" w:rsidRPr="00000000" w14:paraId="000000CA">
      <w:pPr>
        <w:pStyle w:val="Heading4"/>
        <w:keepNext w:val="0"/>
        <w:keepLines w:val="0"/>
        <w:pBdr>
          <w:left w:color="auto" w:space="11" w:sz="0" w:val="none"/>
          <w:right w:color="auto" w:space="11" w:sz="0" w:val="none"/>
        </w:pBdr>
        <w:shd w:fill="ffffff" w:val="clear"/>
        <w:spacing w:after="220" w:before="360" w:line="360" w:lineRule="auto"/>
        <w:jc w:val="both"/>
        <w:rPr>
          <w:rFonts w:ascii="Times New Roman" w:cs="Times New Roman" w:eastAsia="Times New Roman" w:hAnsi="Times New Roman"/>
          <w:color w:val="111111"/>
          <w:sz w:val="28"/>
          <w:szCs w:val="28"/>
          <w:highlight w:val="white"/>
          <w:u w:val="single"/>
        </w:rPr>
      </w:pPr>
      <w:bookmarkStart w:colFirst="0" w:colLast="0" w:name="_t62x562k21vn" w:id="47"/>
      <w:bookmarkEnd w:id="47"/>
      <w:r w:rsidDel="00000000" w:rsidR="00000000" w:rsidRPr="00000000">
        <w:rPr>
          <w:rFonts w:ascii="Times New Roman" w:cs="Times New Roman" w:eastAsia="Times New Roman" w:hAnsi="Times New Roman"/>
          <w:color w:val="111111"/>
          <w:sz w:val="28"/>
          <w:szCs w:val="28"/>
          <w:highlight w:val="white"/>
          <w:u w:val="single"/>
          <w:rtl w:val="0"/>
        </w:rPr>
        <w:t xml:space="preserve">Section 14-A: Compensation to be first charge on assets transferred by Employer</w:t>
      </w:r>
    </w:p>
    <w:p w:rsidR="00000000" w:rsidDel="00000000" w:rsidP="00000000" w:rsidRDefault="00000000" w:rsidRPr="00000000" w14:paraId="000000CB">
      <w:pPr>
        <w:pBdr>
          <w:left w:color="auto" w:space="11" w:sz="0" w:val="none"/>
          <w:right w:color="auto" w:space="11" w:sz="0" w:val="none"/>
        </w:pBdr>
        <w:shd w:fill="ffffff" w:val="clear"/>
        <w:spacing w:after="40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When an employer transfers his assets or property before any amount is due to him in respect of any compensation, and the liability accrued is now before the date in law it is the first charge on that part of the assets or property so transferred as it consists of immovable property.</w:t>
      </w:r>
    </w:p>
    <w:p w:rsidR="00000000" w:rsidDel="00000000" w:rsidP="00000000" w:rsidRDefault="00000000" w:rsidRPr="00000000" w14:paraId="000000CC">
      <w:pPr>
        <w:pStyle w:val="Heading3"/>
        <w:keepNext w:val="0"/>
        <w:keepLines w:val="0"/>
        <w:pBdr>
          <w:left w:color="auto" w:space="11" w:sz="0" w:val="none"/>
          <w:right w:color="auto" w:space="11" w:sz="0" w:val="none"/>
        </w:pBdr>
        <w:shd w:fill="ffffff" w:val="clear"/>
        <w:spacing w:after="260" w:before="400" w:line="327.27272727272725" w:lineRule="auto"/>
        <w:jc w:val="both"/>
        <w:rPr>
          <w:rFonts w:ascii="Times New Roman" w:cs="Times New Roman" w:eastAsia="Times New Roman" w:hAnsi="Times New Roman"/>
          <w:color w:val="111111"/>
          <w:highlight w:val="white"/>
          <w:u w:val="single"/>
        </w:rPr>
      </w:pPr>
      <w:bookmarkStart w:colFirst="0" w:colLast="0" w:name="_bhj7wyz4dvau" w:id="48"/>
      <w:bookmarkEnd w:id="48"/>
      <w:r w:rsidDel="00000000" w:rsidR="00000000" w:rsidRPr="00000000">
        <w:rPr>
          <w:rFonts w:ascii="Times New Roman" w:cs="Times New Roman" w:eastAsia="Times New Roman" w:hAnsi="Times New Roman"/>
          <w:color w:val="111111"/>
          <w:highlight w:val="white"/>
          <w:u w:val="single"/>
          <w:rtl w:val="0"/>
        </w:rPr>
        <w:t xml:space="preserve">Section 17: Contracting out</w:t>
      </w:r>
    </w:p>
    <w:p w:rsidR="00000000" w:rsidDel="00000000" w:rsidP="00000000" w:rsidRDefault="00000000" w:rsidRPr="00000000" w14:paraId="000000CD">
      <w:pPr>
        <w:pBdr>
          <w:left w:color="auto" w:space="11" w:sz="0" w:val="none"/>
          <w:right w:color="auto" w:space="11" w:sz="0" w:val="none"/>
        </w:pBdr>
        <w:shd w:fill="ffffff" w:val="clear"/>
        <w:spacing w:after="40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If an employee has made a contract or agreement before or after the commencement of the act, and if he voluntary ceases the right to compensation from the employer it shall be considered null and void. The employee cannot seek compensation for any personal injury arising out of or in the course of employment and the liability will be reduced of any person who is entitled to pay compensation under this Act.</w:t>
      </w: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Arial" w:cs="Arial" w:eastAsia="Arial" w:hAnsi="Arial"/>
        <w:color w:val="555555"/>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docs.google.com/document/d/1w7UW2D-ns6BT8AepHRdAyI0Aww8oGVKChLOnQ5xR-4g/edit#heading=h.rpkb6mxqoswt" TargetMode="External"/><Relationship Id="rId10" Type="http://schemas.openxmlformats.org/officeDocument/2006/relationships/hyperlink" Target="https://en.wikipedia.org/wiki/Lister_v_Romford_Ice_and_Cold_Storage_Co_Ltd" TargetMode="External"/><Relationship Id="rId13" Type="http://schemas.openxmlformats.org/officeDocument/2006/relationships/hyperlink" Target="https://indiankanoon.org/doc/811256/" TargetMode="External"/><Relationship Id="rId12" Type="http://schemas.openxmlformats.org/officeDocument/2006/relationships/hyperlink" Target="https://indiankanoon.org/doc/586500/"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ndiankanoon.org/doc/1705341/" TargetMode="External"/><Relationship Id="rId15" Type="http://schemas.openxmlformats.org/officeDocument/2006/relationships/hyperlink" Target="https://indiankanoon.org/doc/1446934/" TargetMode="External"/><Relationship Id="rId14" Type="http://schemas.openxmlformats.org/officeDocument/2006/relationships/hyperlink" Target="https://www.theguardian.com/commentisfree/2017/jan/11/section-40-british-press-regulation-investigative-journalism" TargetMode="External"/><Relationship Id="rId17" Type="http://schemas.openxmlformats.org/officeDocument/2006/relationships/hyperlink" Target="https://indiankanoon.org/doc/616094/" TargetMode="External"/><Relationship Id="rId16" Type="http://schemas.openxmlformats.org/officeDocument/2006/relationships/hyperlink" Target="https://indiankanoon.org/doc/1781305/" TargetMode="External"/><Relationship Id="rId5" Type="http://schemas.openxmlformats.org/officeDocument/2006/relationships/styles" Target="styles.xml"/><Relationship Id="rId6" Type="http://schemas.openxmlformats.org/officeDocument/2006/relationships/hyperlink" Target="https://www.healthgrades.com/right-care/injuries-and-wounds/injury" TargetMode="External"/><Relationship Id="rId7" Type="http://schemas.openxmlformats.org/officeDocument/2006/relationships/hyperlink" Target="https://timesofindia.indiatimes.com/topic/Accident" TargetMode="External"/><Relationship Id="rId8" Type="http://schemas.openxmlformats.org/officeDocument/2006/relationships/hyperlink" Target="https://app.croneri.co.uk/law-and-guidance/case-reports/richmond-adult-community-college-v-mcdougall-2008-ewca-civ-4-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