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5B7F" w:rsidRPr="00E75B7F" w:rsidRDefault="00E75B7F" w:rsidP="00392587">
      <w:pPr>
        <w:spacing w:before="100" w:beforeAutospacing="1" w:after="100" w:afterAutospacing="1" w:line="240" w:lineRule="auto"/>
        <w:jc w:val="both"/>
        <w:outlineLvl w:val="0"/>
        <w:rPr>
          <w:rFonts w:ascii="Times New Roman" w:eastAsia="Times New Roman" w:hAnsi="Times New Roman" w:cs="Times New Roman"/>
          <w:kern w:val="36"/>
          <w:sz w:val="24"/>
          <w:szCs w:val="24"/>
          <w:lang w:eastAsia="en-IN"/>
        </w:rPr>
      </w:pPr>
      <w:r w:rsidRPr="00E75B7F">
        <w:rPr>
          <w:rFonts w:ascii="Times New Roman" w:eastAsia="Times New Roman" w:hAnsi="Times New Roman" w:cs="Times New Roman"/>
          <w:kern w:val="36"/>
          <w:sz w:val="24"/>
          <w:szCs w:val="24"/>
          <w:lang w:eastAsia="en-IN"/>
        </w:rPr>
        <w:t>Commodity Market</w:t>
      </w:r>
    </w:p>
    <w:p w:rsidR="00E75B7F" w:rsidRPr="00E75B7F" w:rsidRDefault="00E75B7F" w:rsidP="00392587">
      <w:pPr>
        <w:spacing w:after="0" w:line="240" w:lineRule="auto"/>
        <w:jc w:val="both"/>
        <w:outlineLvl w:val="1"/>
        <w:rPr>
          <w:rFonts w:ascii="Times New Roman" w:eastAsia="Times New Roman" w:hAnsi="Times New Roman" w:cs="Times New Roman"/>
          <w:color w:val="111111"/>
          <w:sz w:val="24"/>
          <w:szCs w:val="24"/>
          <w:lang w:eastAsia="en-IN"/>
        </w:rPr>
      </w:pPr>
      <w:r w:rsidRPr="00392587">
        <w:rPr>
          <w:rFonts w:ascii="Times New Roman" w:eastAsia="Times New Roman" w:hAnsi="Times New Roman" w:cs="Times New Roman"/>
          <w:color w:val="111111"/>
          <w:sz w:val="24"/>
          <w:szCs w:val="24"/>
          <w:lang w:eastAsia="en-IN"/>
        </w:rPr>
        <w:t>What Is a Commodity Market?</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A commodity market is a physical or virtual marketplace for buying, selling, and trading raw or primary products. There are currently about 50 major commodity markets worldwide that facilitate trade in approximately 100 primary commodities.</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Commodities are split into two types: hard and soft commodities. Hard commodities are typically natural resources that must be mined or extracted—such as gold, rubber, and oil, whereas </w:t>
      </w:r>
      <w:hyperlink r:id="rId5" w:history="1">
        <w:r w:rsidRPr="00392587">
          <w:rPr>
            <w:rFonts w:ascii="Times New Roman" w:eastAsia="Times New Roman" w:hAnsi="Times New Roman" w:cs="Times New Roman"/>
            <w:color w:val="2C40D0"/>
            <w:sz w:val="24"/>
            <w:szCs w:val="24"/>
            <w:u w:val="single"/>
            <w:lang w:eastAsia="en-IN"/>
          </w:rPr>
          <w:t>soft commodities</w:t>
        </w:r>
      </w:hyperlink>
      <w:r w:rsidRPr="00E75B7F">
        <w:rPr>
          <w:rFonts w:ascii="Times New Roman" w:eastAsia="Times New Roman" w:hAnsi="Times New Roman" w:cs="Times New Roman"/>
          <w:color w:val="111111"/>
          <w:sz w:val="24"/>
          <w:szCs w:val="24"/>
          <w:lang w:eastAsia="en-IN"/>
        </w:rPr>
        <w:t> are agricultural products or livestock—such as corn, wheat, coffee, sugar, soybeans, and pork.</w:t>
      </w:r>
    </w:p>
    <w:p w:rsidR="00E75B7F" w:rsidRPr="00E75B7F" w:rsidRDefault="00E75B7F" w:rsidP="00392587">
      <w:pPr>
        <w:spacing w:after="0" w:line="240" w:lineRule="auto"/>
        <w:jc w:val="both"/>
        <w:outlineLvl w:val="2"/>
        <w:rPr>
          <w:rFonts w:ascii="Times New Roman" w:eastAsia="Times New Roman" w:hAnsi="Times New Roman" w:cs="Times New Roman"/>
          <w:caps/>
          <w:color w:val="111111"/>
          <w:sz w:val="24"/>
          <w:szCs w:val="24"/>
          <w:lang w:eastAsia="en-IN"/>
        </w:rPr>
      </w:pPr>
      <w:r w:rsidRPr="00E75B7F">
        <w:rPr>
          <w:rFonts w:ascii="Times New Roman" w:eastAsia="Times New Roman" w:hAnsi="Times New Roman" w:cs="Times New Roman"/>
          <w:caps/>
          <w:color w:val="111111"/>
          <w:sz w:val="24"/>
          <w:szCs w:val="24"/>
          <w:lang w:eastAsia="en-IN"/>
        </w:rPr>
        <w:t>KEY TAKEAWAYS</w:t>
      </w:r>
    </w:p>
    <w:p w:rsidR="00E75B7F" w:rsidRPr="00E75B7F" w:rsidRDefault="00E75B7F" w:rsidP="00392587">
      <w:pPr>
        <w:numPr>
          <w:ilvl w:val="0"/>
          <w:numId w:val="1"/>
        </w:numPr>
        <w:spacing w:before="100" w:beforeAutospacing="1"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A commodity market involves buying, selling, or trading a raw product, such as oil, gold, or coffee.</w:t>
      </w:r>
    </w:p>
    <w:p w:rsidR="00E75B7F" w:rsidRPr="00E75B7F" w:rsidRDefault="00E75B7F" w:rsidP="00392587">
      <w:pPr>
        <w:numPr>
          <w:ilvl w:val="0"/>
          <w:numId w:val="1"/>
        </w:numPr>
        <w:spacing w:before="100" w:beforeAutospacing="1"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There are hard commodities, which are generally natural resources, and soft commodities, which are livestock or agricultural goods. </w:t>
      </w:r>
    </w:p>
    <w:p w:rsidR="00E75B7F" w:rsidRPr="00E75B7F" w:rsidRDefault="00E75B7F" w:rsidP="00392587">
      <w:pPr>
        <w:numPr>
          <w:ilvl w:val="0"/>
          <w:numId w:val="1"/>
        </w:numPr>
        <w:spacing w:before="100" w:beforeAutospacing="1"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Investors can gain exposure to commodities by investing in companies that have exposure to commodities or investing in commodities directly via futures contracts. </w:t>
      </w:r>
    </w:p>
    <w:p w:rsidR="00E75B7F" w:rsidRPr="00E75B7F" w:rsidRDefault="00E75B7F" w:rsidP="00392587">
      <w:pPr>
        <w:numPr>
          <w:ilvl w:val="0"/>
          <w:numId w:val="1"/>
        </w:numPr>
        <w:spacing w:before="100" w:beforeAutospacing="1" w:after="0"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The major U.S. commodity exchanges are the Chicago Board of Trade, the Chicago Mercantile Exchange, the New York Board of Trade, and the New York Mercantile Exchange.</w:t>
      </w:r>
    </w:p>
    <w:p w:rsidR="00E75B7F" w:rsidRPr="00E75B7F" w:rsidRDefault="00E75B7F" w:rsidP="00392587">
      <w:pPr>
        <w:spacing w:before="100" w:beforeAutospacing="1" w:after="100" w:afterAutospacing="1" w:line="240" w:lineRule="auto"/>
        <w:jc w:val="both"/>
        <w:outlineLvl w:val="3"/>
        <w:rPr>
          <w:rFonts w:ascii="Times New Roman" w:eastAsia="Times New Roman" w:hAnsi="Times New Roman" w:cs="Times New Roman"/>
          <w:b/>
          <w:bCs/>
          <w:color w:val="111111"/>
          <w:sz w:val="24"/>
          <w:szCs w:val="24"/>
          <w:lang w:eastAsia="en-IN"/>
        </w:rPr>
      </w:pPr>
      <w:r w:rsidRPr="00E75B7F">
        <w:rPr>
          <w:rFonts w:ascii="Times New Roman" w:eastAsia="Times New Roman" w:hAnsi="Times New Roman" w:cs="Times New Roman"/>
          <w:b/>
          <w:bCs/>
          <w:color w:val="111111"/>
          <w:sz w:val="24"/>
          <w:szCs w:val="24"/>
          <w:lang w:eastAsia="en-IN"/>
        </w:rPr>
        <w:t>Commodity Market</w:t>
      </w:r>
    </w:p>
    <w:p w:rsidR="00E75B7F" w:rsidRPr="00E75B7F" w:rsidRDefault="00E75B7F" w:rsidP="00392587">
      <w:pPr>
        <w:spacing w:after="0" w:line="240" w:lineRule="auto"/>
        <w:jc w:val="both"/>
        <w:outlineLvl w:val="1"/>
        <w:rPr>
          <w:rFonts w:ascii="Times New Roman" w:eastAsia="Times New Roman" w:hAnsi="Times New Roman" w:cs="Times New Roman"/>
          <w:color w:val="111111"/>
          <w:sz w:val="24"/>
          <w:szCs w:val="24"/>
          <w:lang w:eastAsia="en-IN"/>
        </w:rPr>
      </w:pPr>
      <w:r w:rsidRPr="00392587">
        <w:rPr>
          <w:rFonts w:ascii="Times New Roman" w:eastAsia="Times New Roman" w:hAnsi="Times New Roman" w:cs="Times New Roman"/>
          <w:color w:val="111111"/>
          <w:sz w:val="24"/>
          <w:szCs w:val="24"/>
          <w:lang w:eastAsia="en-IN"/>
        </w:rPr>
        <w:t>How Commodity Markets Work</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Commodities can be invested in numerous ways. An investor can purchase stock in corporations whose business relies on commodities prices or purchase </w:t>
      </w:r>
      <w:hyperlink r:id="rId6" w:history="1">
        <w:r w:rsidRPr="00392587">
          <w:rPr>
            <w:rFonts w:ascii="Times New Roman" w:eastAsia="Times New Roman" w:hAnsi="Times New Roman" w:cs="Times New Roman"/>
            <w:color w:val="2C40D0"/>
            <w:sz w:val="24"/>
            <w:szCs w:val="24"/>
            <w:u w:val="single"/>
            <w:lang w:eastAsia="en-IN"/>
          </w:rPr>
          <w:t>mutual funds</w:t>
        </w:r>
      </w:hyperlink>
      <w:r w:rsidRPr="00E75B7F">
        <w:rPr>
          <w:rFonts w:ascii="Times New Roman" w:eastAsia="Times New Roman" w:hAnsi="Times New Roman" w:cs="Times New Roman"/>
          <w:color w:val="111111"/>
          <w:sz w:val="24"/>
          <w:szCs w:val="24"/>
          <w:lang w:eastAsia="en-IN"/>
        </w:rPr>
        <w:t>, index funds, or </w:t>
      </w:r>
      <w:hyperlink r:id="rId7" w:history="1">
        <w:r w:rsidRPr="00392587">
          <w:rPr>
            <w:rFonts w:ascii="Times New Roman" w:eastAsia="Times New Roman" w:hAnsi="Times New Roman" w:cs="Times New Roman"/>
            <w:color w:val="2C40D0"/>
            <w:sz w:val="24"/>
            <w:szCs w:val="24"/>
            <w:u w:val="single"/>
            <w:lang w:eastAsia="en-IN"/>
          </w:rPr>
          <w:t>exchange-traded funds </w:t>
        </w:r>
      </w:hyperlink>
      <w:r w:rsidRPr="00E75B7F">
        <w:rPr>
          <w:rFonts w:ascii="Times New Roman" w:eastAsia="Times New Roman" w:hAnsi="Times New Roman" w:cs="Times New Roman"/>
          <w:color w:val="111111"/>
          <w:sz w:val="24"/>
          <w:szCs w:val="24"/>
          <w:lang w:eastAsia="en-IN"/>
        </w:rPr>
        <w:t>(ETFs) that have a focus on commodities-related companies. The most direct way of investing in commodities is by buying into a futures contract. A </w:t>
      </w:r>
      <w:hyperlink r:id="rId8" w:history="1">
        <w:r w:rsidRPr="00392587">
          <w:rPr>
            <w:rFonts w:ascii="Times New Roman" w:eastAsia="Times New Roman" w:hAnsi="Times New Roman" w:cs="Times New Roman"/>
            <w:color w:val="2C40D0"/>
            <w:sz w:val="24"/>
            <w:szCs w:val="24"/>
            <w:u w:val="single"/>
            <w:lang w:eastAsia="en-IN"/>
          </w:rPr>
          <w:t>futures contract</w:t>
        </w:r>
      </w:hyperlink>
      <w:r w:rsidRPr="00E75B7F">
        <w:rPr>
          <w:rFonts w:ascii="Times New Roman" w:eastAsia="Times New Roman" w:hAnsi="Times New Roman" w:cs="Times New Roman"/>
          <w:color w:val="111111"/>
          <w:sz w:val="24"/>
          <w:szCs w:val="24"/>
          <w:lang w:eastAsia="en-IN"/>
        </w:rPr>
        <w:t> obligates the holder to buy or sell a commodity at a predetermined price on a delivery date in the future.</w:t>
      </w:r>
    </w:p>
    <w:p w:rsidR="00E75B7F" w:rsidRPr="00E75B7F" w:rsidRDefault="00E75B7F" w:rsidP="00392587">
      <w:pPr>
        <w:spacing w:after="0" w:line="240" w:lineRule="auto"/>
        <w:jc w:val="both"/>
        <w:outlineLvl w:val="1"/>
        <w:rPr>
          <w:rFonts w:ascii="Times New Roman" w:eastAsia="Times New Roman" w:hAnsi="Times New Roman" w:cs="Times New Roman"/>
          <w:color w:val="111111"/>
          <w:sz w:val="24"/>
          <w:szCs w:val="24"/>
          <w:lang w:eastAsia="en-IN"/>
        </w:rPr>
      </w:pPr>
      <w:r w:rsidRPr="00392587">
        <w:rPr>
          <w:rFonts w:ascii="Times New Roman" w:eastAsia="Times New Roman" w:hAnsi="Times New Roman" w:cs="Times New Roman"/>
          <w:color w:val="111111"/>
          <w:sz w:val="24"/>
          <w:szCs w:val="24"/>
          <w:lang w:eastAsia="en-IN"/>
        </w:rPr>
        <w:t>Types of Commodity Markets</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The major exchanges in the U.S., which trade commodities, are domiciled in Chicago and New York with several exchanges in other locations within the country. The </w:t>
      </w:r>
      <w:hyperlink r:id="rId9" w:history="1">
        <w:r w:rsidRPr="00392587">
          <w:rPr>
            <w:rFonts w:ascii="Times New Roman" w:eastAsia="Times New Roman" w:hAnsi="Times New Roman" w:cs="Times New Roman"/>
            <w:color w:val="2C40D0"/>
            <w:sz w:val="24"/>
            <w:szCs w:val="24"/>
            <w:u w:val="single"/>
            <w:lang w:eastAsia="en-IN"/>
          </w:rPr>
          <w:t>Chicago Board of Trade</w:t>
        </w:r>
      </w:hyperlink>
      <w:r w:rsidRPr="00E75B7F">
        <w:rPr>
          <w:rFonts w:ascii="Times New Roman" w:eastAsia="Times New Roman" w:hAnsi="Times New Roman" w:cs="Times New Roman"/>
          <w:color w:val="111111"/>
          <w:sz w:val="24"/>
          <w:szCs w:val="24"/>
          <w:lang w:eastAsia="en-IN"/>
        </w:rPr>
        <w:t> (CBOT) was established in Chicago in 1848. Commodities traded on the CBOT include corn, gold, silver, soybeans, wheat, oats, rice, and ethanol. The </w:t>
      </w:r>
      <w:hyperlink r:id="rId10" w:history="1">
        <w:r w:rsidRPr="00392587">
          <w:rPr>
            <w:rFonts w:ascii="Times New Roman" w:eastAsia="Times New Roman" w:hAnsi="Times New Roman" w:cs="Times New Roman"/>
            <w:color w:val="2C40D0"/>
            <w:sz w:val="24"/>
            <w:szCs w:val="24"/>
            <w:u w:val="single"/>
            <w:lang w:eastAsia="en-IN"/>
          </w:rPr>
          <w:t>Chicago Mercantile Exchange</w:t>
        </w:r>
      </w:hyperlink>
      <w:r w:rsidRPr="00E75B7F">
        <w:rPr>
          <w:rFonts w:ascii="Times New Roman" w:eastAsia="Times New Roman" w:hAnsi="Times New Roman" w:cs="Times New Roman"/>
          <w:color w:val="111111"/>
          <w:sz w:val="24"/>
          <w:szCs w:val="24"/>
          <w:lang w:eastAsia="en-IN"/>
        </w:rPr>
        <w:t> (CME) trades commodities such as milk, butter, feeder cattle, cattle, pork bellies, lumber, and lean hogs.</w:t>
      </w:r>
    </w:p>
    <w:p w:rsidR="00E75B7F" w:rsidRPr="00E75B7F" w:rsidRDefault="00E75B7F" w:rsidP="00F516C2">
      <w:pPr>
        <w:spacing w:after="0"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 The Commodity Futures Trading Commission (CFTC) is the main regulatory body for commodity markets in the U.S.  </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The </w:t>
      </w:r>
      <w:hyperlink r:id="rId11" w:history="1">
        <w:r w:rsidRPr="00392587">
          <w:rPr>
            <w:rFonts w:ascii="Times New Roman" w:eastAsia="Times New Roman" w:hAnsi="Times New Roman" w:cs="Times New Roman"/>
            <w:color w:val="2C40D0"/>
            <w:sz w:val="24"/>
            <w:szCs w:val="24"/>
            <w:u w:val="single"/>
            <w:lang w:eastAsia="en-IN"/>
          </w:rPr>
          <w:t>New York Board of Trade</w:t>
        </w:r>
      </w:hyperlink>
      <w:r w:rsidRPr="00E75B7F">
        <w:rPr>
          <w:rFonts w:ascii="Times New Roman" w:eastAsia="Times New Roman" w:hAnsi="Times New Roman" w:cs="Times New Roman"/>
          <w:color w:val="111111"/>
          <w:sz w:val="24"/>
          <w:szCs w:val="24"/>
          <w:lang w:eastAsia="en-IN"/>
        </w:rPr>
        <w:t> (NYBOT) commodities include coffee, cocoa, orange juice, sugar, and ethanol trading on its exchange. The </w:t>
      </w:r>
      <w:hyperlink r:id="rId12" w:history="1">
        <w:r w:rsidRPr="00392587">
          <w:rPr>
            <w:rFonts w:ascii="Times New Roman" w:eastAsia="Times New Roman" w:hAnsi="Times New Roman" w:cs="Times New Roman"/>
            <w:color w:val="2C40D0"/>
            <w:sz w:val="24"/>
            <w:szCs w:val="24"/>
            <w:u w:val="single"/>
            <w:lang w:eastAsia="en-IN"/>
          </w:rPr>
          <w:t>New York Mercantile Exchange</w:t>
        </w:r>
      </w:hyperlink>
      <w:r w:rsidRPr="00E75B7F">
        <w:rPr>
          <w:rFonts w:ascii="Times New Roman" w:eastAsia="Times New Roman" w:hAnsi="Times New Roman" w:cs="Times New Roman"/>
          <w:color w:val="111111"/>
          <w:sz w:val="24"/>
          <w:szCs w:val="24"/>
          <w:lang w:eastAsia="en-IN"/>
        </w:rPr>
        <w:t xml:space="preserve"> (NYMEX) trades commodities on its exchange such as oil, gold, silver, copper, </w:t>
      </w:r>
      <w:proofErr w:type="spellStart"/>
      <w:r w:rsidRPr="00E75B7F">
        <w:rPr>
          <w:rFonts w:ascii="Times New Roman" w:eastAsia="Times New Roman" w:hAnsi="Times New Roman" w:cs="Times New Roman"/>
          <w:color w:val="111111"/>
          <w:sz w:val="24"/>
          <w:szCs w:val="24"/>
          <w:lang w:eastAsia="en-IN"/>
        </w:rPr>
        <w:t>aluminum</w:t>
      </w:r>
      <w:proofErr w:type="spellEnd"/>
      <w:r w:rsidRPr="00E75B7F">
        <w:rPr>
          <w:rFonts w:ascii="Times New Roman" w:eastAsia="Times New Roman" w:hAnsi="Times New Roman" w:cs="Times New Roman"/>
          <w:color w:val="111111"/>
          <w:sz w:val="24"/>
          <w:szCs w:val="24"/>
          <w:lang w:eastAsia="en-IN"/>
        </w:rPr>
        <w:t>, palladium, platinum, heating oil, propane, and electricity.</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lastRenderedPageBreak/>
        <w:t xml:space="preserve">Key commodity markets in regional </w:t>
      </w:r>
      <w:proofErr w:type="spellStart"/>
      <w:r w:rsidRPr="00E75B7F">
        <w:rPr>
          <w:rFonts w:ascii="Times New Roman" w:eastAsia="Times New Roman" w:hAnsi="Times New Roman" w:cs="Times New Roman"/>
          <w:color w:val="111111"/>
          <w:sz w:val="24"/>
          <w:szCs w:val="24"/>
          <w:lang w:eastAsia="en-IN"/>
        </w:rPr>
        <w:t>centers</w:t>
      </w:r>
      <w:proofErr w:type="spellEnd"/>
      <w:r w:rsidRPr="00E75B7F">
        <w:rPr>
          <w:rFonts w:ascii="Times New Roman" w:eastAsia="Times New Roman" w:hAnsi="Times New Roman" w:cs="Times New Roman"/>
          <w:color w:val="111111"/>
          <w:sz w:val="24"/>
          <w:szCs w:val="24"/>
          <w:lang w:eastAsia="en-IN"/>
        </w:rPr>
        <w:t xml:space="preserve"> include the Kansas City Board of Trade (KCBT) and the Minneapolis Grain Exchange (MGE). These exchanges are primarily focused on agriculture commodities. The </w:t>
      </w:r>
      <w:hyperlink r:id="rId13" w:history="1">
        <w:r w:rsidRPr="00392587">
          <w:rPr>
            <w:rFonts w:ascii="Times New Roman" w:eastAsia="Times New Roman" w:hAnsi="Times New Roman" w:cs="Times New Roman"/>
            <w:color w:val="2C40D0"/>
            <w:sz w:val="24"/>
            <w:szCs w:val="24"/>
            <w:u w:val="single"/>
            <w:lang w:eastAsia="en-IN"/>
          </w:rPr>
          <w:t>London Metal Exchange</w:t>
        </w:r>
      </w:hyperlink>
      <w:r w:rsidRPr="00E75B7F">
        <w:rPr>
          <w:rFonts w:ascii="Times New Roman" w:eastAsia="Times New Roman" w:hAnsi="Times New Roman" w:cs="Times New Roman"/>
          <w:color w:val="111111"/>
          <w:sz w:val="24"/>
          <w:szCs w:val="24"/>
          <w:lang w:eastAsia="en-IN"/>
        </w:rPr>
        <w:t> and </w:t>
      </w:r>
      <w:hyperlink r:id="rId14" w:history="1">
        <w:r w:rsidRPr="00392587">
          <w:rPr>
            <w:rFonts w:ascii="Times New Roman" w:eastAsia="Times New Roman" w:hAnsi="Times New Roman" w:cs="Times New Roman"/>
            <w:color w:val="2C40D0"/>
            <w:sz w:val="24"/>
            <w:szCs w:val="24"/>
            <w:u w:val="single"/>
            <w:lang w:eastAsia="en-IN"/>
          </w:rPr>
          <w:t>Tokyo Commodity Exchange</w:t>
        </w:r>
      </w:hyperlink>
      <w:r w:rsidRPr="00E75B7F">
        <w:rPr>
          <w:rFonts w:ascii="Times New Roman" w:eastAsia="Times New Roman" w:hAnsi="Times New Roman" w:cs="Times New Roman"/>
          <w:color w:val="111111"/>
          <w:sz w:val="24"/>
          <w:szCs w:val="24"/>
          <w:lang w:eastAsia="en-IN"/>
        </w:rPr>
        <w:t> are prominent international commodity exchanges.</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Commodities are predominantly traded electronically; however, several U.S. exchanges still use the open outcry method. Commodity trading conducted outside the operation of the exchanges is referred to as the </w:t>
      </w:r>
      <w:hyperlink r:id="rId15" w:history="1">
        <w:r w:rsidRPr="00392587">
          <w:rPr>
            <w:rFonts w:ascii="Times New Roman" w:eastAsia="Times New Roman" w:hAnsi="Times New Roman" w:cs="Times New Roman"/>
            <w:color w:val="2C40D0"/>
            <w:sz w:val="24"/>
            <w:szCs w:val="24"/>
            <w:u w:val="single"/>
            <w:lang w:eastAsia="en-IN"/>
          </w:rPr>
          <w:t>over-the-counter</w:t>
        </w:r>
      </w:hyperlink>
      <w:r w:rsidRPr="00E75B7F">
        <w:rPr>
          <w:rFonts w:ascii="Times New Roman" w:eastAsia="Times New Roman" w:hAnsi="Times New Roman" w:cs="Times New Roman"/>
          <w:color w:val="111111"/>
          <w:sz w:val="24"/>
          <w:szCs w:val="24"/>
          <w:lang w:eastAsia="en-IN"/>
        </w:rPr>
        <w:t> (OTC) market.</w:t>
      </w:r>
    </w:p>
    <w:p w:rsidR="00E75B7F" w:rsidRPr="00E75B7F" w:rsidRDefault="00E75B7F" w:rsidP="00392587">
      <w:pPr>
        <w:spacing w:after="0" w:line="240" w:lineRule="auto"/>
        <w:jc w:val="both"/>
        <w:outlineLvl w:val="1"/>
        <w:rPr>
          <w:rFonts w:ascii="Times New Roman" w:eastAsia="Times New Roman" w:hAnsi="Times New Roman" w:cs="Times New Roman"/>
          <w:color w:val="111111"/>
          <w:sz w:val="24"/>
          <w:szCs w:val="24"/>
          <w:lang w:eastAsia="en-IN"/>
        </w:rPr>
      </w:pPr>
      <w:r w:rsidRPr="00392587">
        <w:rPr>
          <w:rFonts w:ascii="Times New Roman" w:eastAsia="Times New Roman" w:hAnsi="Times New Roman" w:cs="Times New Roman"/>
          <w:color w:val="111111"/>
          <w:sz w:val="24"/>
          <w:szCs w:val="24"/>
          <w:lang w:eastAsia="en-IN"/>
        </w:rPr>
        <w:t>Commodity Market Requirements </w:t>
      </w:r>
    </w:p>
    <w:p w:rsidR="00E75B7F" w:rsidRPr="00392587"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In the U.S., the </w:t>
      </w:r>
      <w:hyperlink r:id="rId16" w:history="1">
        <w:r w:rsidRPr="00392587">
          <w:rPr>
            <w:rFonts w:ascii="Times New Roman" w:eastAsia="Times New Roman" w:hAnsi="Times New Roman" w:cs="Times New Roman"/>
            <w:color w:val="2C40D0"/>
            <w:sz w:val="24"/>
            <w:szCs w:val="24"/>
            <w:u w:val="single"/>
            <w:lang w:eastAsia="en-IN"/>
          </w:rPr>
          <w:t>Commodity Futures Trading Commission</w:t>
        </w:r>
      </w:hyperlink>
      <w:r w:rsidRPr="00E75B7F">
        <w:rPr>
          <w:rFonts w:ascii="Times New Roman" w:eastAsia="Times New Roman" w:hAnsi="Times New Roman" w:cs="Times New Roman"/>
          <w:color w:val="111111"/>
          <w:sz w:val="24"/>
          <w:szCs w:val="24"/>
          <w:lang w:eastAsia="en-IN"/>
        </w:rPr>
        <w:t> (CFTC) regulates commodity futures and options markets. The CFTC's objective is to promote competitive, efficient, and transparent markets that help protect consumers from fraud, manipulation, and unscrupulous practices. Regulation of commodity markets has continued to remain in the spotlight after four leading investment banks were caught up in a precious metals manipulation probe in 2014.</w:t>
      </w:r>
      <w:r w:rsidRPr="00392587">
        <w:rPr>
          <w:rFonts w:ascii="Times New Roman" w:eastAsia="Times New Roman" w:hAnsi="Times New Roman" w:cs="Times New Roman"/>
          <w:color w:val="111111"/>
          <w:sz w:val="24"/>
          <w:szCs w:val="24"/>
          <w:lang w:eastAsia="en-IN"/>
        </w:rPr>
        <w:t xml:space="preserve"> </w:t>
      </w:r>
      <w:hyperlink r:id="rId17" w:history="1">
        <w:r w:rsidRPr="00392587">
          <w:rPr>
            <w:rStyle w:val="Hyperlink"/>
            <w:rFonts w:ascii="Times New Roman" w:eastAsia="Times New Roman" w:hAnsi="Times New Roman" w:cs="Times New Roman"/>
            <w:sz w:val="24"/>
            <w:szCs w:val="24"/>
            <w:lang w:eastAsia="en-IN"/>
          </w:rPr>
          <w:t>https://www.investopedia.com/terms/c/commodity-market.asp</w:t>
        </w:r>
      </w:hyperlink>
    </w:p>
    <w:p w:rsidR="00E75B7F" w:rsidRPr="00392587"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hyperlink r:id="rId18" w:history="1">
        <w:r w:rsidRPr="00392587">
          <w:rPr>
            <w:rStyle w:val="Hyperlink"/>
            <w:rFonts w:ascii="Times New Roman" w:eastAsia="Times New Roman" w:hAnsi="Times New Roman" w:cs="Times New Roman"/>
            <w:sz w:val="24"/>
            <w:szCs w:val="24"/>
            <w:lang w:eastAsia="en-IN"/>
          </w:rPr>
          <w:t>https://www.google.co.in/books/edition/COMMODITY_DERIVATIVES_AND_RISK_MANAGEMEN/d5u4BgAAQBAJ?hl=en&amp;gbpv=1&amp;dq=COMMODITY+DERIVATIVES+MARKET&amp;printsec=frontcover</w:t>
        </w:r>
      </w:hyperlink>
    </w:p>
    <w:p w:rsidR="00E75B7F" w:rsidRPr="00392587"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hyperlink r:id="rId19" w:history="1">
        <w:r w:rsidRPr="00392587">
          <w:rPr>
            <w:rStyle w:val="Hyperlink"/>
            <w:rFonts w:ascii="Times New Roman" w:eastAsia="Times New Roman" w:hAnsi="Times New Roman" w:cs="Times New Roman"/>
            <w:sz w:val="24"/>
            <w:szCs w:val="24"/>
            <w:lang w:eastAsia="en-IN"/>
          </w:rPr>
          <w:t>https://www.google.co.in/books/edition/Commodity_Derivatives/QFfsjCLD740C?hl=en&amp;gbpv=1&amp;dq=COMMODITY+DERIVATIVES+MARKET&amp;printsec=frontcover</w:t>
        </w:r>
      </w:hyperlink>
    </w:p>
    <w:p w:rsidR="00E75B7F" w:rsidRPr="00392587"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hyperlink r:id="rId20" w:history="1">
        <w:r w:rsidRPr="00392587">
          <w:rPr>
            <w:rStyle w:val="Hyperlink"/>
            <w:rFonts w:ascii="Times New Roman" w:eastAsia="Times New Roman" w:hAnsi="Times New Roman" w:cs="Times New Roman"/>
            <w:sz w:val="24"/>
            <w:szCs w:val="24"/>
            <w:lang w:eastAsia="en-IN"/>
          </w:rPr>
          <w:t>https://www.investopedia.com/ask/answers/12/derivative.asp#:~:text=Key%20Takeaways-,A%20derivative%20is%20a%20contract%20between%20two%20or%20more%20parties,warrants%20are%20commonly%20used%20derivatives</w:t>
        </w:r>
      </w:hyperlink>
      <w:r w:rsidRPr="00392587">
        <w:rPr>
          <w:rFonts w:ascii="Times New Roman" w:eastAsia="Times New Roman" w:hAnsi="Times New Roman" w:cs="Times New Roman"/>
          <w:color w:val="111111"/>
          <w:sz w:val="24"/>
          <w:szCs w:val="24"/>
          <w:lang w:eastAsia="en-IN"/>
        </w:rPr>
        <w:t>.</w:t>
      </w:r>
    </w:p>
    <w:p w:rsidR="00E75B7F" w:rsidRPr="00E75B7F" w:rsidRDefault="00E75B7F" w:rsidP="00392587">
      <w:pPr>
        <w:spacing w:after="0" w:line="240" w:lineRule="auto"/>
        <w:jc w:val="both"/>
        <w:outlineLvl w:val="1"/>
        <w:rPr>
          <w:rFonts w:ascii="Times New Roman" w:eastAsia="Times New Roman" w:hAnsi="Times New Roman" w:cs="Times New Roman"/>
          <w:color w:val="111111"/>
          <w:sz w:val="24"/>
          <w:szCs w:val="24"/>
          <w:lang w:eastAsia="en-IN"/>
        </w:rPr>
      </w:pPr>
      <w:r w:rsidRPr="00392587">
        <w:rPr>
          <w:rFonts w:ascii="Times New Roman" w:eastAsia="Times New Roman" w:hAnsi="Times New Roman" w:cs="Times New Roman"/>
          <w:color w:val="111111"/>
          <w:sz w:val="24"/>
          <w:szCs w:val="24"/>
          <w:lang w:eastAsia="en-IN"/>
        </w:rPr>
        <w:t>What Is a Derivative?</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A </w:t>
      </w:r>
      <w:hyperlink r:id="rId21" w:history="1">
        <w:r w:rsidRPr="00392587">
          <w:rPr>
            <w:rFonts w:ascii="Times New Roman" w:eastAsia="Times New Roman" w:hAnsi="Times New Roman" w:cs="Times New Roman"/>
            <w:color w:val="2C40D0"/>
            <w:sz w:val="24"/>
            <w:szCs w:val="24"/>
            <w:u w:val="single"/>
            <w:lang w:eastAsia="en-IN"/>
          </w:rPr>
          <w:t>derivative</w:t>
        </w:r>
      </w:hyperlink>
      <w:r w:rsidRPr="00E75B7F">
        <w:rPr>
          <w:rFonts w:ascii="Times New Roman" w:eastAsia="Times New Roman" w:hAnsi="Times New Roman" w:cs="Times New Roman"/>
          <w:color w:val="111111"/>
          <w:sz w:val="24"/>
          <w:szCs w:val="24"/>
          <w:lang w:eastAsia="en-IN"/>
        </w:rPr>
        <w:t> is a contract between two or more parties whose value is based on an agreed-upon underlying </w:t>
      </w:r>
      <w:hyperlink r:id="rId22" w:history="1">
        <w:r w:rsidRPr="00392587">
          <w:rPr>
            <w:rFonts w:ascii="Times New Roman" w:eastAsia="Times New Roman" w:hAnsi="Times New Roman" w:cs="Times New Roman"/>
            <w:color w:val="2C40D0"/>
            <w:sz w:val="24"/>
            <w:szCs w:val="24"/>
            <w:u w:val="single"/>
            <w:lang w:eastAsia="en-IN"/>
          </w:rPr>
          <w:t>financial asset</w:t>
        </w:r>
      </w:hyperlink>
      <w:r w:rsidRPr="00E75B7F">
        <w:rPr>
          <w:rFonts w:ascii="Times New Roman" w:eastAsia="Times New Roman" w:hAnsi="Times New Roman" w:cs="Times New Roman"/>
          <w:color w:val="111111"/>
          <w:sz w:val="24"/>
          <w:szCs w:val="24"/>
          <w:lang w:eastAsia="en-IN"/>
        </w:rPr>
        <w:t> (like a security) or set of assets (like an index). Common underlying instruments include bonds, commodities, currencies, interest rates, market indexes, and stocks. </w:t>
      </w:r>
    </w:p>
    <w:p w:rsidR="00E75B7F" w:rsidRPr="00E75B7F" w:rsidRDefault="00E75B7F" w:rsidP="00392587">
      <w:pPr>
        <w:spacing w:after="0" w:line="240" w:lineRule="auto"/>
        <w:jc w:val="both"/>
        <w:outlineLvl w:val="2"/>
        <w:rPr>
          <w:rFonts w:ascii="Times New Roman" w:eastAsia="Times New Roman" w:hAnsi="Times New Roman" w:cs="Times New Roman"/>
          <w:caps/>
          <w:color w:val="111111"/>
          <w:sz w:val="24"/>
          <w:szCs w:val="24"/>
          <w:lang w:eastAsia="en-IN"/>
        </w:rPr>
      </w:pPr>
      <w:r w:rsidRPr="00E75B7F">
        <w:rPr>
          <w:rFonts w:ascii="Times New Roman" w:eastAsia="Times New Roman" w:hAnsi="Times New Roman" w:cs="Times New Roman"/>
          <w:caps/>
          <w:color w:val="111111"/>
          <w:sz w:val="24"/>
          <w:szCs w:val="24"/>
          <w:lang w:eastAsia="en-IN"/>
        </w:rPr>
        <w:t>KEY TAKEAWAYS</w:t>
      </w:r>
    </w:p>
    <w:p w:rsidR="00E75B7F" w:rsidRPr="00E75B7F" w:rsidRDefault="00E75B7F" w:rsidP="00392587">
      <w:pPr>
        <w:numPr>
          <w:ilvl w:val="0"/>
          <w:numId w:val="2"/>
        </w:numPr>
        <w:spacing w:before="100" w:beforeAutospacing="1"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A derivative is a contract between two or more parties whose value is based on an agreed-upon underlying financial asset, index, or security.</w:t>
      </w:r>
    </w:p>
    <w:p w:rsidR="00E75B7F" w:rsidRPr="00E75B7F" w:rsidRDefault="00E75B7F" w:rsidP="00392587">
      <w:pPr>
        <w:numPr>
          <w:ilvl w:val="0"/>
          <w:numId w:val="2"/>
        </w:numPr>
        <w:spacing w:before="100" w:beforeAutospacing="1"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Futures contracts, forward contracts, options, swaps, and warrants are commonly used derivatives.</w:t>
      </w:r>
    </w:p>
    <w:p w:rsidR="00E75B7F" w:rsidRPr="00E75B7F" w:rsidRDefault="00E75B7F" w:rsidP="00392587">
      <w:pPr>
        <w:numPr>
          <w:ilvl w:val="0"/>
          <w:numId w:val="2"/>
        </w:numPr>
        <w:spacing w:before="100" w:beforeAutospacing="1" w:after="0"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Derivatives can be used to either mitigate risk (hedging) or assume risk with the expectation of commensurate reward (speculation).</w:t>
      </w:r>
    </w:p>
    <w:p w:rsidR="00E75B7F" w:rsidRPr="00E75B7F" w:rsidRDefault="00E75B7F" w:rsidP="00392587">
      <w:pPr>
        <w:spacing w:before="100" w:beforeAutospacing="1" w:after="100" w:afterAutospacing="1" w:line="240" w:lineRule="auto"/>
        <w:jc w:val="both"/>
        <w:outlineLvl w:val="3"/>
        <w:rPr>
          <w:rFonts w:ascii="Times New Roman" w:eastAsia="Times New Roman" w:hAnsi="Times New Roman" w:cs="Times New Roman"/>
          <w:b/>
          <w:bCs/>
          <w:color w:val="111111"/>
          <w:sz w:val="24"/>
          <w:szCs w:val="24"/>
          <w:lang w:eastAsia="en-IN"/>
        </w:rPr>
      </w:pPr>
      <w:r w:rsidRPr="00E75B7F">
        <w:rPr>
          <w:rFonts w:ascii="Times New Roman" w:eastAsia="Times New Roman" w:hAnsi="Times New Roman" w:cs="Times New Roman"/>
          <w:b/>
          <w:bCs/>
          <w:color w:val="111111"/>
          <w:sz w:val="24"/>
          <w:szCs w:val="24"/>
          <w:lang w:eastAsia="en-IN"/>
        </w:rPr>
        <w:t>What Is A Derivative?</w:t>
      </w:r>
    </w:p>
    <w:p w:rsidR="00E75B7F" w:rsidRPr="00E75B7F" w:rsidRDefault="00E75B7F" w:rsidP="00392587">
      <w:pPr>
        <w:spacing w:after="0" w:line="240" w:lineRule="auto"/>
        <w:jc w:val="both"/>
        <w:outlineLvl w:val="1"/>
        <w:rPr>
          <w:rFonts w:ascii="Times New Roman" w:eastAsia="Times New Roman" w:hAnsi="Times New Roman" w:cs="Times New Roman"/>
          <w:color w:val="111111"/>
          <w:sz w:val="24"/>
          <w:szCs w:val="24"/>
          <w:lang w:eastAsia="en-IN"/>
        </w:rPr>
      </w:pPr>
      <w:r w:rsidRPr="00392587">
        <w:rPr>
          <w:rFonts w:ascii="Times New Roman" w:eastAsia="Times New Roman" w:hAnsi="Times New Roman" w:cs="Times New Roman"/>
          <w:color w:val="111111"/>
          <w:sz w:val="24"/>
          <w:szCs w:val="24"/>
          <w:lang w:eastAsia="en-IN"/>
        </w:rPr>
        <w:t>Understanding Derivatives</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Derivatives are secondary securities whose value is solely based (derived) on the value of the primary security that they are linked to–called the underlying. Typically, derivatives are considered advanced investing.</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lastRenderedPageBreak/>
        <w:t>There are two classes of derivative products: "lock" and "</w:t>
      </w:r>
      <w:hyperlink r:id="rId23" w:history="1">
        <w:r w:rsidRPr="00392587">
          <w:rPr>
            <w:rFonts w:ascii="Times New Roman" w:eastAsia="Times New Roman" w:hAnsi="Times New Roman" w:cs="Times New Roman"/>
            <w:color w:val="2C40D0"/>
            <w:sz w:val="24"/>
            <w:szCs w:val="24"/>
            <w:u w:val="single"/>
            <w:lang w:eastAsia="en-IN"/>
          </w:rPr>
          <w:t>option</w:t>
        </w:r>
      </w:hyperlink>
      <w:r w:rsidRPr="00E75B7F">
        <w:rPr>
          <w:rFonts w:ascii="Times New Roman" w:eastAsia="Times New Roman" w:hAnsi="Times New Roman" w:cs="Times New Roman"/>
          <w:color w:val="111111"/>
          <w:sz w:val="24"/>
          <w:szCs w:val="24"/>
          <w:lang w:eastAsia="en-IN"/>
        </w:rPr>
        <w:t xml:space="preserve">." Lock products (e.g. swaps, futures, or forwards) bind the respective parties from the outset to the agreed-upon terms over the life of the contract. Option products (e.g. stock options), on the other hand, offer the holder the right, but not the obligation, to buy or sell the underlying asset or security at a specific price on or before the </w:t>
      </w:r>
      <w:proofErr w:type="spellStart"/>
      <w:r w:rsidRPr="00E75B7F">
        <w:rPr>
          <w:rFonts w:ascii="Times New Roman" w:eastAsia="Times New Roman" w:hAnsi="Times New Roman" w:cs="Times New Roman"/>
          <w:color w:val="111111"/>
          <w:sz w:val="24"/>
          <w:szCs w:val="24"/>
          <w:lang w:eastAsia="en-IN"/>
        </w:rPr>
        <w:t>option's</w:t>
      </w:r>
      <w:proofErr w:type="spellEnd"/>
      <w:r w:rsidRPr="00E75B7F">
        <w:rPr>
          <w:rFonts w:ascii="Times New Roman" w:eastAsia="Times New Roman" w:hAnsi="Times New Roman" w:cs="Times New Roman"/>
          <w:color w:val="111111"/>
          <w:sz w:val="24"/>
          <w:szCs w:val="24"/>
          <w:lang w:eastAsia="en-IN"/>
        </w:rPr>
        <w:t xml:space="preserve"> expiration date. While a derivative's value is based on an asset, ownership of a derivative doesn't mean ownership of the asset. Futures contracts, forward contracts, options, </w:t>
      </w:r>
      <w:hyperlink r:id="rId24" w:history="1">
        <w:r w:rsidRPr="00392587">
          <w:rPr>
            <w:rFonts w:ascii="Times New Roman" w:eastAsia="Times New Roman" w:hAnsi="Times New Roman" w:cs="Times New Roman"/>
            <w:color w:val="2C40D0"/>
            <w:sz w:val="24"/>
            <w:szCs w:val="24"/>
            <w:u w:val="single"/>
            <w:lang w:eastAsia="en-IN"/>
          </w:rPr>
          <w:t>swaps</w:t>
        </w:r>
      </w:hyperlink>
      <w:r w:rsidRPr="00E75B7F">
        <w:rPr>
          <w:rFonts w:ascii="Times New Roman" w:eastAsia="Times New Roman" w:hAnsi="Times New Roman" w:cs="Times New Roman"/>
          <w:color w:val="111111"/>
          <w:sz w:val="24"/>
          <w:szCs w:val="24"/>
          <w:lang w:eastAsia="en-IN"/>
        </w:rPr>
        <w:t>, and </w:t>
      </w:r>
      <w:hyperlink r:id="rId25" w:history="1">
        <w:r w:rsidRPr="00392587">
          <w:rPr>
            <w:rFonts w:ascii="Times New Roman" w:eastAsia="Times New Roman" w:hAnsi="Times New Roman" w:cs="Times New Roman"/>
            <w:color w:val="2C40D0"/>
            <w:sz w:val="24"/>
            <w:szCs w:val="24"/>
            <w:u w:val="single"/>
            <w:lang w:eastAsia="en-IN"/>
          </w:rPr>
          <w:t>warrants</w:t>
        </w:r>
      </w:hyperlink>
      <w:r w:rsidRPr="00E75B7F">
        <w:rPr>
          <w:rFonts w:ascii="Times New Roman" w:eastAsia="Times New Roman" w:hAnsi="Times New Roman" w:cs="Times New Roman"/>
          <w:color w:val="111111"/>
          <w:sz w:val="24"/>
          <w:szCs w:val="24"/>
          <w:lang w:eastAsia="en-IN"/>
        </w:rPr>
        <w:t> are commonly used derivatives.</w:t>
      </w:r>
    </w:p>
    <w:p w:rsidR="00E75B7F" w:rsidRPr="00E75B7F" w:rsidRDefault="00E75B7F" w:rsidP="00392587">
      <w:pPr>
        <w:spacing w:after="0" w:line="240" w:lineRule="auto"/>
        <w:jc w:val="both"/>
        <w:outlineLvl w:val="2"/>
        <w:rPr>
          <w:rFonts w:ascii="Times New Roman" w:eastAsia="Times New Roman" w:hAnsi="Times New Roman" w:cs="Times New Roman"/>
          <w:color w:val="111111"/>
          <w:sz w:val="24"/>
          <w:szCs w:val="24"/>
          <w:lang w:eastAsia="en-IN"/>
        </w:rPr>
      </w:pPr>
      <w:r w:rsidRPr="00392587">
        <w:rPr>
          <w:rFonts w:ascii="Times New Roman" w:eastAsia="Times New Roman" w:hAnsi="Times New Roman" w:cs="Times New Roman"/>
          <w:color w:val="111111"/>
          <w:sz w:val="24"/>
          <w:szCs w:val="24"/>
          <w:lang w:eastAsia="en-IN"/>
        </w:rPr>
        <w:t>Futures Contracts</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A </w:t>
      </w:r>
      <w:hyperlink r:id="rId26" w:history="1">
        <w:r w:rsidRPr="00392587">
          <w:rPr>
            <w:rFonts w:ascii="Times New Roman" w:eastAsia="Times New Roman" w:hAnsi="Times New Roman" w:cs="Times New Roman"/>
            <w:color w:val="2C40D0"/>
            <w:sz w:val="24"/>
            <w:szCs w:val="24"/>
            <w:u w:val="single"/>
            <w:lang w:eastAsia="en-IN"/>
          </w:rPr>
          <w:t>futures contract</w:t>
        </w:r>
      </w:hyperlink>
      <w:r w:rsidRPr="00E75B7F">
        <w:rPr>
          <w:rFonts w:ascii="Times New Roman" w:eastAsia="Times New Roman" w:hAnsi="Times New Roman" w:cs="Times New Roman"/>
          <w:color w:val="111111"/>
          <w:sz w:val="24"/>
          <w:szCs w:val="24"/>
          <w:lang w:eastAsia="en-IN"/>
        </w:rPr>
        <w:t>, for example, is a derivative because its value is affected by the performance of the underlying asset. A futures contract is a contract to buy or sell a commodity or security at a predetermined price and at a preset date in the future. Futures contracts are standardized by specific quantity sizes and expiration dates. Futures contracts can be used with commodities, such as oil and wheat, and </w:t>
      </w:r>
      <w:hyperlink r:id="rId27" w:history="1">
        <w:r w:rsidRPr="00392587">
          <w:rPr>
            <w:rFonts w:ascii="Times New Roman" w:eastAsia="Times New Roman" w:hAnsi="Times New Roman" w:cs="Times New Roman"/>
            <w:color w:val="2C40D0"/>
            <w:sz w:val="24"/>
            <w:szCs w:val="24"/>
            <w:u w:val="single"/>
            <w:lang w:eastAsia="en-IN"/>
          </w:rPr>
          <w:t>precious metals</w:t>
        </w:r>
      </w:hyperlink>
      <w:r w:rsidRPr="00E75B7F">
        <w:rPr>
          <w:rFonts w:ascii="Times New Roman" w:eastAsia="Times New Roman" w:hAnsi="Times New Roman" w:cs="Times New Roman"/>
          <w:color w:val="111111"/>
          <w:sz w:val="24"/>
          <w:szCs w:val="24"/>
          <w:lang w:eastAsia="en-IN"/>
        </w:rPr>
        <w:t> such as gold and silver.</w:t>
      </w:r>
    </w:p>
    <w:p w:rsidR="00E75B7F" w:rsidRPr="00E75B7F" w:rsidRDefault="00E75B7F" w:rsidP="00392587">
      <w:pPr>
        <w:spacing w:after="0" w:line="240" w:lineRule="auto"/>
        <w:jc w:val="both"/>
        <w:outlineLvl w:val="2"/>
        <w:rPr>
          <w:rFonts w:ascii="Times New Roman" w:eastAsia="Times New Roman" w:hAnsi="Times New Roman" w:cs="Times New Roman"/>
          <w:color w:val="111111"/>
          <w:sz w:val="24"/>
          <w:szCs w:val="24"/>
          <w:lang w:eastAsia="en-IN"/>
        </w:rPr>
      </w:pPr>
      <w:r w:rsidRPr="00392587">
        <w:rPr>
          <w:rFonts w:ascii="Times New Roman" w:eastAsia="Times New Roman" w:hAnsi="Times New Roman" w:cs="Times New Roman"/>
          <w:color w:val="111111"/>
          <w:sz w:val="24"/>
          <w:szCs w:val="24"/>
          <w:lang w:eastAsia="en-IN"/>
        </w:rPr>
        <w:t>Equity Options</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An equity or </w:t>
      </w:r>
      <w:hyperlink r:id="rId28" w:history="1">
        <w:r w:rsidRPr="00392587">
          <w:rPr>
            <w:rFonts w:ascii="Times New Roman" w:eastAsia="Times New Roman" w:hAnsi="Times New Roman" w:cs="Times New Roman"/>
            <w:color w:val="2C40D0"/>
            <w:sz w:val="24"/>
            <w:szCs w:val="24"/>
            <w:u w:val="single"/>
            <w:lang w:eastAsia="en-IN"/>
          </w:rPr>
          <w:t>stock option</w:t>
        </w:r>
      </w:hyperlink>
      <w:r w:rsidRPr="00E75B7F">
        <w:rPr>
          <w:rFonts w:ascii="Times New Roman" w:eastAsia="Times New Roman" w:hAnsi="Times New Roman" w:cs="Times New Roman"/>
          <w:color w:val="111111"/>
          <w:sz w:val="24"/>
          <w:szCs w:val="24"/>
          <w:lang w:eastAsia="en-IN"/>
        </w:rPr>
        <w:t> is a type of derivative because its value is "derived" from that of the underlying stock. Options come in forms: calls and puts. A call option gives the holder the right to buy the underlying stock at a preset price (called the strike price) and by a predetermined date outlined in the contract (called the expiration date). A put option gives the holder the right to sell the stock at the preset price and date outlined in the contract. There's an upfront cost to an option called the option premium.</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The risk-reward equation is often thought to be the basis for investment philosophy and derivatives can be used to either mitigate risk (hedging), or they can be used for </w:t>
      </w:r>
      <w:hyperlink r:id="rId29" w:history="1">
        <w:r w:rsidRPr="00392587">
          <w:rPr>
            <w:rFonts w:ascii="Times New Roman" w:eastAsia="Times New Roman" w:hAnsi="Times New Roman" w:cs="Times New Roman"/>
            <w:color w:val="2C40D0"/>
            <w:sz w:val="24"/>
            <w:szCs w:val="24"/>
            <w:u w:val="single"/>
            <w:lang w:eastAsia="en-IN"/>
          </w:rPr>
          <w:t>speculation</w:t>
        </w:r>
      </w:hyperlink>
      <w:r w:rsidRPr="00E75B7F">
        <w:rPr>
          <w:rFonts w:ascii="Times New Roman" w:eastAsia="Times New Roman" w:hAnsi="Times New Roman" w:cs="Times New Roman"/>
          <w:color w:val="111111"/>
          <w:sz w:val="24"/>
          <w:szCs w:val="24"/>
          <w:lang w:eastAsia="en-IN"/>
        </w:rPr>
        <w:t> where the level of risk versus reward would be considered. For example, a trader may attempt to profit from an anticipated drop in an index's price, such as the S&amp;P 500, by selling (or </w:t>
      </w:r>
      <w:hyperlink r:id="rId30" w:history="1">
        <w:r w:rsidRPr="00392587">
          <w:rPr>
            <w:rFonts w:ascii="Times New Roman" w:eastAsia="Times New Roman" w:hAnsi="Times New Roman" w:cs="Times New Roman"/>
            <w:color w:val="2C40D0"/>
            <w:sz w:val="24"/>
            <w:szCs w:val="24"/>
            <w:u w:val="single"/>
            <w:lang w:eastAsia="en-IN"/>
          </w:rPr>
          <w:t>going "short</w:t>
        </w:r>
      </w:hyperlink>
      <w:r w:rsidRPr="00E75B7F">
        <w:rPr>
          <w:rFonts w:ascii="Times New Roman" w:eastAsia="Times New Roman" w:hAnsi="Times New Roman" w:cs="Times New Roman"/>
          <w:color w:val="111111"/>
          <w:sz w:val="24"/>
          <w:szCs w:val="24"/>
          <w:lang w:eastAsia="en-IN"/>
        </w:rPr>
        <w:t>") the related futures contract. </w:t>
      </w:r>
      <w:hyperlink r:id="rId31" w:history="1">
        <w:r w:rsidRPr="00392587">
          <w:rPr>
            <w:rFonts w:ascii="Times New Roman" w:eastAsia="Times New Roman" w:hAnsi="Times New Roman" w:cs="Times New Roman"/>
            <w:color w:val="2C40D0"/>
            <w:sz w:val="24"/>
            <w:szCs w:val="24"/>
            <w:u w:val="single"/>
            <w:lang w:eastAsia="en-IN"/>
          </w:rPr>
          <w:t>Derivatives</w:t>
        </w:r>
      </w:hyperlink>
      <w:r w:rsidRPr="00E75B7F">
        <w:rPr>
          <w:rFonts w:ascii="Times New Roman" w:eastAsia="Times New Roman" w:hAnsi="Times New Roman" w:cs="Times New Roman"/>
          <w:color w:val="111111"/>
          <w:sz w:val="24"/>
          <w:szCs w:val="24"/>
          <w:lang w:eastAsia="en-IN"/>
        </w:rPr>
        <w:t> used as a </w:t>
      </w:r>
      <w:hyperlink r:id="rId32" w:history="1">
        <w:r w:rsidRPr="00392587">
          <w:rPr>
            <w:rFonts w:ascii="Times New Roman" w:eastAsia="Times New Roman" w:hAnsi="Times New Roman" w:cs="Times New Roman"/>
            <w:color w:val="2C40D0"/>
            <w:sz w:val="24"/>
            <w:szCs w:val="24"/>
            <w:u w:val="single"/>
            <w:lang w:eastAsia="en-IN"/>
          </w:rPr>
          <w:t>hedge</w:t>
        </w:r>
      </w:hyperlink>
      <w:r w:rsidRPr="00E75B7F">
        <w:rPr>
          <w:rFonts w:ascii="Times New Roman" w:eastAsia="Times New Roman" w:hAnsi="Times New Roman" w:cs="Times New Roman"/>
          <w:color w:val="111111"/>
          <w:sz w:val="24"/>
          <w:szCs w:val="24"/>
          <w:lang w:eastAsia="en-IN"/>
        </w:rPr>
        <w:t> allow the risks associated with the underlying asset's price to be transferred between the parties involved in the contract.</w:t>
      </w:r>
    </w:p>
    <w:p w:rsidR="00E75B7F" w:rsidRPr="00392587"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hyperlink r:id="rId33" w:history="1">
        <w:r w:rsidRPr="00392587">
          <w:rPr>
            <w:rStyle w:val="Hyperlink"/>
            <w:rFonts w:ascii="Times New Roman" w:eastAsia="Times New Roman" w:hAnsi="Times New Roman" w:cs="Times New Roman"/>
            <w:sz w:val="24"/>
            <w:szCs w:val="24"/>
            <w:lang w:eastAsia="en-IN"/>
          </w:rPr>
          <w:t>https://cleartax.in/s/financial-derivatives</w:t>
        </w:r>
      </w:hyperlink>
    </w:p>
    <w:p w:rsidR="00E75B7F" w:rsidRPr="00E75B7F" w:rsidRDefault="00E75B7F" w:rsidP="00392587">
      <w:pPr>
        <w:spacing w:after="67" w:line="240" w:lineRule="auto"/>
        <w:jc w:val="both"/>
        <w:outlineLvl w:val="0"/>
        <w:rPr>
          <w:rFonts w:ascii="Times New Roman" w:eastAsia="Times New Roman" w:hAnsi="Times New Roman" w:cs="Times New Roman"/>
          <w:b/>
          <w:bCs/>
          <w:color w:val="1E314F"/>
          <w:kern w:val="36"/>
          <w:sz w:val="24"/>
          <w:szCs w:val="24"/>
          <w:lang w:eastAsia="en-IN"/>
        </w:rPr>
      </w:pPr>
      <w:proofErr w:type="gramStart"/>
      <w:r w:rsidRPr="00E75B7F">
        <w:rPr>
          <w:rFonts w:ascii="Times New Roman" w:eastAsia="Times New Roman" w:hAnsi="Times New Roman" w:cs="Times New Roman"/>
          <w:b/>
          <w:bCs/>
          <w:color w:val="1E314F"/>
          <w:kern w:val="36"/>
          <w:sz w:val="24"/>
          <w:szCs w:val="24"/>
          <w:lang w:eastAsia="en-IN"/>
        </w:rPr>
        <w:t>Derivatives :</w:t>
      </w:r>
      <w:proofErr w:type="gramEnd"/>
      <w:r w:rsidRPr="00E75B7F">
        <w:rPr>
          <w:rFonts w:ascii="Times New Roman" w:eastAsia="Times New Roman" w:hAnsi="Times New Roman" w:cs="Times New Roman"/>
          <w:b/>
          <w:bCs/>
          <w:color w:val="1E314F"/>
          <w:kern w:val="36"/>
          <w:sz w:val="24"/>
          <w:szCs w:val="24"/>
          <w:lang w:eastAsia="en-IN"/>
        </w:rPr>
        <w:t xml:space="preserve"> Meaning, participants, types and more</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Derivatives are contracts which derive their value from the underlying asset. These are widely used to speculate and make money. Some use them as a risk transfer vehicle as well.</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This article covers the following:</w:t>
      </w:r>
    </w:p>
    <w:p w:rsidR="00E75B7F" w:rsidRPr="00E75B7F" w:rsidRDefault="00E75B7F" w:rsidP="00392587">
      <w:pPr>
        <w:spacing w:before="335" w:after="167" w:line="240" w:lineRule="auto"/>
        <w:jc w:val="both"/>
        <w:outlineLvl w:val="1"/>
        <w:rPr>
          <w:rFonts w:ascii="Times New Roman" w:eastAsia="Times New Roman" w:hAnsi="Times New Roman" w:cs="Times New Roman"/>
          <w:color w:val="1E314F"/>
          <w:sz w:val="24"/>
          <w:szCs w:val="24"/>
          <w:lang w:eastAsia="en-IN"/>
        </w:rPr>
      </w:pPr>
      <w:r w:rsidRPr="00392587">
        <w:rPr>
          <w:rFonts w:ascii="Times New Roman" w:eastAsia="Times New Roman" w:hAnsi="Times New Roman" w:cs="Times New Roman"/>
          <w:b/>
          <w:bCs/>
          <w:color w:val="1E314F"/>
          <w:sz w:val="24"/>
          <w:szCs w:val="24"/>
          <w:lang w:eastAsia="en-IN"/>
        </w:rPr>
        <w:t>1. What are derivatives?</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Derivatives are financial contracts whose value is dependent on an underlying asset or group of assets. The commonly used assets are stocks, bonds, currencies, commodities and market indices. The value of the underlying assets keeps changing according to market conditions. The basic principle behind entering into derivative contracts is to earn profits by speculating on the value of the underlying asset in future. Imagine that the market price of an </w:t>
      </w:r>
      <w:hyperlink r:id="rId34" w:tgtFrame="_blank" w:history="1">
        <w:r w:rsidRPr="00392587">
          <w:rPr>
            <w:rFonts w:ascii="Times New Roman" w:eastAsia="Times New Roman" w:hAnsi="Times New Roman" w:cs="Times New Roman"/>
            <w:color w:val="337AB7"/>
            <w:sz w:val="24"/>
            <w:szCs w:val="24"/>
            <w:u w:val="single"/>
            <w:lang w:eastAsia="en-IN"/>
          </w:rPr>
          <w:t>equity share</w:t>
        </w:r>
      </w:hyperlink>
      <w:r w:rsidRPr="00E75B7F">
        <w:rPr>
          <w:rFonts w:ascii="Times New Roman" w:eastAsia="Times New Roman" w:hAnsi="Times New Roman" w:cs="Times New Roman"/>
          <w:color w:val="1E314F"/>
          <w:sz w:val="24"/>
          <w:szCs w:val="24"/>
          <w:lang w:eastAsia="en-IN"/>
        </w:rPr>
        <w:t> may go up or down. You may suffer a loss owing to a fall in the stock value. In this situation, you may enter a derivative contract either to make gains by placing accurate bet. Or simply cushion yourself from the losses in the spot market where the stock is being traded.</w:t>
      </w:r>
    </w:p>
    <w:p w:rsidR="00E75B7F" w:rsidRPr="00E75B7F" w:rsidRDefault="00E75B7F" w:rsidP="00392587">
      <w:pPr>
        <w:spacing w:before="335" w:after="167" w:line="240" w:lineRule="auto"/>
        <w:jc w:val="both"/>
        <w:outlineLvl w:val="1"/>
        <w:rPr>
          <w:rFonts w:ascii="Times New Roman" w:eastAsia="Times New Roman" w:hAnsi="Times New Roman" w:cs="Times New Roman"/>
          <w:color w:val="1E314F"/>
          <w:sz w:val="24"/>
          <w:szCs w:val="24"/>
          <w:lang w:eastAsia="en-IN"/>
        </w:rPr>
      </w:pPr>
      <w:r w:rsidRPr="00392587">
        <w:rPr>
          <w:rFonts w:ascii="Times New Roman" w:eastAsia="Times New Roman" w:hAnsi="Times New Roman" w:cs="Times New Roman"/>
          <w:b/>
          <w:bCs/>
          <w:color w:val="1E314F"/>
          <w:sz w:val="24"/>
          <w:szCs w:val="24"/>
          <w:lang w:eastAsia="en-IN"/>
        </w:rPr>
        <w:lastRenderedPageBreak/>
        <w:t>2. Why do investors enter derivative contracts?</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Apart from making profits, there are various other reasons behind the use of derivative contracts. Some of them are as follows:</w:t>
      </w:r>
    </w:p>
    <w:p w:rsidR="00E75B7F" w:rsidRPr="00E75B7F" w:rsidRDefault="00E75B7F" w:rsidP="00392587">
      <w:pPr>
        <w:numPr>
          <w:ilvl w:val="0"/>
          <w:numId w:val="4"/>
        </w:numPr>
        <w:spacing w:before="335" w:after="167" w:line="240" w:lineRule="auto"/>
        <w:jc w:val="both"/>
        <w:outlineLvl w:val="2"/>
        <w:rPr>
          <w:rFonts w:ascii="Times New Roman" w:eastAsia="Times New Roman" w:hAnsi="Times New Roman" w:cs="Times New Roman"/>
          <w:color w:val="1E314F"/>
          <w:sz w:val="24"/>
          <w:szCs w:val="24"/>
          <w:lang w:eastAsia="en-IN"/>
        </w:rPr>
      </w:pPr>
      <w:r w:rsidRPr="00392587">
        <w:rPr>
          <w:rFonts w:ascii="Times New Roman" w:eastAsia="Times New Roman" w:hAnsi="Times New Roman" w:cs="Times New Roman"/>
          <w:b/>
          <w:bCs/>
          <w:color w:val="1E314F"/>
          <w:sz w:val="24"/>
          <w:szCs w:val="24"/>
          <w:lang w:eastAsia="en-IN"/>
        </w:rPr>
        <w:t>Arbitrage advantage</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hyperlink r:id="rId35" w:tgtFrame="_blank" w:history="1">
        <w:r w:rsidRPr="00392587">
          <w:rPr>
            <w:rFonts w:ascii="Times New Roman" w:eastAsia="Times New Roman" w:hAnsi="Times New Roman" w:cs="Times New Roman"/>
            <w:color w:val="337AB7"/>
            <w:sz w:val="24"/>
            <w:szCs w:val="24"/>
            <w:u w:val="single"/>
            <w:lang w:eastAsia="en-IN"/>
          </w:rPr>
          <w:t>Arbitrage</w:t>
        </w:r>
      </w:hyperlink>
      <w:r w:rsidRPr="00E75B7F">
        <w:rPr>
          <w:rFonts w:ascii="Times New Roman" w:eastAsia="Times New Roman" w:hAnsi="Times New Roman" w:cs="Times New Roman"/>
          <w:color w:val="1E314F"/>
          <w:sz w:val="24"/>
          <w:szCs w:val="24"/>
          <w:lang w:eastAsia="en-IN"/>
        </w:rPr>
        <w:t> trading involves buying a commodity or security at a low price in one market and selling it at a high price in the other market. In this way, you are benefited by the differences in prices of the commodity in the two different markets.</w:t>
      </w:r>
    </w:p>
    <w:p w:rsidR="00E75B7F" w:rsidRPr="00E75B7F" w:rsidRDefault="00E75B7F" w:rsidP="00392587">
      <w:pPr>
        <w:numPr>
          <w:ilvl w:val="0"/>
          <w:numId w:val="5"/>
        </w:numPr>
        <w:spacing w:before="335" w:after="167" w:line="240" w:lineRule="auto"/>
        <w:jc w:val="both"/>
        <w:outlineLvl w:val="2"/>
        <w:rPr>
          <w:rFonts w:ascii="Times New Roman" w:eastAsia="Times New Roman" w:hAnsi="Times New Roman" w:cs="Times New Roman"/>
          <w:color w:val="1E314F"/>
          <w:sz w:val="24"/>
          <w:szCs w:val="24"/>
          <w:lang w:eastAsia="en-IN"/>
        </w:rPr>
      </w:pPr>
      <w:r w:rsidRPr="00392587">
        <w:rPr>
          <w:rFonts w:ascii="Times New Roman" w:eastAsia="Times New Roman" w:hAnsi="Times New Roman" w:cs="Times New Roman"/>
          <w:b/>
          <w:bCs/>
          <w:color w:val="1E314F"/>
          <w:sz w:val="24"/>
          <w:szCs w:val="24"/>
          <w:lang w:eastAsia="en-IN"/>
        </w:rPr>
        <w:t>Protection against market volatility</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A price fluctuation of asset may increase your probability of losses. You can look for products in the derivative market which will help you to shield against a reduction in the price of stocks that you own. Additionally, you may buy products to safeguard against a price rise in case of stocks that you are planning to buy.</w:t>
      </w:r>
    </w:p>
    <w:p w:rsidR="00E75B7F" w:rsidRPr="00E75B7F" w:rsidRDefault="00E75B7F" w:rsidP="00392587">
      <w:pPr>
        <w:numPr>
          <w:ilvl w:val="0"/>
          <w:numId w:val="6"/>
        </w:numPr>
        <w:spacing w:before="335" w:after="167" w:line="240" w:lineRule="auto"/>
        <w:jc w:val="both"/>
        <w:outlineLvl w:val="2"/>
        <w:rPr>
          <w:rFonts w:ascii="Times New Roman" w:eastAsia="Times New Roman" w:hAnsi="Times New Roman" w:cs="Times New Roman"/>
          <w:color w:val="1E314F"/>
          <w:sz w:val="24"/>
          <w:szCs w:val="24"/>
          <w:lang w:eastAsia="en-IN"/>
        </w:rPr>
      </w:pPr>
      <w:r w:rsidRPr="00392587">
        <w:rPr>
          <w:rFonts w:ascii="Times New Roman" w:eastAsia="Times New Roman" w:hAnsi="Times New Roman" w:cs="Times New Roman"/>
          <w:b/>
          <w:bCs/>
          <w:color w:val="1E314F"/>
          <w:sz w:val="24"/>
          <w:szCs w:val="24"/>
          <w:lang w:eastAsia="en-IN"/>
        </w:rPr>
        <w:t>Park surplus funds</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Some individuals use derivatives as a means of transferring risk. However, others use it for speculation and making profits. Here, you can take advantage of the price fluctuations without actually selling the underlying shares.</w:t>
      </w:r>
    </w:p>
    <w:p w:rsidR="00E75B7F" w:rsidRPr="00E75B7F" w:rsidRDefault="00E75B7F" w:rsidP="00392587">
      <w:pPr>
        <w:spacing w:before="335" w:after="167" w:line="240" w:lineRule="auto"/>
        <w:jc w:val="both"/>
        <w:outlineLvl w:val="1"/>
        <w:rPr>
          <w:rFonts w:ascii="Times New Roman" w:eastAsia="Times New Roman" w:hAnsi="Times New Roman" w:cs="Times New Roman"/>
          <w:color w:val="1E314F"/>
          <w:sz w:val="24"/>
          <w:szCs w:val="24"/>
          <w:lang w:eastAsia="en-IN"/>
        </w:rPr>
      </w:pPr>
      <w:r w:rsidRPr="00392587">
        <w:rPr>
          <w:rFonts w:ascii="Times New Roman" w:eastAsia="Times New Roman" w:hAnsi="Times New Roman" w:cs="Times New Roman"/>
          <w:b/>
          <w:bCs/>
          <w:color w:val="1E314F"/>
          <w:sz w:val="24"/>
          <w:szCs w:val="24"/>
          <w:lang w:eastAsia="en-IN"/>
        </w:rPr>
        <w:t>3. Who participates in derivatives market?</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 xml:space="preserve">Each type of </w:t>
      </w:r>
      <w:proofErr w:type="gramStart"/>
      <w:r w:rsidRPr="00E75B7F">
        <w:rPr>
          <w:rFonts w:ascii="Times New Roman" w:eastAsia="Times New Roman" w:hAnsi="Times New Roman" w:cs="Times New Roman"/>
          <w:color w:val="1E314F"/>
          <w:sz w:val="24"/>
          <w:szCs w:val="24"/>
          <w:lang w:eastAsia="en-IN"/>
        </w:rPr>
        <w:t>individual  will</w:t>
      </w:r>
      <w:proofErr w:type="gramEnd"/>
      <w:r w:rsidRPr="00E75B7F">
        <w:rPr>
          <w:rFonts w:ascii="Times New Roman" w:eastAsia="Times New Roman" w:hAnsi="Times New Roman" w:cs="Times New Roman"/>
          <w:color w:val="1E314F"/>
          <w:sz w:val="24"/>
          <w:szCs w:val="24"/>
          <w:lang w:eastAsia="en-IN"/>
        </w:rPr>
        <w:t xml:space="preserve"> have an objective to participate in the derivative market. You can divide them into following categories based on their trading motives:</w:t>
      </w:r>
      <w:r w:rsidRPr="00E75B7F">
        <w:rPr>
          <w:rFonts w:ascii="Times New Roman" w:eastAsia="Times New Roman" w:hAnsi="Times New Roman" w:cs="Times New Roman"/>
          <w:color w:val="1E314F"/>
          <w:sz w:val="24"/>
          <w:szCs w:val="24"/>
          <w:lang w:eastAsia="en-IN"/>
        </w:rPr>
        <w:br/>
      </w:r>
    </w:p>
    <w:p w:rsidR="00E75B7F" w:rsidRPr="00E75B7F" w:rsidRDefault="00E75B7F" w:rsidP="00392587">
      <w:pPr>
        <w:numPr>
          <w:ilvl w:val="0"/>
          <w:numId w:val="7"/>
        </w:numPr>
        <w:spacing w:before="335" w:after="167" w:line="240" w:lineRule="auto"/>
        <w:jc w:val="both"/>
        <w:outlineLvl w:val="2"/>
        <w:rPr>
          <w:rFonts w:ascii="Times New Roman" w:eastAsia="Times New Roman" w:hAnsi="Times New Roman" w:cs="Times New Roman"/>
          <w:color w:val="1E314F"/>
          <w:sz w:val="24"/>
          <w:szCs w:val="24"/>
          <w:lang w:eastAsia="en-IN"/>
        </w:rPr>
      </w:pPr>
      <w:r w:rsidRPr="00392587">
        <w:rPr>
          <w:rFonts w:ascii="Times New Roman" w:eastAsia="Times New Roman" w:hAnsi="Times New Roman" w:cs="Times New Roman"/>
          <w:b/>
          <w:bCs/>
          <w:color w:val="1E314F"/>
          <w:sz w:val="24"/>
          <w:szCs w:val="24"/>
          <w:lang w:eastAsia="en-IN"/>
        </w:rPr>
        <w:t>Hedgers</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These are risk-averse traders in stock markets. They aim at derivative markets to secure their investment portfolio against the market risk and price movements. They do this by assuming an opposite position in the derivatives market. In this manner, they transfer the risk of loss to those others who are ready to take it. In return for the </w:t>
      </w:r>
      <w:hyperlink r:id="rId36" w:tgtFrame="_blank" w:history="1">
        <w:r w:rsidRPr="00392587">
          <w:rPr>
            <w:rFonts w:ascii="Times New Roman" w:eastAsia="Times New Roman" w:hAnsi="Times New Roman" w:cs="Times New Roman"/>
            <w:color w:val="337AB7"/>
            <w:sz w:val="24"/>
            <w:szCs w:val="24"/>
            <w:u w:val="single"/>
            <w:lang w:eastAsia="en-IN"/>
          </w:rPr>
          <w:t>hedging</w:t>
        </w:r>
      </w:hyperlink>
      <w:r w:rsidRPr="00E75B7F">
        <w:rPr>
          <w:rFonts w:ascii="Times New Roman" w:eastAsia="Times New Roman" w:hAnsi="Times New Roman" w:cs="Times New Roman"/>
          <w:color w:val="1E314F"/>
          <w:sz w:val="24"/>
          <w:szCs w:val="24"/>
          <w:lang w:eastAsia="en-IN"/>
        </w:rPr>
        <w:t> available, they need to pay a premium to the risk taker.</w:t>
      </w:r>
      <w:r w:rsidRPr="00E75B7F">
        <w:rPr>
          <w:rFonts w:ascii="Times New Roman" w:eastAsia="Times New Roman" w:hAnsi="Times New Roman" w:cs="Times New Roman"/>
          <w:color w:val="1E314F"/>
          <w:sz w:val="24"/>
          <w:szCs w:val="24"/>
          <w:lang w:eastAsia="en-IN"/>
        </w:rPr>
        <w:br/>
      </w:r>
      <w:r w:rsidRPr="00E75B7F">
        <w:rPr>
          <w:rFonts w:ascii="Times New Roman" w:eastAsia="Times New Roman" w:hAnsi="Times New Roman" w:cs="Times New Roman"/>
          <w:color w:val="1E314F"/>
          <w:sz w:val="24"/>
          <w:szCs w:val="24"/>
          <w:lang w:eastAsia="en-IN"/>
        </w:rPr>
        <w:br/>
        <w:t xml:space="preserve">Imagine that you hold 100 shares of XYZ </w:t>
      </w:r>
      <w:proofErr w:type="gramStart"/>
      <w:r w:rsidRPr="00E75B7F">
        <w:rPr>
          <w:rFonts w:ascii="Times New Roman" w:eastAsia="Times New Roman" w:hAnsi="Times New Roman" w:cs="Times New Roman"/>
          <w:color w:val="1E314F"/>
          <w:sz w:val="24"/>
          <w:szCs w:val="24"/>
          <w:lang w:eastAsia="en-IN"/>
        </w:rPr>
        <w:t>company</w:t>
      </w:r>
      <w:proofErr w:type="gramEnd"/>
      <w:r w:rsidRPr="00E75B7F">
        <w:rPr>
          <w:rFonts w:ascii="Times New Roman" w:eastAsia="Times New Roman" w:hAnsi="Times New Roman" w:cs="Times New Roman"/>
          <w:color w:val="1E314F"/>
          <w:sz w:val="24"/>
          <w:szCs w:val="24"/>
          <w:lang w:eastAsia="en-IN"/>
        </w:rPr>
        <w:t xml:space="preserve"> which are currently priced at Rs. 120. Your aim is to sell these shares after three months. However, you don’t want to make losses due to a fall in market price. At the same time, you don’t want to lose opportunity to earn profits by selling them at a higher price in future. In this situation, you can buy a put option by paying a nominal premium that will take care of both the above requirements.  </w:t>
      </w:r>
      <w:r w:rsidRPr="00E75B7F">
        <w:rPr>
          <w:rFonts w:ascii="Times New Roman" w:eastAsia="Times New Roman" w:hAnsi="Times New Roman" w:cs="Times New Roman"/>
          <w:color w:val="1E314F"/>
          <w:sz w:val="24"/>
          <w:szCs w:val="24"/>
          <w:lang w:eastAsia="en-IN"/>
        </w:rPr>
        <w:br/>
      </w:r>
    </w:p>
    <w:p w:rsidR="00E75B7F" w:rsidRPr="00E75B7F" w:rsidRDefault="00E75B7F" w:rsidP="00392587">
      <w:pPr>
        <w:numPr>
          <w:ilvl w:val="0"/>
          <w:numId w:val="8"/>
        </w:numPr>
        <w:spacing w:before="335" w:after="167" w:line="240" w:lineRule="auto"/>
        <w:jc w:val="both"/>
        <w:outlineLvl w:val="2"/>
        <w:rPr>
          <w:rFonts w:ascii="Times New Roman" w:eastAsia="Times New Roman" w:hAnsi="Times New Roman" w:cs="Times New Roman"/>
          <w:color w:val="1E314F"/>
          <w:sz w:val="24"/>
          <w:szCs w:val="24"/>
          <w:lang w:eastAsia="en-IN"/>
        </w:rPr>
      </w:pPr>
      <w:r w:rsidRPr="00392587">
        <w:rPr>
          <w:rFonts w:ascii="Times New Roman" w:eastAsia="Times New Roman" w:hAnsi="Times New Roman" w:cs="Times New Roman"/>
          <w:b/>
          <w:bCs/>
          <w:color w:val="1E314F"/>
          <w:sz w:val="24"/>
          <w:szCs w:val="24"/>
          <w:lang w:eastAsia="en-IN"/>
        </w:rPr>
        <w:t>Speculators</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 xml:space="preserve">These are risk-takers of the derivative market. They want to embrace risk in order to earn profits. They have a completely opposite point of view as compared to the hedgers. This difference of opinion helps them to make huge profits if the bets turn correct. In the above example, you bought a put option to secure yourself from a fall in the stock prices. Your counterparty i.e. the speculator will bet that the stock price won’t fall. If the stock prices </w:t>
      </w:r>
      <w:r w:rsidRPr="00E75B7F">
        <w:rPr>
          <w:rFonts w:ascii="Times New Roman" w:eastAsia="Times New Roman" w:hAnsi="Times New Roman" w:cs="Times New Roman"/>
          <w:color w:val="1E314F"/>
          <w:sz w:val="24"/>
          <w:szCs w:val="24"/>
          <w:lang w:eastAsia="en-IN"/>
        </w:rPr>
        <w:lastRenderedPageBreak/>
        <w:t>don’t fall, then you won’t exercise your put option. Hence, the speculator keeps the premium and makes a profit.</w:t>
      </w:r>
    </w:p>
    <w:p w:rsidR="00E75B7F" w:rsidRPr="00E75B7F" w:rsidRDefault="00E75B7F" w:rsidP="00392587">
      <w:pPr>
        <w:numPr>
          <w:ilvl w:val="0"/>
          <w:numId w:val="9"/>
        </w:numPr>
        <w:spacing w:before="335" w:after="167" w:line="240" w:lineRule="auto"/>
        <w:jc w:val="both"/>
        <w:outlineLvl w:val="2"/>
        <w:rPr>
          <w:rFonts w:ascii="Times New Roman" w:eastAsia="Times New Roman" w:hAnsi="Times New Roman" w:cs="Times New Roman"/>
          <w:color w:val="1E314F"/>
          <w:sz w:val="24"/>
          <w:szCs w:val="24"/>
          <w:lang w:eastAsia="en-IN"/>
        </w:rPr>
      </w:pPr>
      <w:r w:rsidRPr="00392587">
        <w:rPr>
          <w:rFonts w:ascii="Times New Roman" w:eastAsia="Times New Roman" w:hAnsi="Times New Roman" w:cs="Times New Roman"/>
          <w:b/>
          <w:bCs/>
          <w:color w:val="1E314F"/>
          <w:sz w:val="24"/>
          <w:szCs w:val="24"/>
          <w:lang w:eastAsia="en-IN"/>
        </w:rPr>
        <w:t>Margin traders</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 xml:space="preserve">A margin refers to the minimum amount that you need to deposit with the broker to participate in the derivative market. It is used to reflect your losses and gains on a daily basis as per market movements. It enables to get </w:t>
      </w:r>
      <w:proofErr w:type="gramStart"/>
      <w:r w:rsidRPr="00E75B7F">
        <w:rPr>
          <w:rFonts w:ascii="Times New Roman" w:eastAsia="Times New Roman" w:hAnsi="Times New Roman" w:cs="Times New Roman"/>
          <w:color w:val="1E314F"/>
          <w:sz w:val="24"/>
          <w:szCs w:val="24"/>
          <w:lang w:eastAsia="en-IN"/>
        </w:rPr>
        <w:t>a leverage</w:t>
      </w:r>
      <w:proofErr w:type="gramEnd"/>
      <w:r w:rsidRPr="00E75B7F">
        <w:rPr>
          <w:rFonts w:ascii="Times New Roman" w:eastAsia="Times New Roman" w:hAnsi="Times New Roman" w:cs="Times New Roman"/>
          <w:color w:val="1E314F"/>
          <w:sz w:val="24"/>
          <w:szCs w:val="24"/>
          <w:lang w:eastAsia="en-IN"/>
        </w:rPr>
        <w:t xml:space="preserve"> in derivative trades and maintain a large outstanding position. Imagine that with a sum of Rs. 2 </w:t>
      </w:r>
      <w:proofErr w:type="spellStart"/>
      <w:r w:rsidRPr="00E75B7F">
        <w:rPr>
          <w:rFonts w:ascii="Times New Roman" w:eastAsia="Times New Roman" w:hAnsi="Times New Roman" w:cs="Times New Roman"/>
          <w:color w:val="1E314F"/>
          <w:sz w:val="24"/>
          <w:szCs w:val="24"/>
          <w:lang w:eastAsia="en-IN"/>
        </w:rPr>
        <w:t>lakh</w:t>
      </w:r>
      <w:proofErr w:type="spellEnd"/>
      <w:r w:rsidRPr="00E75B7F">
        <w:rPr>
          <w:rFonts w:ascii="Times New Roman" w:eastAsia="Times New Roman" w:hAnsi="Times New Roman" w:cs="Times New Roman"/>
          <w:color w:val="1E314F"/>
          <w:sz w:val="24"/>
          <w:szCs w:val="24"/>
          <w:lang w:eastAsia="en-IN"/>
        </w:rPr>
        <w:t xml:space="preserve"> you buy 200 shares of ABC Ltd. of Rs 1000 each in the stock market. However, in the derivative market you can own a three times bigger position i.e. Rs 6 </w:t>
      </w:r>
      <w:proofErr w:type="spellStart"/>
      <w:r w:rsidRPr="00E75B7F">
        <w:rPr>
          <w:rFonts w:ascii="Times New Roman" w:eastAsia="Times New Roman" w:hAnsi="Times New Roman" w:cs="Times New Roman"/>
          <w:color w:val="1E314F"/>
          <w:sz w:val="24"/>
          <w:szCs w:val="24"/>
          <w:lang w:eastAsia="en-IN"/>
        </w:rPr>
        <w:t>lakh</w:t>
      </w:r>
      <w:proofErr w:type="spellEnd"/>
      <w:r w:rsidRPr="00E75B7F">
        <w:rPr>
          <w:rFonts w:ascii="Times New Roman" w:eastAsia="Times New Roman" w:hAnsi="Times New Roman" w:cs="Times New Roman"/>
          <w:color w:val="1E314F"/>
          <w:sz w:val="24"/>
          <w:szCs w:val="24"/>
          <w:lang w:eastAsia="en-IN"/>
        </w:rPr>
        <w:t xml:space="preserve"> with the same amount. A slight price change will lead to bigger gains/losses in the derivative market as compared to stock market.</w:t>
      </w:r>
    </w:p>
    <w:p w:rsidR="00E75B7F" w:rsidRPr="00E75B7F" w:rsidRDefault="00E75B7F" w:rsidP="00392587">
      <w:pPr>
        <w:numPr>
          <w:ilvl w:val="0"/>
          <w:numId w:val="10"/>
        </w:numPr>
        <w:spacing w:before="335" w:after="167" w:line="240" w:lineRule="auto"/>
        <w:jc w:val="both"/>
        <w:outlineLvl w:val="2"/>
        <w:rPr>
          <w:rFonts w:ascii="Times New Roman" w:eastAsia="Times New Roman" w:hAnsi="Times New Roman" w:cs="Times New Roman"/>
          <w:color w:val="1E314F"/>
          <w:sz w:val="24"/>
          <w:szCs w:val="24"/>
          <w:lang w:eastAsia="en-IN"/>
        </w:rPr>
      </w:pPr>
      <w:r w:rsidRPr="00392587">
        <w:rPr>
          <w:rFonts w:ascii="Times New Roman" w:eastAsia="Times New Roman" w:hAnsi="Times New Roman" w:cs="Times New Roman"/>
          <w:b/>
          <w:bCs/>
          <w:color w:val="1E314F"/>
          <w:sz w:val="24"/>
          <w:szCs w:val="24"/>
          <w:lang w:eastAsia="en-IN"/>
        </w:rPr>
        <w:t>Arbitrageurs</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These utilize the low-risk market imperfections to make profits. They simultaneously buy low-priced securities in one market and sell them at higher price in another market. This can happen only when the same security is quoted at different prices in different markets. Suppose an equity share is quoted at Rs 1000 in stock market and at Rs 105 in the futures market. An arbitrageur would buy the stock at Rs 1000 in the stock market and sell it at Rs 1050 in the futures market. In this process he/she earns a low-risk profit of Rs 50.</w:t>
      </w:r>
    </w:p>
    <w:p w:rsidR="00E75B7F" w:rsidRPr="00E75B7F" w:rsidRDefault="00E75B7F" w:rsidP="00392587">
      <w:pPr>
        <w:spacing w:before="335" w:after="167" w:line="240" w:lineRule="auto"/>
        <w:jc w:val="both"/>
        <w:outlineLvl w:val="1"/>
        <w:rPr>
          <w:rFonts w:ascii="Times New Roman" w:eastAsia="Times New Roman" w:hAnsi="Times New Roman" w:cs="Times New Roman"/>
          <w:color w:val="1E314F"/>
          <w:sz w:val="24"/>
          <w:szCs w:val="24"/>
          <w:lang w:eastAsia="en-IN"/>
        </w:rPr>
      </w:pPr>
      <w:r w:rsidRPr="00392587">
        <w:rPr>
          <w:rFonts w:ascii="Times New Roman" w:eastAsia="Times New Roman" w:hAnsi="Times New Roman" w:cs="Times New Roman"/>
          <w:b/>
          <w:bCs/>
          <w:color w:val="1E314F"/>
          <w:sz w:val="24"/>
          <w:szCs w:val="24"/>
          <w:lang w:eastAsia="en-IN"/>
        </w:rPr>
        <w:t>4. What Are The Different Types Of Derivative Contracts?</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The four major types of derivative contracts are options, forwards, futures and swaps.</w:t>
      </w:r>
    </w:p>
    <w:p w:rsidR="00E75B7F" w:rsidRPr="00E75B7F" w:rsidRDefault="00E75B7F" w:rsidP="00392587">
      <w:pPr>
        <w:numPr>
          <w:ilvl w:val="0"/>
          <w:numId w:val="11"/>
        </w:numPr>
        <w:spacing w:before="335" w:after="167" w:line="240" w:lineRule="auto"/>
        <w:jc w:val="both"/>
        <w:outlineLvl w:val="2"/>
        <w:rPr>
          <w:rFonts w:ascii="Times New Roman" w:eastAsia="Times New Roman" w:hAnsi="Times New Roman" w:cs="Times New Roman"/>
          <w:color w:val="1E314F"/>
          <w:sz w:val="24"/>
          <w:szCs w:val="24"/>
          <w:lang w:eastAsia="en-IN"/>
        </w:rPr>
      </w:pPr>
      <w:r w:rsidRPr="00392587">
        <w:rPr>
          <w:rFonts w:ascii="Times New Roman" w:eastAsia="Times New Roman" w:hAnsi="Times New Roman" w:cs="Times New Roman"/>
          <w:b/>
          <w:bCs/>
          <w:color w:val="1E314F"/>
          <w:sz w:val="24"/>
          <w:szCs w:val="24"/>
          <w:lang w:eastAsia="en-IN"/>
        </w:rPr>
        <w:t>Options</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 xml:space="preserve">Options are </w:t>
      </w:r>
      <w:proofErr w:type="gramStart"/>
      <w:r w:rsidRPr="00E75B7F">
        <w:rPr>
          <w:rFonts w:ascii="Times New Roman" w:eastAsia="Times New Roman" w:hAnsi="Times New Roman" w:cs="Times New Roman"/>
          <w:color w:val="1E314F"/>
          <w:sz w:val="24"/>
          <w:szCs w:val="24"/>
          <w:lang w:eastAsia="en-IN"/>
        </w:rPr>
        <w:t>derivative contracts which gives</w:t>
      </w:r>
      <w:proofErr w:type="gramEnd"/>
      <w:r w:rsidRPr="00E75B7F">
        <w:rPr>
          <w:rFonts w:ascii="Times New Roman" w:eastAsia="Times New Roman" w:hAnsi="Times New Roman" w:cs="Times New Roman"/>
          <w:color w:val="1E314F"/>
          <w:sz w:val="24"/>
          <w:szCs w:val="24"/>
          <w:lang w:eastAsia="en-IN"/>
        </w:rPr>
        <w:t xml:space="preserve"> the buyer a right to buy/sell the underlying asset at the specified price during a certain period of time. The buyer is not under any obligation to exercise the option. The option seller is known as the option writer. The specified price is known as strike price. You can exercise American options at any time before the expiry of the option period. European options, however, can be exercised only on the date of expiration date.</w:t>
      </w:r>
    </w:p>
    <w:p w:rsidR="00E75B7F" w:rsidRPr="00E75B7F" w:rsidRDefault="00E75B7F" w:rsidP="00392587">
      <w:pPr>
        <w:numPr>
          <w:ilvl w:val="0"/>
          <w:numId w:val="12"/>
        </w:numPr>
        <w:spacing w:before="335" w:after="167" w:line="240" w:lineRule="auto"/>
        <w:jc w:val="both"/>
        <w:outlineLvl w:val="2"/>
        <w:rPr>
          <w:rFonts w:ascii="Times New Roman" w:eastAsia="Times New Roman" w:hAnsi="Times New Roman" w:cs="Times New Roman"/>
          <w:color w:val="1E314F"/>
          <w:sz w:val="24"/>
          <w:szCs w:val="24"/>
          <w:lang w:eastAsia="en-IN"/>
        </w:rPr>
      </w:pPr>
      <w:r w:rsidRPr="00392587">
        <w:rPr>
          <w:rFonts w:ascii="Times New Roman" w:eastAsia="Times New Roman" w:hAnsi="Times New Roman" w:cs="Times New Roman"/>
          <w:b/>
          <w:bCs/>
          <w:color w:val="1E314F"/>
          <w:sz w:val="24"/>
          <w:szCs w:val="24"/>
          <w:lang w:eastAsia="en-IN"/>
        </w:rPr>
        <w:t>Futures</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 xml:space="preserve">Futures are standardised contracts which allow the holder to buy/sell the asset at an agreed price at the specified date. The parties to the future contract are under an obligation to perform the contract. These contracts are traded on the stock exchange. The </w:t>
      </w:r>
      <w:proofErr w:type="gramStart"/>
      <w:r w:rsidRPr="00E75B7F">
        <w:rPr>
          <w:rFonts w:ascii="Times New Roman" w:eastAsia="Times New Roman" w:hAnsi="Times New Roman" w:cs="Times New Roman"/>
          <w:color w:val="1E314F"/>
          <w:sz w:val="24"/>
          <w:szCs w:val="24"/>
          <w:lang w:eastAsia="en-IN"/>
        </w:rPr>
        <w:t>value of future contracts are</w:t>
      </w:r>
      <w:proofErr w:type="gramEnd"/>
      <w:r w:rsidRPr="00E75B7F">
        <w:rPr>
          <w:rFonts w:ascii="Times New Roman" w:eastAsia="Times New Roman" w:hAnsi="Times New Roman" w:cs="Times New Roman"/>
          <w:color w:val="1E314F"/>
          <w:sz w:val="24"/>
          <w:szCs w:val="24"/>
          <w:lang w:eastAsia="en-IN"/>
        </w:rPr>
        <w:t xml:space="preserve"> marked-to-market </w:t>
      </w:r>
      <w:proofErr w:type="spellStart"/>
      <w:r w:rsidRPr="00E75B7F">
        <w:rPr>
          <w:rFonts w:ascii="Times New Roman" w:eastAsia="Times New Roman" w:hAnsi="Times New Roman" w:cs="Times New Roman"/>
          <w:color w:val="1E314F"/>
          <w:sz w:val="24"/>
          <w:szCs w:val="24"/>
          <w:lang w:eastAsia="en-IN"/>
        </w:rPr>
        <w:t>everyday</w:t>
      </w:r>
      <w:proofErr w:type="spellEnd"/>
      <w:r w:rsidRPr="00E75B7F">
        <w:rPr>
          <w:rFonts w:ascii="Times New Roman" w:eastAsia="Times New Roman" w:hAnsi="Times New Roman" w:cs="Times New Roman"/>
          <w:color w:val="1E314F"/>
          <w:sz w:val="24"/>
          <w:szCs w:val="24"/>
          <w:lang w:eastAsia="en-IN"/>
        </w:rPr>
        <w:t>. It means that the contract value is adjusted according to market movements till the expiration date.</w:t>
      </w:r>
    </w:p>
    <w:p w:rsidR="00E75B7F" w:rsidRPr="00E75B7F" w:rsidRDefault="00E75B7F" w:rsidP="00392587">
      <w:pPr>
        <w:numPr>
          <w:ilvl w:val="0"/>
          <w:numId w:val="13"/>
        </w:numPr>
        <w:spacing w:before="335" w:after="167" w:line="240" w:lineRule="auto"/>
        <w:jc w:val="both"/>
        <w:outlineLvl w:val="2"/>
        <w:rPr>
          <w:rFonts w:ascii="Times New Roman" w:eastAsia="Times New Roman" w:hAnsi="Times New Roman" w:cs="Times New Roman"/>
          <w:color w:val="1E314F"/>
          <w:sz w:val="24"/>
          <w:szCs w:val="24"/>
          <w:lang w:eastAsia="en-IN"/>
        </w:rPr>
      </w:pPr>
      <w:r w:rsidRPr="00392587">
        <w:rPr>
          <w:rFonts w:ascii="Times New Roman" w:eastAsia="Times New Roman" w:hAnsi="Times New Roman" w:cs="Times New Roman"/>
          <w:b/>
          <w:bCs/>
          <w:color w:val="1E314F"/>
          <w:sz w:val="24"/>
          <w:szCs w:val="24"/>
          <w:lang w:eastAsia="en-IN"/>
        </w:rPr>
        <w:t>Forwards</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 xml:space="preserve">Forwards are like futures contracts wherein the holder is under an obligation to perform the contract. But forwards are </w:t>
      </w:r>
      <w:proofErr w:type="spellStart"/>
      <w:r w:rsidRPr="00E75B7F">
        <w:rPr>
          <w:rFonts w:ascii="Times New Roman" w:eastAsia="Times New Roman" w:hAnsi="Times New Roman" w:cs="Times New Roman"/>
          <w:color w:val="1E314F"/>
          <w:sz w:val="24"/>
          <w:szCs w:val="24"/>
          <w:lang w:eastAsia="en-IN"/>
        </w:rPr>
        <w:t>unstandardised</w:t>
      </w:r>
      <w:proofErr w:type="spellEnd"/>
      <w:r w:rsidRPr="00E75B7F">
        <w:rPr>
          <w:rFonts w:ascii="Times New Roman" w:eastAsia="Times New Roman" w:hAnsi="Times New Roman" w:cs="Times New Roman"/>
          <w:color w:val="1E314F"/>
          <w:sz w:val="24"/>
          <w:szCs w:val="24"/>
          <w:lang w:eastAsia="en-IN"/>
        </w:rPr>
        <w:t xml:space="preserve"> and not traded on stock exchanges. These are available over-the-counter and are not marked-to-market. These can be customised to suit the requirements of the parties to the contract.</w:t>
      </w:r>
    </w:p>
    <w:p w:rsidR="00E75B7F" w:rsidRPr="00E75B7F" w:rsidRDefault="00E75B7F" w:rsidP="00392587">
      <w:pPr>
        <w:numPr>
          <w:ilvl w:val="0"/>
          <w:numId w:val="14"/>
        </w:numPr>
        <w:spacing w:before="335" w:after="167" w:line="240" w:lineRule="auto"/>
        <w:jc w:val="both"/>
        <w:outlineLvl w:val="2"/>
        <w:rPr>
          <w:rFonts w:ascii="Times New Roman" w:eastAsia="Times New Roman" w:hAnsi="Times New Roman" w:cs="Times New Roman"/>
          <w:color w:val="1E314F"/>
          <w:sz w:val="24"/>
          <w:szCs w:val="24"/>
          <w:lang w:eastAsia="en-IN"/>
        </w:rPr>
      </w:pPr>
      <w:r w:rsidRPr="00392587">
        <w:rPr>
          <w:rFonts w:ascii="Times New Roman" w:eastAsia="Times New Roman" w:hAnsi="Times New Roman" w:cs="Times New Roman"/>
          <w:b/>
          <w:bCs/>
          <w:color w:val="1E314F"/>
          <w:sz w:val="24"/>
          <w:szCs w:val="24"/>
          <w:lang w:eastAsia="en-IN"/>
        </w:rPr>
        <w:t>Swaps</w:t>
      </w:r>
    </w:p>
    <w:p w:rsidR="00E75B7F" w:rsidRPr="00E75B7F" w:rsidRDefault="00E75B7F" w:rsidP="00392587">
      <w:pPr>
        <w:spacing w:after="167"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lastRenderedPageBreak/>
        <w:t>Swaps are derivative contracts wherein two parties exchange their financial obligations. The cash flows are based on a notional principal amount agreed between both the parties without exchange of principal. The amount of cash flows is based on a rate of interest. One cash flow is generally fixed and the other changes on the basis of a benchmark interest rate. Interest rate swaps are the most commonly used category. Swaps are not traded on stock exchanges and are over-the-counter contracts between businesses or financial institutions.</w:t>
      </w:r>
    </w:p>
    <w:p w:rsidR="00E75B7F" w:rsidRPr="00E75B7F" w:rsidRDefault="00E75B7F" w:rsidP="00392587">
      <w:pPr>
        <w:spacing w:before="335" w:after="167" w:line="240" w:lineRule="auto"/>
        <w:jc w:val="both"/>
        <w:outlineLvl w:val="1"/>
        <w:rPr>
          <w:rFonts w:ascii="Times New Roman" w:eastAsia="Times New Roman" w:hAnsi="Times New Roman" w:cs="Times New Roman"/>
          <w:color w:val="1E314F"/>
          <w:sz w:val="24"/>
          <w:szCs w:val="24"/>
          <w:lang w:eastAsia="en-IN"/>
        </w:rPr>
      </w:pPr>
      <w:r w:rsidRPr="00392587">
        <w:rPr>
          <w:rFonts w:ascii="Times New Roman" w:eastAsia="Times New Roman" w:hAnsi="Times New Roman" w:cs="Times New Roman"/>
          <w:b/>
          <w:bCs/>
          <w:color w:val="1E314F"/>
          <w:sz w:val="24"/>
          <w:szCs w:val="24"/>
          <w:lang w:eastAsia="en-IN"/>
        </w:rPr>
        <w:t xml:space="preserve">5. How </w:t>
      </w:r>
      <w:proofErr w:type="gramStart"/>
      <w:r w:rsidRPr="00392587">
        <w:rPr>
          <w:rFonts w:ascii="Times New Roman" w:eastAsia="Times New Roman" w:hAnsi="Times New Roman" w:cs="Times New Roman"/>
          <w:b/>
          <w:bCs/>
          <w:color w:val="1E314F"/>
          <w:sz w:val="24"/>
          <w:szCs w:val="24"/>
          <w:lang w:eastAsia="en-IN"/>
        </w:rPr>
        <w:t>To</w:t>
      </w:r>
      <w:proofErr w:type="gramEnd"/>
      <w:r w:rsidRPr="00392587">
        <w:rPr>
          <w:rFonts w:ascii="Times New Roman" w:eastAsia="Times New Roman" w:hAnsi="Times New Roman" w:cs="Times New Roman"/>
          <w:b/>
          <w:bCs/>
          <w:color w:val="1E314F"/>
          <w:sz w:val="24"/>
          <w:szCs w:val="24"/>
          <w:lang w:eastAsia="en-IN"/>
        </w:rPr>
        <w:t xml:space="preserve"> Trade In Derivatives Market?</w:t>
      </w:r>
    </w:p>
    <w:p w:rsidR="00E75B7F" w:rsidRPr="00E75B7F" w:rsidRDefault="00E75B7F" w:rsidP="00392587">
      <w:pPr>
        <w:numPr>
          <w:ilvl w:val="0"/>
          <w:numId w:val="15"/>
        </w:numPr>
        <w:spacing w:before="100" w:beforeAutospacing="1" w:after="100" w:afterAutospacing="1"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You need to understand the functioning of derivative markets before trading. The strategies applicable in derivatives are completely different from that of the stock market.</w:t>
      </w:r>
    </w:p>
    <w:p w:rsidR="00E75B7F" w:rsidRPr="00E75B7F" w:rsidRDefault="00E75B7F" w:rsidP="00392587">
      <w:pPr>
        <w:numPr>
          <w:ilvl w:val="0"/>
          <w:numId w:val="15"/>
        </w:numPr>
        <w:spacing w:before="100" w:beforeAutospacing="1" w:after="100" w:afterAutospacing="1"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Derivative market requires you to deposit margin amount before starting trading. The margin amount cannot be withdrawn until the trade is settled. Moreover, you need to replenish the amount when it falls below the minimum level.</w:t>
      </w:r>
    </w:p>
    <w:p w:rsidR="00E75B7F" w:rsidRPr="00E75B7F" w:rsidRDefault="00E75B7F" w:rsidP="00392587">
      <w:pPr>
        <w:numPr>
          <w:ilvl w:val="0"/>
          <w:numId w:val="15"/>
        </w:numPr>
        <w:spacing w:before="100" w:beforeAutospacing="1" w:after="100" w:afterAutospacing="1"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You should have an active </w:t>
      </w:r>
      <w:hyperlink r:id="rId37" w:tgtFrame="_blank" w:history="1">
        <w:r w:rsidRPr="00392587">
          <w:rPr>
            <w:rFonts w:ascii="Times New Roman" w:eastAsia="Times New Roman" w:hAnsi="Times New Roman" w:cs="Times New Roman"/>
            <w:color w:val="337AB7"/>
            <w:sz w:val="24"/>
            <w:szCs w:val="24"/>
            <w:u w:val="single"/>
            <w:lang w:eastAsia="en-IN"/>
          </w:rPr>
          <w:t>trading account</w:t>
        </w:r>
      </w:hyperlink>
      <w:r w:rsidRPr="00E75B7F">
        <w:rPr>
          <w:rFonts w:ascii="Times New Roman" w:eastAsia="Times New Roman" w:hAnsi="Times New Roman" w:cs="Times New Roman"/>
          <w:color w:val="1E314F"/>
          <w:sz w:val="24"/>
          <w:szCs w:val="24"/>
          <w:lang w:eastAsia="en-IN"/>
        </w:rPr>
        <w:t> which permits derivative trading. If you are using services of a broker, then you can place orders online or on the phone.</w:t>
      </w:r>
    </w:p>
    <w:p w:rsidR="00E75B7F" w:rsidRPr="00E75B7F" w:rsidRDefault="00E75B7F" w:rsidP="00392587">
      <w:pPr>
        <w:numPr>
          <w:ilvl w:val="0"/>
          <w:numId w:val="15"/>
        </w:numPr>
        <w:spacing w:before="100" w:beforeAutospacing="1" w:after="100" w:afterAutospacing="1"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For selection of stocks, you have to consider factors like cash in hand, the margin requirements, the price of the contract and that of the underlying shares. Make sure that everything is as per your budget.</w:t>
      </w:r>
    </w:p>
    <w:p w:rsidR="00E75B7F" w:rsidRPr="00E75B7F" w:rsidRDefault="00E75B7F" w:rsidP="00392587">
      <w:pPr>
        <w:numPr>
          <w:ilvl w:val="0"/>
          <w:numId w:val="15"/>
        </w:numPr>
        <w:spacing w:before="100" w:beforeAutospacing="1" w:after="100" w:afterAutospacing="1" w:line="240" w:lineRule="auto"/>
        <w:jc w:val="both"/>
        <w:rPr>
          <w:rFonts w:ascii="Times New Roman" w:eastAsia="Times New Roman" w:hAnsi="Times New Roman" w:cs="Times New Roman"/>
          <w:color w:val="1E314F"/>
          <w:sz w:val="24"/>
          <w:szCs w:val="24"/>
          <w:lang w:eastAsia="en-IN"/>
        </w:rPr>
      </w:pPr>
      <w:r w:rsidRPr="00E75B7F">
        <w:rPr>
          <w:rFonts w:ascii="Times New Roman" w:eastAsia="Times New Roman" w:hAnsi="Times New Roman" w:cs="Times New Roman"/>
          <w:color w:val="1E314F"/>
          <w:sz w:val="24"/>
          <w:szCs w:val="24"/>
          <w:lang w:eastAsia="en-IN"/>
        </w:rPr>
        <w:t>You can choose to stay invested till the expiry to settle the trade. In this scenario, either pay the entire outstanding amount or enter into an opposing trade.</w:t>
      </w:r>
    </w:p>
    <w:p w:rsidR="00E75B7F" w:rsidRPr="00392587"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hyperlink r:id="rId38" w:history="1">
        <w:r w:rsidRPr="00392587">
          <w:rPr>
            <w:rStyle w:val="Hyperlink"/>
            <w:rFonts w:ascii="Times New Roman" w:eastAsia="Times New Roman" w:hAnsi="Times New Roman" w:cs="Times New Roman"/>
            <w:sz w:val="24"/>
            <w:szCs w:val="24"/>
            <w:lang w:eastAsia="en-IN"/>
          </w:rPr>
          <w:t>https://www.upcounsel.com/what-are-derivative-contracts</w:t>
        </w:r>
      </w:hyperlink>
    </w:p>
    <w:p w:rsidR="00E75B7F" w:rsidRPr="00392587"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hyperlink r:id="rId39" w:history="1">
        <w:r w:rsidRPr="00392587">
          <w:rPr>
            <w:rStyle w:val="Hyperlink"/>
            <w:rFonts w:ascii="Times New Roman" w:eastAsia="Times New Roman" w:hAnsi="Times New Roman" w:cs="Times New Roman"/>
            <w:sz w:val="24"/>
            <w:szCs w:val="24"/>
            <w:lang w:eastAsia="en-IN"/>
          </w:rPr>
          <w:t>https://www.edupristine.com/blog/otc-derivatives#:~:text=Exchange%20traded%20derivatives%20(ETD)%20are,exchange%20with%20publicly%20visible%20prices.&amp;text=OTC%20is%20the%20term%20used,broker%2Ddealers%20through%20direct%20negotiations</w:t>
        </w:r>
      </w:hyperlink>
      <w:r w:rsidRPr="00392587">
        <w:rPr>
          <w:rFonts w:ascii="Times New Roman" w:eastAsia="Times New Roman" w:hAnsi="Times New Roman" w:cs="Times New Roman"/>
          <w:color w:val="111111"/>
          <w:sz w:val="24"/>
          <w:szCs w:val="24"/>
          <w:lang w:eastAsia="en-IN"/>
        </w:rPr>
        <w:t>.</w:t>
      </w:r>
    </w:p>
    <w:p w:rsidR="00E75B7F" w:rsidRPr="00392587"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hyperlink r:id="rId40" w:history="1">
        <w:r w:rsidRPr="00392587">
          <w:rPr>
            <w:rStyle w:val="Hyperlink"/>
            <w:rFonts w:ascii="Times New Roman" w:eastAsia="Times New Roman" w:hAnsi="Times New Roman" w:cs="Times New Roman"/>
            <w:sz w:val="24"/>
            <w:szCs w:val="24"/>
            <w:lang w:eastAsia="en-IN"/>
          </w:rPr>
          <w:t>https://www.investopedia.com/terms/e/exchange-traded-derivative.asp</w:t>
        </w:r>
      </w:hyperlink>
    </w:p>
    <w:p w:rsidR="00E75B7F" w:rsidRPr="00E75B7F" w:rsidRDefault="00E75B7F" w:rsidP="00392587">
      <w:pPr>
        <w:spacing w:after="0" w:line="240" w:lineRule="auto"/>
        <w:jc w:val="both"/>
        <w:outlineLvl w:val="1"/>
        <w:rPr>
          <w:rFonts w:ascii="Times New Roman" w:eastAsia="Times New Roman" w:hAnsi="Times New Roman" w:cs="Times New Roman"/>
          <w:color w:val="111111"/>
          <w:sz w:val="24"/>
          <w:szCs w:val="24"/>
          <w:lang w:eastAsia="en-IN"/>
        </w:rPr>
      </w:pPr>
      <w:r w:rsidRPr="00392587">
        <w:rPr>
          <w:rFonts w:ascii="Times New Roman" w:eastAsia="Times New Roman" w:hAnsi="Times New Roman" w:cs="Times New Roman"/>
          <w:color w:val="111111"/>
          <w:sz w:val="24"/>
          <w:szCs w:val="24"/>
          <w:lang w:eastAsia="en-IN"/>
        </w:rPr>
        <w:t>What Is an Exchange Traded Derivative?</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An exchange traded derivative is a financial contract that is listed and trades on a regulated exchange. Simply put, these are </w:t>
      </w:r>
      <w:hyperlink r:id="rId41" w:history="1">
        <w:r w:rsidRPr="00392587">
          <w:rPr>
            <w:rFonts w:ascii="Times New Roman" w:eastAsia="Times New Roman" w:hAnsi="Times New Roman" w:cs="Times New Roman"/>
            <w:color w:val="2C40D0"/>
            <w:sz w:val="24"/>
            <w:szCs w:val="24"/>
            <w:u w:val="single"/>
            <w:lang w:eastAsia="en-IN"/>
          </w:rPr>
          <w:t>derivatives</w:t>
        </w:r>
      </w:hyperlink>
      <w:r w:rsidRPr="00E75B7F">
        <w:rPr>
          <w:rFonts w:ascii="Times New Roman" w:eastAsia="Times New Roman" w:hAnsi="Times New Roman" w:cs="Times New Roman"/>
          <w:color w:val="111111"/>
          <w:sz w:val="24"/>
          <w:szCs w:val="24"/>
          <w:lang w:eastAsia="en-IN"/>
        </w:rPr>
        <w:t> that are traded in a regulated fashion. Exchange traded derivatives have become increasingly popular because of the advantages they have over </w:t>
      </w:r>
      <w:hyperlink r:id="rId42" w:history="1">
        <w:r w:rsidRPr="00392587">
          <w:rPr>
            <w:rFonts w:ascii="Times New Roman" w:eastAsia="Times New Roman" w:hAnsi="Times New Roman" w:cs="Times New Roman"/>
            <w:color w:val="2C40D0"/>
            <w:sz w:val="24"/>
            <w:szCs w:val="24"/>
            <w:u w:val="single"/>
            <w:lang w:eastAsia="en-IN"/>
          </w:rPr>
          <w:t>over-the-counter</w:t>
        </w:r>
      </w:hyperlink>
      <w:r w:rsidRPr="00E75B7F">
        <w:rPr>
          <w:rFonts w:ascii="Times New Roman" w:eastAsia="Times New Roman" w:hAnsi="Times New Roman" w:cs="Times New Roman"/>
          <w:color w:val="111111"/>
          <w:sz w:val="24"/>
          <w:szCs w:val="24"/>
          <w:lang w:eastAsia="en-IN"/>
        </w:rPr>
        <w:t> (OTC) derivatives, such as standardization, liquidity, and elimination of default risk. Futures and options are two of the most popular exchange traded derivatives. Exchange traded derivatives can be used to hedge exposure or speculate on a wide range of financial assets like commodities, equities, currencies, and even interest rates.</w:t>
      </w:r>
    </w:p>
    <w:p w:rsidR="00E75B7F" w:rsidRPr="00E75B7F" w:rsidRDefault="00E75B7F" w:rsidP="00392587">
      <w:pPr>
        <w:spacing w:after="0" w:line="240" w:lineRule="auto"/>
        <w:jc w:val="both"/>
        <w:outlineLvl w:val="2"/>
        <w:rPr>
          <w:rFonts w:ascii="Times New Roman" w:eastAsia="Times New Roman" w:hAnsi="Times New Roman" w:cs="Times New Roman"/>
          <w:caps/>
          <w:color w:val="111111"/>
          <w:sz w:val="24"/>
          <w:szCs w:val="24"/>
          <w:lang w:eastAsia="en-IN"/>
        </w:rPr>
      </w:pPr>
      <w:r w:rsidRPr="00E75B7F">
        <w:rPr>
          <w:rFonts w:ascii="Times New Roman" w:eastAsia="Times New Roman" w:hAnsi="Times New Roman" w:cs="Times New Roman"/>
          <w:caps/>
          <w:color w:val="111111"/>
          <w:sz w:val="24"/>
          <w:szCs w:val="24"/>
          <w:lang w:eastAsia="en-IN"/>
        </w:rPr>
        <w:t>KEY TAKEAWAYS</w:t>
      </w:r>
    </w:p>
    <w:p w:rsidR="00E75B7F" w:rsidRPr="00E75B7F" w:rsidRDefault="00E75B7F" w:rsidP="00392587">
      <w:pPr>
        <w:numPr>
          <w:ilvl w:val="0"/>
          <w:numId w:val="16"/>
        </w:numPr>
        <w:spacing w:before="100" w:beforeAutospacing="1"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 xml:space="preserve">An exchange-traded derivative is a standardized financial contract, traded on an </w:t>
      </w:r>
      <w:proofErr w:type="gramStart"/>
      <w:r w:rsidRPr="00E75B7F">
        <w:rPr>
          <w:rFonts w:ascii="Times New Roman" w:eastAsia="Times New Roman" w:hAnsi="Times New Roman" w:cs="Times New Roman"/>
          <w:color w:val="111111"/>
          <w:sz w:val="24"/>
          <w:szCs w:val="24"/>
          <w:lang w:eastAsia="en-IN"/>
        </w:rPr>
        <w:t>exchange, that</w:t>
      </w:r>
      <w:proofErr w:type="gramEnd"/>
      <w:r w:rsidRPr="00E75B7F">
        <w:rPr>
          <w:rFonts w:ascii="Times New Roman" w:eastAsia="Times New Roman" w:hAnsi="Times New Roman" w:cs="Times New Roman"/>
          <w:color w:val="111111"/>
          <w:sz w:val="24"/>
          <w:szCs w:val="24"/>
          <w:lang w:eastAsia="en-IN"/>
        </w:rPr>
        <w:t xml:space="preserve"> settles through a clearinghouse, and is guaranteed.</w:t>
      </w:r>
    </w:p>
    <w:p w:rsidR="00E75B7F" w:rsidRPr="00E75B7F" w:rsidRDefault="00E75B7F" w:rsidP="00392587">
      <w:pPr>
        <w:numPr>
          <w:ilvl w:val="0"/>
          <w:numId w:val="16"/>
        </w:numPr>
        <w:spacing w:before="100" w:beforeAutospacing="1"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A key feature of exchange-traded derivatives that attract investors is that they are guaranteed by clearinghouses, such as the Options Clearing Corporation (OCC) or the CFTC, reducing the product's risk.</w:t>
      </w:r>
    </w:p>
    <w:p w:rsidR="00E75B7F" w:rsidRPr="00E75B7F" w:rsidRDefault="00E75B7F" w:rsidP="00392587">
      <w:pPr>
        <w:numPr>
          <w:ilvl w:val="0"/>
          <w:numId w:val="16"/>
        </w:numPr>
        <w:spacing w:before="100" w:beforeAutospacing="1" w:after="0"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lastRenderedPageBreak/>
        <w:t>Exchange-traded derivatives are listed on exchanges, such as the Chicago Board Options Exchange (CBOE) or New York Mercantile Exchange (NYMEX), and overseen by regulators, like the Securities and Exchange Commission.</w:t>
      </w:r>
    </w:p>
    <w:p w:rsidR="00E75B7F" w:rsidRPr="00E75B7F" w:rsidRDefault="00E75B7F" w:rsidP="00392587">
      <w:pPr>
        <w:spacing w:after="0" w:line="240" w:lineRule="auto"/>
        <w:jc w:val="both"/>
        <w:outlineLvl w:val="1"/>
        <w:rPr>
          <w:rFonts w:ascii="Times New Roman" w:eastAsia="Times New Roman" w:hAnsi="Times New Roman" w:cs="Times New Roman"/>
          <w:color w:val="111111"/>
          <w:sz w:val="24"/>
          <w:szCs w:val="24"/>
          <w:lang w:eastAsia="en-IN"/>
        </w:rPr>
      </w:pPr>
      <w:r w:rsidRPr="00392587">
        <w:rPr>
          <w:rFonts w:ascii="Times New Roman" w:eastAsia="Times New Roman" w:hAnsi="Times New Roman" w:cs="Times New Roman"/>
          <w:color w:val="111111"/>
          <w:sz w:val="24"/>
          <w:szCs w:val="24"/>
          <w:lang w:eastAsia="en-IN"/>
        </w:rPr>
        <w:t>Exchange Traded Derivative Explained</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Exchange traded derivatives can be options, futures, or other financial contracts that are listed and traded on regulated exchanges such as the Chicago Mercantile Exchange (</w:t>
      </w:r>
      <w:hyperlink r:id="rId43" w:history="1">
        <w:r w:rsidRPr="00392587">
          <w:rPr>
            <w:rFonts w:ascii="Times New Roman" w:eastAsia="Times New Roman" w:hAnsi="Times New Roman" w:cs="Times New Roman"/>
            <w:color w:val="2C40D0"/>
            <w:sz w:val="24"/>
            <w:szCs w:val="24"/>
            <w:u w:val="single"/>
            <w:lang w:eastAsia="en-IN"/>
          </w:rPr>
          <w:t>CME</w:t>
        </w:r>
      </w:hyperlink>
      <w:r w:rsidRPr="00E75B7F">
        <w:rPr>
          <w:rFonts w:ascii="Times New Roman" w:eastAsia="Times New Roman" w:hAnsi="Times New Roman" w:cs="Times New Roman"/>
          <w:color w:val="111111"/>
          <w:sz w:val="24"/>
          <w:szCs w:val="24"/>
          <w:lang w:eastAsia="en-IN"/>
        </w:rPr>
        <w:t>), International Securities Exchange (</w:t>
      </w:r>
      <w:hyperlink r:id="rId44" w:history="1">
        <w:r w:rsidRPr="00392587">
          <w:rPr>
            <w:rFonts w:ascii="Times New Roman" w:eastAsia="Times New Roman" w:hAnsi="Times New Roman" w:cs="Times New Roman"/>
            <w:color w:val="2C40D0"/>
            <w:sz w:val="24"/>
            <w:szCs w:val="24"/>
            <w:u w:val="single"/>
            <w:lang w:eastAsia="en-IN"/>
          </w:rPr>
          <w:t>ISE</w:t>
        </w:r>
      </w:hyperlink>
      <w:r w:rsidRPr="00E75B7F">
        <w:rPr>
          <w:rFonts w:ascii="Times New Roman" w:eastAsia="Times New Roman" w:hAnsi="Times New Roman" w:cs="Times New Roman"/>
          <w:color w:val="111111"/>
          <w:sz w:val="24"/>
          <w:szCs w:val="24"/>
          <w:lang w:eastAsia="en-IN"/>
        </w:rPr>
        <w:t>), the Intercontinental Exchange (</w:t>
      </w:r>
      <w:hyperlink r:id="rId45" w:history="1">
        <w:r w:rsidRPr="00392587">
          <w:rPr>
            <w:rFonts w:ascii="Times New Roman" w:eastAsia="Times New Roman" w:hAnsi="Times New Roman" w:cs="Times New Roman"/>
            <w:color w:val="2C40D0"/>
            <w:sz w:val="24"/>
            <w:szCs w:val="24"/>
            <w:u w:val="single"/>
            <w:lang w:eastAsia="en-IN"/>
          </w:rPr>
          <w:t>ICE</w:t>
        </w:r>
      </w:hyperlink>
      <w:r w:rsidRPr="00E75B7F">
        <w:rPr>
          <w:rFonts w:ascii="Times New Roman" w:eastAsia="Times New Roman" w:hAnsi="Times New Roman" w:cs="Times New Roman"/>
          <w:color w:val="111111"/>
          <w:sz w:val="24"/>
          <w:szCs w:val="24"/>
          <w:lang w:eastAsia="en-IN"/>
        </w:rPr>
        <w:t>), or the </w:t>
      </w:r>
      <w:hyperlink r:id="rId46" w:history="1">
        <w:r w:rsidRPr="00392587">
          <w:rPr>
            <w:rFonts w:ascii="Times New Roman" w:eastAsia="Times New Roman" w:hAnsi="Times New Roman" w:cs="Times New Roman"/>
            <w:color w:val="2C40D0"/>
            <w:sz w:val="24"/>
            <w:szCs w:val="24"/>
            <w:u w:val="single"/>
            <w:lang w:eastAsia="en-IN"/>
          </w:rPr>
          <w:t>LIFFE</w:t>
        </w:r>
      </w:hyperlink>
      <w:r w:rsidRPr="00E75B7F">
        <w:rPr>
          <w:rFonts w:ascii="Times New Roman" w:eastAsia="Times New Roman" w:hAnsi="Times New Roman" w:cs="Times New Roman"/>
          <w:color w:val="111111"/>
          <w:sz w:val="24"/>
          <w:szCs w:val="24"/>
          <w:lang w:eastAsia="en-IN"/>
        </w:rPr>
        <w:t> exchange in London, to name just a small few.</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Exchange traded derivatives are well suited for the </w:t>
      </w:r>
      <w:hyperlink r:id="rId47" w:history="1">
        <w:r w:rsidRPr="00392587">
          <w:rPr>
            <w:rFonts w:ascii="Times New Roman" w:eastAsia="Times New Roman" w:hAnsi="Times New Roman" w:cs="Times New Roman"/>
            <w:color w:val="2C40D0"/>
            <w:sz w:val="24"/>
            <w:szCs w:val="24"/>
            <w:u w:val="single"/>
            <w:lang w:eastAsia="en-IN"/>
          </w:rPr>
          <w:t>retail investor</w:t>
        </w:r>
      </w:hyperlink>
      <w:r w:rsidRPr="00E75B7F">
        <w:rPr>
          <w:rFonts w:ascii="Times New Roman" w:eastAsia="Times New Roman" w:hAnsi="Times New Roman" w:cs="Times New Roman"/>
          <w:color w:val="111111"/>
          <w:sz w:val="24"/>
          <w:szCs w:val="24"/>
          <w:lang w:eastAsia="en-IN"/>
        </w:rPr>
        <w:t>, unlike their over-the-counter cousins. In the OTC market, it is easy to get lost in the complexity of the instrument and the exact nature of what is being traded.</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In that regard, exchange traded derivatives have two big advantages: </w:t>
      </w:r>
    </w:p>
    <w:p w:rsidR="00E75B7F" w:rsidRPr="00E75B7F" w:rsidRDefault="00E75B7F" w:rsidP="00392587">
      <w:pPr>
        <w:spacing w:after="0" w:line="240" w:lineRule="auto"/>
        <w:jc w:val="both"/>
        <w:outlineLvl w:val="2"/>
        <w:rPr>
          <w:rFonts w:ascii="Times New Roman" w:eastAsia="Times New Roman" w:hAnsi="Times New Roman" w:cs="Times New Roman"/>
          <w:color w:val="111111"/>
          <w:sz w:val="24"/>
          <w:szCs w:val="24"/>
          <w:lang w:eastAsia="en-IN"/>
        </w:rPr>
      </w:pPr>
      <w:r w:rsidRPr="00392587">
        <w:rPr>
          <w:rFonts w:ascii="Times New Roman" w:eastAsia="Times New Roman" w:hAnsi="Times New Roman" w:cs="Times New Roman"/>
          <w:color w:val="111111"/>
          <w:sz w:val="24"/>
          <w:szCs w:val="24"/>
          <w:lang w:eastAsia="en-IN"/>
        </w:rPr>
        <w:t>Standardization</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The exchange has standardized terms and specifications for each derivative contract, making it easy for the investor to determine how many contracts can be bought or sold. Each individual contract is also of a size that is not daunting for the small investor.</w:t>
      </w:r>
    </w:p>
    <w:p w:rsidR="00E75B7F" w:rsidRPr="00E75B7F" w:rsidRDefault="00E75B7F" w:rsidP="00392587">
      <w:pPr>
        <w:spacing w:after="0" w:line="240" w:lineRule="auto"/>
        <w:jc w:val="both"/>
        <w:outlineLvl w:val="2"/>
        <w:rPr>
          <w:rFonts w:ascii="Times New Roman" w:eastAsia="Times New Roman" w:hAnsi="Times New Roman" w:cs="Times New Roman"/>
          <w:color w:val="111111"/>
          <w:sz w:val="24"/>
          <w:szCs w:val="24"/>
          <w:lang w:eastAsia="en-IN"/>
        </w:rPr>
      </w:pPr>
      <w:r w:rsidRPr="00392587">
        <w:rPr>
          <w:rFonts w:ascii="Times New Roman" w:eastAsia="Times New Roman" w:hAnsi="Times New Roman" w:cs="Times New Roman"/>
          <w:color w:val="111111"/>
          <w:sz w:val="24"/>
          <w:szCs w:val="24"/>
          <w:lang w:eastAsia="en-IN"/>
        </w:rPr>
        <w:t>Elimination of Default Risk</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The derivatives exchange itself acts as the </w:t>
      </w:r>
      <w:hyperlink r:id="rId48" w:history="1">
        <w:r w:rsidRPr="00392587">
          <w:rPr>
            <w:rFonts w:ascii="Times New Roman" w:eastAsia="Times New Roman" w:hAnsi="Times New Roman" w:cs="Times New Roman"/>
            <w:color w:val="2C40D0"/>
            <w:sz w:val="24"/>
            <w:szCs w:val="24"/>
            <w:u w:val="single"/>
            <w:lang w:eastAsia="en-IN"/>
          </w:rPr>
          <w:t>counterparty</w:t>
        </w:r>
      </w:hyperlink>
      <w:r w:rsidRPr="00E75B7F">
        <w:rPr>
          <w:rFonts w:ascii="Times New Roman" w:eastAsia="Times New Roman" w:hAnsi="Times New Roman" w:cs="Times New Roman"/>
          <w:color w:val="111111"/>
          <w:sz w:val="24"/>
          <w:szCs w:val="24"/>
          <w:lang w:eastAsia="en-IN"/>
        </w:rPr>
        <w:t> for each transaction involving an exchange traded derivative, effectively becoming the seller for every buyer, and the buyer for every seller. This eliminates the risk that the counterparty to the derivative transaction may default on its obligations</w:t>
      </w: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r w:rsidRPr="00E75B7F">
        <w:rPr>
          <w:rFonts w:ascii="Times New Roman" w:eastAsia="Times New Roman" w:hAnsi="Times New Roman" w:cs="Times New Roman"/>
          <w:color w:val="111111"/>
          <w:sz w:val="24"/>
          <w:szCs w:val="24"/>
          <w:lang w:eastAsia="en-IN"/>
        </w:rPr>
        <w:t>Another defining characteristic of exchange traded derivatives is their </w:t>
      </w:r>
      <w:hyperlink r:id="rId49" w:history="1">
        <w:r w:rsidRPr="00392587">
          <w:rPr>
            <w:rFonts w:ascii="Times New Roman" w:eastAsia="Times New Roman" w:hAnsi="Times New Roman" w:cs="Times New Roman"/>
            <w:color w:val="2C40D0"/>
            <w:sz w:val="24"/>
            <w:szCs w:val="24"/>
            <w:u w:val="single"/>
            <w:lang w:eastAsia="en-IN"/>
          </w:rPr>
          <w:t>mark-to-market</w:t>
        </w:r>
      </w:hyperlink>
      <w:r w:rsidRPr="00E75B7F">
        <w:rPr>
          <w:rFonts w:ascii="Times New Roman" w:eastAsia="Times New Roman" w:hAnsi="Times New Roman" w:cs="Times New Roman"/>
          <w:color w:val="111111"/>
          <w:sz w:val="24"/>
          <w:szCs w:val="24"/>
          <w:lang w:eastAsia="en-IN"/>
        </w:rPr>
        <w:t> feature, wherein gains and losses on every derivative contract are calculated on a daily basis. If the client has incurred losses that have eroded the </w:t>
      </w:r>
      <w:hyperlink r:id="rId50" w:history="1">
        <w:r w:rsidRPr="00392587">
          <w:rPr>
            <w:rFonts w:ascii="Times New Roman" w:eastAsia="Times New Roman" w:hAnsi="Times New Roman" w:cs="Times New Roman"/>
            <w:color w:val="2C40D0"/>
            <w:sz w:val="24"/>
            <w:szCs w:val="24"/>
            <w:u w:val="single"/>
            <w:lang w:eastAsia="en-IN"/>
          </w:rPr>
          <w:t>margin</w:t>
        </w:r>
      </w:hyperlink>
      <w:r w:rsidRPr="00E75B7F">
        <w:rPr>
          <w:rFonts w:ascii="Times New Roman" w:eastAsia="Times New Roman" w:hAnsi="Times New Roman" w:cs="Times New Roman"/>
          <w:color w:val="111111"/>
          <w:sz w:val="24"/>
          <w:szCs w:val="24"/>
          <w:lang w:eastAsia="en-IN"/>
        </w:rPr>
        <w:t> put up, he or she will have to replenish the required capital in a timely manner or risk the derivative position being sold off by the firm.</w:t>
      </w:r>
    </w:p>
    <w:p w:rsidR="00E75B7F" w:rsidRPr="00392587"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hyperlink r:id="rId51" w:history="1">
        <w:r w:rsidRPr="00392587">
          <w:rPr>
            <w:rStyle w:val="Hyperlink"/>
            <w:rFonts w:ascii="Times New Roman" w:eastAsia="Times New Roman" w:hAnsi="Times New Roman" w:cs="Times New Roman"/>
            <w:sz w:val="24"/>
            <w:szCs w:val="24"/>
            <w:lang w:eastAsia="en-IN"/>
          </w:rPr>
          <w:t>https://www.scribd.com/document/122944416/Kabra-Committee-Report</w:t>
        </w:r>
      </w:hyperlink>
    </w:p>
    <w:p w:rsidR="00E75B7F" w:rsidRPr="00392587" w:rsidRDefault="00B9684A" w:rsidP="00392587">
      <w:pPr>
        <w:spacing w:after="100" w:afterAutospacing="1" w:line="240" w:lineRule="auto"/>
        <w:jc w:val="both"/>
        <w:rPr>
          <w:rFonts w:ascii="Times New Roman" w:eastAsia="Times New Roman" w:hAnsi="Times New Roman" w:cs="Times New Roman"/>
          <w:color w:val="111111"/>
          <w:sz w:val="24"/>
          <w:szCs w:val="24"/>
          <w:lang w:eastAsia="en-IN"/>
        </w:rPr>
      </w:pPr>
      <w:hyperlink r:id="rId52" w:history="1">
        <w:r w:rsidRPr="00392587">
          <w:rPr>
            <w:rStyle w:val="Hyperlink"/>
            <w:rFonts w:ascii="Times New Roman" w:eastAsia="Times New Roman" w:hAnsi="Times New Roman" w:cs="Times New Roman"/>
            <w:sz w:val="24"/>
            <w:szCs w:val="24"/>
            <w:lang w:eastAsia="en-IN"/>
          </w:rPr>
          <w:t>https://www.adigitalblogger.com/commodity-trading/commodity-trading-exchanges/</w:t>
        </w:r>
      </w:hyperlink>
    </w:p>
    <w:p w:rsidR="00B9684A" w:rsidRPr="00392587" w:rsidRDefault="00B9684A" w:rsidP="00392587">
      <w:pPr>
        <w:spacing w:after="100" w:afterAutospacing="1" w:line="240" w:lineRule="auto"/>
        <w:jc w:val="both"/>
        <w:rPr>
          <w:rFonts w:ascii="Times New Roman" w:eastAsia="Times New Roman" w:hAnsi="Times New Roman" w:cs="Times New Roman"/>
          <w:color w:val="111111"/>
          <w:sz w:val="24"/>
          <w:szCs w:val="24"/>
          <w:lang w:eastAsia="en-IN"/>
        </w:rPr>
      </w:pPr>
      <w:hyperlink r:id="rId53" w:history="1">
        <w:r w:rsidRPr="00392587">
          <w:rPr>
            <w:rStyle w:val="Hyperlink"/>
            <w:rFonts w:ascii="Times New Roman" w:eastAsia="Times New Roman" w:hAnsi="Times New Roman" w:cs="Times New Roman"/>
            <w:sz w:val="24"/>
            <w:szCs w:val="24"/>
            <w:lang w:eastAsia="en-IN"/>
          </w:rPr>
          <w:t>https://community.icicidirect.com/what-are-the-different-commodity-exchanges-in-india-</w:t>
        </w:r>
      </w:hyperlink>
    </w:p>
    <w:p w:rsidR="00B9684A" w:rsidRPr="00B9684A" w:rsidRDefault="00B9684A" w:rsidP="00392587">
      <w:pPr>
        <w:spacing w:after="161" w:line="240" w:lineRule="auto"/>
        <w:jc w:val="both"/>
        <w:outlineLvl w:val="0"/>
        <w:rPr>
          <w:rFonts w:ascii="Times New Roman" w:eastAsia="Times New Roman" w:hAnsi="Times New Roman" w:cs="Times New Roman"/>
          <w:color w:val="2F2D2A"/>
          <w:kern w:val="36"/>
          <w:sz w:val="24"/>
          <w:szCs w:val="24"/>
          <w:lang w:eastAsia="en-IN"/>
        </w:rPr>
      </w:pPr>
      <w:r w:rsidRPr="00B9684A">
        <w:rPr>
          <w:rFonts w:ascii="Times New Roman" w:eastAsia="Times New Roman" w:hAnsi="Times New Roman" w:cs="Times New Roman"/>
          <w:color w:val="2F2D2A"/>
          <w:kern w:val="36"/>
          <w:sz w:val="24"/>
          <w:szCs w:val="24"/>
          <w:lang w:eastAsia="en-IN"/>
        </w:rPr>
        <w:t>Types of Commodity Market:</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 xml:space="preserve">Hard and soft commodities are traded on the exchanges. Metals, crude oil, etc. fall under the category of hard commodities whereas agricultural commodities like corn, wheat, cotton, soybean, </w:t>
      </w:r>
      <w:proofErr w:type="gramStart"/>
      <w:r w:rsidRPr="00B9684A">
        <w:rPr>
          <w:rFonts w:ascii="Times New Roman" w:eastAsia="Times New Roman" w:hAnsi="Times New Roman" w:cs="Times New Roman"/>
          <w:color w:val="656B79"/>
          <w:sz w:val="24"/>
          <w:szCs w:val="24"/>
          <w:lang w:eastAsia="en-IN"/>
        </w:rPr>
        <w:t>guar</w:t>
      </w:r>
      <w:proofErr w:type="gramEnd"/>
      <w:r w:rsidRPr="00B9684A">
        <w:rPr>
          <w:rFonts w:ascii="Times New Roman" w:eastAsia="Times New Roman" w:hAnsi="Times New Roman" w:cs="Times New Roman"/>
          <w:color w:val="656B79"/>
          <w:sz w:val="24"/>
          <w:szCs w:val="24"/>
          <w:lang w:eastAsia="en-IN"/>
        </w:rPr>
        <w:t xml:space="preserve"> are soft commodities as they have a limited shelf life. Let us concentrate on the types of commodity market in India and list of commodities traded on commodity market.</w:t>
      </w:r>
    </w:p>
    <w:p w:rsidR="00B9684A" w:rsidRPr="00B9684A" w:rsidRDefault="00B9684A" w:rsidP="00392587">
      <w:pPr>
        <w:spacing w:after="199" w:line="240" w:lineRule="auto"/>
        <w:jc w:val="both"/>
        <w:outlineLvl w:val="1"/>
        <w:rPr>
          <w:rFonts w:ascii="Times New Roman" w:eastAsia="Times New Roman" w:hAnsi="Times New Roman" w:cs="Times New Roman"/>
          <w:color w:val="445C5F"/>
          <w:sz w:val="24"/>
          <w:szCs w:val="24"/>
          <w:lang w:eastAsia="en-IN"/>
        </w:rPr>
      </w:pPr>
      <w:r w:rsidRPr="00B9684A">
        <w:rPr>
          <w:rFonts w:ascii="Times New Roman" w:eastAsia="Times New Roman" w:hAnsi="Times New Roman" w:cs="Times New Roman"/>
          <w:color w:val="445C5F"/>
          <w:sz w:val="24"/>
          <w:szCs w:val="24"/>
          <w:lang w:eastAsia="en-IN"/>
        </w:rPr>
        <w:t>Types of commodities traded in India (MCX):</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392587">
        <w:rPr>
          <w:rFonts w:ascii="Times New Roman" w:eastAsia="Times New Roman" w:hAnsi="Times New Roman" w:cs="Times New Roman"/>
          <w:b/>
          <w:bCs/>
          <w:color w:val="656B79"/>
          <w:sz w:val="24"/>
          <w:szCs w:val="24"/>
          <w:lang w:eastAsia="en-IN"/>
        </w:rPr>
        <w:t>Bullion:</w:t>
      </w:r>
      <w:r w:rsidRPr="00B9684A">
        <w:rPr>
          <w:rFonts w:ascii="Times New Roman" w:eastAsia="Times New Roman" w:hAnsi="Times New Roman" w:cs="Times New Roman"/>
          <w:color w:val="656B79"/>
          <w:sz w:val="24"/>
          <w:szCs w:val="24"/>
          <w:lang w:eastAsia="en-IN"/>
        </w:rPr>
        <w:t> Gold, Silver</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392587">
        <w:rPr>
          <w:rFonts w:ascii="Times New Roman" w:eastAsia="Times New Roman" w:hAnsi="Times New Roman" w:cs="Times New Roman"/>
          <w:b/>
          <w:bCs/>
          <w:color w:val="656B79"/>
          <w:sz w:val="24"/>
          <w:szCs w:val="24"/>
          <w:lang w:eastAsia="en-IN"/>
        </w:rPr>
        <w:t>Base Metals:</w:t>
      </w:r>
      <w:r w:rsidRPr="00B9684A">
        <w:rPr>
          <w:rFonts w:ascii="Times New Roman" w:eastAsia="Times New Roman" w:hAnsi="Times New Roman" w:cs="Times New Roman"/>
          <w:color w:val="656B79"/>
          <w:sz w:val="24"/>
          <w:szCs w:val="24"/>
          <w:lang w:eastAsia="en-IN"/>
        </w:rPr>
        <w:t> </w:t>
      </w:r>
      <w:proofErr w:type="spellStart"/>
      <w:r w:rsidRPr="00B9684A">
        <w:rPr>
          <w:rFonts w:ascii="Times New Roman" w:eastAsia="Times New Roman" w:hAnsi="Times New Roman" w:cs="Times New Roman"/>
          <w:color w:val="656B79"/>
          <w:sz w:val="24"/>
          <w:szCs w:val="24"/>
          <w:lang w:eastAsia="en-IN"/>
        </w:rPr>
        <w:t>Aluminum</w:t>
      </w:r>
      <w:proofErr w:type="spellEnd"/>
      <w:r w:rsidRPr="00B9684A">
        <w:rPr>
          <w:rFonts w:ascii="Times New Roman" w:eastAsia="Times New Roman" w:hAnsi="Times New Roman" w:cs="Times New Roman"/>
          <w:color w:val="656B79"/>
          <w:sz w:val="24"/>
          <w:szCs w:val="24"/>
          <w:lang w:eastAsia="en-IN"/>
        </w:rPr>
        <w:t>, Brass, Copper, Lead, Nickel, Zinc</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392587">
        <w:rPr>
          <w:rFonts w:ascii="Times New Roman" w:eastAsia="Times New Roman" w:hAnsi="Times New Roman" w:cs="Times New Roman"/>
          <w:b/>
          <w:bCs/>
          <w:color w:val="656B79"/>
          <w:sz w:val="24"/>
          <w:szCs w:val="24"/>
          <w:lang w:eastAsia="en-IN"/>
        </w:rPr>
        <w:t>Energy:</w:t>
      </w:r>
      <w:r w:rsidRPr="00B9684A">
        <w:rPr>
          <w:rFonts w:ascii="Times New Roman" w:eastAsia="Times New Roman" w:hAnsi="Times New Roman" w:cs="Times New Roman"/>
          <w:color w:val="656B79"/>
          <w:sz w:val="24"/>
          <w:szCs w:val="24"/>
          <w:lang w:eastAsia="en-IN"/>
        </w:rPr>
        <w:t> Crude oil, Natural gas</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proofErr w:type="spellStart"/>
      <w:r w:rsidRPr="00392587">
        <w:rPr>
          <w:rFonts w:ascii="Times New Roman" w:eastAsia="Times New Roman" w:hAnsi="Times New Roman" w:cs="Times New Roman"/>
          <w:b/>
          <w:bCs/>
          <w:color w:val="656B79"/>
          <w:sz w:val="24"/>
          <w:szCs w:val="24"/>
          <w:lang w:eastAsia="en-IN"/>
        </w:rPr>
        <w:lastRenderedPageBreak/>
        <w:t>Agri</w:t>
      </w:r>
      <w:proofErr w:type="spellEnd"/>
      <w:r w:rsidRPr="00392587">
        <w:rPr>
          <w:rFonts w:ascii="Times New Roman" w:eastAsia="Times New Roman" w:hAnsi="Times New Roman" w:cs="Times New Roman"/>
          <w:b/>
          <w:bCs/>
          <w:color w:val="656B79"/>
          <w:sz w:val="24"/>
          <w:szCs w:val="24"/>
          <w:lang w:eastAsia="en-IN"/>
        </w:rPr>
        <w:t xml:space="preserve"> </w:t>
      </w:r>
      <w:proofErr w:type="spellStart"/>
      <w:r w:rsidRPr="00392587">
        <w:rPr>
          <w:rFonts w:ascii="Times New Roman" w:eastAsia="Times New Roman" w:hAnsi="Times New Roman" w:cs="Times New Roman"/>
          <w:b/>
          <w:bCs/>
          <w:color w:val="656B79"/>
          <w:sz w:val="24"/>
          <w:szCs w:val="24"/>
          <w:lang w:eastAsia="en-IN"/>
        </w:rPr>
        <w:t>commodities</w:t>
      </w:r>
      <w:proofErr w:type="gramStart"/>
      <w:r w:rsidRPr="00392587">
        <w:rPr>
          <w:rFonts w:ascii="Times New Roman" w:eastAsia="Times New Roman" w:hAnsi="Times New Roman" w:cs="Times New Roman"/>
          <w:b/>
          <w:bCs/>
          <w:color w:val="656B79"/>
          <w:sz w:val="24"/>
          <w:szCs w:val="24"/>
          <w:lang w:eastAsia="en-IN"/>
        </w:rPr>
        <w:t>:</w:t>
      </w:r>
      <w:r w:rsidRPr="00B9684A">
        <w:rPr>
          <w:rFonts w:ascii="Times New Roman" w:eastAsia="Times New Roman" w:hAnsi="Times New Roman" w:cs="Times New Roman"/>
          <w:color w:val="656B79"/>
          <w:sz w:val="24"/>
          <w:szCs w:val="24"/>
          <w:lang w:eastAsia="en-IN"/>
        </w:rPr>
        <w:t>Black</w:t>
      </w:r>
      <w:proofErr w:type="spellEnd"/>
      <w:proofErr w:type="gramEnd"/>
      <w:r w:rsidRPr="00B9684A">
        <w:rPr>
          <w:rFonts w:ascii="Times New Roman" w:eastAsia="Times New Roman" w:hAnsi="Times New Roman" w:cs="Times New Roman"/>
          <w:color w:val="656B79"/>
          <w:sz w:val="24"/>
          <w:szCs w:val="24"/>
          <w:lang w:eastAsia="en-IN"/>
        </w:rPr>
        <w:t xml:space="preserve"> pepper, Cardamom, Castor seed, Cotton, Crude palm oil, </w:t>
      </w:r>
      <w:proofErr w:type="spellStart"/>
      <w:r w:rsidRPr="00B9684A">
        <w:rPr>
          <w:rFonts w:ascii="Times New Roman" w:eastAsia="Times New Roman" w:hAnsi="Times New Roman" w:cs="Times New Roman"/>
          <w:color w:val="656B79"/>
          <w:sz w:val="24"/>
          <w:szCs w:val="24"/>
          <w:lang w:eastAsia="en-IN"/>
        </w:rPr>
        <w:t>Mentha</w:t>
      </w:r>
      <w:proofErr w:type="spellEnd"/>
      <w:r w:rsidRPr="00B9684A">
        <w:rPr>
          <w:rFonts w:ascii="Times New Roman" w:eastAsia="Times New Roman" w:hAnsi="Times New Roman" w:cs="Times New Roman"/>
          <w:color w:val="656B79"/>
          <w:sz w:val="24"/>
          <w:szCs w:val="24"/>
          <w:lang w:eastAsia="en-IN"/>
        </w:rPr>
        <w:t xml:space="preserve"> oil, </w:t>
      </w:r>
      <w:proofErr w:type="spellStart"/>
      <w:r w:rsidRPr="00B9684A">
        <w:rPr>
          <w:rFonts w:ascii="Times New Roman" w:eastAsia="Times New Roman" w:hAnsi="Times New Roman" w:cs="Times New Roman"/>
          <w:color w:val="656B79"/>
          <w:sz w:val="24"/>
          <w:szCs w:val="24"/>
          <w:lang w:eastAsia="en-IN"/>
        </w:rPr>
        <w:t>Palmolein</w:t>
      </w:r>
      <w:proofErr w:type="spellEnd"/>
      <w:r w:rsidRPr="00B9684A">
        <w:rPr>
          <w:rFonts w:ascii="Times New Roman" w:eastAsia="Times New Roman" w:hAnsi="Times New Roman" w:cs="Times New Roman"/>
          <w:color w:val="656B79"/>
          <w:sz w:val="24"/>
          <w:szCs w:val="24"/>
          <w:lang w:eastAsia="en-IN"/>
        </w:rPr>
        <w:t>, Rubber</w:t>
      </w:r>
    </w:p>
    <w:p w:rsidR="00B9684A" w:rsidRPr="00B9684A" w:rsidRDefault="00B9684A" w:rsidP="00392587">
      <w:pPr>
        <w:spacing w:after="199" w:line="240" w:lineRule="auto"/>
        <w:jc w:val="both"/>
        <w:outlineLvl w:val="1"/>
        <w:rPr>
          <w:rFonts w:ascii="Times New Roman" w:eastAsia="Times New Roman" w:hAnsi="Times New Roman" w:cs="Times New Roman"/>
          <w:color w:val="445C5F"/>
          <w:sz w:val="24"/>
          <w:szCs w:val="24"/>
          <w:lang w:eastAsia="en-IN"/>
        </w:rPr>
      </w:pPr>
      <w:r w:rsidRPr="00B9684A">
        <w:rPr>
          <w:rFonts w:ascii="Times New Roman" w:eastAsia="Times New Roman" w:hAnsi="Times New Roman" w:cs="Times New Roman"/>
          <w:color w:val="445C5F"/>
          <w:sz w:val="24"/>
          <w:szCs w:val="24"/>
          <w:lang w:eastAsia="en-IN"/>
        </w:rPr>
        <w:t>List of commodities traded in India (NCDEX):</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392587">
        <w:rPr>
          <w:rFonts w:ascii="Times New Roman" w:eastAsia="Times New Roman" w:hAnsi="Times New Roman" w:cs="Times New Roman"/>
          <w:b/>
          <w:bCs/>
          <w:color w:val="656B79"/>
          <w:sz w:val="24"/>
          <w:szCs w:val="24"/>
          <w:lang w:eastAsia="en-IN"/>
        </w:rPr>
        <w:t>Cereals and pulses:</w:t>
      </w:r>
      <w:r w:rsidRPr="00B9684A">
        <w:rPr>
          <w:rFonts w:ascii="Times New Roman" w:eastAsia="Times New Roman" w:hAnsi="Times New Roman" w:cs="Times New Roman"/>
          <w:color w:val="656B79"/>
          <w:sz w:val="24"/>
          <w:szCs w:val="24"/>
          <w:lang w:eastAsia="en-IN"/>
        </w:rPr>
        <w:t xml:space="preserve"> Barley, </w:t>
      </w:r>
      <w:proofErr w:type="spellStart"/>
      <w:r w:rsidRPr="00B9684A">
        <w:rPr>
          <w:rFonts w:ascii="Times New Roman" w:eastAsia="Times New Roman" w:hAnsi="Times New Roman" w:cs="Times New Roman"/>
          <w:color w:val="656B79"/>
          <w:sz w:val="24"/>
          <w:szCs w:val="24"/>
          <w:lang w:eastAsia="en-IN"/>
        </w:rPr>
        <w:t>Chana</w:t>
      </w:r>
      <w:proofErr w:type="spellEnd"/>
      <w:r w:rsidRPr="00B9684A">
        <w:rPr>
          <w:rFonts w:ascii="Times New Roman" w:eastAsia="Times New Roman" w:hAnsi="Times New Roman" w:cs="Times New Roman"/>
          <w:color w:val="656B79"/>
          <w:sz w:val="24"/>
          <w:szCs w:val="24"/>
          <w:lang w:eastAsia="en-IN"/>
        </w:rPr>
        <w:t xml:space="preserve">, Maize </w:t>
      </w:r>
      <w:proofErr w:type="spellStart"/>
      <w:r w:rsidRPr="00B9684A">
        <w:rPr>
          <w:rFonts w:ascii="Times New Roman" w:eastAsia="Times New Roman" w:hAnsi="Times New Roman" w:cs="Times New Roman"/>
          <w:color w:val="656B79"/>
          <w:sz w:val="24"/>
          <w:szCs w:val="24"/>
          <w:lang w:eastAsia="en-IN"/>
        </w:rPr>
        <w:t>kharif</w:t>
      </w:r>
      <w:proofErr w:type="spellEnd"/>
      <w:r w:rsidRPr="00B9684A">
        <w:rPr>
          <w:rFonts w:ascii="Times New Roman" w:eastAsia="Times New Roman" w:hAnsi="Times New Roman" w:cs="Times New Roman"/>
          <w:color w:val="656B79"/>
          <w:sz w:val="24"/>
          <w:szCs w:val="24"/>
          <w:lang w:eastAsia="en-IN"/>
        </w:rPr>
        <w:t xml:space="preserve">/south, Maize </w:t>
      </w:r>
      <w:proofErr w:type="spellStart"/>
      <w:proofErr w:type="gramStart"/>
      <w:r w:rsidRPr="00B9684A">
        <w:rPr>
          <w:rFonts w:ascii="Times New Roman" w:eastAsia="Times New Roman" w:hAnsi="Times New Roman" w:cs="Times New Roman"/>
          <w:color w:val="656B79"/>
          <w:sz w:val="24"/>
          <w:szCs w:val="24"/>
          <w:lang w:eastAsia="en-IN"/>
        </w:rPr>
        <w:t>rabi</w:t>
      </w:r>
      <w:proofErr w:type="spellEnd"/>
      <w:proofErr w:type="gramEnd"/>
      <w:r w:rsidRPr="00B9684A">
        <w:rPr>
          <w:rFonts w:ascii="Times New Roman" w:eastAsia="Times New Roman" w:hAnsi="Times New Roman" w:cs="Times New Roman"/>
          <w:color w:val="656B79"/>
          <w:sz w:val="24"/>
          <w:szCs w:val="24"/>
          <w:lang w:eastAsia="en-IN"/>
        </w:rPr>
        <w:t xml:space="preserve">, Wheat, </w:t>
      </w:r>
      <w:proofErr w:type="spellStart"/>
      <w:r w:rsidRPr="00B9684A">
        <w:rPr>
          <w:rFonts w:ascii="Times New Roman" w:eastAsia="Times New Roman" w:hAnsi="Times New Roman" w:cs="Times New Roman"/>
          <w:color w:val="656B79"/>
          <w:sz w:val="24"/>
          <w:szCs w:val="24"/>
          <w:lang w:eastAsia="en-IN"/>
        </w:rPr>
        <w:t>Moong</w:t>
      </w:r>
      <w:proofErr w:type="spellEnd"/>
      <w:r w:rsidRPr="00B9684A">
        <w:rPr>
          <w:rFonts w:ascii="Times New Roman" w:eastAsia="Times New Roman" w:hAnsi="Times New Roman" w:cs="Times New Roman"/>
          <w:color w:val="656B79"/>
          <w:sz w:val="24"/>
          <w:szCs w:val="24"/>
          <w:lang w:eastAsia="en-IN"/>
        </w:rPr>
        <w:t>, Paddy (basmati)</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392587">
        <w:rPr>
          <w:rFonts w:ascii="Times New Roman" w:eastAsia="Times New Roman" w:hAnsi="Times New Roman" w:cs="Times New Roman"/>
          <w:b/>
          <w:bCs/>
          <w:color w:val="656B79"/>
          <w:sz w:val="24"/>
          <w:szCs w:val="24"/>
          <w:lang w:eastAsia="en-IN"/>
        </w:rPr>
        <w:t>Fibres: </w:t>
      </w:r>
      <w:r w:rsidRPr="00B9684A">
        <w:rPr>
          <w:rFonts w:ascii="Times New Roman" w:eastAsia="Times New Roman" w:hAnsi="Times New Roman" w:cs="Times New Roman"/>
          <w:color w:val="656B79"/>
          <w:sz w:val="24"/>
          <w:szCs w:val="24"/>
          <w:lang w:eastAsia="en-IN"/>
        </w:rPr>
        <w:t>Kappa’s, Cotton</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Guar seed, Guar gum</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392587">
        <w:rPr>
          <w:rFonts w:ascii="Times New Roman" w:eastAsia="Times New Roman" w:hAnsi="Times New Roman" w:cs="Times New Roman"/>
          <w:b/>
          <w:bCs/>
          <w:color w:val="656B79"/>
          <w:sz w:val="24"/>
          <w:szCs w:val="24"/>
          <w:lang w:eastAsia="en-IN"/>
        </w:rPr>
        <w:t>Oil and Oil seeds:</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 xml:space="preserve">Castor seed, Cotton seed oil cake, Soybean, Refined soy oil, Mustard seed, </w:t>
      </w:r>
      <w:proofErr w:type="gramStart"/>
      <w:r w:rsidRPr="00B9684A">
        <w:rPr>
          <w:rFonts w:ascii="Times New Roman" w:eastAsia="Times New Roman" w:hAnsi="Times New Roman" w:cs="Times New Roman"/>
          <w:color w:val="656B79"/>
          <w:sz w:val="24"/>
          <w:szCs w:val="24"/>
          <w:lang w:eastAsia="en-IN"/>
        </w:rPr>
        <w:t>Crude palm oil</w:t>
      </w:r>
      <w:proofErr w:type="gramEnd"/>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392587">
        <w:rPr>
          <w:rFonts w:ascii="Times New Roman" w:eastAsia="Times New Roman" w:hAnsi="Times New Roman" w:cs="Times New Roman"/>
          <w:b/>
          <w:bCs/>
          <w:color w:val="656B79"/>
          <w:sz w:val="24"/>
          <w:szCs w:val="24"/>
          <w:lang w:eastAsia="en-IN"/>
        </w:rPr>
        <w:t>Soft: </w:t>
      </w:r>
      <w:r w:rsidRPr="00B9684A">
        <w:rPr>
          <w:rFonts w:ascii="Times New Roman" w:eastAsia="Times New Roman" w:hAnsi="Times New Roman" w:cs="Times New Roman"/>
          <w:color w:val="656B79"/>
          <w:sz w:val="24"/>
          <w:szCs w:val="24"/>
          <w:lang w:eastAsia="en-IN"/>
        </w:rPr>
        <w:t>Sugar</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392587">
        <w:rPr>
          <w:rFonts w:ascii="Times New Roman" w:eastAsia="Times New Roman" w:hAnsi="Times New Roman" w:cs="Times New Roman"/>
          <w:b/>
          <w:bCs/>
          <w:color w:val="656B79"/>
          <w:sz w:val="24"/>
          <w:szCs w:val="24"/>
          <w:lang w:eastAsia="en-IN"/>
        </w:rPr>
        <w:t>Spices: </w:t>
      </w:r>
      <w:r w:rsidRPr="00B9684A">
        <w:rPr>
          <w:rFonts w:ascii="Times New Roman" w:eastAsia="Times New Roman" w:hAnsi="Times New Roman" w:cs="Times New Roman"/>
          <w:color w:val="656B79"/>
          <w:sz w:val="24"/>
          <w:szCs w:val="24"/>
          <w:lang w:eastAsia="en-IN"/>
        </w:rPr>
        <w:t xml:space="preserve">Pepper, Turmeric, </w:t>
      </w:r>
      <w:proofErr w:type="spellStart"/>
      <w:r w:rsidRPr="00B9684A">
        <w:rPr>
          <w:rFonts w:ascii="Times New Roman" w:eastAsia="Times New Roman" w:hAnsi="Times New Roman" w:cs="Times New Roman"/>
          <w:color w:val="656B79"/>
          <w:sz w:val="24"/>
          <w:szCs w:val="24"/>
          <w:lang w:eastAsia="en-IN"/>
        </w:rPr>
        <w:t>Jeera</w:t>
      </w:r>
      <w:proofErr w:type="spellEnd"/>
      <w:r w:rsidRPr="00B9684A">
        <w:rPr>
          <w:rFonts w:ascii="Times New Roman" w:eastAsia="Times New Roman" w:hAnsi="Times New Roman" w:cs="Times New Roman"/>
          <w:color w:val="656B79"/>
          <w:sz w:val="24"/>
          <w:szCs w:val="24"/>
          <w:lang w:eastAsia="en-IN"/>
        </w:rPr>
        <w:t>, Coriander</w:t>
      </w:r>
    </w:p>
    <w:p w:rsidR="00B9684A" w:rsidRPr="00B9684A" w:rsidRDefault="00B9684A" w:rsidP="00392587">
      <w:pPr>
        <w:spacing w:after="199" w:line="240" w:lineRule="auto"/>
        <w:jc w:val="both"/>
        <w:outlineLvl w:val="1"/>
        <w:rPr>
          <w:rFonts w:ascii="Times New Roman" w:eastAsia="Times New Roman" w:hAnsi="Times New Roman" w:cs="Times New Roman"/>
          <w:color w:val="445C5F"/>
          <w:sz w:val="24"/>
          <w:szCs w:val="24"/>
          <w:lang w:eastAsia="en-IN"/>
        </w:rPr>
      </w:pPr>
      <w:r w:rsidRPr="00B9684A">
        <w:rPr>
          <w:rFonts w:ascii="Times New Roman" w:eastAsia="Times New Roman" w:hAnsi="Times New Roman" w:cs="Times New Roman"/>
          <w:color w:val="445C5F"/>
          <w:sz w:val="24"/>
          <w:szCs w:val="24"/>
          <w:lang w:eastAsia="en-IN"/>
        </w:rPr>
        <w:t>List of most traded commodities:</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 xml:space="preserve">Crude oil, Gold, Brent oil, Silver, corn, Natural Gas, Soybeans, Cotton, Wheat, Coffee are the most traded commodities on a global level. Below is the detailed information of few commodities belonging to the list of traded </w:t>
      </w:r>
      <w:proofErr w:type="gramStart"/>
      <w:r w:rsidRPr="00B9684A">
        <w:rPr>
          <w:rFonts w:ascii="Times New Roman" w:eastAsia="Times New Roman" w:hAnsi="Times New Roman" w:cs="Times New Roman"/>
          <w:color w:val="656B79"/>
          <w:sz w:val="24"/>
          <w:szCs w:val="24"/>
          <w:lang w:eastAsia="en-IN"/>
        </w:rPr>
        <w:t>commodities.</w:t>
      </w:r>
      <w:proofErr w:type="gramEnd"/>
    </w:p>
    <w:p w:rsidR="00B9684A" w:rsidRPr="00B9684A" w:rsidRDefault="00B9684A" w:rsidP="00392587">
      <w:pPr>
        <w:spacing w:before="168" w:after="168" w:line="240" w:lineRule="auto"/>
        <w:jc w:val="both"/>
        <w:outlineLvl w:val="2"/>
        <w:rPr>
          <w:rFonts w:ascii="Times New Roman" w:eastAsia="Times New Roman" w:hAnsi="Times New Roman" w:cs="Times New Roman"/>
          <w:color w:val="757E98"/>
          <w:sz w:val="24"/>
          <w:szCs w:val="24"/>
          <w:lang w:eastAsia="en-IN"/>
        </w:rPr>
      </w:pPr>
      <w:r w:rsidRPr="00B9684A">
        <w:rPr>
          <w:rFonts w:ascii="Times New Roman" w:eastAsia="Times New Roman" w:hAnsi="Times New Roman" w:cs="Times New Roman"/>
          <w:color w:val="757E98"/>
          <w:sz w:val="24"/>
          <w:szCs w:val="24"/>
          <w:lang w:eastAsia="en-IN"/>
        </w:rPr>
        <w:t>Crude oil:</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Crude oil is the most sought-after commodity as there are several products that are produced as a result of refining crude oil such as petroleum, diesel, etc. Geopolitical tensions erupt all over the globe for dominance over crude oil reserves. The demand for crude oil is poised to increase with growing demand for automobiles. OPEC is a consortium of oil producing nations and the supply of crude oil gets disrupted due to wars, armed rebellion, etc. Top oil producing countries in the world are US, Saudi Arabia, Russia.</w:t>
      </w:r>
    </w:p>
    <w:p w:rsidR="00B9684A" w:rsidRPr="00B9684A" w:rsidRDefault="00B9684A" w:rsidP="00392587">
      <w:pPr>
        <w:spacing w:before="168" w:after="168" w:line="240" w:lineRule="auto"/>
        <w:jc w:val="both"/>
        <w:outlineLvl w:val="2"/>
        <w:rPr>
          <w:rFonts w:ascii="Times New Roman" w:eastAsia="Times New Roman" w:hAnsi="Times New Roman" w:cs="Times New Roman"/>
          <w:color w:val="757E98"/>
          <w:sz w:val="24"/>
          <w:szCs w:val="24"/>
          <w:lang w:eastAsia="en-IN"/>
        </w:rPr>
      </w:pPr>
      <w:r w:rsidRPr="00B9684A">
        <w:rPr>
          <w:rFonts w:ascii="Times New Roman" w:eastAsia="Times New Roman" w:hAnsi="Times New Roman" w:cs="Times New Roman"/>
          <w:color w:val="757E98"/>
          <w:sz w:val="24"/>
          <w:szCs w:val="24"/>
          <w:lang w:eastAsia="en-IN"/>
        </w:rPr>
        <w:t>Gold:</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Gold is always considered as a haven. Whenever the US dollar prices fall, people start buying gold and when the price of dollar increases, gold prices fall. US dollar and gold prices share an inverse relationship.</w:t>
      </w:r>
    </w:p>
    <w:p w:rsidR="00B9684A" w:rsidRPr="00B9684A" w:rsidRDefault="00B9684A" w:rsidP="00392587">
      <w:pPr>
        <w:spacing w:before="168" w:after="168" w:line="240" w:lineRule="auto"/>
        <w:jc w:val="both"/>
        <w:outlineLvl w:val="2"/>
        <w:rPr>
          <w:rFonts w:ascii="Times New Roman" w:eastAsia="Times New Roman" w:hAnsi="Times New Roman" w:cs="Times New Roman"/>
          <w:color w:val="757E98"/>
          <w:sz w:val="24"/>
          <w:szCs w:val="24"/>
          <w:lang w:eastAsia="en-IN"/>
        </w:rPr>
      </w:pPr>
      <w:r w:rsidRPr="00B9684A">
        <w:rPr>
          <w:rFonts w:ascii="Times New Roman" w:eastAsia="Times New Roman" w:hAnsi="Times New Roman" w:cs="Times New Roman"/>
          <w:color w:val="757E98"/>
          <w:sz w:val="24"/>
          <w:szCs w:val="24"/>
          <w:lang w:eastAsia="en-IN"/>
        </w:rPr>
        <w:t>Soybeans:</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Factors that affect soybean prices are biodiesel demand, weather and demand for dollar.</w:t>
      </w:r>
    </w:p>
    <w:p w:rsidR="00B9684A" w:rsidRPr="00B9684A" w:rsidRDefault="00B9684A" w:rsidP="00392587">
      <w:pPr>
        <w:spacing w:after="199" w:line="240" w:lineRule="auto"/>
        <w:jc w:val="both"/>
        <w:outlineLvl w:val="1"/>
        <w:rPr>
          <w:rFonts w:ascii="Times New Roman" w:eastAsia="Times New Roman" w:hAnsi="Times New Roman" w:cs="Times New Roman"/>
          <w:color w:val="445C5F"/>
          <w:sz w:val="24"/>
          <w:szCs w:val="24"/>
          <w:lang w:eastAsia="en-IN"/>
        </w:rPr>
      </w:pPr>
      <w:r w:rsidRPr="00B9684A">
        <w:rPr>
          <w:rFonts w:ascii="Times New Roman" w:eastAsia="Times New Roman" w:hAnsi="Times New Roman" w:cs="Times New Roman"/>
          <w:color w:val="445C5F"/>
          <w:sz w:val="24"/>
          <w:szCs w:val="24"/>
          <w:lang w:eastAsia="en-IN"/>
        </w:rPr>
        <w:t>Participants of commodity market:</w:t>
      </w:r>
    </w:p>
    <w:p w:rsidR="00B9684A" w:rsidRPr="00B9684A" w:rsidRDefault="00B9684A" w:rsidP="00392587">
      <w:pPr>
        <w:spacing w:before="168" w:after="168" w:line="240" w:lineRule="auto"/>
        <w:jc w:val="both"/>
        <w:outlineLvl w:val="2"/>
        <w:rPr>
          <w:rFonts w:ascii="Times New Roman" w:eastAsia="Times New Roman" w:hAnsi="Times New Roman" w:cs="Times New Roman"/>
          <w:color w:val="757E98"/>
          <w:sz w:val="24"/>
          <w:szCs w:val="24"/>
          <w:lang w:eastAsia="en-IN"/>
        </w:rPr>
      </w:pPr>
      <w:r w:rsidRPr="00B9684A">
        <w:rPr>
          <w:rFonts w:ascii="Times New Roman" w:eastAsia="Times New Roman" w:hAnsi="Times New Roman" w:cs="Times New Roman"/>
          <w:color w:val="757E98"/>
          <w:sz w:val="24"/>
          <w:szCs w:val="24"/>
          <w:lang w:eastAsia="en-IN"/>
        </w:rPr>
        <w:t>Speculators:</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Speculators and hedgers are the drivers of commodity market. These traders constantly analyze the prices of commodities and forecast the future price movement. For example, if they predict the prices to move higher, they buy commodity futures contract and if the prices seem to move higher, they sell the contracts at a price higher than the price at which they bought. If they feel that the prices would move down, they sell the contracts and then buy them again at an even lower price. In both the cases, they tend to make profits.</w:t>
      </w:r>
    </w:p>
    <w:p w:rsidR="00B9684A" w:rsidRPr="00B9684A" w:rsidRDefault="00B9684A" w:rsidP="00392587">
      <w:pPr>
        <w:spacing w:before="168" w:after="168" w:line="240" w:lineRule="auto"/>
        <w:jc w:val="both"/>
        <w:outlineLvl w:val="2"/>
        <w:rPr>
          <w:rFonts w:ascii="Times New Roman" w:eastAsia="Times New Roman" w:hAnsi="Times New Roman" w:cs="Times New Roman"/>
          <w:color w:val="757E98"/>
          <w:sz w:val="24"/>
          <w:szCs w:val="24"/>
          <w:lang w:eastAsia="en-IN"/>
        </w:rPr>
      </w:pPr>
      <w:r w:rsidRPr="00B9684A">
        <w:rPr>
          <w:rFonts w:ascii="Times New Roman" w:eastAsia="Times New Roman" w:hAnsi="Times New Roman" w:cs="Times New Roman"/>
          <w:color w:val="757E98"/>
          <w:sz w:val="24"/>
          <w:szCs w:val="24"/>
          <w:lang w:eastAsia="en-IN"/>
        </w:rPr>
        <w:t>Hedgers:</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lastRenderedPageBreak/>
        <w:t>Producers, manufacturers, etc. usually hedge their risk by using commodity futures market. Let us take an example to understand this concept. There is a wheat farmer and if there is fluctuation of prices during harvest and if price falls, farmer would face loss. To hedge this risk, the farmer enters into a futures contract. When there is fall in price in the local market, the farmer can compensate this loss by making gains in the futures market. In case there is increase in price during harvest, the farmer would face loss in the futures market but he can compensate this loss by selling it at a higher price in the local market.</w:t>
      </w:r>
    </w:p>
    <w:p w:rsidR="00B9684A" w:rsidRPr="00B9684A" w:rsidRDefault="00B9684A" w:rsidP="00392587">
      <w:pPr>
        <w:spacing w:after="199" w:line="240" w:lineRule="auto"/>
        <w:jc w:val="both"/>
        <w:outlineLvl w:val="1"/>
        <w:rPr>
          <w:rFonts w:ascii="Times New Roman" w:eastAsia="Times New Roman" w:hAnsi="Times New Roman" w:cs="Times New Roman"/>
          <w:color w:val="445C5F"/>
          <w:sz w:val="24"/>
          <w:szCs w:val="24"/>
          <w:lang w:eastAsia="en-IN"/>
        </w:rPr>
      </w:pPr>
      <w:r w:rsidRPr="00B9684A">
        <w:rPr>
          <w:rFonts w:ascii="Times New Roman" w:eastAsia="Times New Roman" w:hAnsi="Times New Roman" w:cs="Times New Roman"/>
          <w:color w:val="445C5F"/>
          <w:sz w:val="24"/>
          <w:szCs w:val="24"/>
          <w:lang w:eastAsia="en-IN"/>
        </w:rPr>
        <w:t>What benefits does one get by trading in commodities?</w:t>
      </w:r>
    </w:p>
    <w:p w:rsidR="00B9684A" w:rsidRPr="00B9684A" w:rsidRDefault="00B9684A" w:rsidP="00392587">
      <w:pPr>
        <w:spacing w:before="168" w:after="168" w:line="240" w:lineRule="auto"/>
        <w:jc w:val="both"/>
        <w:outlineLvl w:val="2"/>
        <w:rPr>
          <w:rFonts w:ascii="Times New Roman" w:eastAsia="Times New Roman" w:hAnsi="Times New Roman" w:cs="Times New Roman"/>
          <w:color w:val="757E98"/>
          <w:sz w:val="24"/>
          <w:szCs w:val="24"/>
          <w:lang w:eastAsia="en-IN"/>
        </w:rPr>
      </w:pPr>
      <w:r w:rsidRPr="00B9684A">
        <w:rPr>
          <w:rFonts w:ascii="Times New Roman" w:eastAsia="Times New Roman" w:hAnsi="Times New Roman" w:cs="Times New Roman"/>
          <w:color w:val="757E98"/>
          <w:sz w:val="24"/>
          <w:szCs w:val="24"/>
          <w:lang w:eastAsia="en-IN"/>
        </w:rPr>
        <w:t>Transparency in trading transactions:</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As commodity trading happens over the exchange, there is no manipulation of prices neither by buyers or sellers. The buyer quotes a price and in the same way a seller quotes a price and if there is a match between the two, the order gets executed. Price discovery of commodities is possible without any manipulation and this is the major advantage of using advanced online trading platforms. Lower margins in commodity futures encourage small trades to use this segment to hedge their risk and get higher leverage.</w:t>
      </w:r>
    </w:p>
    <w:p w:rsidR="00B9684A" w:rsidRPr="00B9684A" w:rsidRDefault="00B9684A" w:rsidP="00392587">
      <w:pPr>
        <w:spacing w:before="168" w:after="168" w:line="240" w:lineRule="auto"/>
        <w:jc w:val="both"/>
        <w:outlineLvl w:val="2"/>
        <w:rPr>
          <w:rFonts w:ascii="Times New Roman" w:eastAsia="Times New Roman" w:hAnsi="Times New Roman" w:cs="Times New Roman"/>
          <w:color w:val="757E98"/>
          <w:sz w:val="24"/>
          <w:szCs w:val="24"/>
          <w:lang w:eastAsia="en-IN"/>
        </w:rPr>
      </w:pPr>
      <w:r w:rsidRPr="00B9684A">
        <w:rPr>
          <w:rFonts w:ascii="Times New Roman" w:eastAsia="Times New Roman" w:hAnsi="Times New Roman" w:cs="Times New Roman"/>
          <w:color w:val="757E98"/>
          <w:sz w:val="24"/>
          <w:szCs w:val="24"/>
          <w:lang w:eastAsia="en-IN"/>
        </w:rPr>
        <w:t>Risk Management:</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As trading takes place on exchanges, there is no fear of counterparty risk. Proper risk management procedures are enforced by the exchanges to safeguard the investors.</w:t>
      </w:r>
    </w:p>
    <w:p w:rsidR="00B9684A" w:rsidRPr="00B9684A" w:rsidRDefault="00B9684A" w:rsidP="00392587">
      <w:pPr>
        <w:spacing w:after="199" w:line="240" w:lineRule="auto"/>
        <w:jc w:val="both"/>
        <w:outlineLvl w:val="1"/>
        <w:rPr>
          <w:rFonts w:ascii="Times New Roman" w:eastAsia="Times New Roman" w:hAnsi="Times New Roman" w:cs="Times New Roman"/>
          <w:color w:val="445C5F"/>
          <w:sz w:val="24"/>
          <w:szCs w:val="24"/>
          <w:lang w:eastAsia="en-IN"/>
        </w:rPr>
      </w:pPr>
      <w:r w:rsidRPr="00B9684A">
        <w:rPr>
          <w:rFonts w:ascii="Times New Roman" w:eastAsia="Times New Roman" w:hAnsi="Times New Roman" w:cs="Times New Roman"/>
          <w:color w:val="445C5F"/>
          <w:sz w:val="24"/>
          <w:szCs w:val="24"/>
          <w:lang w:eastAsia="en-IN"/>
        </w:rPr>
        <w:t>Major Commodity Exchanges in India:</w:t>
      </w:r>
    </w:p>
    <w:p w:rsidR="00B9684A" w:rsidRPr="00B9684A" w:rsidRDefault="00B9684A" w:rsidP="00392587">
      <w:pPr>
        <w:numPr>
          <w:ilvl w:val="0"/>
          <w:numId w:val="17"/>
        </w:numPr>
        <w:spacing w:after="0" w:line="240" w:lineRule="auto"/>
        <w:ind w:left="0"/>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Multi Commodity Exchange of India</w:t>
      </w:r>
    </w:p>
    <w:p w:rsidR="00B9684A" w:rsidRPr="00B9684A" w:rsidRDefault="00B9684A" w:rsidP="00392587">
      <w:pPr>
        <w:numPr>
          <w:ilvl w:val="0"/>
          <w:numId w:val="17"/>
        </w:numPr>
        <w:spacing w:after="0" w:line="240" w:lineRule="auto"/>
        <w:ind w:left="0"/>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National Commodity and Derivatives Exchange</w:t>
      </w:r>
    </w:p>
    <w:p w:rsidR="00B9684A" w:rsidRPr="00B9684A" w:rsidRDefault="00B9684A" w:rsidP="00392587">
      <w:pPr>
        <w:numPr>
          <w:ilvl w:val="0"/>
          <w:numId w:val="17"/>
        </w:numPr>
        <w:spacing w:after="0" w:line="240" w:lineRule="auto"/>
        <w:ind w:left="0"/>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Indian Commodity Exchange</w:t>
      </w:r>
    </w:p>
    <w:p w:rsidR="00B9684A" w:rsidRPr="00B9684A" w:rsidRDefault="00B9684A" w:rsidP="00392587">
      <w:pPr>
        <w:numPr>
          <w:ilvl w:val="0"/>
          <w:numId w:val="17"/>
        </w:numPr>
        <w:spacing w:after="0" w:line="240" w:lineRule="auto"/>
        <w:ind w:left="0"/>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National Multi Commodity Exchange of India</w:t>
      </w:r>
    </w:p>
    <w:p w:rsidR="00B9684A" w:rsidRPr="00B9684A" w:rsidRDefault="00B9684A" w:rsidP="00392587">
      <w:pPr>
        <w:spacing w:after="199" w:line="240" w:lineRule="auto"/>
        <w:jc w:val="both"/>
        <w:outlineLvl w:val="1"/>
        <w:rPr>
          <w:rFonts w:ascii="Times New Roman" w:eastAsia="Times New Roman" w:hAnsi="Times New Roman" w:cs="Times New Roman"/>
          <w:color w:val="445C5F"/>
          <w:sz w:val="24"/>
          <w:szCs w:val="24"/>
          <w:lang w:eastAsia="en-IN"/>
        </w:rPr>
      </w:pPr>
      <w:r w:rsidRPr="00B9684A">
        <w:rPr>
          <w:rFonts w:ascii="Times New Roman" w:eastAsia="Times New Roman" w:hAnsi="Times New Roman" w:cs="Times New Roman"/>
          <w:color w:val="445C5F"/>
          <w:sz w:val="24"/>
          <w:szCs w:val="24"/>
          <w:lang w:eastAsia="en-IN"/>
        </w:rPr>
        <w:t>Important points to note while trading in commodity:</w:t>
      </w:r>
    </w:p>
    <w:p w:rsidR="00B9684A" w:rsidRPr="00B9684A" w:rsidRDefault="00B9684A" w:rsidP="00392587">
      <w:pPr>
        <w:numPr>
          <w:ilvl w:val="0"/>
          <w:numId w:val="18"/>
        </w:numPr>
        <w:spacing w:after="0" w:line="240" w:lineRule="auto"/>
        <w:ind w:left="0"/>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Commodity prices area affected by many reasons and it is important to understand these factors and the strategies that must be employed before trading in commodities.</w:t>
      </w:r>
    </w:p>
    <w:p w:rsidR="00B9684A" w:rsidRPr="00B9684A" w:rsidRDefault="00B9684A" w:rsidP="00392587">
      <w:pPr>
        <w:numPr>
          <w:ilvl w:val="0"/>
          <w:numId w:val="18"/>
        </w:numPr>
        <w:spacing w:after="0" w:line="240" w:lineRule="auto"/>
        <w:ind w:left="0"/>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One should have a clear idea about the demand-supply chain to trade in commodities.</w:t>
      </w:r>
    </w:p>
    <w:p w:rsidR="00B9684A" w:rsidRPr="00B9684A" w:rsidRDefault="00B9684A" w:rsidP="00392587">
      <w:pPr>
        <w:numPr>
          <w:ilvl w:val="0"/>
          <w:numId w:val="18"/>
        </w:numPr>
        <w:spacing w:after="0" w:line="240" w:lineRule="auto"/>
        <w:ind w:left="0"/>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While one gets higher leverage, risk associated with commodity trading is also higher.</w:t>
      </w:r>
    </w:p>
    <w:p w:rsidR="00B9684A" w:rsidRPr="00B9684A" w:rsidRDefault="00B9684A" w:rsidP="00392587">
      <w:pPr>
        <w:numPr>
          <w:ilvl w:val="0"/>
          <w:numId w:val="18"/>
        </w:numPr>
        <w:spacing w:after="0" w:line="240" w:lineRule="auto"/>
        <w:ind w:left="0"/>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If you are a beginner, take the support of research experts because a thorough knowledge and constant monitoring of the market is necessary.</w:t>
      </w:r>
    </w:p>
    <w:p w:rsidR="00B9684A" w:rsidRPr="00B9684A" w:rsidRDefault="00B9684A" w:rsidP="00392587">
      <w:pPr>
        <w:spacing w:after="150" w:line="240" w:lineRule="auto"/>
        <w:jc w:val="both"/>
        <w:rPr>
          <w:rFonts w:ascii="Times New Roman" w:eastAsia="Times New Roman" w:hAnsi="Times New Roman" w:cs="Times New Roman"/>
          <w:color w:val="656B79"/>
          <w:sz w:val="24"/>
          <w:szCs w:val="24"/>
          <w:lang w:eastAsia="en-IN"/>
        </w:rPr>
      </w:pPr>
      <w:r w:rsidRPr="00B9684A">
        <w:rPr>
          <w:rFonts w:ascii="Times New Roman" w:eastAsia="Times New Roman" w:hAnsi="Times New Roman" w:cs="Times New Roman"/>
          <w:color w:val="656B79"/>
          <w:sz w:val="24"/>
          <w:szCs w:val="24"/>
          <w:lang w:eastAsia="en-IN"/>
        </w:rPr>
        <w:t>Have clarity on the commodity types list and read extensively on how the price of a particular commodity gets impacted before you begin trading in commodities</w:t>
      </w:r>
    </w:p>
    <w:p w:rsidR="00B9684A" w:rsidRPr="00392587" w:rsidRDefault="00B9684A" w:rsidP="00392587">
      <w:pPr>
        <w:spacing w:after="100" w:afterAutospacing="1" w:line="240" w:lineRule="auto"/>
        <w:jc w:val="both"/>
        <w:rPr>
          <w:rFonts w:ascii="Times New Roman" w:eastAsia="Times New Roman" w:hAnsi="Times New Roman" w:cs="Times New Roman"/>
          <w:color w:val="111111"/>
          <w:sz w:val="24"/>
          <w:szCs w:val="24"/>
          <w:lang w:eastAsia="en-IN"/>
        </w:rPr>
      </w:pPr>
      <w:hyperlink r:id="rId54" w:history="1">
        <w:r w:rsidRPr="00392587">
          <w:rPr>
            <w:rStyle w:val="Hyperlink"/>
            <w:rFonts w:ascii="Times New Roman" w:eastAsia="Times New Roman" w:hAnsi="Times New Roman" w:cs="Times New Roman"/>
            <w:sz w:val="24"/>
            <w:szCs w:val="24"/>
            <w:lang w:eastAsia="en-IN"/>
          </w:rPr>
          <w:t>https://www.karvyonline.com/knowledge-center/beginner/types-of-commodity-market</w:t>
        </w:r>
      </w:hyperlink>
    </w:p>
    <w:p w:rsidR="00B9684A" w:rsidRPr="00392587" w:rsidRDefault="00B9684A" w:rsidP="00392587">
      <w:pPr>
        <w:spacing w:after="100" w:afterAutospacing="1" w:line="240" w:lineRule="auto"/>
        <w:jc w:val="both"/>
        <w:rPr>
          <w:rFonts w:ascii="Times New Roman" w:eastAsia="Times New Roman" w:hAnsi="Times New Roman" w:cs="Times New Roman"/>
          <w:color w:val="111111"/>
          <w:sz w:val="24"/>
          <w:szCs w:val="24"/>
          <w:lang w:eastAsia="en-IN"/>
        </w:rPr>
      </w:pPr>
      <w:hyperlink r:id="rId55" w:history="1">
        <w:r w:rsidRPr="00392587">
          <w:rPr>
            <w:rStyle w:val="Hyperlink"/>
            <w:rFonts w:ascii="Times New Roman" w:eastAsia="Times New Roman" w:hAnsi="Times New Roman" w:cs="Times New Roman"/>
            <w:sz w:val="24"/>
            <w:szCs w:val="24"/>
            <w:lang w:eastAsia="en-IN"/>
          </w:rPr>
          <w:t>https://www.jagranjosh.com/general-knowledge/commodity-exchanges-of-india-1472207100-1</w:t>
        </w:r>
      </w:hyperlink>
    </w:p>
    <w:p w:rsidR="00392587" w:rsidRPr="00392587" w:rsidRDefault="00392587" w:rsidP="00392587">
      <w:pPr>
        <w:spacing w:after="0" w:line="240" w:lineRule="auto"/>
        <w:jc w:val="both"/>
        <w:outlineLvl w:val="0"/>
        <w:rPr>
          <w:rFonts w:ascii="Times New Roman" w:eastAsia="Times New Roman" w:hAnsi="Times New Roman" w:cs="Times New Roman"/>
          <w:b/>
          <w:bCs/>
          <w:kern w:val="36"/>
          <w:sz w:val="24"/>
          <w:szCs w:val="24"/>
          <w:lang w:eastAsia="en-IN"/>
        </w:rPr>
      </w:pPr>
      <w:r w:rsidRPr="00392587">
        <w:rPr>
          <w:rFonts w:ascii="Times New Roman" w:eastAsia="Times New Roman" w:hAnsi="Times New Roman" w:cs="Times New Roman"/>
          <w:b/>
          <w:bCs/>
          <w:kern w:val="36"/>
          <w:sz w:val="24"/>
          <w:szCs w:val="24"/>
          <w:lang w:eastAsia="en-IN"/>
        </w:rPr>
        <w:t>Commodity Exchanges of India</w:t>
      </w:r>
    </w:p>
    <w:p w:rsidR="00392587" w:rsidRPr="00392587" w:rsidRDefault="00392587" w:rsidP="00392587">
      <w:pPr>
        <w:spacing w:after="17" w:line="240" w:lineRule="auto"/>
        <w:jc w:val="both"/>
        <w:rPr>
          <w:rFonts w:ascii="Times New Roman" w:eastAsia="Times New Roman" w:hAnsi="Times New Roman" w:cs="Times New Roman"/>
          <w:b/>
          <w:bCs/>
          <w:color w:val="525252"/>
          <w:sz w:val="24"/>
          <w:szCs w:val="24"/>
          <w:lang w:eastAsia="en-IN"/>
        </w:rPr>
      </w:pPr>
      <w:r w:rsidRPr="00392587">
        <w:rPr>
          <w:rFonts w:ascii="Times New Roman" w:eastAsia="Times New Roman" w:hAnsi="Times New Roman" w:cs="Times New Roman"/>
          <w:b/>
          <w:bCs/>
          <w:color w:val="525252"/>
          <w:sz w:val="24"/>
          <w:szCs w:val="24"/>
          <w:lang w:eastAsia="en-IN"/>
        </w:rPr>
        <w:t>A commodities exchange is an exchange where various commodities and derivatives products are traded. Most commodity markets across the world trade in agricultural products and contracts based on them. These contracts can include spot prices, forwards, futures and options on futures.</w:t>
      </w:r>
    </w:p>
    <w:p w:rsidR="00392587" w:rsidRPr="00392587" w:rsidRDefault="00392587" w:rsidP="00392587">
      <w:pPr>
        <w:spacing w:after="335" w:line="240" w:lineRule="auto"/>
        <w:jc w:val="both"/>
        <w:rPr>
          <w:rFonts w:ascii="Times New Roman" w:eastAsia="Times New Roman" w:hAnsi="Times New Roman" w:cs="Times New Roman"/>
          <w:sz w:val="24"/>
          <w:szCs w:val="24"/>
          <w:lang w:eastAsia="en-IN"/>
        </w:rPr>
      </w:pPr>
      <w:r w:rsidRPr="00392587">
        <w:rPr>
          <w:rFonts w:ascii="Times New Roman" w:eastAsia="Times New Roman" w:hAnsi="Times New Roman" w:cs="Times New Roman"/>
          <w:sz w:val="24"/>
          <w:szCs w:val="24"/>
          <w:lang w:eastAsia="en-IN"/>
        </w:rPr>
        <w:t xml:space="preserve">A commodities exchange is an exchange where various commodities and derivatives products are traded. Most commodity markets across the world trade in agricultural products </w:t>
      </w:r>
      <w:r w:rsidRPr="00392587">
        <w:rPr>
          <w:rFonts w:ascii="Times New Roman" w:eastAsia="Times New Roman" w:hAnsi="Times New Roman" w:cs="Times New Roman"/>
          <w:sz w:val="24"/>
          <w:szCs w:val="24"/>
          <w:lang w:eastAsia="en-IN"/>
        </w:rPr>
        <w:lastRenderedPageBreak/>
        <w:t>and contracts based on them. These contracts can include spot prices, forwards, futures and options on futures.  As of now there are six commodity exchange market in India. These six exchanges are explained below one by one.</w:t>
      </w:r>
    </w:p>
    <w:p w:rsidR="00392587" w:rsidRPr="00392587" w:rsidRDefault="00392587" w:rsidP="00392587">
      <w:pPr>
        <w:spacing w:after="0" w:line="240" w:lineRule="auto"/>
        <w:jc w:val="both"/>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1. National Multi Commodity Exchange:</w:t>
      </w:r>
    </w:p>
    <w:p w:rsidR="00392587" w:rsidRPr="00392587" w:rsidRDefault="00392587" w:rsidP="00392587">
      <w:pPr>
        <w:spacing w:after="0" w:line="240" w:lineRule="auto"/>
        <w:jc w:val="both"/>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Establishment:</w:t>
      </w:r>
      <w:r w:rsidRPr="00392587">
        <w:rPr>
          <w:rFonts w:ascii="Times New Roman" w:eastAsia="Times New Roman" w:hAnsi="Times New Roman" w:cs="Times New Roman"/>
          <w:sz w:val="24"/>
          <w:szCs w:val="24"/>
          <w:lang w:eastAsia="en-IN"/>
        </w:rPr>
        <w:t> 2002</w:t>
      </w:r>
    </w:p>
    <w:p w:rsidR="00392587" w:rsidRPr="00392587" w:rsidRDefault="00392587" w:rsidP="00392587">
      <w:pPr>
        <w:spacing w:after="0" w:line="240" w:lineRule="auto"/>
        <w:jc w:val="both"/>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Headquarter:</w:t>
      </w:r>
      <w:r w:rsidRPr="00392587">
        <w:rPr>
          <w:rFonts w:ascii="Times New Roman" w:eastAsia="Times New Roman" w:hAnsi="Times New Roman" w:cs="Times New Roman"/>
          <w:sz w:val="24"/>
          <w:szCs w:val="24"/>
          <w:lang w:eastAsia="en-IN"/>
        </w:rPr>
        <w:t> </w:t>
      </w:r>
      <w:proofErr w:type="spellStart"/>
      <w:r w:rsidRPr="00392587">
        <w:rPr>
          <w:rFonts w:ascii="Times New Roman" w:eastAsia="Times New Roman" w:hAnsi="Times New Roman" w:cs="Times New Roman"/>
          <w:sz w:val="24"/>
          <w:szCs w:val="24"/>
          <w:lang w:eastAsia="en-IN"/>
        </w:rPr>
        <w:t>Ahmedabad</w:t>
      </w:r>
      <w:proofErr w:type="spellEnd"/>
    </w:p>
    <w:p w:rsidR="00392587" w:rsidRPr="00392587" w:rsidRDefault="00392587" w:rsidP="00392587">
      <w:pPr>
        <w:spacing w:after="0" w:line="240" w:lineRule="auto"/>
        <w:jc w:val="both"/>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Promoters:</w:t>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sz w:val="24"/>
          <w:szCs w:val="24"/>
          <w:lang w:eastAsia="en-IN"/>
        </w:rPr>
        <w:t>• Central warehousing corporation</w:t>
      </w:r>
      <w:r w:rsidRPr="00392587">
        <w:rPr>
          <w:rFonts w:ascii="Times New Roman" w:eastAsia="Times New Roman" w:hAnsi="Times New Roman" w:cs="Times New Roman"/>
          <w:sz w:val="24"/>
          <w:szCs w:val="24"/>
          <w:lang w:eastAsia="en-IN"/>
        </w:rPr>
        <w:br/>
        <w:t>• Gujarat State Agricultural Marketing Board</w:t>
      </w:r>
      <w:r w:rsidRPr="00392587">
        <w:rPr>
          <w:rFonts w:ascii="Times New Roman" w:eastAsia="Times New Roman" w:hAnsi="Times New Roman" w:cs="Times New Roman"/>
          <w:sz w:val="24"/>
          <w:szCs w:val="24"/>
          <w:lang w:eastAsia="en-IN"/>
        </w:rPr>
        <w:br/>
        <w:t>• Gujarat Agricultural Industries Corporation Limited</w:t>
      </w:r>
      <w:r w:rsidRPr="00392587">
        <w:rPr>
          <w:rFonts w:ascii="Times New Roman" w:eastAsia="Times New Roman" w:hAnsi="Times New Roman" w:cs="Times New Roman"/>
          <w:sz w:val="24"/>
          <w:szCs w:val="24"/>
          <w:lang w:eastAsia="en-IN"/>
        </w:rPr>
        <w:br/>
        <w:t>• National Institute of Agricultural Marketing</w:t>
      </w:r>
      <w:r w:rsidRPr="00392587">
        <w:rPr>
          <w:rFonts w:ascii="Times New Roman" w:eastAsia="Times New Roman" w:hAnsi="Times New Roman" w:cs="Times New Roman"/>
          <w:sz w:val="24"/>
          <w:szCs w:val="24"/>
          <w:lang w:eastAsia="en-IN"/>
        </w:rPr>
        <w:br/>
        <w:t>• Neptune Overseas</w:t>
      </w:r>
      <w:r w:rsidRPr="00392587">
        <w:rPr>
          <w:rFonts w:ascii="Times New Roman" w:eastAsia="Times New Roman" w:hAnsi="Times New Roman" w:cs="Times New Roman"/>
          <w:sz w:val="24"/>
          <w:szCs w:val="24"/>
          <w:lang w:eastAsia="en-IN"/>
        </w:rPr>
        <w:br/>
        <w:t>• Punjab National Bank</w:t>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Trading Commodities:</w:t>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sz w:val="24"/>
          <w:szCs w:val="24"/>
          <w:lang w:eastAsia="en-IN"/>
        </w:rPr>
        <w:t>•  Castor Seeds</w:t>
      </w:r>
      <w:r w:rsidRPr="00392587">
        <w:rPr>
          <w:rFonts w:ascii="Times New Roman" w:eastAsia="Times New Roman" w:hAnsi="Times New Roman" w:cs="Times New Roman"/>
          <w:sz w:val="24"/>
          <w:szCs w:val="24"/>
          <w:lang w:eastAsia="en-IN"/>
        </w:rPr>
        <w:br/>
        <w:t>•  Rapeseed</w:t>
      </w:r>
      <w:r w:rsidRPr="00392587">
        <w:rPr>
          <w:rFonts w:ascii="Times New Roman" w:eastAsia="Times New Roman" w:hAnsi="Times New Roman" w:cs="Times New Roman"/>
          <w:sz w:val="24"/>
          <w:szCs w:val="24"/>
          <w:lang w:eastAsia="en-IN"/>
        </w:rPr>
        <w:br/>
        <w:t>•  Mustard</w:t>
      </w:r>
      <w:r w:rsidRPr="00392587">
        <w:rPr>
          <w:rFonts w:ascii="Times New Roman" w:eastAsia="Times New Roman" w:hAnsi="Times New Roman" w:cs="Times New Roman"/>
          <w:sz w:val="24"/>
          <w:szCs w:val="24"/>
          <w:lang w:eastAsia="en-IN"/>
        </w:rPr>
        <w:br/>
        <w:t xml:space="preserve">•  </w:t>
      </w:r>
      <w:proofErr w:type="spellStart"/>
      <w:r w:rsidRPr="00392587">
        <w:rPr>
          <w:rFonts w:ascii="Times New Roman" w:eastAsia="Times New Roman" w:hAnsi="Times New Roman" w:cs="Times New Roman"/>
          <w:sz w:val="24"/>
          <w:szCs w:val="24"/>
          <w:lang w:eastAsia="en-IN"/>
        </w:rPr>
        <w:t>Soyabean</w:t>
      </w:r>
      <w:proofErr w:type="spellEnd"/>
      <w:r w:rsidRPr="00392587">
        <w:rPr>
          <w:rFonts w:ascii="Times New Roman" w:eastAsia="Times New Roman" w:hAnsi="Times New Roman" w:cs="Times New Roman"/>
          <w:sz w:val="24"/>
          <w:szCs w:val="24"/>
          <w:lang w:eastAsia="en-IN"/>
        </w:rPr>
        <w:br/>
        <w:t xml:space="preserve">•  </w:t>
      </w:r>
      <w:proofErr w:type="spellStart"/>
      <w:r w:rsidRPr="00392587">
        <w:rPr>
          <w:rFonts w:ascii="Times New Roman" w:eastAsia="Times New Roman" w:hAnsi="Times New Roman" w:cs="Times New Roman"/>
          <w:sz w:val="24"/>
          <w:szCs w:val="24"/>
          <w:lang w:eastAsia="en-IN"/>
        </w:rPr>
        <w:t>Seasame</w:t>
      </w:r>
      <w:proofErr w:type="spellEnd"/>
      <w:r w:rsidRPr="00392587">
        <w:rPr>
          <w:rFonts w:ascii="Times New Roman" w:eastAsia="Times New Roman" w:hAnsi="Times New Roman" w:cs="Times New Roman"/>
          <w:sz w:val="24"/>
          <w:szCs w:val="24"/>
          <w:lang w:eastAsia="en-IN"/>
        </w:rPr>
        <w:br/>
        <w:t>•  Copra</w:t>
      </w:r>
      <w:r w:rsidRPr="00392587">
        <w:rPr>
          <w:rFonts w:ascii="Times New Roman" w:eastAsia="Times New Roman" w:hAnsi="Times New Roman" w:cs="Times New Roman"/>
          <w:sz w:val="24"/>
          <w:szCs w:val="24"/>
          <w:lang w:eastAsia="en-IN"/>
        </w:rPr>
        <w:br/>
        <w:t>•  Black Pepper</w:t>
      </w:r>
      <w:r w:rsidRPr="00392587">
        <w:rPr>
          <w:rFonts w:ascii="Times New Roman" w:eastAsia="Times New Roman" w:hAnsi="Times New Roman" w:cs="Times New Roman"/>
          <w:sz w:val="24"/>
          <w:szCs w:val="24"/>
          <w:lang w:eastAsia="en-IN"/>
        </w:rPr>
        <w:br/>
        <w:t>•  Gram</w:t>
      </w:r>
      <w:r w:rsidRPr="00392587">
        <w:rPr>
          <w:rFonts w:ascii="Times New Roman" w:eastAsia="Times New Roman" w:hAnsi="Times New Roman" w:cs="Times New Roman"/>
          <w:sz w:val="24"/>
          <w:szCs w:val="24"/>
          <w:lang w:eastAsia="en-IN"/>
        </w:rPr>
        <w:br/>
        <w:t>•  Gold</w:t>
      </w:r>
      <w:r w:rsidRPr="00392587">
        <w:rPr>
          <w:rFonts w:ascii="Times New Roman" w:eastAsia="Times New Roman" w:hAnsi="Times New Roman" w:cs="Times New Roman"/>
          <w:sz w:val="24"/>
          <w:szCs w:val="24"/>
          <w:lang w:eastAsia="en-IN"/>
        </w:rPr>
        <w:br/>
        <w:t xml:space="preserve">•  </w:t>
      </w:r>
      <w:proofErr w:type="spellStart"/>
      <w:r w:rsidRPr="00392587">
        <w:rPr>
          <w:rFonts w:ascii="Times New Roman" w:eastAsia="Times New Roman" w:hAnsi="Times New Roman" w:cs="Times New Roman"/>
          <w:sz w:val="24"/>
          <w:szCs w:val="24"/>
          <w:lang w:eastAsia="en-IN"/>
        </w:rPr>
        <w:t>Aluminum</w:t>
      </w:r>
      <w:proofErr w:type="spellEnd"/>
      <w:r w:rsidRPr="00392587">
        <w:rPr>
          <w:rFonts w:ascii="Times New Roman" w:eastAsia="Times New Roman" w:hAnsi="Times New Roman" w:cs="Times New Roman"/>
          <w:sz w:val="24"/>
          <w:szCs w:val="24"/>
          <w:lang w:eastAsia="en-IN"/>
        </w:rPr>
        <w:br/>
        <w:t>•  Copper</w:t>
      </w:r>
      <w:r w:rsidRPr="00392587">
        <w:rPr>
          <w:rFonts w:ascii="Times New Roman" w:eastAsia="Times New Roman" w:hAnsi="Times New Roman" w:cs="Times New Roman"/>
          <w:sz w:val="24"/>
          <w:szCs w:val="24"/>
          <w:lang w:eastAsia="en-IN"/>
        </w:rPr>
        <w:br/>
        <w:t>•  Lead</w:t>
      </w:r>
      <w:r w:rsidRPr="00392587">
        <w:rPr>
          <w:rFonts w:ascii="Times New Roman" w:eastAsia="Times New Roman" w:hAnsi="Times New Roman" w:cs="Times New Roman"/>
          <w:sz w:val="24"/>
          <w:szCs w:val="24"/>
          <w:lang w:eastAsia="en-IN"/>
        </w:rPr>
        <w:br/>
        <w:t>•  Nickel</w:t>
      </w:r>
      <w:r w:rsidRPr="00392587">
        <w:rPr>
          <w:rFonts w:ascii="Times New Roman" w:eastAsia="Times New Roman" w:hAnsi="Times New Roman" w:cs="Times New Roman"/>
          <w:sz w:val="24"/>
          <w:szCs w:val="24"/>
          <w:lang w:eastAsia="en-IN"/>
        </w:rPr>
        <w:br/>
        <w:t>•  Zinc</w:t>
      </w:r>
      <w:r w:rsidRPr="00392587">
        <w:rPr>
          <w:rFonts w:ascii="Times New Roman" w:eastAsia="Times New Roman" w:hAnsi="Times New Roman" w:cs="Times New Roman"/>
          <w:sz w:val="24"/>
          <w:szCs w:val="24"/>
          <w:lang w:eastAsia="en-IN"/>
        </w:rPr>
        <w:br/>
        <w:t>•  Rubber</w:t>
      </w:r>
      <w:r w:rsidRPr="00392587">
        <w:rPr>
          <w:rFonts w:ascii="Times New Roman" w:eastAsia="Times New Roman" w:hAnsi="Times New Roman" w:cs="Times New Roman"/>
          <w:sz w:val="24"/>
          <w:szCs w:val="24"/>
          <w:lang w:eastAsia="en-IN"/>
        </w:rPr>
        <w:br/>
        <w:t>•  Jute</w:t>
      </w:r>
      <w:r w:rsidRPr="00392587">
        <w:rPr>
          <w:rFonts w:ascii="Times New Roman" w:eastAsia="Times New Roman" w:hAnsi="Times New Roman" w:cs="Times New Roman"/>
          <w:sz w:val="24"/>
          <w:szCs w:val="24"/>
          <w:lang w:eastAsia="en-IN"/>
        </w:rPr>
        <w:br/>
        <w:t>•  Coffee</w:t>
      </w:r>
      <w:r w:rsidRPr="00392587">
        <w:rPr>
          <w:rFonts w:ascii="Times New Roman" w:eastAsia="Times New Roman" w:hAnsi="Times New Roman" w:cs="Times New Roman"/>
          <w:sz w:val="24"/>
          <w:szCs w:val="24"/>
          <w:lang w:eastAsia="en-IN"/>
        </w:rPr>
        <w:br/>
        <w:t xml:space="preserve">•  </w:t>
      </w:r>
      <w:proofErr w:type="spellStart"/>
      <w:r w:rsidRPr="00392587">
        <w:rPr>
          <w:rFonts w:ascii="Times New Roman" w:eastAsia="Times New Roman" w:hAnsi="Times New Roman" w:cs="Times New Roman"/>
          <w:sz w:val="24"/>
          <w:szCs w:val="24"/>
          <w:lang w:eastAsia="en-IN"/>
        </w:rPr>
        <w:t>Isabgoal</w:t>
      </w:r>
      <w:proofErr w:type="spellEnd"/>
    </w:p>
    <w:p w:rsidR="00392587" w:rsidRPr="00392587" w:rsidRDefault="00392587" w:rsidP="00392587">
      <w:pPr>
        <w:spacing w:after="0" w:line="240" w:lineRule="auto"/>
        <w:jc w:val="both"/>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2. Multi Commodity Exchange of India Ltd (MCX):</w:t>
      </w:r>
      <w:r w:rsidRPr="00392587">
        <w:rPr>
          <w:rFonts w:ascii="Times New Roman" w:eastAsia="Times New Roman" w:hAnsi="Times New Roman" w:cs="Times New Roman"/>
          <w:sz w:val="24"/>
          <w:szCs w:val="24"/>
          <w:lang w:eastAsia="en-IN"/>
        </w:rPr>
        <w:br/>
      </w:r>
    </w:p>
    <w:p w:rsidR="00392587" w:rsidRPr="00392587" w:rsidRDefault="00392587" w:rsidP="00392587">
      <w:pPr>
        <w:spacing w:after="0" w:line="240" w:lineRule="auto"/>
        <w:jc w:val="both"/>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Establishment:</w:t>
      </w:r>
      <w:r w:rsidRPr="00392587">
        <w:rPr>
          <w:rFonts w:ascii="Times New Roman" w:eastAsia="Times New Roman" w:hAnsi="Times New Roman" w:cs="Times New Roman"/>
          <w:sz w:val="24"/>
          <w:szCs w:val="24"/>
          <w:lang w:eastAsia="en-IN"/>
        </w:rPr>
        <w:t> Nov. 2003</w:t>
      </w:r>
    </w:p>
    <w:p w:rsidR="00392587" w:rsidRPr="00392587" w:rsidRDefault="00392587" w:rsidP="00392587">
      <w:pPr>
        <w:spacing w:after="0" w:line="240" w:lineRule="auto"/>
        <w:jc w:val="both"/>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Headquarter:</w:t>
      </w:r>
      <w:r w:rsidRPr="00392587">
        <w:rPr>
          <w:rFonts w:ascii="Times New Roman" w:eastAsia="Times New Roman" w:hAnsi="Times New Roman" w:cs="Times New Roman"/>
          <w:sz w:val="24"/>
          <w:szCs w:val="24"/>
          <w:lang w:eastAsia="en-IN"/>
        </w:rPr>
        <w:t> Mumbai</w:t>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Achievements: </w:t>
      </w:r>
      <w:r w:rsidRPr="00392587">
        <w:rPr>
          <w:rFonts w:ascii="Times New Roman" w:eastAsia="Times New Roman" w:hAnsi="Times New Roman" w:cs="Times New Roman"/>
          <w:sz w:val="24"/>
          <w:szCs w:val="24"/>
          <w:lang w:eastAsia="en-IN"/>
        </w:rPr>
        <w:t> MCX holds 86% market share of commodity exchange in India. It operates in more than 40 commodities. It is the world’s largest exchange in silver and gold.</w:t>
      </w:r>
      <w:r w:rsidRPr="00392587">
        <w:rPr>
          <w:rFonts w:ascii="Times New Roman" w:eastAsia="Times New Roman" w:hAnsi="Times New Roman" w:cs="Times New Roman"/>
          <w:sz w:val="24"/>
          <w:szCs w:val="24"/>
          <w:lang w:eastAsia="en-IN"/>
        </w:rPr>
        <w:br/>
      </w:r>
      <w:r w:rsidRPr="00392587">
        <w:rPr>
          <w:rFonts w:ascii="Times New Roman" w:eastAsia="Times New Roman" w:hAnsi="Times New Roman" w:cs="Times New Roman"/>
          <w:b/>
          <w:bCs/>
          <w:sz w:val="24"/>
          <w:szCs w:val="24"/>
          <w:lang w:eastAsia="en-IN"/>
        </w:rPr>
        <w:t>Promoters:</w:t>
      </w:r>
      <w:r w:rsidRPr="00392587">
        <w:rPr>
          <w:rFonts w:ascii="Times New Roman" w:eastAsia="Times New Roman" w:hAnsi="Times New Roman" w:cs="Times New Roman"/>
          <w:sz w:val="24"/>
          <w:szCs w:val="24"/>
          <w:lang w:eastAsia="en-IN"/>
        </w:rPr>
        <w:br/>
        <w:t xml:space="preserve">• National spot exchange limited, India energy exchange, Singapore mercantile exchange global board of trade, IBS </w:t>
      </w:r>
      <w:proofErr w:type="spellStart"/>
      <w:r w:rsidRPr="00392587">
        <w:rPr>
          <w:rFonts w:ascii="Times New Roman" w:eastAsia="Times New Roman" w:hAnsi="Times New Roman" w:cs="Times New Roman"/>
          <w:sz w:val="24"/>
          <w:szCs w:val="24"/>
          <w:lang w:eastAsia="en-IN"/>
        </w:rPr>
        <w:t>Forex</w:t>
      </w:r>
      <w:proofErr w:type="spellEnd"/>
      <w:r w:rsidRPr="00392587">
        <w:rPr>
          <w:rFonts w:ascii="Times New Roman" w:eastAsia="Times New Roman" w:hAnsi="Times New Roman" w:cs="Times New Roman"/>
          <w:sz w:val="24"/>
          <w:szCs w:val="24"/>
          <w:lang w:eastAsia="en-IN"/>
        </w:rPr>
        <w:t xml:space="preserve">, National Bulk Handling Corporation, ticker plant </w:t>
      </w:r>
      <w:proofErr w:type="spellStart"/>
      <w:r w:rsidRPr="00392587">
        <w:rPr>
          <w:rFonts w:ascii="Times New Roman" w:eastAsia="Times New Roman" w:hAnsi="Times New Roman" w:cs="Times New Roman"/>
          <w:sz w:val="24"/>
          <w:szCs w:val="24"/>
          <w:lang w:eastAsia="en-IN"/>
        </w:rPr>
        <w:t>lilited</w:t>
      </w:r>
      <w:proofErr w:type="spellEnd"/>
      <w:r w:rsidRPr="00392587">
        <w:rPr>
          <w:rFonts w:ascii="Times New Roman" w:eastAsia="Times New Roman" w:hAnsi="Times New Roman" w:cs="Times New Roman"/>
          <w:sz w:val="24"/>
          <w:szCs w:val="24"/>
          <w:lang w:eastAsia="en-IN"/>
        </w:rPr>
        <w:t>.</w:t>
      </w:r>
      <w:r w:rsidRPr="00392587">
        <w:rPr>
          <w:rFonts w:ascii="Times New Roman" w:eastAsia="Times New Roman" w:hAnsi="Times New Roman" w:cs="Times New Roman"/>
          <w:sz w:val="24"/>
          <w:szCs w:val="24"/>
          <w:lang w:eastAsia="en-IN"/>
        </w:rPr>
        <w:br/>
      </w:r>
      <w:r w:rsidRPr="00392587">
        <w:rPr>
          <w:rFonts w:ascii="Times New Roman" w:eastAsia="Times New Roman" w:hAnsi="Times New Roman" w:cs="Times New Roman"/>
          <w:b/>
          <w:bCs/>
          <w:sz w:val="24"/>
          <w:szCs w:val="24"/>
          <w:lang w:eastAsia="en-IN"/>
        </w:rPr>
        <w:t>Trading Commodities</w:t>
      </w:r>
      <w:proofErr w:type="gramStart"/>
      <w:r w:rsidRPr="00392587">
        <w:rPr>
          <w:rFonts w:ascii="Times New Roman" w:eastAsia="Times New Roman" w:hAnsi="Times New Roman" w:cs="Times New Roman"/>
          <w:b/>
          <w:bCs/>
          <w:sz w:val="24"/>
          <w:szCs w:val="24"/>
          <w:lang w:eastAsia="en-IN"/>
        </w:rPr>
        <w:t>:</w:t>
      </w:r>
      <w:proofErr w:type="gramEnd"/>
      <w:r w:rsidRPr="00392587">
        <w:rPr>
          <w:rFonts w:ascii="Times New Roman" w:eastAsia="Times New Roman" w:hAnsi="Times New Roman" w:cs="Times New Roman"/>
          <w:sz w:val="24"/>
          <w:szCs w:val="24"/>
          <w:lang w:eastAsia="en-IN"/>
        </w:rPr>
        <w:br/>
        <w:t>• Metal</w:t>
      </w:r>
      <w:r w:rsidRPr="00392587">
        <w:rPr>
          <w:rFonts w:ascii="Times New Roman" w:eastAsia="Times New Roman" w:hAnsi="Times New Roman" w:cs="Times New Roman"/>
          <w:sz w:val="24"/>
          <w:szCs w:val="24"/>
          <w:lang w:eastAsia="en-IN"/>
        </w:rPr>
        <w:br/>
        <w:t>• Bullion</w:t>
      </w:r>
      <w:r w:rsidRPr="00392587">
        <w:rPr>
          <w:rFonts w:ascii="Times New Roman" w:eastAsia="Times New Roman" w:hAnsi="Times New Roman" w:cs="Times New Roman"/>
          <w:sz w:val="24"/>
          <w:szCs w:val="24"/>
          <w:lang w:eastAsia="en-IN"/>
        </w:rPr>
        <w:br/>
        <w:t>• Fibre</w:t>
      </w:r>
      <w:r w:rsidRPr="00392587">
        <w:rPr>
          <w:rFonts w:ascii="Times New Roman" w:eastAsia="Times New Roman" w:hAnsi="Times New Roman" w:cs="Times New Roman"/>
          <w:sz w:val="24"/>
          <w:szCs w:val="24"/>
          <w:lang w:eastAsia="en-IN"/>
        </w:rPr>
        <w:br/>
        <w:t>• Energy</w:t>
      </w:r>
      <w:r w:rsidRPr="00392587">
        <w:rPr>
          <w:rFonts w:ascii="Times New Roman" w:eastAsia="Times New Roman" w:hAnsi="Times New Roman" w:cs="Times New Roman"/>
          <w:sz w:val="24"/>
          <w:szCs w:val="24"/>
          <w:lang w:eastAsia="en-IN"/>
        </w:rPr>
        <w:br/>
        <w:t>• Spices</w:t>
      </w:r>
      <w:r w:rsidRPr="00392587">
        <w:rPr>
          <w:rFonts w:ascii="Times New Roman" w:eastAsia="Times New Roman" w:hAnsi="Times New Roman" w:cs="Times New Roman"/>
          <w:sz w:val="24"/>
          <w:szCs w:val="24"/>
          <w:lang w:eastAsia="en-IN"/>
        </w:rPr>
        <w:br/>
        <w:t>• Plantations</w:t>
      </w:r>
      <w:r w:rsidRPr="00392587">
        <w:rPr>
          <w:rFonts w:ascii="Times New Roman" w:eastAsia="Times New Roman" w:hAnsi="Times New Roman" w:cs="Times New Roman"/>
          <w:sz w:val="24"/>
          <w:szCs w:val="24"/>
          <w:lang w:eastAsia="en-IN"/>
        </w:rPr>
        <w:br/>
        <w:t>• Pulses</w:t>
      </w:r>
      <w:r w:rsidRPr="00392587">
        <w:rPr>
          <w:rFonts w:ascii="Times New Roman" w:eastAsia="Times New Roman" w:hAnsi="Times New Roman" w:cs="Times New Roman"/>
          <w:sz w:val="24"/>
          <w:szCs w:val="24"/>
          <w:lang w:eastAsia="en-IN"/>
        </w:rPr>
        <w:br/>
      </w:r>
      <w:r w:rsidRPr="00392587">
        <w:rPr>
          <w:rFonts w:ascii="Times New Roman" w:eastAsia="Times New Roman" w:hAnsi="Times New Roman" w:cs="Times New Roman"/>
          <w:sz w:val="24"/>
          <w:szCs w:val="24"/>
          <w:lang w:eastAsia="en-IN"/>
        </w:rPr>
        <w:lastRenderedPageBreak/>
        <w:t>• Petrochemicals</w:t>
      </w:r>
      <w:r w:rsidRPr="00392587">
        <w:rPr>
          <w:rFonts w:ascii="Times New Roman" w:eastAsia="Times New Roman" w:hAnsi="Times New Roman" w:cs="Times New Roman"/>
          <w:sz w:val="24"/>
          <w:szCs w:val="24"/>
          <w:lang w:eastAsia="en-IN"/>
        </w:rPr>
        <w:br/>
        <w:t>• Cereals</w:t>
      </w:r>
    </w:p>
    <w:p w:rsidR="00392587" w:rsidRPr="00392587" w:rsidRDefault="00392587" w:rsidP="00392587">
      <w:pPr>
        <w:spacing w:after="0" w:line="240" w:lineRule="auto"/>
        <w:jc w:val="both"/>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3. National Commodity and Derivatives Exchange Limited (NCDEX)</w:t>
      </w:r>
      <w:r w:rsidRPr="00392587">
        <w:rPr>
          <w:rFonts w:ascii="Times New Roman" w:eastAsia="Times New Roman" w:hAnsi="Times New Roman" w:cs="Times New Roman"/>
          <w:sz w:val="24"/>
          <w:szCs w:val="24"/>
          <w:lang w:eastAsia="en-IN"/>
        </w:rPr>
        <w:br/>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Establishment</w:t>
      </w:r>
      <w:r w:rsidRPr="00392587">
        <w:rPr>
          <w:rFonts w:ascii="Times New Roman" w:eastAsia="Times New Roman" w:hAnsi="Times New Roman" w:cs="Times New Roman"/>
          <w:sz w:val="24"/>
          <w:szCs w:val="24"/>
          <w:lang w:eastAsia="en-IN"/>
        </w:rPr>
        <w:t>: Dec. 2003</w:t>
      </w:r>
      <w:r w:rsidRPr="00392587">
        <w:rPr>
          <w:rFonts w:ascii="Times New Roman" w:eastAsia="Times New Roman" w:hAnsi="Times New Roman" w:cs="Times New Roman"/>
          <w:sz w:val="24"/>
          <w:szCs w:val="24"/>
          <w:lang w:eastAsia="en-IN"/>
        </w:rPr>
        <w:br/>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Headquarter:</w:t>
      </w:r>
      <w:r w:rsidRPr="00392587">
        <w:rPr>
          <w:rFonts w:ascii="Times New Roman" w:eastAsia="Times New Roman" w:hAnsi="Times New Roman" w:cs="Times New Roman"/>
          <w:sz w:val="24"/>
          <w:szCs w:val="24"/>
          <w:lang w:eastAsia="en-IN"/>
        </w:rPr>
        <w:t> Mumbai</w:t>
      </w:r>
      <w:r w:rsidRPr="00392587">
        <w:rPr>
          <w:rFonts w:ascii="Times New Roman" w:eastAsia="Times New Roman" w:hAnsi="Times New Roman" w:cs="Times New Roman"/>
          <w:sz w:val="24"/>
          <w:szCs w:val="24"/>
          <w:lang w:eastAsia="en-IN"/>
        </w:rPr>
        <w:br/>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Promoters:</w:t>
      </w:r>
      <w:r w:rsidRPr="00392587">
        <w:rPr>
          <w:rFonts w:ascii="Times New Roman" w:eastAsia="Times New Roman" w:hAnsi="Times New Roman" w:cs="Times New Roman"/>
          <w:sz w:val="24"/>
          <w:szCs w:val="24"/>
          <w:lang w:eastAsia="en-IN"/>
        </w:rPr>
        <w:t xml:space="preserve">  ICICI Bank, LIC, NABARD, CANARA BANK, PNB, CRISIL, IFFCO, Goldman Sachs, Intercontinental Exchange, </w:t>
      </w:r>
      <w:proofErr w:type="spellStart"/>
      <w:r w:rsidRPr="00392587">
        <w:rPr>
          <w:rFonts w:ascii="Times New Roman" w:eastAsia="Times New Roman" w:hAnsi="Times New Roman" w:cs="Times New Roman"/>
          <w:sz w:val="24"/>
          <w:szCs w:val="24"/>
          <w:lang w:eastAsia="en-IN"/>
        </w:rPr>
        <w:t>Renuka</w:t>
      </w:r>
      <w:proofErr w:type="spellEnd"/>
      <w:r w:rsidRPr="00392587">
        <w:rPr>
          <w:rFonts w:ascii="Times New Roman" w:eastAsia="Times New Roman" w:hAnsi="Times New Roman" w:cs="Times New Roman"/>
          <w:sz w:val="24"/>
          <w:szCs w:val="24"/>
          <w:lang w:eastAsia="en-IN"/>
        </w:rPr>
        <w:t xml:space="preserve"> Sugar, J.P. Capital</w:t>
      </w:r>
      <w:r w:rsidRPr="00392587">
        <w:rPr>
          <w:rFonts w:ascii="Times New Roman" w:eastAsia="Times New Roman" w:hAnsi="Times New Roman" w:cs="Times New Roman"/>
          <w:sz w:val="24"/>
          <w:szCs w:val="24"/>
          <w:lang w:eastAsia="en-IN"/>
        </w:rPr>
        <w:br/>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Commodity Traded: </w:t>
      </w:r>
      <w:r w:rsidRPr="00392587">
        <w:rPr>
          <w:rFonts w:ascii="Times New Roman" w:eastAsia="Times New Roman" w:hAnsi="Times New Roman" w:cs="Times New Roman"/>
          <w:sz w:val="24"/>
          <w:szCs w:val="24"/>
          <w:lang w:eastAsia="en-IN"/>
        </w:rPr>
        <w:t>It facilitates the trade of 57 commodities.</w:t>
      </w:r>
      <w:r w:rsidRPr="00392587">
        <w:rPr>
          <w:rFonts w:ascii="Times New Roman" w:eastAsia="Times New Roman" w:hAnsi="Times New Roman" w:cs="Times New Roman"/>
          <w:sz w:val="24"/>
          <w:szCs w:val="24"/>
          <w:lang w:eastAsia="en-IN"/>
        </w:rPr>
        <w:br/>
        <w:t>• Cereals and pulses</w:t>
      </w:r>
      <w:r w:rsidRPr="00392587">
        <w:rPr>
          <w:rFonts w:ascii="Times New Roman" w:eastAsia="Times New Roman" w:hAnsi="Times New Roman" w:cs="Times New Roman"/>
          <w:sz w:val="24"/>
          <w:szCs w:val="24"/>
          <w:lang w:eastAsia="en-IN"/>
        </w:rPr>
        <w:br/>
        <w:t>• Fibres</w:t>
      </w:r>
      <w:r w:rsidRPr="00392587">
        <w:rPr>
          <w:rFonts w:ascii="Times New Roman" w:eastAsia="Times New Roman" w:hAnsi="Times New Roman" w:cs="Times New Roman"/>
          <w:sz w:val="24"/>
          <w:szCs w:val="24"/>
          <w:lang w:eastAsia="en-IN"/>
        </w:rPr>
        <w:br/>
        <w:t>• Oil and oil seeds</w:t>
      </w:r>
      <w:r w:rsidRPr="00392587">
        <w:rPr>
          <w:rFonts w:ascii="Times New Roman" w:eastAsia="Times New Roman" w:hAnsi="Times New Roman" w:cs="Times New Roman"/>
          <w:sz w:val="24"/>
          <w:szCs w:val="24"/>
          <w:lang w:eastAsia="en-IN"/>
        </w:rPr>
        <w:br/>
        <w:t>• Spices</w:t>
      </w:r>
      <w:r w:rsidRPr="00392587">
        <w:rPr>
          <w:rFonts w:ascii="Times New Roman" w:eastAsia="Times New Roman" w:hAnsi="Times New Roman" w:cs="Times New Roman"/>
          <w:sz w:val="24"/>
          <w:szCs w:val="24"/>
          <w:lang w:eastAsia="en-IN"/>
        </w:rPr>
        <w:br/>
        <w:t>• Plantation products</w:t>
      </w:r>
      <w:r w:rsidRPr="00392587">
        <w:rPr>
          <w:rFonts w:ascii="Times New Roman" w:eastAsia="Times New Roman" w:hAnsi="Times New Roman" w:cs="Times New Roman"/>
          <w:sz w:val="24"/>
          <w:szCs w:val="24"/>
          <w:lang w:eastAsia="en-IN"/>
        </w:rPr>
        <w:br/>
        <w:t>• Gold silver</w:t>
      </w:r>
      <w:r w:rsidRPr="00392587">
        <w:rPr>
          <w:rFonts w:ascii="Times New Roman" w:eastAsia="Times New Roman" w:hAnsi="Times New Roman" w:cs="Times New Roman"/>
          <w:sz w:val="24"/>
          <w:szCs w:val="24"/>
          <w:lang w:eastAsia="en-IN"/>
        </w:rPr>
        <w:br/>
        <w:t>• Steel</w:t>
      </w:r>
      <w:r w:rsidRPr="00392587">
        <w:rPr>
          <w:rFonts w:ascii="Times New Roman" w:eastAsia="Times New Roman" w:hAnsi="Times New Roman" w:cs="Times New Roman"/>
          <w:sz w:val="24"/>
          <w:szCs w:val="24"/>
          <w:lang w:eastAsia="en-IN"/>
        </w:rPr>
        <w:br/>
        <w:t>• Copper</w:t>
      </w:r>
      <w:r w:rsidRPr="00392587">
        <w:rPr>
          <w:rFonts w:ascii="Times New Roman" w:eastAsia="Times New Roman" w:hAnsi="Times New Roman" w:cs="Times New Roman"/>
          <w:sz w:val="24"/>
          <w:szCs w:val="24"/>
          <w:lang w:eastAsia="en-IN"/>
        </w:rPr>
        <w:br/>
        <w:t>• Crude Oil</w:t>
      </w:r>
      <w:r w:rsidRPr="00392587">
        <w:rPr>
          <w:rFonts w:ascii="Times New Roman" w:eastAsia="Times New Roman" w:hAnsi="Times New Roman" w:cs="Times New Roman"/>
          <w:sz w:val="24"/>
          <w:szCs w:val="24"/>
          <w:lang w:eastAsia="en-IN"/>
        </w:rPr>
        <w:br/>
        <w:t>• Brent Crude Oil</w:t>
      </w:r>
      <w:r w:rsidRPr="00392587">
        <w:rPr>
          <w:rFonts w:ascii="Times New Roman" w:eastAsia="Times New Roman" w:hAnsi="Times New Roman" w:cs="Times New Roman"/>
          <w:sz w:val="24"/>
          <w:szCs w:val="24"/>
          <w:lang w:eastAsia="en-IN"/>
        </w:rPr>
        <w:br/>
        <w:t>• Polyvinyl chloride</w:t>
      </w:r>
      <w:r w:rsidRPr="00392587">
        <w:rPr>
          <w:rFonts w:ascii="Times New Roman" w:eastAsia="Times New Roman" w:hAnsi="Times New Roman" w:cs="Times New Roman"/>
          <w:sz w:val="24"/>
          <w:szCs w:val="24"/>
          <w:lang w:eastAsia="en-IN"/>
        </w:rPr>
        <w:br/>
      </w:r>
      <w:r w:rsidRPr="00392587">
        <w:rPr>
          <w:rFonts w:ascii="Times New Roman" w:eastAsia="Times New Roman" w:hAnsi="Times New Roman" w:cs="Times New Roman"/>
          <w:sz w:val="24"/>
          <w:szCs w:val="24"/>
          <w:lang w:eastAsia="en-IN"/>
        </w:rPr>
        <w:br/>
      </w:r>
      <w:r w:rsidRPr="00392587">
        <w:rPr>
          <w:rFonts w:ascii="Times New Roman" w:eastAsia="Times New Roman" w:hAnsi="Times New Roman" w:cs="Times New Roman"/>
          <w:b/>
          <w:bCs/>
          <w:sz w:val="24"/>
          <w:szCs w:val="24"/>
          <w:lang w:eastAsia="en-IN"/>
        </w:rPr>
        <w:t>4. Indian Commodity Exchange (ICEX):</w:t>
      </w:r>
      <w:r w:rsidRPr="00392587">
        <w:rPr>
          <w:rFonts w:ascii="Times New Roman" w:eastAsia="Times New Roman" w:hAnsi="Times New Roman" w:cs="Times New Roman"/>
          <w:sz w:val="24"/>
          <w:szCs w:val="24"/>
          <w:lang w:eastAsia="en-IN"/>
        </w:rPr>
        <w:t> It is a screen based online derivatives exchange for commodities.</w:t>
      </w:r>
      <w:r w:rsidRPr="00392587">
        <w:rPr>
          <w:rFonts w:ascii="Times New Roman" w:eastAsia="Times New Roman" w:hAnsi="Times New Roman" w:cs="Times New Roman"/>
          <w:sz w:val="24"/>
          <w:szCs w:val="24"/>
          <w:lang w:eastAsia="en-IN"/>
        </w:rPr>
        <w:br/>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Establishment:</w:t>
      </w:r>
      <w:r w:rsidRPr="00392587">
        <w:rPr>
          <w:rFonts w:ascii="Times New Roman" w:eastAsia="Times New Roman" w:hAnsi="Times New Roman" w:cs="Times New Roman"/>
          <w:sz w:val="24"/>
          <w:szCs w:val="24"/>
          <w:lang w:eastAsia="en-IN"/>
        </w:rPr>
        <w:t> Nov. 2009</w:t>
      </w:r>
      <w:r w:rsidRPr="00392587">
        <w:rPr>
          <w:rFonts w:ascii="Times New Roman" w:eastAsia="Times New Roman" w:hAnsi="Times New Roman" w:cs="Times New Roman"/>
          <w:sz w:val="24"/>
          <w:szCs w:val="24"/>
          <w:lang w:eastAsia="en-IN"/>
        </w:rPr>
        <w:br/>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Headquarter:</w:t>
      </w:r>
      <w:r w:rsidRPr="00392587">
        <w:rPr>
          <w:rFonts w:ascii="Times New Roman" w:eastAsia="Times New Roman" w:hAnsi="Times New Roman" w:cs="Times New Roman"/>
          <w:sz w:val="24"/>
          <w:szCs w:val="24"/>
          <w:lang w:eastAsia="en-IN"/>
        </w:rPr>
        <w:t> </w:t>
      </w:r>
      <w:proofErr w:type="spellStart"/>
      <w:r w:rsidRPr="00392587">
        <w:rPr>
          <w:rFonts w:ascii="Times New Roman" w:eastAsia="Times New Roman" w:hAnsi="Times New Roman" w:cs="Times New Roman"/>
          <w:sz w:val="24"/>
          <w:szCs w:val="24"/>
          <w:lang w:eastAsia="en-IN"/>
        </w:rPr>
        <w:t>Gurgaon</w:t>
      </w:r>
      <w:proofErr w:type="spellEnd"/>
      <w:r w:rsidRPr="00392587">
        <w:rPr>
          <w:rFonts w:ascii="Times New Roman" w:eastAsia="Times New Roman" w:hAnsi="Times New Roman" w:cs="Times New Roman"/>
          <w:sz w:val="24"/>
          <w:szCs w:val="24"/>
          <w:lang w:eastAsia="en-IN"/>
        </w:rPr>
        <w:br/>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Promoters:</w:t>
      </w:r>
      <w:r w:rsidRPr="00392587">
        <w:rPr>
          <w:rFonts w:ascii="Times New Roman" w:eastAsia="Times New Roman" w:hAnsi="Times New Roman" w:cs="Times New Roman"/>
          <w:sz w:val="24"/>
          <w:szCs w:val="24"/>
          <w:lang w:eastAsia="en-IN"/>
        </w:rPr>
        <w:t>  It has Reliance Exchange Next Ltd. as anchor investor and has MMCTC ltd. India Bulls financial Services Ltd, Indian Potash Ltd., KRIBHCO and IDFC.</w:t>
      </w:r>
      <w:r w:rsidRPr="00392587">
        <w:rPr>
          <w:rFonts w:ascii="Times New Roman" w:eastAsia="Times New Roman" w:hAnsi="Times New Roman" w:cs="Times New Roman"/>
          <w:sz w:val="24"/>
          <w:szCs w:val="24"/>
          <w:lang w:eastAsia="en-IN"/>
        </w:rPr>
        <w:br/>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Commodity Traded</w:t>
      </w:r>
      <w:proofErr w:type="gramStart"/>
      <w:r w:rsidRPr="00392587">
        <w:rPr>
          <w:rFonts w:ascii="Times New Roman" w:eastAsia="Times New Roman" w:hAnsi="Times New Roman" w:cs="Times New Roman"/>
          <w:b/>
          <w:bCs/>
          <w:sz w:val="24"/>
          <w:szCs w:val="24"/>
          <w:lang w:eastAsia="en-IN"/>
        </w:rPr>
        <w:t>:</w:t>
      </w:r>
      <w:proofErr w:type="gramEnd"/>
      <w:r w:rsidRPr="00392587">
        <w:rPr>
          <w:rFonts w:ascii="Times New Roman" w:eastAsia="Times New Roman" w:hAnsi="Times New Roman" w:cs="Times New Roman"/>
          <w:sz w:val="24"/>
          <w:szCs w:val="24"/>
          <w:lang w:eastAsia="en-IN"/>
        </w:rPr>
        <w:br/>
        <w:t>• Gold</w:t>
      </w:r>
      <w:r w:rsidRPr="00392587">
        <w:rPr>
          <w:rFonts w:ascii="Times New Roman" w:eastAsia="Times New Roman" w:hAnsi="Times New Roman" w:cs="Times New Roman"/>
          <w:sz w:val="24"/>
          <w:szCs w:val="24"/>
          <w:lang w:eastAsia="en-IN"/>
        </w:rPr>
        <w:br/>
        <w:t>• Silver</w:t>
      </w:r>
      <w:r w:rsidRPr="00392587">
        <w:rPr>
          <w:rFonts w:ascii="Times New Roman" w:eastAsia="Times New Roman" w:hAnsi="Times New Roman" w:cs="Times New Roman"/>
          <w:sz w:val="24"/>
          <w:szCs w:val="24"/>
          <w:lang w:eastAsia="en-IN"/>
        </w:rPr>
        <w:br/>
        <w:t>• Copper</w:t>
      </w:r>
      <w:r w:rsidRPr="00392587">
        <w:rPr>
          <w:rFonts w:ascii="Times New Roman" w:eastAsia="Times New Roman" w:hAnsi="Times New Roman" w:cs="Times New Roman"/>
          <w:sz w:val="24"/>
          <w:szCs w:val="24"/>
          <w:lang w:eastAsia="en-IN"/>
        </w:rPr>
        <w:br/>
        <w:t>• Lead</w:t>
      </w:r>
      <w:r w:rsidRPr="00392587">
        <w:rPr>
          <w:rFonts w:ascii="Times New Roman" w:eastAsia="Times New Roman" w:hAnsi="Times New Roman" w:cs="Times New Roman"/>
          <w:sz w:val="24"/>
          <w:szCs w:val="24"/>
          <w:lang w:eastAsia="en-IN"/>
        </w:rPr>
        <w:br/>
        <w:t>• Crude oil</w:t>
      </w:r>
      <w:r w:rsidRPr="00392587">
        <w:rPr>
          <w:rFonts w:ascii="Times New Roman" w:eastAsia="Times New Roman" w:hAnsi="Times New Roman" w:cs="Times New Roman"/>
          <w:sz w:val="24"/>
          <w:szCs w:val="24"/>
          <w:lang w:eastAsia="en-IN"/>
        </w:rPr>
        <w:br/>
        <w:t>• Natural gas</w:t>
      </w:r>
      <w:r w:rsidRPr="00392587">
        <w:rPr>
          <w:rFonts w:ascii="Times New Roman" w:eastAsia="Times New Roman" w:hAnsi="Times New Roman" w:cs="Times New Roman"/>
          <w:sz w:val="24"/>
          <w:szCs w:val="24"/>
          <w:lang w:eastAsia="en-IN"/>
        </w:rPr>
        <w:br/>
        <w:t>• Mustard</w:t>
      </w:r>
      <w:r w:rsidRPr="00392587">
        <w:rPr>
          <w:rFonts w:ascii="Times New Roman" w:eastAsia="Times New Roman" w:hAnsi="Times New Roman" w:cs="Times New Roman"/>
          <w:sz w:val="24"/>
          <w:szCs w:val="24"/>
          <w:lang w:eastAsia="en-IN"/>
        </w:rPr>
        <w:br/>
        <w:t xml:space="preserve">• </w:t>
      </w:r>
      <w:proofErr w:type="spellStart"/>
      <w:r w:rsidRPr="00392587">
        <w:rPr>
          <w:rFonts w:ascii="Times New Roman" w:eastAsia="Times New Roman" w:hAnsi="Times New Roman" w:cs="Times New Roman"/>
          <w:sz w:val="24"/>
          <w:szCs w:val="24"/>
          <w:lang w:eastAsia="en-IN"/>
        </w:rPr>
        <w:t>Soyabean</w:t>
      </w:r>
      <w:proofErr w:type="spellEnd"/>
      <w:r w:rsidRPr="00392587">
        <w:rPr>
          <w:rFonts w:ascii="Times New Roman" w:eastAsia="Times New Roman" w:hAnsi="Times New Roman" w:cs="Times New Roman"/>
          <w:sz w:val="24"/>
          <w:szCs w:val="24"/>
          <w:lang w:eastAsia="en-IN"/>
        </w:rPr>
        <w:br/>
        <w:t xml:space="preserve">• </w:t>
      </w:r>
      <w:proofErr w:type="spellStart"/>
      <w:r w:rsidRPr="00392587">
        <w:rPr>
          <w:rFonts w:ascii="Times New Roman" w:eastAsia="Times New Roman" w:hAnsi="Times New Roman" w:cs="Times New Roman"/>
          <w:sz w:val="24"/>
          <w:szCs w:val="24"/>
          <w:lang w:eastAsia="en-IN"/>
        </w:rPr>
        <w:t>Soyabean</w:t>
      </w:r>
      <w:proofErr w:type="spellEnd"/>
      <w:r w:rsidRPr="00392587">
        <w:rPr>
          <w:rFonts w:ascii="Times New Roman" w:eastAsia="Times New Roman" w:hAnsi="Times New Roman" w:cs="Times New Roman"/>
          <w:sz w:val="24"/>
          <w:szCs w:val="24"/>
          <w:lang w:eastAsia="en-IN"/>
        </w:rPr>
        <w:t xml:space="preserve"> oil</w:t>
      </w:r>
      <w:r w:rsidRPr="00392587">
        <w:rPr>
          <w:rFonts w:ascii="Times New Roman" w:eastAsia="Times New Roman" w:hAnsi="Times New Roman" w:cs="Times New Roman"/>
          <w:sz w:val="24"/>
          <w:szCs w:val="24"/>
          <w:lang w:eastAsia="en-IN"/>
        </w:rPr>
        <w:br/>
        <w:t>• Jute</w:t>
      </w:r>
      <w:r w:rsidRPr="00392587">
        <w:rPr>
          <w:rFonts w:ascii="Times New Roman" w:eastAsia="Times New Roman" w:hAnsi="Times New Roman" w:cs="Times New Roman"/>
          <w:sz w:val="24"/>
          <w:szCs w:val="24"/>
          <w:lang w:eastAsia="en-IN"/>
        </w:rPr>
        <w:br/>
        <w:t>• Menthe oil</w:t>
      </w:r>
      <w:r w:rsidRPr="00392587">
        <w:rPr>
          <w:rFonts w:ascii="Times New Roman" w:eastAsia="Times New Roman" w:hAnsi="Times New Roman" w:cs="Times New Roman"/>
          <w:sz w:val="24"/>
          <w:szCs w:val="24"/>
          <w:lang w:eastAsia="en-IN"/>
        </w:rPr>
        <w:br/>
        <w:t>• Iron ore</w:t>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 xml:space="preserve">5. </w:t>
      </w:r>
      <w:proofErr w:type="spellStart"/>
      <w:r w:rsidRPr="00392587">
        <w:rPr>
          <w:rFonts w:ascii="Times New Roman" w:eastAsia="Times New Roman" w:hAnsi="Times New Roman" w:cs="Times New Roman"/>
          <w:b/>
          <w:bCs/>
          <w:sz w:val="24"/>
          <w:szCs w:val="24"/>
          <w:lang w:eastAsia="en-IN"/>
        </w:rPr>
        <w:t>Shariah</w:t>
      </w:r>
      <w:proofErr w:type="spellEnd"/>
      <w:r w:rsidRPr="00392587">
        <w:rPr>
          <w:rFonts w:ascii="Times New Roman" w:eastAsia="Times New Roman" w:hAnsi="Times New Roman" w:cs="Times New Roman"/>
          <w:b/>
          <w:bCs/>
          <w:sz w:val="24"/>
          <w:szCs w:val="24"/>
          <w:lang w:eastAsia="en-IN"/>
        </w:rPr>
        <w:t xml:space="preserve"> Index:</w:t>
      </w:r>
      <w:r w:rsidRPr="00392587">
        <w:rPr>
          <w:rFonts w:ascii="Times New Roman" w:eastAsia="Times New Roman" w:hAnsi="Times New Roman" w:cs="Times New Roman"/>
          <w:sz w:val="24"/>
          <w:szCs w:val="24"/>
          <w:lang w:eastAsia="en-IN"/>
        </w:rPr>
        <w:t xml:space="preserve"> The Bombay stock exchange and </w:t>
      </w:r>
      <w:proofErr w:type="spellStart"/>
      <w:r w:rsidRPr="00392587">
        <w:rPr>
          <w:rFonts w:ascii="Times New Roman" w:eastAsia="Times New Roman" w:hAnsi="Times New Roman" w:cs="Times New Roman"/>
          <w:sz w:val="24"/>
          <w:szCs w:val="24"/>
          <w:lang w:eastAsia="en-IN"/>
        </w:rPr>
        <w:t>Taqwaa</w:t>
      </w:r>
      <w:proofErr w:type="spellEnd"/>
      <w:r w:rsidRPr="00392587">
        <w:rPr>
          <w:rFonts w:ascii="Times New Roman" w:eastAsia="Times New Roman" w:hAnsi="Times New Roman" w:cs="Times New Roman"/>
          <w:sz w:val="24"/>
          <w:szCs w:val="24"/>
          <w:lang w:eastAsia="en-IN"/>
        </w:rPr>
        <w:t xml:space="preserve"> advisory and </w:t>
      </w:r>
      <w:proofErr w:type="spellStart"/>
      <w:r w:rsidRPr="00392587">
        <w:rPr>
          <w:rFonts w:ascii="Times New Roman" w:eastAsia="Times New Roman" w:hAnsi="Times New Roman" w:cs="Times New Roman"/>
          <w:sz w:val="24"/>
          <w:szCs w:val="24"/>
          <w:lang w:eastAsia="en-IN"/>
        </w:rPr>
        <w:t>Shariah</w:t>
      </w:r>
      <w:proofErr w:type="spellEnd"/>
      <w:r w:rsidRPr="00392587">
        <w:rPr>
          <w:rFonts w:ascii="Times New Roman" w:eastAsia="Times New Roman" w:hAnsi="Times New Roman" w:cs="Times New Roman"/>
          <w:sz w:val="24"/>
          <w:szCs w:val="24"/>
          <w:lang w:eastAsia="en-IN"/>
        </w:rPr>
        <w:t xml:space="preserve"> investment solutions have launched it.</w:t>
      </w:r>
      <w:r w:rsidRPr="00392587">
        <w:rPr>
          <w:rFonts w:ascii="Times New Roman" w:eastAsia="Times New Roman" w:hAnsi="Times New Roman" w:cs="Times New Roman"/>
          <w:sz w:val="24"/>
          <w:szCs w:val="24"/>
          <w:lang w:eastAsia="en-IN"/>
        </w:rPr>
        <w:br/>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lastRenderedPageBreak/>
        <w:t>Establishment:</w:t>
      </w:r>
      <w:r w:rsidRPr="00392587">
        <w:rPr>
          <w:rFonts w:ascii="Times New Roman" w:eastAsia="Times New Roman" w:hAnsi="Times New Roman" w:cs="Times New Roman"/>
          <w:sz w:val="24"/>
          <w:szCs w:val="24"/>
          <w:lang w:eastAsia="en-IN"/>
        </w:rPr>
        <w:t> Dec. 2010</w:t>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Headquarter:</w:t>
      </w:r>
      <w:r w:rsidRPr="00392587">
        <w:rPr>
          <w:rFonts w:ascii="Times New Roman" w:eastAsia="Times New Roman" w:hAnsi="Times New Roman" w:cs="Times New Roman"/>
          <w:sz w:val="24"/>
          <w:szCs w:val="24"/>
          <w:lang w:eastAsia="en-IN"/>
        </w:rPr>
        <w:t> </w:t>
      </w:r>
      <w:proofErr w:type="spellStart"/>
      <w:r w:rsidRPr="00392587">
        <w:rPr>
          <w:rFonts w:ascii="Times New Roman" w:eastAsia="Times New Roman" w:hAnsi="Times New Roman" w:cs="Times New Roman"/>
          <w:sz w:val="24"/>
          <w:szCs w:val="24"/>
          <w:lang w:eastAsia="en-IN"/>
        </w:rPr>
        <w:t>Gurgaon</w:t>
      </w:r>
      <w:proofErr w:type="spellEnd"/>
    </w:p>
    <w:p w:rsidR="00392587" w:rsidRPr="00392587" w:rsidRDefault="00392587" w:rsidP="00F516C2">
      <w:pPr>
        <w:spacing w:after="335"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sz w:val="24"/>
          <w:szCs w:val="24"/>
          <w:lang w:eastAsia="en-IN"/>
        </w:rPr>
        <w:t xml:space="preserve">This is the first </w:t>
      </w:r>
      <w:proofErr w:type="spellStart"/>
      <w:r w:rsidRPr="00392587">
        <w:rPr>
          <w:rFonts w:ascii="Times New Roman" w:eastAsia="Times New Roman" w:hAnsi="Times New Roman" w:cs="Times New Roman"/>
          <w:sz w:val="24"/>
          <w:szCs w:val="24"/>
          <w:lang w:eastAsia="en-IN"/>
        </w:rPr>
        <w:t>Shariah</w:t>
      </w:r>
      <w:proofErr w:type="spellEnd"/>
      <w:r w:rsidRPr="00392587">
        <w:rPr>
          <w:rFonts w:ascii="Times New Roman" w:eastAsia="Times New Roman" w:hAnsi="Times New Roman" w:cs="Times New Roman"/>
          <w:sz w:val="24"/>
          <w:szCs w:val="24"/>
          <w:lang w:eastAsia="en-IN"/>
        </w:rPr>
        <w:t xml:space="preserve"> index created in India utilizing the strict guidelines and local expertise of a domestic </w:t>
      </w:r>
      <w:proofErr w:type="spellStart"/>
      <w:r w:rsidRPr="00392587">
        <w:rPr>
          <w:rFonts w:ascii="Times New Roman" w:eastAsia="Times New Roman" w:hAnsi="Times New Roman" w:cs="Times New Roman"/>
          <w:sz w:val="24"/>
          <w:szCs w:val="24"/>
          <w:lang w:eastAsia="en-IN"/>
        </w:rPr>
        <w:t>Shariah</w:t>
      </w:r>
      <w:proofErr w:type="spellEnd"/>
      <w:r w:rsidRPr="00392587">
        <w:rPr>
          <w:rFonts w:ascii="Times New Roman" w:eastAsia="Times New Roman" w:hAnsi="Times New Roman" w:cs="Times New Roman"/>
          <w:sz w:val="24"/>
          <w:szCs w:val="24"/>
          <w:lang w:eastAsia="en-IN"/>
        </w:rPr>
        <w:t xml:space="preserve"> Advisory Board. The index comprises the 50 largest and most liquid </w:t>
      </w:r>
      <w:proofErr w:type="spellStart"/>
      <w:r w:rsidRPr="00392587">
        <w:rPr>
          <w:rFonts w:ascii="Times New Roman" w:eastAsia="Times New Roman" w:hAnsi="Times New Roman" w:cs="Times New Roman"/>
          <w:sz w:val="24"/>
          <w:szCs w:val="24"/>
          <w:lang w:eastAsia="en-IN"/>
        </w:rPr>
        <w:t>shariah</w:t>
      </w:r>
      <w:proofErr w:type="spellEnd"/>
      <w:r w:rsidRPr="00392587">
        <w:rPr>
          <w:rFonts w:ascii="Times New Roman" w:eastAsia="Times New Roman" w:hAnsi="Times New Roman" w:cs="Times New Roman"/>
          <w:sz w:val="24"/>
          <w:szCs w:val="24"/>
          <w:lang w:eastAsia="en-IN"/>
        </w:rPr>
        <w:t xml:space="preserve"> compliant stocks within BSE-500.</w:t>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6. Universal Commodity Exchange:</w:t>
      </w:r>
      <w:r w:rsidRPr="00392587">
        <w:rPr>
          <w:rFonts w:ascii="Times New Roman" w:eastAsia="Times New Roman" w:hAnsi="Times New Roman" w:cs="Times New Roman"/>
          <w:sz w:val="24"/>
          <w:szCs w:val="24"/>
          <w:lang w:eastAsia="en-IN"/>
        </w:rPr>
        <w:t> It’s a national level electronic commodity exchange in India.</w:t>
      </w:r>
      <w:r w:rsidRPr="00392587">
        <w:rPr>
          <w:rFonts w:ascii="Times New Roman" w:eastAsia="Times New Roman" w:hAnsi="Times New Roman" w:cs="Times New Roman"/>
          <w:sz w:val="24"/>
          <w:szCs w:val="24"/>
          <w:lang w:eastAsia="en-IN"/>
        </w:rPr>
        <w:br/>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Establishment:</w:t>
      </w:r>
      <w:r w:rsidRPr="00392587">
        <w:rPr>
          <w:rFonts w:ascii="Times New Roman" w:eastAsia="Times New Roman" w:hAnsi="Times New Roman" w:cs="Times New Roman"/>
          <w:sz w:val="24"/>
          <w:szCs w:val="24"/>
          <w:lang w:eastAsia="en-IN"/>
        </w:rPr>
        <w:t> April, 2013</w:t>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Promoters: </w:t>
      </w:r>
      <w:proofErr w:type="spellStart"/>
      <w:r w:rsidRPr="00392587">
        <w:rPr>
          <w:rFonts w:ascii="Times New Roman" w:eastAsia="Times New Roman" w:hAnsi="Times New Roman" w:cs="Times New Roman"/>
          <w:sz w:val="24"/>
          <w:szCs w:val="24"/>
          <w:lang w:eastAsia="en-IN"/>
        </w:rPr>
        <w:t>Commex</w:t>
      </w:r>
      <w:proofErr w:type="spellEnd"/>
      <w:r w:rsidRPr="00392587">
        <w:rPr>
          <w:rFonts w:ascii="Times New Roman" w:eastAsia="Times New Roman" w:hAnsi="Times New Roman" w:cs="Times New Roman"/>
          <w:sz w:val="24"/>
          <w:szCs w:val="24"/>
          <w:lang w:eastAsia="en-IN"/>
        </w:rPr>
        <w:t xml:space="preserve"> Technology, IDBI Bank, IFFCO, NABARD and REC.</w:t>
      </w:r>
    </w:p>
    <w:p w:rsidR="00392587" w:rsidRPr="00392587" w:rsidRDefault="00392587" w:rsidP="00F516C2">
      <w:pPr>
        <w:spacing w:after="0" w:line="240" w:lineRule="auto"/>
        <w:rPr>
          <w:rFonts w:ascii="Times New Roman" w:eastAsia="Times New Roman" w:hAnsi="Times New Roman" w:cs="Times New Roman"/>
          <w:sz w:val="24"/>
          <w:szCs w:val="24"/>
          <w:lang w:eastAsia="en-IN"/>
        </w:rPr>
      </w:pPr>
      <w:r w:rsidRPr="00392587">
        <w:rPr>
          <w:rFonts w:ascii="Times New Roman" w:eastAsia="Times New Roman" w:hAnsi="Times New Roman" w:cs="Times New Roman"/>
          <w:b/>
          <w:bCs/>
          <w:sz w:val="24"/>
          <w:szCs w:val="24"/>
          <w:lang w:eastAsia="en-IN"/>
        </w:rPr>
        <w:t>Commodity Traded:</w:t>
      </w:r>
      <w:r w:rsidRPr="00392587">
        <w:rPr>
          <w:rFonts w:ascii="Times New Roman" w:eastAsia="Times New Roman" w:hAnsi="Times New Roman" w:cs="Times New Roman"/>
          <w:sz w:val="24"/>
          <w:szCs w:val="24"/>
          <w:lang w:eastAsia="en-IN"/>
        </w:rPr>
        <w:t> It deals in 11 commodities.</w:t>
      </w:r>
      <w:r w:rsidRPr="00392587">
        <w:rPr>
          <w:rFonts w:ascii="Times New Roman" w:eastAsia="Times New Roman" w:hAnsi="Times New Roman" w:cs="Times New Roman"/>
          <w:sz w:val="24"/>
          <w:szCs w:val="24"/>
          <w:lang w:eastAsia="en-IN"/>
        </w:rPr>
        <w:br/>
        <w:t>• Gold</w:t>
      </w:r>
      <w:r w:rsidRPr="00392587">
        <w:rPr>
          <w:rFonts w:ascii="Times New Roman" w:eastAsia="Times New Roman" w:hAnsi="Times New Roman" w:cs="Times New Roman"/>
          <w:sz w:val="24"/>
          <w:szCs w:val="24"/>
          <w:lang w:eastAsia="en-IN"/>
        </w:rPr>
        <w:br/>
        <w:t>• Silver</w:t>
      </w:r>
      <w:r w:rsidRPr="00392587">
        <w:rPr>
          <w:rFonts w:ascii="Times New Roman" w:eastAsia="Times New Roman" w:hAnsi="Times New Roman" w:cs="Times New Roman"/>
          <w:sz w:val="24"/>
          <w:szCs w:val="24"/>
          <w:lang w:eastAsia="en-IN"/>
        </w:rPr>
        <w:br/>
        <w:t>• Crude oil</w:t>
      </w:r>
      <w:r w:rsidRPr="00392587">
        <w:rPr>
          <w:rFonts w:ascii="Times New Roman" w:eastAsia="Times New Roman" w:hAnsi="Times New Roman" w:cs="Times New Roman"/>
          <w:sz w:val="24"/>
          <w:szCs w:val="24"/>
          <w:lang w:eastAsia="en-IN"/>
        </w:rPr>
        <w:br/>
        <w:t xml:space="preserve">• </w:t>
      </w:r>
      <w:proofErr w:type="spellStart"/>
      <w:r w:rsidRPr="00392587">
        <w:rPr>
          <w:rFonts w:ascii="Times New Roman" w:eastAsia="Times New Roman" w:hAnsi="Times New Roman" w:cs="Times New Roman"/>
          <w:sz w:val="24"/>
          <w:szCs w:val="24"/>
          <w:lang w:eastAsia="en-IN"/>
        </w:rPr>
        <w:t>Chana</w:t>
      </w:r>
      <w:proofErr w:type="spellEnd"/>
      <w:r w:rsidRPr="00392587">
        <w:rPr>
          <w:rFonts w:ascii="Times New Roman" w:eastAsia="Times New Roman" w:hAnsi="Times New Roman" w:cs="Times New Roman"/>
          <w:sz w:val="24"/>
          <w:szCs w:val="24"/>
          <w:lang w:eastAsia="en-IN"/>
        </w:rPr>
        <w:br/>
        <w:t>• Rubber</w:t>
      </w:r>
      <w:r w:rsidRPr="00392587">
        <w:rPr>
          <w:rFonts w:ascii="Times New Roman" w:eastAsia="Times New Roman" w:hAnsi="Times New Roman" w:cs="Times New Roman"/>
          <w:sz w:val="24"/>
          <w:szCs w:val="24"/>
          <w:lang w:eastAsia="en-IN"/>
        </w:rPr>
        <w:br/>
        <w:t>• Mustard</w:t>
      </w:r>
      <w:r w:rsidRPr="00392587">
        <w:rPr>
          <w:rFonts w:ascii="Times New Roman" w:eastAsia="Times New Roman" w:hAnsi="Times New Roman" w:cs="Times New Roman"/>
          <w:sz w:val="24"/>
          <w:szCs w:val="24"/>
          <w:lang w:eastAsia="en-IN"/>
        </w:rPr>
        <w:br/>
        <w:t xml:space="preserve">• </w:t>
      </w:r>
      <w:proofErr w:type="spellStart"/>
      <w:r w:rsidRPr="00392587">
        <w:rPr>
          <w:rFonts w:ascii="Times New Roman" w:eastAsia="Times New Roman" w:hAnsi="Times New Roman" w:cs="Times New Roman"/>
          <w:sz w:val="24"/>
          <w:szCs w:val="24"/>
          <w:lang w:eastAsia="en-IN"/>
        </w:rPr>
        <w:t>Soyabean</w:t>
      </w:r>
      <w:proofErr w:type="spellEnd"/>
      <w:r w:rsidRPr="00392587">
        <w:rPr>
          <w:rFonts w:ascii="Times New Roman" w:eastAsia="Times New Roman" w:hAnsi="Times New Roman" w:cs="Times New Roman"/>
          <w:sz w:val="24"/>
          <w:szCs w:val="24"/>
          <w:lang w:eastAsia="en-IN"/>
        </w:rPr>
        <w:br/>
        <w:t>• Refined soya oil</w:t>
      </w:r>
      <w:r w:rsidRPr="00392587">
        <w:rPr>
          <w:rFonts w:ascii="Times New Roman" w:eastAsia="Times New Roman" w:hAnsi="Times New Roman" w:cs="Times New Roman"/>
          <w:sz w:val="24"/>
          <w:szCs w:val="24"/>
          <w:lang w:eastAsia="en-IN"/>
        </w:rPr>
        <w:br/>
        <w:t>• Turmeric</w:t>
      </w:r>
    </w:p>
    <w:p w:rsidR="00E75B7F" w:rsidRPr="00392587"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p>
    <w:p w:rsidR="00E75B7F" w:rsidRPr="00392587"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p>
    <w:p w:rsidR="00E75B7F" w:rsidRPr="00392587"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p>
    <w:p w:rsidR="00E75B7F" w:rsidRPr="00E75B7F" w:rsidRDefault="00E75B7F" w:rsidP="00392587">
      <w:pPr>
        <w:spacing w:after="100" w:afterAutospacing="1" w:line="240" w:lineRule="auto"/>
        <w:jc w:val="both"/>
        <w:rPr>
          <w:rFonts w:ascii="Times New Roman" w:eastAsia="Times New Roman" w:hAnsi="Times New Roman" w:cs="Times New Roman"/>
          <w:color w:val="111111"/>
          <w:sz w:val="24"/>
          <w:szCs w:val="24"/>
          <w:lang w:eastAsia="en-IN"/>
        </w:rPr>
      </w:pPr>
    </w:p>
    <w:p w:rsidR="007E6B1B" w:rsidRPr="00392587" w:rsidRDefault="007E6B1B" w:rsidP="00392587">
      <w:pPr>
        <w:spacing w:line="240" w:lineRule="auto"/>
        <w:jc w:val="both"/>
        <w:rPr>
          <w:rFonts w:ascii="Times New Roman" w:hAnsi="Times New Roman" w:cs="Times New Roman"/>
          <w:sz w:val="24"/>
          <w:szCs w:val="24"/>
        </w:rPr>
      </w:pPr>
    </w:p>
    <w:sectPr w:rsidR="007E6B1B" w:rsidRPr="00392587" w:rsidSect="007E6B1B">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71C28"/>
    <w:multiLevelType w:val="multilevel"/>
    <w:tmpl w:val="CBC4C1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D5E710B"/>
    <w:multiLevelType w:val="multilevel"/>
    <w:tmpl w:val="FF005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844B58"/>
    <w:multiLevelType w:val="multilevel"/>
    <w:tmpl w:val="6F00E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29C2A35"/>
    <w:multiLevelType w:val="multilevel"/>
    <w:tmpl w:val="C8724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E624759"/>
    <w:multiLevelType w:val="multilevel"/>
    <w:tmpl w:val="E6B8B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4576551"/>
    <w:multiLevelType w:val="multilevel"/>
    <w:tmpl w:val="66E02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93E6543"/>
    <w:multiLevelType w:val="multilevel"/>
    <w:tmpl w:val="FAA88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9D228AA"/>
    <w:multiLevelType w:val="multilevel"/>
    <w:tmpl w:val="596E2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B157A59"/>
    <w:multiLevelType w:val="multilevel"/>
    <w:tmpl w:val="17D6C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C3F29F5"/>
    <w:multiLevelType w:val="multilevel"/>
    <w:tmpl w:val="94B68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E745BE5"/>
    <w:multiLevelType w:val="multilevel"/>
    <w:tmpl w:val="6F688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2ECA328C"/>
    <w:multiLevelType w:val="multilevel"/>
    <w:tmpl w:val="BFFE0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738191E"/>
    <w:multiLevelType w:val="multilevel"/>
    <w:tmpl w:val="B4769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37F74710"/>
    <w:multiLevelType w:val="multilevel"/>
    <w:tmpl w:val="E7CE8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9EE18EA"/>
    <w:multiLevelType w:val="multilevel"/>
    <w:tmpl w:val="ED36B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1E47B80"/>
    <w:multiLevelType w:val="multilevel"/>
    <w:tmpl w:val="4D902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8437F59"/>
    <w:multiLevelType w:val="multilevel"/>
    <w:tmpl w:val="B04E1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4197ACF"/>
    <w:multiLevelType w:val="multilevel"/>
    <w:tmpl w:val="5B08C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7B04926"/>
    <w:multiLevelType w:val="multilevel"/>
    <w:tmpl w:val="1C462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96C4D55"/>
    <w:multiLevelType w:val="multilevel"/>
    <w:tmpl w:val="05282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D222AE7"/>
    <w:multiLevelType w:val="multilevel"/>
    <w:tmpl w:val="53FC6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54F5D46"/>
    <w:multiLevelType w:val="multilevel"/>
    <w:tmpl w:val="0F964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73D4C01"/>
    <w:multiLevelType w:val="multilevel"/>
    <w:tmpl w:val="FCEEE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9E24FD5"/>
    <w:multiLevelType w:val="multilevel"/>
    <w:tmpl w:val="D70A3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B804CF3"/>
    <w:multiLevelType w:val="multilevel"/>
    <w:tmpl w:val="913882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CC21815"/>
    <w:multiLevelType w:val="multilevel"/>
    <w:tmpl w:val="0C7A0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C773B41"/>
    <w:multiLevelType w:val="multilevel"/>
    <w:tmpl w:val="DF02D6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0"/>
  </w:num>
  <w:num w:numId="2">
    <w:abstractNumId w:val="26"/>
  </w:num>
  <w:num w:numId="3">
    <w:abstractNumId w:val="24"/>
  </w:num>
  <w:num w:numId="4">
    <w:abstractNumId w:val="1"/>
  </w:num>
  <w:num w:numId="5">
    <w:abstractNumId w:val="22"/>
  </w:num>
  <w:num w:numId="6">
    <w:abstractNumId w:val="8"/>
  </w:num>
  <w:num w:numId="7">
    <w:abstractNumId w:val="14"/>
  </w:num>
  <w:num w:numId="8">
    <w:abstractNumId w:val="13"/>
  </w:num>
  <w:num w:numId="9">
    <w:abstractNumId w:val="6"/>
  </w:num>
  <w:num w:numId="10">
    <w:abstractNumId w:val="15"/>
  </w:num>
  <w:num w:numId="11">
    <w:abstractNumId w:val="11"/>
  </w:num>
  <w:num w:numId="12">
    <w:abstractNumId w:val="20"/>
  </w:num>
  <w:num w:numId="13">
    <w:abstractNumId w:val="16"/>
  </w:num>
  <w:num w:numId="14">
    <w:abstractNumId w:val="21"/>
  </w:num>
  <w:num w:numId="15">
    <w:abstractNumId w:val="19"/>
  </w:num>
  <w:num w:numId="16">
    <w:abstractNumId w:val="12"/>
  </w:num>
  <w:num w:numId="17">
    <w:abstractNumId w:val="7"/>
  </w:num>
  <w:num w:numId="18">
    <w:abstractNumId w:val="3"/>
  </w:num>
  <w:num w:numId="19">
    <w:abstractNumId w:val="23"/>
  </w:num>
  <w:num w:numId="20">
    <w:abstractNumId w:val="0"/>
  </w:num>
  <w:num w:numId="21">
    <w:abstractNumId w:val="17"/>
  </w:num>
  <w:num w:numId="22">
    <w:abstractNumId w:val="4"/>
  </w:num>
  <w:num w:numId="23">
    <w:abstractNumId w:val="25"/>
  </w:num>
  <w:num w:numId="24">
    <w:abstractNumId w:val="2"/>
  </w:num>
  <w:num w:numId="25">
    <w:abstractNumId w:val="5"/>
  </w:num>
  <w:num w:numId="26">
    <w:abstractNumId w:val="18"/>
  </w:num>
  <w:num w:numId="27">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E75B7F"/>
    <w:rsid w:val="00392587"/>
    <w:rsid w:val="007E6B1B"/>
    <w:rsid w:val="00B9684A"/>
    <w:rsid w:val="00E75B7F"/>
    <w:rsid w:val="00F516C2"/>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6B1B"/>
  </w:style>
  <w:style w:type="paragraph" w:styleId="Heading1">
    <w:name w:val="heading 1"/>
    <w:basedOn w:val="Normal"/>
    <w:link w:val="Heading1Char"/>
    <w:uiPriority w:val="9"/>
    <w:qFormat/>
    <w:rsid w:val="00E75B7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link w:val="Heading2Char"/>
    <w:uiPriority w:val="9"/>
    <w:qFormat/>
    <w:rsid w:val="00E75B7F"/>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link w:val="Heading3Char"/>
    <w:uiPriority w:val="9"/>
    <w:qFormat/>
    <w:rsid w:val="00E75B7F"/>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link w:val="Heading4Char"/>
    <w:uiPriority w:val="9"/>
    <w:qFormat/>
    <w:rsid w:val="00E75B7F"/>
    <w:pPr>
      <w:spacing w:before="100" w:beforeAutospacing="1" w:after="100" w:afterAutospacing="1" w:line="240" w:lineRule="auto"/>
      <w:outlineLvl w:val="3"/>
    </w:pPr>
    <w:rPr>
      <w:rFonts w:ascii="Times New Roman" w:eastAsia="Times New Roman" w:hAnsi="Times New Roman" w:cs="Times New Roman"/>
      <w:b/>
      <w:bCs/>
      <w:sz w:val="24"/>
      <w:szCs w:val="24"/>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5B7F"/>
    <w:rPr>
      <w:rFonts w:ascii="Times New Roman" w:eastAsia="Times New Roman" w:hAnsi="Times New Roman" w:cs="Times New Roman"/>
      <w:b/>
      <w:bCs/>
      <w:kern w:val="36"/>
      <w:sz w:val="48"/>
      <w:szCs w:val="48"/>
      <w:lang w:eastAsia="en-IN"/>
    </w:rPr>
  </w:style>
  <w:style w:type="character" w:customStyle="1" w:styleId="Heading2Char">
    <w:name w:val="Heading 2 Char"/>
    <w:basedOn w:val="DefaultParagraphFont"/>
    <w:link w:val="Heading2"/>
    <w:uiPriority w:val="9"/>
    <w:rsid w:val="00E75B7F"/>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E75B7F"/>
    <w:rPr>
      <w:rFonts w:ascii="Times New Roman" w:eastAsia="Times New Roman" w:hAnsi="Times New Roman" w:cs="Times New Roman"/>
      <w:b/>
      <w:bCs/>
      <w:sz w:val="27"/>
      <w:szCs w:val="27"/>
      <w:lang w:eastAsia="en-IN"/>
    </w:rPr>
  </w:style>
  <w:style w:type="character" w:customStyle="1" w:styleId="Heading4Char">
    <w:name w:val="Heading 4 Char"/>
    <w:basedOn w:val="DefaultParagraphFont"/>
    <w:link w:val="Heading4"/>
    <w:uiPriority w:val="9"/>
    <w:rsid w:val="00E75B7F"/>
    <w:rPr>
      <w:rFonts w:ascii="Times New Roman" w:eastAsia="Times New Roman" w:hAnsi="Times New Roman" w:cs="Times New Roman"/>
      <w:b/>
      <w:bCs/>
      <w:sz w:val="24"/>
      <w:szCs w:val="24"/>
      <w:lang w:eastAsia="en-IN"/>
    </w:rPr>
  </w:style>
  <w:style w:type="character" w:styleId="Hyperlink">
    <w:name w:val="Hyperlink"/>
    <w:basedOn w:val="DefaultParagraphFont"/>
    <w:uiPriority w:val="99"/>
    <w:unhideWhenUsed/>
    <w:rsid w:val="00E75B7F"/>
    <w:rPr>
      <w:color w:val="0000FF"/>
      <w:u w:val="single"/>
    </w:rPr>
  </w:style>
  <w:style w:type="character" w:customStyle="1" w:styleId="reviewed-by">
    <w:name w:val="reviewed-by"/>
    <w:basedOn w:val="DefaultParagraphFont"/>
    <w:rsid w:val="00E75B7F"/>
  </w:style>
  <w:style w:type="character" w:customStyle="1" w:styleId="reviewed-bytooltip">
    <w:name w:val="reviewed-by__tooltip"/>
    <w:basedOn w:val="DefaultParagraphFont"/>
    <w:rsid w:val="00E75B7F"/>
  </w:style>
  <w:style w:type="character" w:customStyle="1" w:styleId="mntl-sc-block-headingtext">
    <w:name w:val="mntl-sc-block-heading__text"/>
    <w:basedOn w:val="DefaultParagraphFont"/>
    <w:rsid w:val="00E75B7F"/>
  </w:style>
  <w:style w:type="paragraph" w:customStyle="1" w:styleId="comp">
    <w:name w:val="comp"/>
    <w:basedOn w:val="Normal"/>
    <w:rsid w:val="00E75B7F"/>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jw-volume-update">
    <w:name w:val="jw-volume-update"/>
    <w:basedOn w:val="DefaultParagraphFont"/>
    <w:rsid w:val="00E75B7F"/>
  </w:style>
  <w:style w:type="paragraph" w:styleId="NormalWeb">
    <w:name w:val="Normal (Web)"/>
    <w:basedOn w:val="Normal"/>
    <w:uiPriority w:val="99"/>
    <w:semiHidden/>
    <w:unhideWhenUsed/>
    <w:rsid w:val="00E75B7F"/>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mntl-sc-block-subheadingtext">
    <w:name w:val="mntl-sc-block-subheading__text"/>
    <w:basedOn w:val="DefaultParagraphFont"/>
    <w:rsid w:val="00E75B7F"/>
  </w:style>
  <w:style w:type="paragraph" w:customStyle="1" w:styleId="timestamp">
    <w:name w:val="timestamp"/>
    <w:basedOn w:val="Normal"/>
    <w:rsid w:val="00E75B7F"/>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E75B7F"/>
    <w:rPr>
      <w:b/>
      <w:bCs/>
    </w:rPr>
  </w:style>
  <w:style w:type="character" w:customStyle="1" w:styleId="author-article">
    <w:name w:val="author-article"/>
    <w:basedOn w:val="DefaultParagraphFont"/>
    <w:rsid w:val="00392587"/>
  </w:style>
  <w:style w:type="character" w:customStyle="1" w:styleId="date-article">
    <w:name w:val="date-article"/>
    <w:basedOn w:val="DefaultParagraphFont"/>
    <w:rsid w:val="00392587"/>
  </w:style>
  <w:style w:type="character" w:customStyle="1" w:styleId="mghead">
    <w:name w:val="mghead"/>
    <w:basedOn w:val="DefaultParagraphFont"/>
    <w:rsid w:val="00392587"/>
  </w:style>
</w:styles>
</file>

<file path=word/webSettings.xml><?xml version="1.0" encoding="utf-8"?>
<w:webSettings xmlns:r="http://schemas.openxmlformats.org/officeDocument/2006/relationships" xmlns:w="http://schemas.openxmlformats.org/wordprocessingml/2006/main">
  <w:divs>
    <w:div w:id="248732620">
      <w:bodyDiv w:val="1"/>
      <w:marLeft w:val="0"/>
      <w:marRight w:val="0"/>
      <w:marTop w:val="0"/>
      <w:marBottom w:val="0"/>
      <w:divBdr>
        <w:top w:val="none" w:sz="0" w:space="0" w:color="auto"/>
        <w:left w:val="none" w:sz="0" w:space="0" w:color="auto"/>
        <w:bottom w:val="none" w:sz="0" w:space="0" w:color="auto"/>
        <w:right w:val="none" w:sz="0" w:space="0" w:color="auto"/>
      </w:divBdr>
    </w:div>
    <w:div w:id="370031596">
      <w:bodyDiv w:val="1"/>
      <w:marLeft w:val="0"/>
      <w:marRight w:val="0"/>
      <w:marTop w:val="0"/>
      <w:marBottom w:val="0"/>
      <w:divBdr>
        <w:top w:val="none" w:sz="0" w:space="0" w:color="auto"/>
        <w:left w:val="none" w:sz="0" w:space="0" w:color="auto"/>
        <w:bottom w:val="none" w:sz="0" w:space="0" w:color="auto"/>
        <w:right w:val="none" w:sz="0" w:space="0" w:color="auto"/>
      </w:divBdr>
      <w:divsChild>
        <w:div w:id="536506003">
          <w:marLeft w:val="0"/>
          <w:marRight w:val="0"/>
          <w:marTop w:val="0"/>
          <w:marBottom w:val="0"/>
          <w:divBdr>
            <w:top w:val="none" w:sz="0" w:space="0" w:color="auto"/>
            <w:left w:val="none" w:sz="0" w:space="0" w:color="auto"/>
            <w:bottom w:val="none" w:sz="0" w:space="0" w:color="auto"/>
            <w:right w:val="none" w:sz="0" w:space="0" w:color="auto"/>
          </w:divBdr>
          <w:divsChild>
            <w:div w:id="2123961553">
              <w:marLeft w:val="0"/>
              <w:marRight w:val="0"/>
              <w:marTop w:val="0"/>
              <w:marBottom w:val="0"/>
              <w:divBdr>
                <w:top w:val="none" w:sz="0" w:space="0" w:color="auto"/>
                <w:left w:val="none" w:sz="0" w:space="0" w:color="auto"/>
                <w:bottom w:val="none" w:sz="0" w:space="0" w:color="auto"/>
                <w:right w:val="none" w:sz="0" w:space="0" w:color="auto"/>
              </w:divBdr>
              <w:divsChild>
                <w:div w:id="432018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382722">
          <w:marLeft w:val="0"/>
          <w:marRight w:val="0"/>
          <w:marTop w:val="0"/>
          <w:marBottom w:val="0"/>
          <w:divBdr>
            <w:top w:val="none" w:sz="0" w:space="0" w:color="auto"/>
            <w:left w:val="none" w:sz="0" w:space="0" w:color="auto"/>
            <w:bottom w:val="none" w:sz="0" w:space="0" w:color="auto"/>
            <w:right w:val="none" w:sz="0" w:space="0" w:color="auto"/>
          </w:divBdr>
          <w:divsChild>
            <w:div w:id="202326476">
              <w:marLeft w:val="0"/>
              <w:marRight w:val="0"/>
              <w:marTop w:val="0"/>
              <w:marBottom w:val="0"/>
              <w:divBdr>
                <w:top w:val="none" w:sz="0" w:space="0" w:color="auto"/>
                <w:left w:val="none" w:sz="0" w:space="0" w:color="auto"/>
                <w:bottom w:val="none" w:sz="0" w:space="0" w:color="auto"/>
                <w:right w:val="none" w:sz="0" w:space="0" w:color="auto"/>
              </w:divBdr>
              <w:divsChild>
                <w:div w:id="885215591">
                  <w:marLeft w:val="-17"/>
                  <w:marRight w:val="-17"/>
                  <w:marTop w:val="0"/>
                  <w:marBottom w:val="0"/>
                  <w:divBdr>
                    <w:top w:val="none" w:sz="0" w:space="0" w:color="auto"/>
                    <w:left w:val="none" w:sz="0" w:space="0" w:color="auto"/>
                    <w:bottom w:val="none" w:sz="0" w:space="0" w:color="auto"/>
                    <w:right w:val="none" w:sz="0" w:space="0" w:color="auto"/>
                  </w:divBdr>
                </w:div>
                <w:div w:id="1796605707">
                  <w:marLeft w:val="0"/>
                  <w:marRight w:val="0"/>
                  <w:marTop w:val="0"/>
                  <w:marBottom w:val="0"/>
                  <w:divBdr>
                    <w:top w:val="none" w:sz="0" w:space="0" w:color="auto"/>
                    <w:left w:val="none" w:sz="0" w:space="0" w:color="auto"/>
                    <w:bottom w:val="none" w:sz="0" w:space="0" w:color="auto"/>
                    <w:right w:val="none" w:sz="0" w:space="0" w:color="auto"/>
                  </w:divBdr>
                </w:div>
                <w:div w:id="2041586190">
                  <w:marLeft w:val="0"/>
                  <w:marRight w:val="0"/>
                  <w:marTop w:val="0"/>
                  <w:marBottom w:val="0"/>
                  <w:divBdr>
                    <w:top w:val="none" w:sz="0" w:space="0" w:color="auto"/>
                    <w:left w:val="none" w:sz="0" w:space="0" w:color="auto"/>
                    <w:bottom w:val="none" w:sz="0" w:space="0" w:color="auto"/>
                    <w:right w:val="none" w:sz="0" w:space="0" w:color="auto"/>
                  </w:divBdr>
                  <w:divsChild>
                    <w:div w:id="109471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4503400">
      <w:bodyDiv w:val="1"/>
      <w:marLeft w:val="0"/>
      <w:marRight w:val="0"/>
      <w:marTop w:val="0"/>
      <w:marBottom w:val="0"/>
      <w:divBdr>
        <w:top w:val="none" w:sz="0" w:space="0" w:color="auto"/>
        <w:left w:val="none" w:sz="0" w:space="0" w:color="auto"/>
        <w:bottom w:val="none" w:sz="0" w:space="0" w:color="auto"/>
        <w:right w:val="none" w:sz="0" w:space="0" w:color="auto"/>
      </w:divBdr>
      <w:divsChild>
        <w:div w:id="1136215581">
          <w:marLeft w:val="0"/>
          <w:marRight w:val="0"/>
          <w:marTop w:val="0"/>
          <w:marBottom w:val="0"/>
          <w:divBdr>
            <w:top w:val="none" w:sz="0" w:space="0" w:color="auto"/>
            <w:left w:val="none" w:sz="0" w:space="0" w:color="auto"/>
            <w:bottom w:val="single" w:sz="6" w:space="7" w:color="F1F1F1"/>
            <w:right w:val="none" w:sz="0" w:space="0" w:color="auto"/>
          </w:divBdr>
        </w:div>
        <w:div w:id="1504735278">
          <w:marLeft w:val="0"/>
          <w:marRight w:val="0"/>
          <w:marTop w:val="0"/>
          <w:marBottom w:val="268"/>
          <w:divBdr>
            <w:top w:val="none" w:sz="0" w:space="0" w:color="auto"/>
            <w:left w:val="none" w:sz="0" w:space="0" w:color="auto"/>
            <w:bottom w:val="none" w:sz="0" w:space="0" w:color="auto"/>
            <w:right w:val="none" w:sz="0" w:space="0" w:color="auto"/>
          </w:divBdr>
          <w:divsChild>
            <w:div w:id="1484814942">
              <w:marLeft w:val="0"/>
              <w:marRight w:val="0"/>
              <w:marTop w:val="335"/>
              <w:marBottom w:val="335"/>
              <w:divBdr>
                <w:top w:val="single" w:sz="6" w:space="31" w:color="CCCCCC"/>
                <w:left w:val="single" w:sz="6" w:space="31" w:color="CCCCCC"/>
                <w:bottom w:val="single" w:sz="6" w:space="31" w:color="CCCCCC"/>
                <w:right w:val="single" w:sz="6" w:space="31" w:color="CCCCCC"/>
              </w:divBdr>
            </w:div>
          </w:divsChild>
        </w:div>
      </w:divsChild>
    </w:div>
    <w:div w:id="1411388021">
      <w:bodyDiv w:val="1"/>
      <w:marLeft w:val="0"/>
      <w:marRight w:val="0"/>
      <w:marTop w:val="0"/>
      <w:marBottom w:val="0"/>
      <w:divBdr>
        <w:top w:val="none" w:sz="0" w:space="0" w:color="auto"/>
        <w:left w:val="none" w:sz="0" w:space="0" w:color="auto"/>
        <w:bottom w:val="none" w:sz="0" w:space="0" w:color="auto"/>
        <w:right w:val="none" w:sz="0" w:space="0" w:color="auto"/>
      </w:divBdr>
      <w:divsChild>
        <w:div w:id="18898301">
          <w:marLeft w:val="0"/>
          <w:marRight w:val="0"/>
          <w:marTop w:val="0"/>
          <w:marBottom w:val="0"/>
          <w:divBdr>
            <w:top w:val="none" w:sz="0" w:space="0" w:color="auto"/>
            <w:left w:val="none" w:sz="0" w:space="0" w:color="auto"/>
            <w:bottom w:val="none" w:sz="0" w:space="0" w:color="auto"/>
            <w:right w:val="none" w:sz="0" w:space="0" w:color="auto"/>
          </w:divBdr>
          <w:divsChild>
            <w:div w:id="1645115917">
              <w:marLeft w:val="0"/>
              <w:marRight w:val="0"/>
              <w:marTop w:val="0"/>
              <w:marBottom w:val="0"/>
              <w:divBdr>
                <w:top w:val="none" w:sz="0" w:space="0" w:color="auto"/>
                <w:left w:val="none" w:sz="0" w:space="0" w:color="auto"/>
                <w:bottom w:val="none" w:sz="0" w:space="0" w:color="auto"/>
                <w:right w:val="none" w:sz="0" w:space="0" w:color="auto"/>
              </w:divBdr>
            </w:div>
            <w:div w:id="2126577707">
              <w:marLeft w:val="0"/>
              <w:marRight w:val="0"/>
              <w:marTop w:val="0"/>
              <w:marBottom w:val="0"/>
              <w:divBdr>
                <w:top w:val="none" w:sz="0" w:space="0" w:color="auto"/>
                <w:left w:val="none" w:sz="0" w:space="0" w:color="auto"/>
                <w:bottom w:val="none" w:sz="0" w:space="0" w:color="auto"/>
                <w:right w:val="none" w:sz="0" w:space="0" w:color="auto"/>
              </w:divBdr>
            </w:div>
            <w:div w:id="99565706">
              <w:marLeft w:val="0"/>
              <w:marRight w:val="0"/>
              <w:marTop w:val="0"/>
              <w:marBottom w:val="0"/>
              <w:divBdr>
                <w:top w:val="none" w:sz="0" w:space="0" w:color="auto"/>
                <w:left w:val="none" w:sz="0" w:space="0" w:color="auto"/>
                <w:bottom w:val="none" w:sz="0" w:space="0" w:color="auto"/>
                <w:right w:val="none" w:sz="0" w:space="0" w:color="auto"/>
              </w:divBdr>
            </w:div>
          </w:divsChild>
        </w:div>
        <w:div w:id="197934417">
          <w:marLeft w:val="0"/>
          <w:marRight w:val="0"/>
          <w:marTop w:val="0"/>
          <w:marBottom w:val="0"/>
          <w:divBdr>
            <w:top w:val="none" w:sz="0" w:space="0" w:color="auto"/>
            <w:left w:val="none" w:sz="0" w:space="0" w:color="auto"/>
            <w:bottom w:val="none" w:sz="0" w:space="0" w:color="auto"/>
            <w:right w:val="none" w:sz="0" w:space="0" w:color="auto"/>
          </w:divBdr>
          <w:divsChild>
            <w:div w:id="750347692">
              <w:marLeft w:val="0"/>
              <w:marRight w:val="0"/>
              <w:marTop w:val="0"/>
              <w:marBottom w:val="0"/>
              <w:divBdr>
                <w:top w:val="none" w:sz="0" w:space="0" w:color="auto"/>
                <w:left w:val="none" w:sz="0" w:space="0" w:color="auto"/>
                <w:bottom w:val="none" w:sz="0" w:space="0" w:color="auto"/>
                <w:right w:val="none" w:sz="0" w:space="0" w:color="auto"/>
              </w:divBdr>
              <w:divsChild>
                <w:div w:id="2048135754">
                  <w:marLeft w:val="0"/>
                  <w:marRight w:val="0"/>
                  <w:marTop w:val="0"/>
                  <w:marBottom w:val="0"/>
                  <w:divBdr>
                    <w:top w:val="none" w:sz="0" w:space="0" w:color="auto"/>
                    <w:left w:val="none" w:sz="0" w:space="0" w:color="auto"/>
                    <w:bottom w:val="none" w:sz="0" w:space="0" w:color="auto"/>
                    <w:right w:val="none" w:sz="0" w:space="0" w:color="auto"/>
                  </w:divBdr>
                  <w:divsChild>
                    <w:div w:id="1827551903">
                      <w:marLeft w:val="0"/>
                      <w:marRight w:val="0"/>
                      <w:marTop w:val="0"/>
                      <w:marBottom w:val="0"/>
                      <w:divBdr>
                        <w:top w:val="none" w:sz="0" w:space="0" w:color="auto"/>
                        <w:left w:val="none" w:sz="0" w:space="0" w:color="auto"/>
                        <w:bottom w:val="none" w:sz="0" w:space="0" w:color="auto"/>
                        <w:right w:val="none" w:sz="0" w:space="0" w:color="auto"/>
                      </w:divBdr>
                      <w:divsChild>
                        <w:div w:id="791938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6911663">
                  <w:marLeft w:val="0"/>
                  <w:marRight w:val="0"/>
                  <w:marTop w:val="0"/>
                  <w:marBottom w:val="0"/>
                  <w:divBdr>
                    <w:top w:val="none" w:sz="0" w:space="0" w:color="auto"/>
                    <w:left w:val="none" w:sz="0" w:space="0" w:color="auto"/>
                    <w:bottom w:val="none" w:sz="0" w:space="0" w:color="auto"/>
                    <w:right w:val="none" w:sz="0" w:space="0" w:color="auto"/>
                  </w:divBdr>
                  <w:divsChild>
                    <w:div w:id="2042824077">
                      <w:marLeft w:val="0"/>
                      <w:marRight w:val="0"/>
                      <w:marTop w:val="0"/>
                      <w:marBottom w:val="0"/>
                      <w:divBdr>
                        <w:top w:val="none" w:sz="0" w:space="0" w:color="auto"/>
                        <w:left w:val="none" w:sz="0" w:space="0" w:color="auto"/>
                        <w:bottom w:val="none" w:sz="0" w:space="0" w:color="auto"/>
                        <w:right w:val="none" w:sz="0" w:space="0" w:color="auto"/>
                      </w:divBdr>
                      <w:divsChild>
                        <w:div w:id="696852828">
                          <w:marLeft w:val="-17"/>
                          <w:marRight w:val="-17"/>
                          <w:marTop w:val="0"/>
                          <w:marBottom w:val="0"/>
                          <w:divBdr>
                            <w:top w:val="none" w:sz="0" w:space="0" w:color="auto"/>
                            <w:left w:val="none" w:sz="0" w:space="0" w:color="auto"/>
                            <w:bottom w:val="none" w:sz="0" w:space="0" w:color="auto"/>
                            <w:right w:val="none" w:sz="0" w:space="0" w:color="auto"/>
                          </w:divBdr>
                        </w:div>
                        <w:div w:id="1250312258">
                          <w:marLeft w:val="0"/>
                          <w:marRight w:val="0"/>
                          <w:marTop w:val="0"/>
                          <w:marBottom w:val="0"/>
                          <w:divBdr>
                            <w:top w:val="none" w:sz="0" w:space="0" w:color="auto"/>
                            <w:left w:val="none" w:sz="0" w:space="0" w:color="auto"/>
                            <w:bottom w:val="none" w:sz="0" w:space="0" w:color="auto"/>
                            <w:right w:val="none" w:sz="0" w:space="0" w:color="auto"/>
                          </w:divBdr>
                        </w:div>
                        <w:div w:id="1682856009">
                          <w:marLeft w:val="0"/>
                          <w:marRight w:val="0"/>
                          <w:marTop w:val="0"/>
                          <w:marBottom w:val="0"/>
                          <w:divBdr>
                            <w:top w:val="none" w:sz="0" w:space="0" w:color="auto"/>
                            <w:left w:val="none" w:sz="0" w:space="0" w:color="auto"/>
                            <w:bottom w:val="none" w:sz="0" w:space="0" w:color="auto"/>
                            <w:right w:val="none" w:sz="0" w:space="0" w:color="auto"/>
                          </w:divBdr>
                          <w:divsChild>
                            <w:div w:id="1052270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2885415">
                  <w:marLeft w:val="0"/>
                  <w:marRight w:val="0"/>
                  <w:marTop w:val="0"/>
                  <w:marBottom w:val="0"/>
                  <w:divBdr>
                    <w:top w:val="none" w:sz="0" w:space="0" w:color="auto"/>
                    <w:left w:val="none" w:sz="0" w:space="0" w:color="auto"/>
                    <w:bottom w:val="none" w:sz="0" w:space="0" w:color="auto"/>
                    <w:right w:val="none" w:sz="0" w:space="0" w:color="auto"/>
                  </w:divBdr>
                  <w:divsChild>
                    <w:div w:id="815071636">
                      <w:marLeft w:val="0"/>
                      <w:marRight w:val="0"/>
                      <w:marTop w:val="0"/>
                      <w:marBottom w:val="0"/>
                      <w:divBdr>
                        <w:top w:val="single" w:sz="6" w:space="0" w:color="E1E2E6"/>
                        <w:left w:val="single" w:sz="6" w:space="0" w:color="E1E2E6"/>
                        <w:bottom w:val="single" w:sz="6" w:space="0" w:color="E1E2E6"/>
                        <w:right w:val="single" w:sz="6" w:space="0" w:color="E1E2E6"/>
                      </w:divBdr>
                      <w:divsChild>
                        <w:div w:id="95904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4693537">
      <w:bodyDiv w:val="1"/>
      <w:marLeft w:val="0"/>
      <w:marRight w:val="0"/>
      <w:marTop w:val="0"/>
      <w:marBottom w:val="0"/>
      <w:divBdr>
        <w:top w:val="none" w:sz="0" w:space="0" w:color="auto"/>
        <w:left w:val="none" w:sz="0" w:space="0" w:color="auto"/>
        <w:bottom w:val="none" w:sz="0" w:space="0" w:color="auto"/>
        <w:right w:val="none" w:sz="0" w:space="0" w:color="auto"/>
      </w:divBdr>
      <w:divsChild>
        <w:div w:id="1601644680">
          <w:marLeft w:val="0"/>
          <w:marRight w:val="0"/>
          <w:marTop w:val="0"/>
          <w:marBottom w:val="0"/>
          <w:divBdr>
            <w:top w:val="none" w:sz="0" w:space="0" w:color="auto"/>
            <w:left w:val="none" w:sz="0" w:space="0" w:color="auto"/>
            <w:bottom w:val="none" w:sz="0" w:space="0" w:color="auto"/>
            <w:right w:val="none" w:sz="0" w:space="0" w:color="auto"/>
          </w:divBdr>
          <w:divsChild>
            <w:div w:id="24252019">
              <w:marLeft w:val="0"/>
              <w:marRight w:val="0"/>
              <w:marTop w:val="0"/>
              <w:marBottom w:val="0"/>
              <w:divBdr>
                <w:top w:val="none" w:sz="0" w:space="0" w:color="auto"/>
                <w:left w:val="none" w:sz="0" w:space="0" w:color="auto"/>
                <w:bottom w:val="none" w:sz="0" w:space="0" w:color="auto"/>
                <w:right w:val="none" w:sz="0" w:space="0" w:color="auto"/>
              </w:divBdr>
              <w:divsChild>
                <w:div w:id="1431125330">
                  <w:marLeft w:val="0"/>
                  <w:marRight w:val="0"/>
                  <w:marTop w:val="0"/>
                  <w:marBottom w:val="0"/>
                  <w:divBdr>
                    <w:top w:val="none" w:sz="0" w:space="0" w:color="auto"/>
                    <w:left w:val="none" w:sz="0" w:space="0" w:color="auto"/>
                    <w:bottom w:val="none" w:sz="0" w:space="0" w:color="auto"/>
                    <w:right w:val="none" w:sz="0" w:space="0" w:color="auto"/>
                  </w:divBdr>
                  <w:divsChild>
                    <w:div w:id="1137181014">
                      <w:marLeft w:val="0"/>
                      <w:marRight w:val="0"/>
                      <w:marTop w:val="0"/>
                      <w:marBottom w:val="0"/>
                      <w:divBdr>
                        <w:top w:val="none" w:sz="0" w:space="0" w:color="auto"/>
                        <w:left w:val="none" w:sz="0" w:space="0" w:color="auto"/>
                        <w:bottom w:val="none" w:sz="0" w:space="0" w:color="auto"/>
                        <w:right w:val="none" w:sz="0" w:space="0" w:color="auto"/>
                      </w:divBdr>
                      <w:divsChild>
                        <w:div w:id="1268154035">
                          <w:marLeft w:val="0"/>
                          <w:marRight w:val="0"/>
                          <w:marTop w:val="0"/>
                          <w:marBottom w:val="0"/>
                          <w:divBdr>
                            <w:top w:val="none" w:sz="0" w:space="0" w:color="auto"/>
                            <w:left w:val="none" w:sz="0" w:space="0" w:color="auto"/>
                            <w:bottom w:val="none" w:sz="0" w:space="0" w:color="auto"/>
                            <w:right w:val="none" w:sz="0" w:space="0" w:color="auto"/>
                          </w:divBdr>
                          <w:divsChild>
                            <w:div w:id="1783841899">
                              <w:marLeft w:val="0"/>
                              <w:marRight w:val="0"/>
                              <w:marTop w:val="0"/>
                              <w:marBottom w:val="0"/>
                              <w:divBdr>
                                <w:top w:val="none" w:sz="0" w:space="0" w:color="auto"/>
                                <w:left w:val="none" w:sz="0" w:space="0" w:color="auto"/>
                                <w:bottom w:val="none" w:sz="0" w:space="0" w:color="auto"/>
                                <w:right w:val="none" w:sz="0" w:space="0" w:color="auto"/>
                              </w:divBdr>
                              <w:divsChild>
                                <w:div w:id="1482966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4919736">
          <w:marLeft w:val="0"/>
          <w:marRight w:val="0"/>
          <w:marTop w:val="100"/>
          <w:marBottom w:val="100"/>
          <w:divBdr>
            <w:top w:val="none" w:sz="0" w:space="0" w:color="auto"/>
            <w:left w:val="none" w:sz="0" w:space="0" w:color="auto"/>
            <w:bottom w:val="none" w:sz="0" w:space="0" w:color="auto"/>
            <w:right w:val="none" w:sz="0" w:space="0" w:color="auto"/>
          </w:divBdr>
          <w:divsChild>
            <w:div w:id="1407455882">
              <w:marLeft w:val="0"/>
              <w:marRight w:val="0"/>
              <w:marTop w:val="0"/>
              <w:marBottom w:val="0"/>
              <w:divBdr>
                <w:top w:val="none" w:sz="0" w:space="0" w:color="auto"/>
                <w:left w:val="none" w:sz="0" w:space="0" w:color="auto"/>
                <w:bottom w:val="none" w:sz="0" w:space="0" w:color="auto"/>
                <w:right w:val="none" w:sz="0" w:space="0" w:color="auto"/>
              </w:divBdr>
              <w:divsChild>
                <w:div w:id="1580942257">
                  <w:marLeft w:val="0"/>
                  <w:marRight w:val="0"/>
                  <w:marTop w:val="0"/>
                  <w:marBottom w:val="0"/>
                  <w:divBdr>
                    <w:top w:val="none" w:sz="0" w:space="0" w:color="auto"/>
                    <w:left w:val="none" w:sz="0" w:space="0" w:color="auto"/>
                    <w:bottom w:val="none" w:sz="0" w:space="0" w:color="auto"/>
                    <w:right w:val="none" w:sz="0" w:space="0" w:color="auto"/>
                  </w:divBdr>
                  <w:divsChild>
                    <w:div w:id="1244031493">
                      <w:marLeft w:val="0"/>
                      <w:marRight w:val="0"/>
                      <w:marTop w:val="0"/>
                      <w:marBottom w:val="0"/>
                      <w:divBdr>
                        <w:top w:val="none" w:sz="0" w:space="0" w:color="auto"/>
                        <w:left w:val="none" w:sz="0" w:space="0" w:color="auto"/>
                        <w:bottom w:val="none" w:sz="0" w:space="0" w:color="auto"/>
                        <w:right w:val="none" w:sz="0" w:space="0" w:color="auto"/>
                      </w:divBdr>
                      <w:divsChild>
                        <w:div w:id="517890006">
                          <w:marLeft w:val="0"/>
                          <w:marRight w:val="0"/>
                          <w:marTop w:val="0"/>
                          <w:marBottom w:val="0"/>
                          <w:divBdr>
                            <w:top w:val="none" w:sz="0" w:space="0" w:color="auto"/>
                            <w:left w:val="none" w:sz="0" w:space="0" w:color="auto"/>
                            <w:bottom w:val="none" w:sz="0" w:space="0" w:color="auto"/>
                            <w:right w:val="none" w:sz="0" w:space="0" w:color="auto"/>
                          </w:divBdr>
                          <w:divsChild>
                            <w:div w:id="1457211361">
                              <w:marLeft w:val="0"/>
                              <w:marRight w:val="0"/>
                              <w:marTop w:val="0"/>
                              <w:marBottom w:val="0"/>
                              <w:divBdr>
                                <w:top w:val="none" w:sz="0" w:space="0" w:color="auto"/>
                                <w:left w:val="none" w:sz="0" w:space="0" w:color="auto"/>
                                <w:bottom w:val="none" w:sz="0" w:space="0" w:color="auto"/>
                                <w:right w:val="none" w:sz="0" w:space="0" w:color="auto"/>
                              </w:divBdr>
                              <w:divsChild>
                                <w:div w:id="231309073">
                                  <w:marLeft w:val="50"/>
                                  <w:marRight w:val="251"/>
                                  <w:marTop w:val="167"/>
                                  <w:marBottom w:val="0"/>
                                  <w:divBdr>
                                    <w:top w:val="none" w:sz="0" w:space="0" w:color="auto"/>
                                    <w:left w:val="none" w:sz="0" w:space="0" w:color="auto"/>
                                    <w:bottom w:val="none" w:sz="0" w:space="0" w:color="auto"/>
                                    <w:right w:val="none" w:sz="0" w:space="0" w:color="auto"/>
                                  </w:divBdr>
                                </w:div>
                              </w:divsChild>
                            </w:div>
                          </w:divsChild>
                        </w:div>
                      </w:divsChild>
                    </w:div>
                  </w:divsChild>
                </w:div>
                <w:div w:id="1150051925">
                  <w:marLeft w:val="0"/>
                  <w:marRight w:val="502"/>
                  <w:marTop w:val="0"/>
                  <w:marBottom w:val="0"/>
                  <w:divBdr>
                    <w:top w:val="none" w:sz="0" w:space="0" w:color="auto"/>
                    <w:left w:val="none" w:sz="0" w:space="0" w:color="auto"/>
                    <w:bottom w:val="none" w:sz="0" w:space="0" w:color="auto"/>
                    <w:right w:val="none" w:sz="0" w:space="0" w:color="auto"/>
                  </w:divBdr>
                  <w:divsChild>
                    <w:div w:id="1939369820">
                      <w:marLeft w:val="0"/>
                      <w:marRight w:val="0"/>
                      <w:marTop w:val="0"/>
                      <w:marBottom w:val="0"/>
                      <w:divBdr>
                        <w:top w:val="none" w:sz="0" w:space="0" w:color="auto"/>
                        <w:left w:val="none" w:sz="0" w:space="0" w:color="auto"/>
                        <w:bottom w:val="none" w:sz="0" w:space="0" w:color="auto"/>
                        <w:right w:val="none" w:sz="0" w:space="0" w:color="auto"/>
                      </w:divBdr>
                      <w:divsChild>
                        <w:div w:id="777331033">
                          <w:marLeft w:val="0"/>
                          <w:marRight w:val="0"/>
                          <w:marTop w:val="0"/>
                          <w:marBottom w:val="0"/>
                          <w:divBdr>
                            <w:top w:val="none" w:sz="0" w:space="0" w:color="auto"/>
                            <w:left w:val="none" w:sz="0" w:space="0" w:color="auto"/>
                            <w:bottom w:val="none" w:sz="0" w:space="0" w:color="auto"/>
                            <w:right w:val="none" w:sz="0" w:space="0" w:color="auto"/>
                          </w:divBdr>
                          <w:divsChild>
                            <w:div w:id="1977946558">
                              <w:marLeft w:val="0"/>
                              <w:marRight w:val="0"/>
                              <w:marTop w:val="0"/>
                              <w:marBottom w:val="0"/>
                              <w:divBdr>
                                <w:top w:val="none" w:sz="0" w:space="0" w:color="auto"/>
                                <w:left w:val="none" w:sz="0" w:space="0" w:color="auto"/>
                                <w:bottom w:val="none" w:sz="0" w:space="0" w:color="auto"/>
                                <w:right w:val="none" w:sz="0" w:space="0" w:color="auto"/>
                              </w:divBdr>
                              <w:divsChild>
                                <w:div w:id="1621910698">
                                  <w:marLeft w:val="0"/>
                                  <w:marRight w:val="0"/>
                                  <w:marTop w:val="0"/>
                                  <w:marBottom w:val="0"/>
                                  <w:divBdr>
                                    <w:top w:val="none" w:sz="0" w:space="0" w:color="auto"/>
                                    <w:left w:val="none" w:sz="0" w:space="0" w:color="auto"/>
                                    <w:bottom w:val="none" w:sz="0" w:space="0" w:color="auto"/>
                                    <w:right w:val="none" w:sz="0" w:space="0" w:color="auto"/>
                                  </w:divBdr>
                                  <w:divsChild>
                                    <w:div w:id="719323162">
                                      <w:marLeft w:val="0"/>
                                      <w:marRight w:val="0"/>
                                      <w:marTop w:val="100"/>
                                      <w:marBottom w:val="100"/>
                                      <w:divBdr>
                                        <w:top w:val="none" w:sz="0" w:space="0" w:color="auto"/>
                                        <w:left w:val="none" w:sz="0" w:space="0" w:color="auto"/>
                                        <w:bottom w:val="none" w:sz="0" w:space="0" w:color="auto"/>
                                        <w:right w:val="none" w:sz="0" w:space="0" w:color="auto"/>
                                      </w:divBdr>
                                      <w:divsChild>
                                        <w:div w:id="142939120">
                                          <w:marLeft w:val="0"/>
                                          <w:marRight w:val="0"/>
                                          <w:marTop w:val="167"/>
                                          <w:marBottom w:val="17"/>
                                          <w:divBdr>
                                            <w:top w:val="none" w:sz="0" w:space="0" w:color="auto"/>
                                            <w:left w:val="none" w:sz="0" w:space="0" w:color="auto"/>
                                            <w:bottom w:val="none" w:sz="0" w:space="0" w:color="auto"/>
                                            <w:right w:val="none" w:sz="0" w:space="0" w:color="auto"/>
                                          </w:divBdr>
                                        </w:div>
                                        <w:div w:id="1632054719">
                                          <w:marLeft w:val="0"/>
                                          <w:marRight w:val="0"/>
                                          <w:marTop w:val="84"/>
                                          <w:marBottom w:val="0"/>
                                          <w:divBdr>
                                            <w:top w:val="single" w:sz="6" w:space="10" w:color="EEEEEE"/>
                                            <w:left w:val="none" w:sz="0" w:space="0" w:color="auto"/>
                                            <w:bottom w:val="none" w:sz="0" w:space="0" w:color="auto"/>
                                            <w:right w:val="none" w:sz="0" w:space="0" w:color="auto"/>
                                          </w:divBdr>
                                          <w:divsChild>
                                            <w:div w:id="2058356252">
                                              <w:marLeft w:val="0"/>
                                              <w:marRight w:val="0"/>
                                              <w:marTop w:val="0"/>
                                              <w:marBottom w:val="0"/>
                                              <w:divBdr>
                                                <w:top w:val="none" w:sz="0" w:space="0" w:color="auto"/>
                                                <w:left w:val="none" w:sz="0" w:space="0" w:color="auto"/>
                                                <w:bottom w:val="none" w:sz="0" w:space="0" w:color="auto"/>
                                                <w:right w:val="none" w:sz="0" w:space="0" w:color="auto"/>
                                              </w:divBdr>
                                            </w:div>
                                          </w:divsChild>
                                        </w:div>
                                        <w:div w:id="119302547">
                                          <w:marLeft w:val="0"/>
                                          <w:marRight w:val="0"/>
                                          <w:marTop w:val="251"/>
                                          <w:marBottom w:val="251"/>
                                          <w:divBdr>
                                            <w:top w:val="none" w:sz="0" w:space="0" w:color="auto"/>
                                            <w:left w:val="none" w:sz="0" w:space="0" w:color="auto"/>
                                            <w:bottom w:val="none" w:sz="0" w:space="0" w:color="auto"/>
                                            <w:right w:val="none" w:sz="0" w:space="0" w:color="auto"/>
                                          </w:divBdr>
                                        </w:div>
                                        <w:div w:id="1245994322">
                                          <w:marLeft w:val="0"/>
                                          <w:marRight w:val="0"/>
                                          <w:marTop w:val="0"/>
                                          <w:marBottom w:val="0"/>
                                          <w:divBdr>
                                            <w:top w:val="none" w:sz="0" w:space="0" w:color="auto"/>
                                            <w:left w:val="none" w:sz="0" w:space="0" w:color="auto"/>
                                            <w:bottom w:val="none" w:sz="0" w:space="0" w:color="auto"/>
                                            <w:right w:val="none" w:sz="0" w:space="0" w:color="auto"/>
                                          </w:divBdr>
                                        </w:div>
                                        <w:div w:id="360742628">
                                          <w:marLeft w:val="0"/>
                                          <w:marRight w:val="0"/>
                                          <w:marTop w:val="0"/>
                                          <w:marBottom w:val="0"/>
                                          <w:divBdr>
                                            <w:top w:val="none" w:sz="0" w:space="0" w:color="auto"/>
                                            <w:left w:val="none" w:sz="0" w:space="0" w:color="auto"/>
                                            <w:bottom w:val="none" w:sz="0" w:space="0" w:color="auto"/>
                                            <w:right w:val="none" w:sz="0" w:space="0" w:color="auto"/>
                                          </w:divBdr>
                                          <w:divsChild>
                                            <w:div w:id="516777671">
                                              <w:marLeft w:val="0"/>
                                              <w:marRight w:val="0"/>
                                              <w:marTop w:val="0"/>
                                              <w:marBottom w:val="0"/>
                                              <w:divBdr>
                                                <w:top w:val="none" w:sz="0" w:space="0" w:color="auto"/>
                                                <w:left w:val="none" w:sz="0" w:space="0" w:color="auto"/>
                                                <w:bottom w:val="none" w:sz="0" w:space="0" w:color="auto"/>
                                                <w:right w:val="none" w:sz="0" w:space="0" w:color="auto"/>
                                              </w:divBdr>
                                              <w:divsChild>
                                                <w:div w:id="796723902">
                                                  <w:marLeft w:val="0"/>
                                                  <w:marRight w:val="0"/>
                                                  <w:marTop w:val="0"/>
                                                  <w:marBottom w:val="0"/>
                                                  <w:divBdr>
                                                    <w:top w:val="none" w:sz="0" w:space="0" w:color="auto"/>
                                                    <w:left w:val="none" w:sz="0" w:space="0" w:color="auto"/>
                                                    <w:bottom w:val="none" w:sz="0" w:space="0" w:color="auto"/>
                                                    <w:right w:val="none" w:sz="0" w:space="0" w:color="auto"/>
                                                  </w:divBdr>
                                                  <w:divsChild>
                                                    <w:div w:id="768047691">
                                                      <w:marLeft w:val="0"/>
                                                      <w:marRight w:val="0"/>
                                                      <w:marTop w:val="0"/>
                                                      <w:marBottom w:val="0"/>
                                                      <w:divBdr>
                                                        <w:top w:val="none" w:sz="0" w:space="0" w:color="auto"/>
                                                        <w:left w:val="none" w:sz="0" w:space="0" w:color="auto"/>
                                                        <w:bottom w:val="none" w:sz="0" w:space="0" w:color="auto"/>
                                                        <w:right w:val="none" w:sz="0" w:space="0" w:color="auto"/>
                                                      </w:divBdr>
                                                      <w:divsChild>
                                                        <w:div w:id="1255631924">
                                                          <w:marLeft w:val="0"/>
                                                          <w:marRight w:val="0"/>
                                                          <w:marTop w:val="0"/>
                                                          <w:marBottom w:val="0"/>
                                                          <w:divBdr>
                                                            <w:top w:val="single" w:sz="2" w:space="0" w:color="auto"/>
                                                            <w:left w:val="single" w:sz="2" w:space="0" w:color="auto"/>
                                                            <w:bottom w:val="single" w:sz="2" w:space="0" w:color="auto"/>
                                                            <w:right w:val="single" w:sz="2" w:space="0" w:color="auto"/>
                                                          </w:divBdr>
                                                          <w:divsChild>
                                                            <w:div w:id="886599441">
                                                              <w:marLeft w:val="0"/>
                                                              <w:marRight w:val="0"/>
                                                              <w:marTop w:val="0"/>
                                                              <w:marBottom w:val="167"/>
                                                              <w:divBdr>
                                                                <w:top w:val="none" w:sz="0" w:space="0" w:color="auto"/>
                                                                <w:left w:val="none" w:sz="0" w:space="0" w:color="auto"/>
                                                                <w:bottom w:val="none" w:sz="0" w:space="0" w:color="auto"/>
                                                                <w:right w:val="none" w:sz="0" w:space="0" w:color="auto"/>
                                                              </w:divBdr>
                                                              <w:divsChild>
                                                                <w:div w:id="1094782808">
                                                                  <w:marLeft w:val="0"/>
                                                                  <w:marRight w:val="167"/>
                                                                  <w:marTop w:val="0"/>
                                                                  <w:marBottom w:val="0"/>
                                                                  <w:divBdr>
                                                                    <w:top w:val="none" w:sz="0" w:space="0" w:color="auto"/>
                                                                    <w:left w:val="none" w:sz="0" w:space="0" w:color="auto"/>
                                                                    <w:bottom w:val="none" w:sz="0" w:space="0" w:color="auto"/>
                                                                    <w:right w:val="none" w:sz="0" w:space="0" w:color="auto"/>
                                                                  </w:divBdr>
                                                                </w:div>
                                                              </w:divsChild>
                                                            </w:div>
                                                            <w:div w:id="1434671042">
                                                              <w:marLeft w:val="52"/>
                                                              <w:marRight w:val="52"/>
                                                              <w:marTop w:val="167"/>
                                                              <w:marBottom w:val="167"/>
                                                              <w:divBdr>
                                                                <w:top w:val="single" w:sz="2" w:space="0" w:color="FFFFFF"/>
                                                                <w:left w:val="single" w:sz="2" w:space="0" w:color="FFFFFF"/>
                                                                <w:bottom w:val="single" w:sz="2" w:space="0" w:color="FFFFFF"/>
                                                                <w:right w:val="single" w:sz="2" w:space="0" w:color="FFFFFF"/>
                                                              </w:divBdr>
                                                              <w:divsChild>
                                                                <w:div w:id="1479149557">
                                                                  <w:marLeft w:val="0"/>
                                                                  <w:marRight w:val="0"/>
                                                                  <w:marTop w:val="0"/>
                                                                  <w:marBottom w:val="0"/>
                                                                  <w:divBdr>
                                                                    <w:top w:val="none" w:sz="0" w:space="0" w:color="auto"/>
                                                                    <w:left w:val="none" w:sz="0" w:space="0" w:color="auto"/>
                                                                    <w:bottom w:val="none" w:sz="0" w:space="0" w:color="auto"/>
                                                                    <w:right w:val="none" w:sz="0" w:space="0" w:color="auto"/>
                                                                  </w:divBdr>
                                                                  <w:divsChild>
                                                                    <w:div w:id="183981673">
                                                                      <w:marLeft w:val="0"/>
                                                                      <w:marRight w:val="0"/>
                                                                      <w:marTop w:val="0"/>
                                                                      <w:marBottom w:val="0"/>
                                                                      <w:divBdr>
                                                                        <w:top w:val="none" w:sz="0" w:space="0" w:color="auto"/>
                                                                        <w:left w:val="none" w:sz="0" w:space="0" w:color="auto"/>
                                                                        <w:bottom w:val="none" w:sz="0" w:space="0" w:color="auto"/>
                                                                        <w:right w:val="none" w:sz="0" w:space="0" w:color="auto"/>
                                                                      </w:divBdr>
                                                                    </w:div>
                                                                    <w:div w:id="14237516">
                                                                      <w:marLeft w:val="0"/>
                                                                      <w:marRight w:val="0"/>
                                                                      <w:marTop w:val="0"/>
                                                                      <w:marBottom w:val="0"/>
                                                                      <w:divBdr>
                                                                        <w:top w:val="none" w:sz="0" w:space="0" w:color="auto"/>
                                                                        <w:left w:val="none" w:sz="0" w:space="0" w:color="auto"/>
                                                                        <w:bottom w:val="none" w:sz="0" w:space="0" w:color="auto"/>
                                                                        <w:right w:val="none" w:sz="0" w:space="0" w:color="auto"/>
                                                                      </w:divBdr>
                                                                      <w:divsChild>
                                                                        <w:div w:id="508524442">
                                                                          <w:marLeft w:val="0"/>
                                                                          <w:marRight w:val="0"/>
                                                                          <w:marTop w:val="0"/>
                                                                          <w:marBottom w:val="0"/>
                                                                          <w:divBdr>
                                                                            <w:top w:val="none" w:sz="0" w:space="0" w:color="auto"/>
                                                                            <w:left w:val="none" w:sz="0" w:space="0" w:color="auto"/>
                                                                            <w:bottom w:val="none" w:sz="0" w:space="0" w:color="auto"/>
                                                                            <w:right w:val="none" w:sz="0" w:space="0" w:color="auto"/>
                                                                          </w:divBdr>
                                                                          <w:divsChild>
                                                                            <w:div w:id="194778594">
                                                                              <w:marLeft w:val="0"/>
                                                                              <w:marRight w:val="0"/>
                                                                              <w:marTop w:val="33"/>
                                                                              <w:marBottom w:val="0"/>
                                                                              <w:divBdr>
                                                                                <w:top w:val="none" w:sz="0" w:space="0" w:color="auto"/>
                                                                                <w:left w:val="none" w:sz="0" w:space="0" w:color="auto"/>
                                                                                <w:bottom w:val="none" w:sz="0" w:space="0" w:color="auto"/>
                                                                                <w:right w:val="none" w:sz="0" w:space="0" w:color="auto"/>
                                                                              </w:divBdr>
                                                                            </w:div>
                                                                          </w:divsChild>
                                                                        </w:div>
                                                                      </w:divsChild>
                                                                    </w:div>
                                                                  </w:divsChild>
                                                                </w:div>
                                                              </w:divsChild>
                                                            </w:div>
                                                            <w:div w:id="1148354195">
                                                              <w:marLeft w:val="52"/>
                                                              <w:marRight w:val="52"/>
                                                              <w:marTop w:val="167"/>
                                                              <w:marBottom w:val="167"/>
                                                              <w:divBdr>
                                                                <w:top w:val="single" w:sz="2" w:space="0" w:color="FFFFFF"/>
                                                                <w:left w:val="single" w:sz="2" w:space="0" w:color="FFFFFF"/>
                                                                <w:bottom w:val="single" w:sz="2" w:space="0" w:color="FFFFFF"/>
                                                                <w:right w:val="single" w:sz="2" w:space="0" w:color="FFFFFF"/>
                                                              </w:divBdr>
                                                              <w:divsChild>
                                                                <w:div w:id="320738744">
                                                                  <w:marLeft w:val="0"/>
                                                                  <w:marRight w:val="0"/>
                                                                  <w:marTop w:val="0"/>
                                                                  <w:marBottom w:val="0"/>
                                                                  <w:divBdr>
                                                                    <w:top w:val="none" w:sz="0" w:space="0" w:color="auto"/>
                                                                    <w:left w:val="none" w:sz="0" w:space="0" w:color="auto"/>
                                                                    <w:bottom w:val="none" w:sz="0" w:space="0" w:color="auto"/>
                                                                    <w:right w:val="none" w:sz="0" w:space="0" w:color="auto"/>
                                                                  </w:divBdr>
                                                                  <w:divsChild>
                                                                    <w:div w:id="1310131491">
                                                                      <w:marLeft w:val="0"/>
                                                                      <w:marRight w:val="0"/>
                                                                      <w:marTop w:val="0"/>
                                                                      <w:marBottom w:val="0"/>
                                                                      <w:divBdr>
                                                                        <w:top w:val="none" w:sz="0" w:space="0" w:color="auto"/>
                                                                        <w:left w:val="none" w:sz="0" w:space="0" w:color="auto"/>
                                                                        <w:bottom w:val="none" w:sz="0" w:space="0" w:color="auto"/>
                                                                        <w:right w:val="none" w:sz="0" w:space="0" w:color="auto"/>
                                                                      </w:divBdr>
                                                                    </w:div>
                                                                    <w:div w:id="425001431">
                                                                      <w:marLeft w:val="0"/>
                                                                      <w:marRight w:val="0"/>
                                                                      <w:marTop w:val="0"/>
                                                                      <w:marBottom w:val="0"/>
                                                                      <w:divBdr>
                                                                        <w:top w:val="none" w:sz="0" w:space="0" w:color="auto"/>
                                                                        <w:left w:val="none" w:sz="0" w:space="0" w:color="auto"/>
                                                                        <w:bottom w:val="none" w:sz="0" w:space="0" w:color="auto"/>
                                                                        <w:right w:val="none" w:sz="0" w:space="0" w:color="auto"/>
                                                                      </w:divBdr>
                                                                      <w:divsChild>
                                                                        <w:div w:id="1618563392">
                                                                          <w:marLeft w:val="0"/>
                                                                          <w:marRight w:val="0"/>
                                                                          <w:marTop w:val="0"/>
                                                                          <w:marBottom w:val="0"/>
                                                                          <w:divBdr>
                                                                            <w:top w:val="none" w:sz="0" w:space="0" w:color="auto"/>
                                                                            <w:left w:val="none" w:sz="0" w:space="0" w:color="auto"/>
                                                                            <w:bottom w:val="none" w:sz="0" w:space="0" w:color="auto"/>
                                                                            <w:right w:val="none" w:sz="0" w:space="0" w:color="auto"/>
                                                                          </w:divBdr>
                                                                          <w:divsChild>
                                                                            <w:div w:id="252859474">
                                                                              <w:marLeft w:val="0"/>
                                                                              <w:marRight w:val="0"/>
                                                                              <w:marTop w:val="33"/>
                                                                              <w:marBottom w:val="0"/>
                                                                              <w:divBdr>
                                                                                <w:top w:val="none" w:sz="0" w:space="0" w:color="auto"/>
                                                                                <w:left w:val="none" w:sz="0" w:space="0" w:color="auto"/>
                                                                                <w:bottom w:val="none" w:sz="0" w:space="0" w:color="auto"/>
                                                                                <w:right w:val="none" w:sz="0" w:space="0" w:color="auto"/>
                                                                              </w:divBdr>
                                                                            </w:div>
                                                                          </w:divsChild>
                                                                        </w:div>
                                                                      </w:divsChild>
                                                                    </w:div>
                                                                  </w:divsChild>
                                                                </w:div>
                                                              </w:divsChild>
                                                            </w:div>
                                                            <w:div w:id="1586457409">
                                                              <w:marLeft w:val="52"/>
                                                              <w:marRight w:val="52"/>
                                                              <w:marTop w:val="167"/>
                                                              <w:marBottom w:val="167"/>
                                                              <w:divBdr>
                                                                <w:top w:val="single" w:sz="2" w:space="0" w:color="FFFFFF"/>
                                                                <w:left w:val="single" w:sz="2" w:space="0" w:color="FFFFFF"/>
                                                                <w:bottom w:val="single" w:sz="2" w:space="0" w:color="FFFFFF"/>
                                                                <w:right w:val="single" w:sz="2" w:space="0" w:color="FFFFFF"/>
                                                              </w:divBdr>
                                                              <w:divsChild>
                                                                <w:div w:id="204491206">
                                                                  <w:marLeft w:val="0"/>
                                                                  <w:marRight w:val="0"/>
                                                                  <w:marTop w:val="0"/>
                                                                  <w:marBottom w:val="0"/>
                                                                  <w:divBdr>
                                                                    <w:top w:val="none" w:sz="0" w:space="0" w:color="auto"/>
                                                                    <w:left w:val="none" w:sz="0" w:space="0" w:color="auto"/>
                                                                    <w:bottom w:val="none" w:sz="0" w:space="0" w:color="auto"/>
                                                                    <w:right w:val="none" w:sz="0" w:space="0" w:color="auto"/>
                                                                  </w:divBdr>
                                                                  <w:divsChild>
                                                                    <w:div w:id="152373560">
                                                                      <w:marLeft w:val="0"/>
                                                                      <w:marRight w:val="0"/>
                                                                      <w:marTop w:val="0"/>
                                                                      <w:marBottom w:val="0"/>
                                                                      <w:divBdr>
                                                                        <w:top w:val="none" w:sz="0" w:space="0" w:color="auto"/>
                                                                        <w:left w:val="none" w:sz="0" w:space="0" w:color="auto"/>
                                                                        <w:bottom w:val="none" w:sz="0" w:space="0" w:color="auto"/>
                                                                        <w:right w:val="none" w:sz="0" w:space="0" w:color="auto"/>
                                                                      </w:divBdr>
                                                                    </w:div>
                                                                    <w:div w:id="1296910681">
                                                                      <w:marLeft w:val="0"/>
                                                                      <w:marRight w:val="0"/>
                                                                      <w:marTop w:val="0"/>
                                                                      <w:marBottom w:val="0"/>
                                                                      <w:divBdr>
                                                                        <w:top w:val="none" w:sz="0" w:space="0" w:color="auto"/>
                                                                        <w:left w:val="none" w:sz="0" w:space="0" w:color="auto"/>
                                                                        <w:bottom w:val="none" w:sz="0" w:space="0" w:color="auto"/>
                                                                        <w:right w:val="none" w:sz="0" w:space="0" w:color="auto"/>
                                                                      </w:divBdr>
                                                                      <w:divsChild>
                                                                        <w:div w:id="402993921">
                                                                          <w:marLeft w:val="0"/>
                                                                          <w:marRight w:val="0"/>
                                                                          <w:marTop w:val="0"/>
                                                                          <w:marBottom w:val="0"/>
                                                                          <w:divBdr>
                                                                            <w:top w:val="none" w:sz="0" w:space="0" w:color="auto"/>
                                                                            <w:left w:val="none" w:sz="0" w:space="0" w:color="auto"/>
                                                                            <w:bottom w:val="none" w:sz="0" w:space="0" w:color="auto"/>
                                                                            <w:right w:val="none" w:sz="0" w:space="0" w:color="auto"/>
                                                                          </w:divBdr>
                                                                          <w:divsChild>
                                                                            <w:div w:id="722948799">
                                                                              <w:marLeft w:val="0"/>
                                                                              <w:marRight w:val="0"/>
                                                                              <w:marTop w:val="33"/>
                                                                              <w:marBottom w:val="0"/>
                                                                              <w:divBdr>
                                                                                <w:top w:val="none" w:sz="0" w:space="0" w:color="auto"/>
                                                                                <w:left w:val="none" w:sz="0" w:space="0" w:color="auto"/>
                                                                                <w:bottom w:val="none" w:sz="0" w:space="0" w:color="auto"/>
                                                                                <w:right w:val="none" w:sz="0" w:space="0" w:color="auto"/>
                                                                              </w:divBdr>
                                                                            </w:div>
                                                                          </w:divsChild>
                                                                        </w:div>
                                                                      </w:divsChild>
                                                                    </w:div>
                                                                  </w:divsChild>
                                                                </w:div>
                                                              </w:divsChild>
                                                            </w:div>
                                                            <w:div w:id="2071807049">
                                                              <w:marLeft w:val="52"/>
                                                              <w:marRight w:val="52"/>
                                                              <w:marTop w:val="167"/>
                                                              <w:marBottom w:val="167"/>
                                                              <w:divBdr>
                                                                <w:top w:val="single" w:sz="2" w:space="0" w:color="FFFFFF"/>
                                                                <w:left w:val="single" w:sz="2" w:space="0" w:color="FFFFFF"/>
                                                                <w:bottom w:val="single" w:sz="2" w:space="0" w:color="FFFFFF"/>
                                                                <w:right w:val="single" w:sz="2" w:space="0" w:color="FFFFFF"/>
                                                              </w:divBdr>
                                                              <w:divsChild>
                                                                <w:div w:id="1872767436">
                                                                  <w:marLeft w:val="0"/>
                                                                  <w:marRight w:val="0"/>
                                                                  <w:marTop w:val="0"/>
                                                                  <w:marBottom w:val="0"/>
                                                                  <w:divBdr>
                                                                    <w:top w:val="none" w:sz="0" w:space="0" w:color="auto"/>
                                                                    <w:left w:val="none" w:sz="0" w:space="0" w:color="auto"/>
                                                                    <w:bottom w:val="none" w:sz="0" w:space="0" w:color="auto"/>
                                                                    <w:right w:val="none" w:sz="0" w:space="0" w:color="auto"/>
                                                                  </w:divBdr>
                                                                  <w:divsChild>
                                                                    <w:div w:id="1380007190">
                                                                      <w:marLeft w:val="0"/>
                                                                      <w:marRight w:val="0"/>
                                                                      <w:marTop w:val="0"/>
                                                                      <w:marBottom w:val="0"/>
                                                                      <w:divBdr>
                                                                        <w:top w:val="none" w:sz="0" w:space="0" w:color="auto"/>
                                                                        <w:left w:val="none" w:sz="0" w:space="0" w:color="auto"/>
                                                                        <w:bottom w:val="none" w:sz="0" w:space="0" w:color="auto"/>
                                                                        <w:right w:val="none" w:sz="0" w:space="0" w:color="auto"/>
                                                                      </w:divBdr>
                                                                    </w:div>
                                                                    <w:div w:id="192574011">
                                                                      <w:marLeft w:val="0"/>
                                                                      <w:marRight w:val="0"/>
                                                                      <w:marTop w:val="0"/>
                                                                      <w:marBottom w:val="0"/>
                                                                      <w:divBdr>
                                                                        <w:top w:val="none" w:sz="0" w:space="0" w:color="auto"/>
                                                                        <w:left w:val="none" w:sz="0" w:space="0" w:color="auto"/>
                                                                        <w:bottom w:val="none" w:sz="0" w:space="0" w:color="auto"/>
                                                                        <w:right w:val="none" w:sz="0" w:space="0" w:color="auto"/>
                                                                      </w:divBdr>
                                                                      <w:divsChild>
                                                                        <w:div w:id="1655403505">
                                                                          <w:marLeft w:val="0"/>
                                                                          <w:marRight w:val="0"/>
                                                                          <w:marTop w:val="0"/>
                                                                          <w:marBottom w:val="0"/>
                                                                          <w:divBdr>
                                                                            <w:top w:val="none" w:sz="0" w:space="0" w:color="auto"/>
                                                                            <w:left w:val="none" w:sz="0" w:space="0" w:color="auto"/>
                                                                            <w:bottom w:val="none" w:sz="0" w:space="0" w:color="auto"/>
                                                                            <w:right w:val="none" w:sz="0" w:space="0" w:color="auto"/>
                                                                          </w:divBdr>
                                                                          <w:divsChild>
                                                                            <w:div w:id="236327643">
                                                                              <w:marLeft w:val="0"/>
                                                                              <w:marRight w:val="0"/>
                                                                              <w:marTop w:val="33"/>
                                                                              <w:marBottom w:val="0"/>
                                                                              <w:divBdr>
                                                                                <w:top w:val="none" w:sz="0" w:space="0" w:color="auto"/>
                                                                                <w:left w:val="none" w:sz="0" w:space="0" w:color="auto"/>
                                                                                <w:bottom w:val="none" w:sz="0" w:space="0" w:color="auto"/>
                                                                                <w:right w:val="none" w:sz="0" w:space="0" w:color="auto"/>
                                                                              </w:divBdr>
                                                                            </w:div>
                                                                          </w:divsChild>
                                                                        </w:div>
                                                                      </w:divsChild>
                                                                    </w:div>
                                                                  </w:divsChild>
                                                                </w:div>
                                                              </w:divsChild>
                                                            </w:div>
                                                            <w:div w:id="946541745">
                                                              <w:marLeft w:val="52"/>
                                                              <w:marRight w:val="52"/>
                                                              <w:marTop w:val="167"/>
                                                              <w:marBottom w:val="167"/>
                                                              <w:divBdr>
                                                                <w:top w:val="single" w:sz="2" w:space="0" w:color="FFFFFF"/>
                                                                <w:left w:val="single" w:sz="2" w:space="0" w:color="FFFFFF"/>
                                                                <w:bottom w:val="single" w:sz="2" w:space="0" w:color="FFFFFF"/>
                                                                <w:right w:val="single" w:sz="2" w:space="0" w:color="FFFFFF"/>
                                                              </w:divBdr>
                                                              <w:divsChild>
                                                                <w:div w:id="115178466">
                                                                  <w:marLeft w:val="0"/>
                                                                  <w:marRight w:val="0"/>
                                                                  <w:marTop w:val="0"/>
                                                                  <w:marBottom w:val="0"/>
                                                                  <w:divBdr>
                                                                    <w:top w:val="none" w:sz="0" w:space="0" w:color="auto"/>
                                                                    <w:left w:val="none" w:sz="0" w:space="0" w:color="auto"/>
                                                                    <w:bottom w:val="none" w:sz="0" w:space="0" w:color="auto"/>
                                                                    <w:right w:val="none" w:sz="0" w:space="0" w:color="auto"/>
                                                                  </w:divBdr>
                                                                  <w:divsChild>
                                                                    <w:div w:id="1042822999">
                                                                      <w:marLeft w:val="0"/>
                                                                      <w:marRight w:val="0"/>
                                                                      <w:marTop w:val="0"/>
                                                                      <w:marBottom w:val="0"/>
                                                                      <w:divBdr>
                                                                        <w:top w:val="none" w:sz="0" w:space="0" w:color="auto"/>
                                                                        <w:left w:val="none" w:sz="0" w:space="0" w:color="auto"/>
                                                                        <w:bottom w:val="none" w:sz="0" w:space="0" w:color="auto"/>
                                                                        <w:right w:val="none" w:sz="0" w:space="0" w:color="auto"/>
                                                                      </w:divBdr>
                                                                    </w:div>
                                                                    <w:div w:id="1131635108">
                                                                      <w:marLeft w:val="0"/>
                                                                      <w:marRight w:val="0"/>
                                                                      <w:marTop w:val="0"/>
                                                                      <w:marBottom w:val="0"/>
                                                                      <w:divBdr>
                                                                        <w:top w:val="none" w:sz="0" w:space="0" w:color="auto"/>
                                                                        <w:left w:val="none" w:sz="0" w:space="0" w:color="auto"/>
                                                                        <w:bottom w:val="none" w:sz="0" w:space="0" w:color="auto"/>
                                                                        <w:right w:val="none" w:sz="0" w:space="0" w:color="auto"/>
                                                                      </w:divBdr>
                                                                      <w:divsChild>
                                                                        <w:div w:id="1452240208">
                                                                          <w:marLeft w:val="0"/>
                                                                          <w:marRight w:val="0"/>
                                                                          <w:marTop w:val="0"/>
                                                                          <w:marBottom w:val="0"/>
                                                                          <w:divBdr>
                                                                            <w:top w:val="none" w:sz="0" w:space="0" w:color="auto"/>
                                                                            <w:left w:val="none" w:sz="0" w:space="0" w:color="auto"/>
                                                                            <w:bottom w:val="none" w:sz="0" w:space="0" w:color="auto"/>
                                                                            <w:right w:val="none" w:sz="0" w:space="0" w:color="auto"/>
                                                                          </w:divBdr>
                                                                          <w:divsChild>
                                                                            <w:div w:id="759064999">
                                                                              <w:marLeft w:val="0"/>
                                                                              <w:marRight w:val="0"/>
                                                                              <w:marTop w:val="33"/>
                                                                              <w:marBottom w:val="0"/>
                                                                              <w:divBdr>
                                                                                <w:top w:val="none" w:sz="0" w:space="0" w:color="auto"/>
                                                                                <w:left w:val="none" w:sz="0" w:space="0" w:color="auto"/>
                                                                                <w:bottom w:val="none" w:sz="0" w:space="0" w:color="auto"/>
                                                                                <w:right w:val="none" w:sz="0" w:space="0" w:color="auto"/>
                                                                              </w:divBdr>
                                                                            </w:div>
                                                                          </w:divsChild>
                                                                        </w:div>
                                                                      </w:divsChild>
                                                                    </w:div>
                                                                  </w:divsChild>
                                                                </w:div>
                                                              </w:divsChild>
                                                            </w:div>
                                                            <w:div w:id="1753508350">
                                                              <w:marLeft w:val="52"/>
                                                              <w:marRight w:val="52"/>
                                                              <w:marTop w:val="167"/>
                                                              <w:marBottom w:val="167"/>
                                                              <w:divBdr>
                                                                <w:top w:val="single" w:sz="2" w:space="0" w:color="FFFFFF"/>
                                                                <w:left w:val="single" w:sz="2" w:space="0" w:color="FFFFFF"/>
                                                                <w:bottom w:val="single" w:sz="2" w:space="0" w:color="FFFFFF"/>
                                                                <w:right w:val="single" w:sz="2" w:space="0" w:color="FFFFFF"/>
                                                              </w:divBdr>
                                                              <w:divsChild>
                                                                <w:div w:id="1695376300">
                                                                  <w:marLeft w:val="0"/>
                                                                  <w:marRight w:val="0"/>
                                                                  <w:marTop w:val="0"/>
                                                                  <w:marBottom w:val="0"/>
                                                                  <w:divBdr>
                                                                    <w:top w:val="none" w:sz="0" w:space="0" w:color="auto"/>
                                                                    <w:left w:val="none" w:sz="0" w:space="0" w:color="auto"/>
                                                                    <w:bottom w:val="none" w:sz="0" w:space="0" w:color="auto"/>
                                                                    <w:right w:val="none" w:sz="0" w:space="0" w:color="auto"/>
                                                                  </w:divBdr>
                                                                  <w:divsChild>
                                                                    <w:div w:id="1506894538">
                                                                      <w:marLeft w:val="0"/>
                                                                      <w:marRight w:val="0"/>
                                                                      <w:marTop w:val="0"/>
                                                                      <w:marBottom w:val="0"/>
                                                                      <w:divBdr>
                                                                        <w:top w:val="none" w:sz="0" w:space="0" w:color="auto"/>
                                                                        <w:left w:val="none" w:sz="0" w:space="0" w:color="auto"/>
                                                                        <w:bottom w:val="none" w:sz="0" w:space="0" w:color="auto"/>
                                                                        <w:right w:val="none" w:sz="0" w:space="0" w:color="auto"/>
                                                                      </w:divBdr>
                                                                    </w:div>
                                                                    <w:div w:id="1567452894">
                                                                      <w:marLeft w:val="0"/>
                                                                      <w:marRight w:val="0"/>
                                                                      <w:marTop w:val="0"/>
                                                                      <w:marBottom w:val="0"/>
                                                                      <w:divBdr>
                                                                        <w:top w:val="none" w:sz="0" w:space="0" w:color="auto"/>
                                                                        <w:left w:val="none" w:sz="0" w:space="0" w:color="auto"/>
                                                                        <w:bottom w:val="none" w:sz="0" w:space="0" w:color="auto"/>
                                                                        <w:right w:val="none" w:sz="0" w:space="0" w:color="auto"/>
                                                                      </w:divBdr>
                                                                      <w:divsChild>
                                                                        <w:div w:id="141121938">
                                                                          <w:marLeft w:val="0"/>
                                                                          <w:marRight w:val="0"/>
                                                                          <w:marTop w:val="0"/>
                                                                          <w:marBottom w:val="0"/>
                                                                          <w:divBdr>
                                                                            <w:top w:val="none" w:sz="0" w:space="0" w:color="auto"/>
                                                                            <w:left w:val="none" w:sz="0" w:space="0" w:color="auto"/>
                                                                            <w:bottom w:val="none" w:sz="0" w:space="0" w:color="auto"/>
                                                                            <w:right w:val="none" w:sz="0" w:space="0" w:color="auto"/>
                                                                          </w:divBdr>
                                                                          <w:divsChild>
                                                                            <w:div w:id="1935699445">
                                                                              <w:marLeft w:val="0"/>
                                                                              <w:marRight w:val="0"/>
                                                                              <w:marTop w:val="33"/>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35707666">
                          <w:marLeft w:val="0"/>
                          <w:marRight w:val="0"/>
                          <w:marTop w:val="0"/>
                          <w:marBottom w:val="0"/>
                          <w:divBdr>
                            <w:top w:val="none" w:sz="0" w:space="0" w:color="auto"/>
                            <w:left w:val="none" w:sz="0" w:space="0" w:color="auto"/>
                            <w:bottom w:val="none" w:sz="0" w:space="0" w:color="auto"/>
                            <w:right w:val="none" w:sz="0" w:space="0" w:color="auto"/>
                          </w:divBdr>
                          <w:divsChild>
                            <w:div w:id="312686760">
                              <w:marLeft w:val="0"/>
                              <w:marRight w:val="0"/>
                              <w:marTop w:val="0"/>
                              <w:marBottom w:val="0"/>
                              <w:divBdr>
                                <w:top w:val="none" w:sz="0" w:space="0" w:color="auto"/>
                                <w:left w:val="none" w:sz="0" w:space="0" w:color="auto"/>
                                <w:bottom w:val="none" w:sz="0" w:space="0" w:color="auto"/>
                                <w:right w:val="none" w:sz="0" w:space="0" w:color="auto"/>
                              </w:divBdr>
                              <w:divsChild>
                                <w:div w:id="87184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3915414">
                          <w:marLeft w:val="0"/>
                          <w:marRight w:val="0"/>
                          <w:marTop w:val="0"/>
                          <w:marBottom w:val="0"/>
                          <w:divBdr>
                            <w:top w:val="none" w:sz="0" w:space="0" w:color="auto"/>
                            <w:left w:val="none" w:sz="0" w:space="0" w:color="auto"/>
                            <w:bottom w:val="none" w:sz="0" w:space="0" w:color="auto"/>
                            <w:right w:val="none" w:sz="0" w:space="0" w:color="auto"/>
                          </w:divBdr>
                          <w:divsChild>
                            <w:div w:id="1630433157">
                              <w:marLeft w:val="0"/>
                              <w:marRight w:val="0"/>
                              <w:marTop w:val="0"/>
                              <w:marBottom w:val="0"/>
                              <w:divBdr>
                                <w:top w:val="none" w:sz="0" w:space="0" w:color="auto"/>
                                <w:left w:val="none" w:sz="0" w:space="0" w:color="auto"/>
                                <w:bottom w:val="none" w:sz="0" w:space="0" w:color="auto"/>
                                <w:right w:val="none" w:sz="0" w:space="0" w:color="auto"/>
                              </w:divBdr>
                              <w:divsChild>
                                <w:div w:id="1803186850">
                                  <w:marLeft w:val="0"/>
                                  <w:marRight w:val="0"/>
                                  <w:marTop w:val="251"/>
                                  <w:marBottom w:val="251"/>
                                  <w:divBdr>
                                    <w:top w:val="none" w:sz="0" w:space="0" w:color="auto"/>
                                    <w:left w:val="none" w:sz="0" w:space="0" w:color="auto"/>
                                    <w:bottom w:val="none" w:sz="0" w:space="0" w:color="auto"/>
                                    <w:right w:val="none" w:sz="0" w:space="0" w:color="auto"/>
                                  </w:divBdr>
                                </w:div>
                              </w:divsChild>
                            </w:div>
                          </w:divsChild>
                        </w:div>
                        <w:div w:id="1015571206">
                          <w:marLeft w:val="0"/>
                          <w:marRight w:val="0"/>
                          <w:marTop w:val="0"/>
                          <w:marBottom w:val="0"/>
                          <w:divBdr>
                            <w:top w:val="none" w:sz="0" w:space="0" w:color="auto"/>
                            <w:left w:val="none" w:sz="0" w:space="0" w:color="auto"/>
                            <w:bottom w:val="none" w:sz="0" w:space="0" w:color="auto"/>
                            <w:right w:val="none" w:sz="0" w:space="0" w:color="auto"/>
                          </w:divBdr>
                          <w:divsChild>
                            <w:div w:id="958024691">
                              <w:marLeft w:val="0"/>
                              <w:marRight w:val="0"/>
                              <w:marTop w:val="0"/>
                              <w:marBottom w:val="0"/>
                              <w:divBdr>
                                <w:top w:val="none" w:sz="0" w:space="0" w:color="auto"/>
                                <w:left w:val="none" w:sz="0" w:space="0" w:color="auto"/>
                                <w:bottom w:val="none" w:sz="0" w:space="0" w:color="auto"/>
                                <w:right w:val="none" w:sz="0" w:space="0" w:color="auto"/>
                              </w:divBdr>
                              <w:divsChild>
                                <w:div w:id="73855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4043435">
                  <w:marLeft w:val="0"/>
                  <w:marRight w:val="0"/>
                  <w:marTop w:val="670"/>
                  <w:marBottom w:val="0"/>
                  <w:divBdr>
                    <w:top w:val="none" w:sz="0" w:space="0" w:color="auto"/>
                    <w:left w:val="none" w:sz="0" w:space="0" w:color="auto"/>
                    <w:bottom w:val="none" w:sz="0" w:space="0" w:color="auto"/>
                    <w:right w:val="none" w:sz="0" w:space="0" w:color="auto"/>
                  </w:divBdr>
                  <w:divsChild>
                    <w:div w:id="2117095314">
                      <w:marLeft w:val="0"/>
                      <w:marRight w:val="0"/>
                      <w:marTop w:val="0"/>
                      <w:marBottom w:val="0"/>
                      <w:divBdr>
                        <w:top w:val="none" w:sz="0" w:space="0" w:color="auto"/>
                        <w:left w:val="none" w:sz="0" w:space="0" w:color="auto"/>
                        <w:bottom w:val="none" w:sz="0" w:space="0" w:color="auto"/>
                        <w:right w:val="none" w:sz="0" w:space="0" w:color="auto"/>
                      </w:divBdr>
                      <w:divsChild>
                        <w:div w:id="928274965">
                          <w:marLeft w:val="0"/>
                          <w:marRight w:val="0"/>
                          <w:marTop w:val="0"/>
                          <w:marBottom w:val="0"/>
                          <w:divBdr>
                            <w:top w:val="none" w:sz="0" w:space="0" w:color="auto"/>
                            <w:left w:val="none" w:sz="0" w:space="0" w:color="auto"/>
                            <w:bottom w:val="none" w:sz="0" w:space="0" w:color="auto"/>
                            <w:right w:val="none" w:sz="0" w:space="0" w:color="auto"/>
                          </w:divBdr>
                          <w:divsChild>
                            <w:div w:id="987824269">
                              <w:marLeft w:val="0"/>
                              <w:marRight w:val="0"/>
                              <w:marTop w:val="0"/>
                              <w:marBottom w:val="0"/>
                              <w:divBdr>
                                <w:top w:val="none" w:sz="0" w:space="0" w:color="auto"/>
                                <w:left w:val="none" w:sz="0" w:space="0" w:color="auto"/>
                                <w:bottom w:val="none" w:sz="0" w:space="0" w:color="auto"/>
                                <w:right w:val="none" w:sz="0" w:space="0" w:color="auto"/>
                              </w:divBdr>
                              <w:divsChild>
                                <w:div w:id="901021503">
                                  <w:marLeft w:val="0"/>
                                  <w:marRight w:val="0"/>
                                  <w:marTop w:val="0"/>
                                  <w:marBottom w:val="0"/>
                                  <w:divBdr>
                                    <w:top w:val="none" w:sz="0" w:space="0" w:color="auto"/>
                                    <w:left w:val="none" w:sz="0" w:space="0" w:color="auto"/>
                                    <w:bottom w:val="none" w:sz="0" w:space="0" w:color="auto"/>
                                    <w:right w:val="none" w:sz="0" w:space="0" w:color="auto"/>
                                  </w:divBdr>
                                  <w:divsChild>
                                    <w:div w:id="252206217">
                                      <w:marLeft w:val="0"/>
                                      <w:marRight w:val="0"/>
                                      <w:marTop w:val="335"/>
                                      <w:marBottom w:val="335"/>
                                      <w:divBdr>
                                        <w:top w:val="none" w:sz="0" w:space="0" w:color="auto"/>
                                        <w:left w:val="none" w:sz="0" w:space="0" w:color="auto"/>
                                        <w:bottom w:val="none" w:sz="0" w:space="0" w:color="auto"/>
                                        <w:right w:val="none" w:sz="0" w:space="0" w:color="auto"/>
                                      </w:divBdr>
                                      <w:divsChild>
                                        <w:div w:id="1879855400">
                                          <w:marLeft w:val="0"/>
                                          <w:marRight w:val="0"/>
                                          <w:marTop w:val="0"/>
                                          <w:marBottom w:val="0"/>
                                          <w:divBdr>
                                            <w:top w:val="none" w:sz="0" w:space="0" w:color="auto"/>
                                            <w:left w:val="none" w:sz="0" w:space="0" w:color="auto"/>
                                            <w:bottom w:val="none" w:sz="0" w:space="0" w:color="auto"/>
                                            <w:right w:val="none" w:sz="0" w:space="0" w:color="auto"/>
                                          </w:divBdr>
                                        </w:div>
                                      </w:divsChild>
                                    </w:div>
                                    <w:div w:id="650983860">
                                      <w:marLeft w:val="0"/>
                                      <w:marRight w:val="0"/>
                                      <w:marTop w:val="335"/>
                                      <w:marBottom w:val="335"/>
                                      <w:divBdr>
                                        <w:top w:val="none" w:sz="0" w:space="0" w:color="auto"/>
                                        <w:left w:val="none" w:sz="0" w:space="0" w:color="auto"/>
                                        <w:bottom w:val="none" w:sz="0" w:space="0" w:color="auto"/>
                                        <w:right w:val="none" w:sz="0" w:space="0" w:color="auto"/>
                                      </w:divBdr>
                                      <w:divsChild>
                                        <w:div w:id="78211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90850779">
          <w:marLeft w:val="0"/>
          <w:marRight w:val="0"/>
          <w:marTop w:val="0"/>
          <w:marBottom w:val="0"/>
          <w:divBdr>
            <w:top w:val="none" w:sz="0" w:space="0" w:color="auto"/>
            <w:left w:val="none" w:sz="0" w:space="0" w:color="auto"/>
            <w:bottom w:val="none" w:sz="0" w:space="0" w:color="auto"/>
            <w:right w:val="none" w:sz="0" w:space="0" w:color="auto"/>
          </w:divBdr>
          <w:divsChild>
            <w:div w:id="2136559833">
              <w:marLeft w:val="0"/>
              <w:marRight w:val="0"/>
              <w:marTop w:val="0"/>
              <w:marBottom w:val="0"/>
              <w:divBdr>
                <w:top w:val="none" w:sz="0" w:space="0" w:color="auto"/>
                <w:left w:val="none" w:sz="0" w:space="0" w:color="auto"/>
                <w:bottom w:val="none" w:sz="0" w:space="0" w:color="auto"/>
                <w:right w:val="none" w:sz="0" w:space="0" w:color="auto"/>
              </w:divBdr>
              <w:divsChild>
                <w:div w:id="1939557064">
                  <w:marLeft w:val="0"/>
                  <w:marRight w:val="0"/>
                  <w:marTop w:val="0"/>
                  <w:marBottom w:val="0"/>
                  <w:divBdr>
                    <w:top w:val="none" w:sz="0" w:space="0" w:color="auto"/>
                    <w:left w:val="none" w:sz="0" w:space="0" w:color="auto"/>
                    <w:bottom w:val="none" w:sz="0" w:space="0" w:color="auto"/>
                    <w:right w:val="none" w:sz="0" w:space="0" w:color="auto"/>
                  </w:divBdr>
                  <w:divsChild>
                    <w:div w:id="2010789217">
                      <w:marLeft w:val="0"/>
                      <w:marRight w:val="0"/>
                      <w:marTop w:val="0"/>
                      <w:marBottom w:val="0"/>
                      <w:divBdr>
                        <w:top w:val="none" w:sz="0" w:space="0" w:color="auto"/>
                        <w:left w:val="none" w:sz="0" w:space="0" w:color="auto"/>
                        <w:bottom w:val="none" w:sz="0" w:space="0" w:color="auto"/>
                        <w:right w:val="none" w:sz="0" w:space="0" w:color="auto"/>
                      </w:divBdr>
                      <w:divsChild>
                        <w:div w:id="395319537">
                          <w:marLeft w:val="0"/>
                          <w:marRight w:val="0"/>
                          <w:marTop w:val="0"/>
                          <w:marBottom w:val="0"/>
                          <w:divBdr>
                            <w:top w:val="none" w:sz="0" w:space="0" w:color="auto"/>
                            <w:left w:val="none" w:sz="0" w:space="0" w:color="auto"/>
                            <w:bottom w:val="none" w:sz="0" w:space="0" w:color="auto"/>
                            <w:right w:val="none" w:sz="0" w:space="0" w:color="auto"/>
                          </w:divBdr>
                          <w:divsChild>
                            <w:div w:id="94643690">
                              <w:marLeft w:val="0"/>
                              <w:marRight w:val="0"/>
                              <w:marTop w:val="0"/>
                              <w:marBottom w:val="0"/>
                              <w:divBdr>
                                <w:top w:val="none" w:sz="0" w:space="0" w:color="auto"/>
                                <w:left w:val="none" w:sz="0" w:space="0" w:color="auto"/>
                                <w:bottom w:val="none" w:sz="0" w:space="0" w:color="auto"/>
                                <w:right w:val="none" w:sz="0" w:space="0" w:color="auto"/>
                              </w:divBdr>
                              <w:divsChild>
                                <w:div w:id="39788909">
                                  <w:marLeft w:val="0"/>
                                  <w:marRight w:val="0"/>
                                  <w:marTop w:val="0"/>
                                  <w:marBottom w:val="0"/>
                                  <w:divBdr>
                                    <w:top w:val="none" w:sz="0" w:space="0" w:color="auto"/>
                                    <w:left w:val="none" w:sz="0" w:space="0" w:color="auto"/>
                                    <w:bottom w:val="none" w:sz="0" w:space="0" w:color="auto"/>
                                    <w:right w:val="none" w:sz="0" w:space="0" w:color="auto"/>
                                  </w:divBdr>
                                  <w:divsChild>
                                    <w:div w:id="583807093">
                                      <w:marLeft w:val="0"/>
                                      <w:marRight w:val="0"/>
                                      <w:marTop w:val="100"/>
                                      <w:marBottom w:val="100"/>
                                      <w:divBdr>
                                        <w:top w:val="none" w:sz="0" w:space="0" w:color="auto"/>
                                        <w:left w:val="none" w:sz="0" w:space="0" w:color="auto"/>
                                        <w:bottom w:val="none" w:sz="0" w:space="0" w:color="auto"/>
                                        <w:right w:val="none" w:sz="0" w:space="0" w:color="auto"/>
                                      </w:divBdr>
                                    </w:div>
                                  </w:divsChild>
                                </w:div>
                                <w:div w:id="1756509608">
                                  <w:marLeft w:val="0"/>
                                  <w:marRight w:val="0"/>
                                  <w:marTop w:val="0"/>
                                  <w:marBottom w:val="0"/>
                                  <w:divBdr>
                                    <w:top w:val="single" w:sz="6" w:space="4" w:color="464646"/>
                                    <w:left w:val="none" w:sz="0" w:space="0" w:color="auto"/>
                                    <w:bottom w:val="none" w:sz="0" w:space="0" w:color="auto"/>
                                    <w:right w:val="none" w:sz="0" w:space="0" w:color="auto"/>
                                  </w:divBdr>
                                </w:div>
                                <w:div w:id="827595088">
                                  <w:marLeft w:val="0"/>
                                  <w:marRight w:val="0"/>
                                  <w:marTop w:val="0"/>
                                  <w:marBottom w:val="0"/>
                                  <w:divBdr>
                                    <w:top w:val="none" w:sz="0" w:space="0" w:color="auto"/>
                                    <w:left w:val="none" w:sz="0" w:space="0" w:color="auto"/>
                                    <w:bottom w:val="none" w:sz="0" w:space="0" w:color="auto"/>
                                    <w:right w:val="none" w:sz="0" w:space="0" w:color="auto"/>
                                  </w:divBdr>
                                  <w:divsChild>
                                    <w:div w:id="2130316200">
                                      <w:marLeft w:val="0"/>
                                      <w:marRight w:val="0"/>
                                      <w:marTop w:val="0"/>
                                      <w:marBottom w:val="0"/>
                                      <w:divBdr>
                                        <w:top w:val="none" w:sz="0" w:space="0" w:color="auto"/>
                                        <w:left w:val="none" w:sz="0" w:space="0" w:color="auto"/>
                                        <w:bottom w:val="none" w:sz="0" w:space="0" w:color="auto"/>
                                        <w:right w:val="none" w:sz="0" w:space="0" w:color="auto"/>
                                      </w:divBdr>
                                    </w:div>
                                  </w:divsChild>
                                </w:div>
                                <w:div w:id="11691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86553915">
      <w:bodyDiv w:val="1"/>
      <w:marLeft w:val="0"/>
      <w:marRight w:val="0"/>
      <w:marTop w:val="0"/>
      <w:marBottom w:val="0"/>
      <w:divBdr>
        <w:top w:val="none" w:sz="0" w:space="0" w:color="auto"/>
        <w:left w:val="none" w:sz="0" w:space="0" w:color="auto"/>
        <w:bottom w:val="none" w:sz="0" w:space="0" w:color="auto"/>
        <w:right w:val="none" w:sz="0" w:space="0" w:color="auto"/>
      </w:divBdr>
      <w:divsChild>
        <w:div w:id="1005985306">
          <w:marLeft w:val="0"/>
          <w:marRight w:val="0"/>
          <w:marTop w:val="0"/>
          <w:marBottom w:val="0"/>
          <w:divBdr>
            <w:top w:val="none" w:sz="0" w:space="0" w:color="auto"/>
            <w:left w:val="none" w:sz="0" w:space="0" w:color="auto"/>
            <w:bottom w:val="none" w:sz="0" w:space="0" w:color="auto"/>
            <w:right w:val="none" w:sz="0" w:space="0" w:color="auto"/>
          </w:divBdr>
          <w:divsChild>
            <w:div w:id="1518884478">
              <w:marLeft w:val="0"/>
              <w:marRight w:val="0"/>
              <w:marTop w:val="0"/>
              <w:marBottom w:val="0"/>
              <w:divBdr>
                <w:top w:val="none" w:sz="0" w:space="0" w:color="auto"/>
                <w:left w:val="none" w:sz="0" w:space="0" w:color="auto"/>
                <w:bottom w:val="none" w:sz="0" w:space="0" w:color="auto"/>
                <w:right w:val="none" w:sz="0" w:space="0" w:color="auto"/>
              </w:divBdr>
              <w:divsChild>
                <w:div w:id="130023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investopedia.com/terms/l/londonmetalexchange.asp" TargetMode="External"/><Relationship Id="rId18" Type="http://schemas.openxmlformats.org/officeDocument/2006/relationships/hyperlink" Target="https://www.google.co.in/books/edition/COMMODITY_DERIVATIVES_AND_RISK_MANAGEMEN/d5u4BgAAQBAJ?hl=en&amp;gbpv=1&amp;dq=COMMODITY+DERIVATIVES+MARKET&amp;printsec=frontcover" TargetMode="External"/><Relationship Id="rId26" Type="http://schemas.openxmlformats.org/officeDocument/2006/relationships/hyperlink" Target="https://www.investopedia.com/terms/f/futurescontract.asp" TargetMode="External"/><Relationship Id="rId39" Type="http://schemas.openxmlformats.org/officeDocument/2006/relationships/hyperlink" Target="https://www.edupristine.com/blog/otc-derivatives#:~:text=Exchange%20traded%20derivatives%20(ETD)%20are,exchange%20with%20publicly%20visible%20prices.&amp;text=OTC%20is%20the%20term%20used,broker%2Ddealers%20through%20direct%20negotiations" TargetMode="External"/><Relationship Id="rId21" Type="http://schemas.openxmlformats.org/officeDocument/2006/relationships/hyperlink" Target="https://www.investopedia.com/terms/d/derivative.asp" TargetMode="External"/><Relationship Id="rId34" Type="http://schemas.openxmlformats.org/officeDocument/2006/relationships/hyperlink" Target="https://cleartax.in/s/equity-investments" TargetMode="External"/><Relationship Id="rId42" Type="http://schemas.openxmlformats.org/officeDocument/2006/relationships/hyperlink" Target="https://www.investopedia.com/terms/o/otc.asp" TargetMode="External"/><Relationship Id="rId47" Type="http://schemas.openxmlformats.org/officeDocument/2006/relationships/hyperlink" Target="https://www.investopedia.com/terms/r/retailinvestor.asp" TargetMode="External"/><Relationship Id="rId50" Type="http://schemas.openxmlformats.org/officeDocument/2006/relationships/hyperlink" Target="https://www.investopedia.com/terms/m/margin.asp" TargetMode="External"/><Relationship Id="rId55" Type="http://schemas.openxmlformats.org/officeDocument/2006/relationships/hyperlink" Target="https://www.jagranjosh.com/general-knowledge/commodity-exchanges-of-india-1472207100-1" TargetMode="External"/><Relationship Id="rId7" Type="http://schemas.openxmlformats.org/officeDocument/2006/relationships/hyperlink" Target="https://www.investopedia.com/terms/e/etf.asp" TargetMode="External"/><Relationship Id="rId12" Type="http://schemas.openxmlformats.org/officeDocument/2006/relationships/hyperlink" Target="https://www.investopedia.com/terms/n/nymex.asp" TargetMode="External"/><Relationship Id="rId17" Type="http://schemas.openxmlformats.org/officeDocument/2006/relationships/hyperlink" Target="https://www.investopedia.com/terms/c/commodity-market.asp" TargetMode="External"/><Relationship Id="rId25" Type="http://schemas.openxmlformats.org/officeDocument/2006/relationships/hyperlink" Target="https://www.investopedia.com/terms/w/warrant.asp" TargetMode="External"/><Relationship Id="rId33" Type="http://schemas.openxmlformats.org/officeDocument/2006/relationships/hyperlink" Target="https://cleartax.in/s/financial-derivatives" TargetMode="External"/><Relationship Id="rId38" Type="http://schemas.openxmlformats.org/officeDocument/2006/relationships/hyperlink" Target="https://www.upcounsel.com/what-are-derivative-contracts" TargetMode="External"/><Relationship Id="rId46" Type="http://schemas.openxmlformats.org/officeDocument/2006/relationships/hyperlink" Target="https://www.investopedia.com/terms/l/liffe.asp" TargetMode="External"/><Relationship Id="rId2" Type="http://schemas.openxmlformats.org/officeDocument/2006/relationships/styles" Target="styles.xml"/><Relationship Id="rId16" Type="http://schemas.openxmlformats.org/officeDocument/2006/relationships/hyperlink" Target="https://www.investopedia.com/terms/c/cftc.asp" TargetMode="External"/><Relationship Id="rId20" Type="http://schemas.openxmlformats.org/officeDocument/2006/relationships/hyperlink" Target="https://www.investopedia.com/ask/answers/12/derivative.asp#:~:text=Key%20Takeaways-,A%20derivative%20is%20a%20contract%20between%20two%20or%20more%20parties,warrants%20are%20commonly%20used%20derivatives" TargetMode="External"/><Relationship Id="rId29" Type="http://schemas.openxmlformats.org/officeDocument/2006/relationships/hyperlink" Target="https://www.investopedia.com/terms/s/speculation.asp" TargetMode="External"/><Relationship Id="rId41" Type="http://schemas.openxmlformats.org/officeDocument/2006/relationships/hyperlink" Target="https://www.investopedia.com/terms/d/derivative.asp" TargetMode="External"/><Relationship Id="rId54" Type="http://schemas.openxmlformats.org/officeDocument/2006/relationships/hyperlink" Target="https://www.karvyonline.com/knowledge-center/beginner/types-of-commodity-market" TargetMode="External"/><Relationship Id="rId1" Type="http://schemas.openxmlformats.org/officeDocument/2006/relationships/numbering" Target="numbering.xml"/><Relationship Id="rId6" Type="http://schemas.openxmlformats.org/officeDocument/2006/relationships/hyperlink" Target="https://www.investopedia.com/terms/m/mutualfund.asp" TargetMode="External"/><Relationship Id="rId11" Type="http://schemas.openxmlformats.org/officeDocument/2006/relationships/hyperlink" Target="https://www.investopedia.com/terms/n/nybot.asp" TargetMode="External"/><Relationship Id="rId24" Type="http://schemas.openxmlformats.org/officeDocument/2006/relationships/hyperlink" Target="https://www.investopedia.com/terms/s/swap.asp" TargetMode="External"/><Relationship Id="rId32" Type="http://schemas.openxmlformats.org/officeDocument/2006/relationships/hyperlink" Target="https://www.investopedia.com/terms/h/hedge.asp" TargetMode="External"/><Relationship Id="rId37" Type="http://schemas.openxmlformats.org/officeDocument/2006/relationships/hyperlink" Target="https://cleartax.in/s/demat-vs-trading-account" TargetMode="External"/><Relationship Id="rId40" Type="http://schemas.openxmlformats.org/officeDocument/2006/relationships/hyperlink" Target="https://www.investopedia.com/terms/e/exchange-traded-derivative.asp" TargetMode="External"/><Relationship Id="rId45" Type="http://schemas.openxmlformats.org/officeDocument/2006/relationships/hyperlink" Target="https://www.investopedia.com/terms/i/intercontinentalexchange.asp" TargetMode="External"/><Relationship Id="rId53" Type="http://schemas.openxmlformats.org/officeDocument/2006/relationships/hyperlink" Target="https://community.icicidirect.com/what-are-the-different-commodity-exchanges-in-india-" TargetMode="External"/><Relationship Id="rId5" Type="http://schemas.openxmlformats.org/officeDocument/2006/relationships/hyperlink" Target="https://www.investopedia.com/terms/s/softcommodity.asp" TargetMode="External"/><Relationship Id="rId15" Type="http://schemas.openxmlformats.org/officeDocument/2006/relationships/hyperlink" Target="https://www.investopedia.com/terms/o/otc.asp" TargetMode="External"/><Relationship Id="rId23" Type="http://schemas.openxmlformats.org/officeDocument/2006/relationships/hyperlink" Target="https://www.investopedia.com/ask/answers/070615/what-difference-between-derivatives-and-options.asp" TargetMode="External"/><Relationship Id="rId28" Type="http://schemas.openxmlformats.org/officeDocument/2006/relationships/hyperlink" Target="https://www.investopedia.com/terms/s/stockoption.asp" TargetMode="External"/><Relationship Id="rId36" Type="http://schemas.openxmlformats.org/officeDocument/2006/relationships/hyperlink" Target="https://cleartax.in/s/hedge-funds" TargetMode="External"/><Relationship Id="rId49" Type="http://schemas.openxmlformats.org/officeDocument/2006/relationships/hyperlink" Target="https://www.investopedia.com/terms/m/marktomarket.asp" TargetMode="External"/><Relationship Id="rId57" Type="http://schemas.openxmlformats.org/officeDocument/2006/relationships/theme" Target="theme/theme1.xml"/><Relationship Id="rId10" Type="http://schemas.openxmlformats.org/officeDocument/2006/relationships/hyperlink" Target="https://www.investopedia.com/terms/c/cme.asp" TargetMode="External"/><Relationship Id="rId19" Type="http://schemas.openxmlformats.org/officeDocument/2006/relationships/hyperlink" Target="https://www.google.co.in/books/edition/Commodity_Derivatives/QFfsjCLD740C?hl=en&amp;gbpv=1&amp;dq=COMMODITY+DERIVATIVES+MARKET&amp;printsec=frontcover" TargetMode="External"/><Relationship Id="rId31" Type="http://schemas.openxmlformats.org/officeDocument/2006/relationships/hyperlink" Target="https://www.investopedia.com/articles/optioninvestor/10/derivatives-101.asp" TargetMode="External"/><Relationship Id="rId44" Type="http://schemas.openxmlformats.org/officeDocument/2006/relationships/hyperlink" Target="https://www.investopedia.com/terms/i/internationalsecurityexchange.asp" TargetMode="External"/><Relationship Id="rId52" Type="http://schemas.openxmlformats.org/officeDocument/2006/relationships/hyperlink" Target="https://www.adigitalblogger.com/commodity-trading/commodity-trading-exchanges/" TargetMode="External"/><Relationship Id="rId4" Type="http://schemas.openxmlformats.org/officeDocument/2006/relationships/webSettings" Target="webSettings.xml"/><Relationship Id="rId9" Type="http://schemas.openxmlformats.org/officeDocument/2006/relationships/hyperlink" Target="https://www.investopedia.com/terms/c/cbot.asp" TargetMode="External"/><Relationship Id="rId14" Type="http://schemas.openxmlformats.org/officeDocument/2006/relationships/hyperlink" Target="https://www.investopedia.com/terms/t/tokyo-commodity-exchange.asp" TargetMode="External"/><Relationship Id="rId22" Type="http://schemas.openxmlformats.org/officeDocument/2006/relationships/hyperlink" Target="https://www.investopedia.com/terms/f/financialasset.asp" TargetMode="External"/><Relationship Id="rId27" Type="http://schemas.openxmlformats.org/officeDocument/2006/relationships/hyperlink" Target="https://www.investopedia.com/terms/p/preciousmetal.asp" TargetMode="External"/><Relationship Id="rId30" Type="http://schemas.openxmlformats.org/officeDocument/2006/relationships/hyperlink" Target="https://www.investopedia.com/terms/s/shortselling.asp" TargetMode="External"/><Relationship Id="rId35" Type="http://schemas.openxmlformats.org/officeDocument/2006/relationships/hyperlink" Target="https://cleartax.in/s/arbitrage-funds" TargetMode="External"/><Relationship Id="rId43" Type="http://schemas.openxmlformats.org/officeDocument/2006/relationships/hyperlink" Target="https://www.investopedia.com/terms/c/cme.asp" TargetMode="External"/><Relationship Id="rId48" Type="http://schemas.openxmlformats.org/officeDocument/2006/relationships/hyperlink" Target="https://www.investopedia.com/terms/c/counterpartyrisk.asp" TargetMode="External"/><Relationship Id="rId56" Type="http://schemas.openxmlformats.org/officeDocument/2006/relationships/fontTable" Target="fontTable.xml"/><Relationship Id="rId8" Type="http://schemas.openxmlformats.org/officeDocument/2006/relationships/hyperlink" Target="https://www.investopedia.com/terms/f/futurescontract.asp" TargetMode="External"/><Relationship Id="rId51" Type="http://schemas.openxmlformats.org/officeDocument/2006/relationships/hyperlink" Target="https://www.scribd.com/document/122944416/Kabra-Committee-Report"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12</Pages>
  <Words>4720</Words>
  <Characters>26910</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VIMALKUMAR MISTRY</dc:creator>
  <cp:keywords/>
  <dc:description/>
  <cp:lastModifiedBy>VIMALKUMAR MISTRY</cp:lastModifiedBy>
  <cp:revision>4</cp:revision>
  <dcterms:created xsi:type="dcterms:W3CDTF">2021-01-24T06:23:00Z</dcterms:created>
  <dcterms:modified xsi:type="dcterms:W3CDTF">2021-01-24T06:41:00Z</dcterms:modified>
</cp:coreProperties>
</file>