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TitleandContentLTGliederung1"/>
        <w:spacing w:lineRule="auto" w:line="216" w:before="200" w:after="0"/>
        <w:ind w:left="0" w:right="0" w:hanging="0"/>
        <w:jc w:val="center"/>
        <w:rPr>
          <w:rFonts w:ascii="Liberation Serif" w:hAnsi="Liberation Serif"/>
          <w:i w:val="false"/>
          <w:i w:val="false"/>
          <w:iCs w:val="false"/>
          <w:color w:val="880E4F"/>
          <w:sz w:val="36"/>
          <w:szCs w:val="36"/>
          <w:highlight w:val="cyan"/>
          <w:u w:val="single"/>
        </w:rPr>
      </w:pPr>
      <w:r>
        <w:rPr>
          <w:rFonts w:ascii="Liberation Serif" w:hAnsi="Liberation Serif"/>
          <w:i w:val="false"/>
          <w:iCs w:val="false"/>
          <w:color w:val="880E4F"/>
          <w:sz w:val="36"/>
          <w:szCs w:val="36"/>
          <w:highlight w:val="cyan"/>
          <w:u w:val="single"/>
        </w:rPr>
        <w:t>Marginal Costing</w:t>
      </w:r>
    </w:p>
    <w:p>
      <w:pPr>
        <w:pStyle w:val="TitleandContentLTGliederung1"/>
        <w:spacing w:lineRule="auto" w:line="216" w:before="200" w:after="0"/>
        <w:ind w:left="0" w:right="0" w:hanging="0"/>
        <w:rPr>
          <w:rFonts w:ascii="Liberation Serif" w:hAnsi="Liberation Serif"/>
          <w:sz w:val="28"/>
          <w:szCs w:val="28"/>
        </w:rPr>
      </w:pPr>
      <w:r>
        <w:rPr>
          <w:rFonts w:ascii="Liberation Serif" w:hAnsi="Liberation Serif"/>
          <w:sz w:val="28"/>
          <w:szCs w:val="28"/>
        </w:rPr>
      </w:r>
    </w:p>
    <w:p>
      <w:pPr>
        <w:pStyle w:val="TitleandContentLTGliederung1"/>
        <w:spacing w:lineRule="auto" w:line="216" w:before="200" w:after="0"/>
        <w:ind w:left="0" w:right="0" w:hanging="0"/>
        <w:rPr>
          <w:rFonts w:ascii="Liberation Serif" w:hAnsi="Liberation Serif"/>
          <w:sz w:val="28"/>
          <w:szCs w:val="28"/>
        </w:rPr>
      </w:pPr>
      <w:r>
        <w:rPr>
          <w:rFonts w:ascii="Liberation Serif" w:hAnsi="Liberation Serif"/>
          <w:sz w:val="28"/>
          <w:szCs w:val="28"/>
        </w:rPr>
        <w:t xml:space="preserve">Marginal Cost means </w:t>
      </w:r>
      <w:r>
        <w:rPr>
          <w:rFonts w:ascii="Liberation Serif" w:hAnsi="Liberation Serif"/>
          <w:b/>
          <w:color w:val="FF0000"/>
          <w:sz w:val="28"/>
          <w:szCs w:val="28"/>
          <w:u w:val="single"/>
        </w:rPr>
        <w:t>Cost of Producing an Additional Unit</w:t>
      </w:r>
      <w:r>
        <w:rPr>
          <w:rFonts w:ascii="Liberation Serif" w:hAnsi="Liberation Serif"/>
          <w:sz w:val="28"/>
          <w:szCs w:val="28"/>
        </w:rPr>
        <w:t xml:space="preserve"> (cost of producing one extra unit).</w:t>
      </w:r>
    </w:p>
    <w:p>
      <w:pPr>
        <w:pStyle w:val="TitleandContentLTGliederung1"/>
        <w:spacing w:lineRule="auto" w:line="216" w:before="200" w:after="0"/>
        <w:ind w:left="0" w:right="0" w:hanging="0"/>
        <w:rPr>
          <w:rFonts w:ascii="Liberation Serif" w:hAnsi="Liberation Serif"/>
          <w:sz w:val="28"/>
          <w:szCs w:val="28"/>
        </w:rPr>
      </w:pPr>
      <w:r>
        <w:rPr>
          <w:rFonts w:ascii="Liberation Serif" w:hAnsi="Liberation Serif"/>
          <w:sz w:val="28"/>
          <w:szCs w:val="28"/>
        </w:rPr>
        <w:t xml:space="preserve"> </w:t>
      </w:r>
      <w:r>
        <w:rPr>
          <w:rFonts w:ascii="Liberation Serif" w:hAnsi="Liberation Serif"/>
          <w:b w:val="false"/>
          <w:bCs w:val="false"/>
          <w:sz w:val="28"/>
          <w:szCs w:val="28"/>
          <w:u w:val="single"/>
        </w:rPr>
        <w:t>e.g.</w:t>
      </w:r>
      <w:r>
        <w:rPr>
          <w:rFonts w:ascii="Liberation Serif" w:hAnsi="Liberation Serif"/>
          <w:b w:val="false"/>
          <w:bCs w:val="false"/>
          <w:sz w:val="28"/>
          <w:szCs w:val="28"/>
        </w:rPr>
        <w:t xml:space="preserve">:- </w:t>
      </w:r>
      <w:r>
        <w:rPr>
          <w:rFonts w:ascii="Liberation Serif" w:hAnsi="Liberation Serif"/>
          <w:sz w:val="28"/>
          <w:szCs w:val="28"/>
        </w:rPr>
        <w:t>Cost of Producing 100 Units =    ₹ 1000</w:t>
      </w:r>
    </w:p>
    <w:p>
      <w:pPr>
        <w:pStyle w:val="TitleandContentLTGliederung1"/>
        <w:tabs>
          <w:tab w:val="clear" w:pos="720"/>
          <w:tab w:val="left" w:pos="0" w:leader="none"/>
        </w:tabs>
        <w:spacing w:lineRule="auto" w:line="216" w:before="200" w:after="0"/>
        <w:ind w:left="0" w:right="0" w:hanging="0"/>
        <w:rPr>
          <w:rFonts w:ascii="Liberation Serif" w:hAnsi="Liberation Serif"/>
          <w:sz w:val="28"/>
          <w:szCs w:val="28"/>
        </w:rPr>
      </w:pPr>
      <w:r>
        <w:rPr>
          <w:rFonts w:ascii="Liberation Serif" w:hAnsi="Liberation Serif"/>
          <w:sz w:val="28"/>
          <w:szCs w:val="28"/>
        </w:rPr>
        <w:tab/>
        <w:t xml:space="preserve">   Cost of Producing 101 Units =</w:t>
      </w:r>
      <w:r>
        <w:rPr>
          <w:rFonts w:ascii="Liberation Serif" w:hAnsi="Liberation Serif"/>
          <w:sz w:val="28"/>
          <w:szCs w:val="28"/>
          <w:u w:val="none"/>
        </w:rPr>
        <w:t xml:space="preserve"> ₹ 1100</w:t>
      </w:r>
    </w:p>
    <w:p>
      <w:pPr>
        <w:pStyle w:val="TitleandContentLTGliederung1"/>
        <w:tabs>
          <w:tab w:val="clear" w:pos="720"/>
          <w:tab w:val="left" w:pos="0" w:leader="none"/>
        </w:tabs>
        <w:spacing w:lineRule="auto" w:line="216" w:before="200" w:after="0"/>
        <w:ind w:left="0" w:right="0" w:hanging="0"/>
        <w:rPr>
          <w:rFonts w:ascii="Liberation Serif" w:hAnsi="Liberation Serif"/>
          <w:sz w:val="28"/>
          <w:szCs w:val="28"/>
        </w:rPr>
      </w:pPr>
      <w:r>
        <w:rPr>
          <w:rFonts w:ascii="Liberation Serif" w:hAnsi="Liberation Serif"/>
          <w:sz w:val="28"/>
          <w:szCs w:val="28"/>
        </w:rPr>
        <w:tab/>
        <w:tab/>
      </w:r>
      <w:r>
        <w:rPr>
          <w:rFonts w:ascii="Liberation Serif" w:hAnsi="Liberation Serif"/>
          <w:b/>
          <w:color w:val="00B050"/>
          <w:sz w:val="28"/>
          <w:szCs w:val="28"/>
          <w:u w:val="single"/>
        </w:rPr>
        <w:t>Marginal Cost</w:t>
      </w:r>
      <w:r>
        <w:rPr>
          <w:rFonts w:ascii="Liberation Serif" w:hAnsi="Liberation Serif"/>
          <w:sz w:val="28"/>
          <w:szCs w:val="28"/>
        </w:rPr>
        <w:t xml:space="preserve">   </w:t>
        <w:tab/>
        <w:t xml:space="preserve">         =  ₹ 100</w:t>
      </w:r>
    </w:p>
    <w:p>
      <w:pPr>
        <w:pStyle w:val="TitleandContentLTGliederung1"/>
        <w:tabs>
          <w:tab w:val="clear" w:pos="720"/>
          <w:tab w:val="left" w:pos="0" w:leader="none"/>
        </w:tabs>
        <w:spacing w:lineRule="auto" w:line="216" w:before="200" w:after="0"/>
        <w:ind w:left="0" w:right="0" w:hanging="0"/>
        <w:rPr>
          <w:rFonts w:ascii="Liberation Serif" w:hAnsi="Liberation Serif"/>
          <w:sz w:val="28"/>
          <w:szCs w:val="28"/>
        </w:rPr>
      </w:pPr>
      <w:r>
        <w:rPr>
          <w:rFonts w:ascii="Liberation Serif" w:hAnsi="Liberation Serif"/>
          <w:sz w:val="28"/>
          <w:szCs w:val="28"/>
        </w:rPr>
      </w:r>
    </w:p>
    <w:p>
      <w:pPr>
        <w:pStyle w:val="TitleandContentLTGliederung1"/>
        <w:tabs>
          <w:tab w:val="clear" w:pos="720"/>
          <w:tab w:val="left" w:pos="0" w:leader="none"/>
        </w:tabs>
        <w:spacing w:lineRule="auto" w:line="216" w:before="200" w:after="0"/>
        <w:ind w:left="0" w:right="0" w:hanging="0"/>
        <w:jc w:val="center"/>
        <w:rPr>
          <w:rFonts w:ascii="Liberation Serif" w:hAnsi="Liberation Serif"/>
          <w:sz w:val="28"/>
          <w:szCs w:val="28"/>
        </w:rPr>
      </w:pPr>
      <w:r>
        <mc:AlternateContent>
          <mc:Choice Requires="wps">
            <w:drawing>
              <wp:anchor behindDoc="0" distT="0" distB="0" distL="0" distR="0" simplePos="0" locked="0" layoutInCell="1" allowOverlap="1" relativeHeight="2">
                <wp:simplePos x="0" y="0"/>
                <wp:positionH relativeFrom="column">
                  <wp:posOffset>1801495</wp:posOffset>
                </wp:positionH>
                <wp:positionV relativeFrom="paragraph">
                  <wp:posOffset>282575</wp:posOffset>
                </wp:positionV>
                <wp:extent cx="1256030" cy="422910"/>
                <wp:effectExtent l="0" t="0" r="0" b="0"/>
                <wp:wrapNone/>
                <wp:docPr id="1" name="Shape1"/>
                <a:graphic xmlns:a="http://schemas.openxmlformats.org/drawingml/2006/main">
                  <a:graphicData uri="http://schemas.microsoft.com/office/word/2010/wordprocessingShape">
                    <wps:wsp>
                      <wps:cNvSpPr/>
                      <wps:spPr>
                        <a:xfrm flipH="1">
                          <a:off x="0" y="0"/>
                          <a:ext cx="1255320" cy="420840"/>
                        </a:xfrm>
                        <a:prstGeom prst="line">
                          <a:avLst/>
                        </a:prstGeom>
                        <a:ln>
                          <a:solidFill>
                            <a:srgbClr val="3465a4"/>
                          </a:solidFill>
                        </a:ln>
                      </wps:spPr>
                      <wps:style>
                        <a:lnRef idx="0"/>
                        <a:fillRef idx="0"/>
                        <a:effectRef idx="0"/>
                        <a:fontRef idx="minor"/>
                      </wps:style>
                      <wps:bodyPr/>
                    </wps:wsp>
                  </a:graphicData>
                </a:graphic>
              </wp:anchor>
            </w:drawing>
          </mc:Choice>
          <mc:Fallback>
            <w:pict>
              <v:line id="shape_0" from="141.85pt,22.25pt" to="240.65pt,55.35pt" ID="Shape1" stroked="t" style="position:absolute;flip:x">
                <v:stroke color="#3465a4" joinstyle="round" endcap="flat"/>
                <v:fill o:detectmouseclick="t" on="false"/>
              </v:line>
            </w:pict>
          </mc:Fallback>
        </mc:AlternateContent>
        <mc:AlternateContent>
          <mc:Choice Requires="wps">
            <w:drawing>
              <wp:anchor behindDoc="0" distT="0" distB="0" distL="0" distR="0" simplePos="0" locked="0" layoutInCell="1" allowOverlap="1" relativeHeight="3">
                <wp:simplePos x="0" y="0"/>
                <wp:positionH relativeFrom="column">
                  <wp:posOffset>3055620</wp:posOffset>
                </wp:positionH>
                <wp:positionV relativeFrom="paragraph">
                  <wp:posOffset>282575</wp:posOffset>
                </wp:positionV>
                <wp:extent cx="1113790" cy="422910"/>
                <wp:effectExtent l="0" t="0" r="0" b="0"/>
                <wp:wrapNone/>
                <wp:docPr id="2" name="Shape2"/>
                <a:graphic xmlns:a="http://schemas.openxmlformats.org/drawingml/2006/main">
                  <a:graphicData uri="http://schemas.microsoft.com/office/word/2010/wordprocessingShape">
                    <wps:wsp>
                      <wps:cNvSpPr/>
                      <wps:spPr>
                        <a:xfrm>
                          <a:off x="0" y="0"/>
                          <a:ext cx="1113120" cy="420840"/>
                        </a:xfrm>
                        <a:prstGeom prst="line">
                          <a:avLst/>
                        </a:prstGeom>
                        <a:ln>
                          <a:solidFill>
                            <a:srgbClr val="3465a4"/>
                          </a:solidFill>
                        </a:ln>
                      </wps:spPr>
                      <wps:style>
                        <a:lnRef idx="0"/>
                        <a:fillRef idx="0"/>
                        <a:effectRef idx="0"/>
                        <a:fontRef idx="minor"/>
                      </wps:style>
                      <wps:bodyPr/>
                    </wps:wsp>
                  </a:graphicData>
                </a:graphic>
              </wp:anchor>
            </w:drawing>
          </mc:Choice>
          <mc:Fallback>
            <w:pict>
              <v:line id="shape_0" from="240.6pt,22.25pt" to="328.2pt,55.35pt" ID="Shape2" stroked="t" style="position:absolute">
                <v:stroke color="#3465a4" joinstyle="round" endcap="flat"/>
                <v:fill o:detectmouseclick="t" on="false"/>
              </v:line>
            </w:pict>
          </mc:Fallback>
        </mc:AlternateContent>
      </w:r>
      <w:r>
        <w:rPr>
          <w:rFonts w:ascii="Liberation Serif" w:hAnsi="Liberation Serif"/>
          <w:b/>
          <w:color w:val="0070C0"/>
          <w:sz w:val="28"/>
          <w:szCs w:val="28"/>
        </w:rPr>
        <w:t xml:space="preserve">Total </w:t>
      </w:r>
      <w:r>
        <w:rPr>
          <w:rFonts w:ascii="Liberation Serif" w:hAnsi="Liberation Serif"/>
          <w:b/>
          <w:color w:val="0070C0"/>
          <w:sz w:val="28"/>
          <w:szCs w:val="28"/>
          <w:u w:val="single"/>
        </w:rPr>
        <w:t>Cost Consist with</w:t>
      </w:r>
      <w:r>
        <w:rPr>
          <w:rFonts w:ascii="Liberation Serif" w:hAnsi="Liberation Serif"/>
          <w:b/>
          <w:color w:val="0070C0"/>
          <w:sz w:val="28"/>
          <w:szCs w:val="28"/>
        </w:rPr>
        <w:t xml:space="preserve">:- </w:t>
      </w:r>
    </w:p>
    <w:p>
      <w:pPr>
        <w:pStyle w:val="TitleandContentLTGliederung1"/>
        <w:tabs>
          <w:tab w:val="clear" w:pos="720"/>
          <w:tab w:val="left" w:pos="0" w:leader="none"/>
        </w:tabs>
        <w:spacing w:lineRule="auto" w:line="216" w:before="200" w:after="0"/>
        <w:ind w:left="0" w:right="0" w:hanging="0"/>
        <w:rPr>
          <w:rFonts w:ascii="Liberation Serif" w:hAnsi="Liberation Serif"/>
          <w:sz w:val="28"/>
          <w:szCs w:val="28"/>
        </w:rPr>
      </w:pPr>
      <w:r>
        <w:rPr>
          <w:rFonts w:ascii="Liberation Serif" w:hAnsi="Liberation Serif"/>
          <w:sz w:val="28"/>
          <w:szCs w:val="28"/>
        </w:rPr>
        <w:tab/>
      </w:r>
    </w:p>
    <w:p>
      <w:pPr>
        <w:pStyle w:val="TitleandContentLTGliederung1"/>
        <w:tabs>
          <w:tab w:val="clear" w:pos="720"/>
          <w:tab w:val="left" w:pos="0" w:leader="none"/>
        </w:tabs>
        <w:spacing w:lineRule="auto" w:line="216" w:before="200" w:after="0"/>
        <w:ind w:left="0" w:right="0" w:hanging="0"/>
        <w:rPr>
          <w:rFonts w:ascii="Liberation Serif" w:hAnsi="Liberation Serif"/>
          <w:sz w:val="28"/>
          <w:szCs w:val="28"/>
        </w:rPr>
      </w:pPr>
      <w:r>
        <w:rPr>
          <w:rFonts w:ascii="Liberation Serif" w:hAnsi="Liberation Serif"/>
          <w:b/>
          <w:color w:val="C00000"/>
          <w:sz w:val="28"/>
          <w:szCs w:val="28"/>
        </w:rPr>
        <w:t xml:space="preserve">A) </w:t>
      </w:r>
      <w:r>
        <w:rPr>
          <w:rFonts w:ascii="Liberation Serif" w:hAnsi="Liberation Serif"/>
          <w:b/>
          <w:color w:val="C00000"/>
          <w:sz w:val="28"/>
          <w:szCs w:val="28"/>
          <w:u w:val="single"/>
        </w:rPr>
        <w:t>Variable Cost (Product Cost)</w:t>
      </w:r>
      <w:r>
        <w:rPr>
          <w:rFonts w:ascii="Liberation Serif" w:hAnsi="Liberation Serif"/>
          <w:sz w:val="28"/>
          <w:szCs w:val="28"/>
        </w:rPr>
        <w:tab/>
        <w:tab/>
        <w:t xml:space="preserve">           </w:t>
      </w:r>
      <w:r>
        <w:rPr>
          <w:rFonts w:ascii="Liberation Serif" w:hAnsi="Liberation Serif"/>
          <w:b/>
          <w:color w:val="7030A0"/>
          <w:sz w:val="28"/>
          <w:szCs w:val="28"/>
        </w:rPr>
        <w:t xml:space="preserve">B) </w:t>
      </w:r>
      <w:r>
        <w:rPr>
          <w:rFonts w:ascii="Liberation Serif" w:hAnsi="Liberation Serif"/>
          <w:b/>
          <w:color w:val="7030A0"/>
          <w:sz w:val="28"/>
          <w:szCs w:val="28"/>
          <w:u w:val="single"/>
        </w:rPr>
        <w:t>Fixed Cost (Period Cost)</w:t>
      </w:r>
    </w:p>
    <w:p>
      <w:pPr>
        <w:pStyle w:val="TitleandContentLTGliederung1"/>
        <w:spacing w:lineRule="auto" w:line="216" w:before="200" w:after="0"/>
        <w:ind w:left="0" w:right="0" w:hanging="0"/>
        <w:rPr>
          <w:rFonts w:ascii="Liberation Serif" w:hAnsi="Liberation Serif"/>
          <w:b/>
          <w:b/>
          <w:color w:val="FF0000"/>
          <w:sz w:val="28"/>
          <w:szCs w:val="28"/>
          <w:u w:val="single"/>
        </w:rPr>
      </w:pPr>
      <w:r>
        <w:rPr>
          <w:rFonts w:ascii="Liberation Serif" w:hAnsi="Liberation Serif"/>
          <w:b/>
          <w:color w:val="FF0000"/>
          <w:sz w:val="28"/>
          <w:szCs w:val="28"/>
          <w:u w:val="single"/>
        </w:rPr>
      </w:r>
    </w:p>
    <w:p>
      <w:pPr>
        <w:pStyle w:val="TitleandContentLTGliederung1"/>
        <w:spacing w:lineRule="auto" w:line="216" w:before="200" w:after="0"/>
        <w:ind w:left="0" w:right="0" w:hanging="0"/>
        <w:rPr>
          <w:rFonts w:ascii="Liberation Serif" w:hAnsi="Liberation Serif"/>
          <w:b/>
          <w:b/>
          <w:color w:val="FF0000"/>
          <w:sz w:val="28"/>
          <w:szCs w:val="28"/>
          <w:u w:val="single"/>
        </w:rPr>
      </w:pPr>
      <w:r>
        <w:rPr>
          <w:rFonts w:ascii="Liberation Serif" w:hAnsi="Liberation Serif"/>
          <w:b/>
          <w:color w:val="FF0000"/>
          <w:sz w:val="28"/>
          <w:szCs w:val="28"/>
          <w:u w:val="single"/>
        </w:rPr>
      </w:r>
    </w:p>
    <w:p>
      <w:pPr>
        <w:pStyle w:val="TitleandContentLTGliederung1"/>
        <w:spacing w:lineRule="auto" w:line="216" w:before="200" w:after="0"/>
        <w:ind w:left="0" w:right="0" w:hanging="0"/>
        <w:rPr>
          <w:rFonts w:ascii="Liberation Serif" w:hAnsi="Liberation Serif"/>
          <w:sz w:val="28"/>
          <w:szCs w:val="28"/>
        </w:rPr>
      </w:pPr>
      <w:r>
        <w:rPr>
          <w:rFonts w:ascii="Liberation Serif" w:hAnsi="Liberation Serif"/>
          <w:b/>
          <w:color w:val="FF0000"/>
          <w:sz w:val="28"/>
          <w:szCs w:val="28"/>
          <w:u w:val="single"/>
        </w:rPr>
        <w:t>Fixed Cost in Totality Remains the Same</w:t>
      </w:r>
      <w:r>
        <w:rPr>
          <w:rFonts w:ascii="Liberation Serif" w:hAnsi="Liberation Serif"/>
          <w:sz w:val="28"/>
          <w:szCs w:val="28"/>
        </w:rPr>
        <w:t>.</w:t>
      </w:r>
    </w:p>
    <w:p>
      <w:pPr>
        <w:pStyle w:val="TitleandContentLTGliederung1"/>
        <w:spacing w:lineRule="auto" w:line="216" w:before="200" w:after="0"/>
        <w:ind w:left="0" w:right="0" w:hanging="0"/>
        <w:rPr>
          <w:rFonts w:ascii="Liberation Serif" w:hAnsi="Liberation Serif"/>
          <w:sz w:val="28"/>
          <w:szCs w:val="28"/>
        </w:rPr>
      </w:pPr>
      <w:r>
        <w:rPr>
          <w:rFonts w:ascii="Liberation Serif" w:hAnsi="Liberation Serif"/>
          <w:b w:val="false"/>
          <w:bCs w:val="false"/>
          <w:sz w:val="28"/>
          <w:szCs w:val="28"/>
        </w:rPr>
        <w:t xml:space="preserve"> </w:t>
      </w:r>
      <w:r>
        <w:rPr>
          <w:rFonts w:ascii="Liberation Serif" w:hAnsi="Liberation Serif"/>
          <w:b w:val="false"/>
          <w:bCs w:val="false"/>
          <w:sz w:val="28"/>
          <w:szCs w:val="28"/>
          <w:u w:val="single"/>
        </w:rPr>
        <w:t>e.g</w:t>
      </w:r>
      <w:r>
        <w:rPr>
          <w:rFonts w:ascii="Liberation Serif" w:hAnsi="Liberation Serif"/>
          <w:b w:val="false"/>
          <w:bCs w:val="false"/>
          <w:sz w:val="28"/>
          <w:szCs w:val="28"/>
        </w:rPr>
        <w:t xml:space="preserve">.:- Factory Rent is a Fixed Cost (Period Cost) i.e. whether there will be a </w:t>
      </w:r>
      <w:r>
        <w:rPr>
          <w:rFonts w:ascii="Liberation Serif" w:hAnsi="Liberation Serif"/>
          <w:sz w:val="28"/>
          <w:szCs w:val="28"/>
        </w:rPr>
        <w:t>Production of 1 unit or 1000 units, the Rent is Fixed.</w:t>
      </w:r>
      <w:r>
        <w:rPr>
          <w:rFonts w:ascii="Liberation Serif" w:hAnsi="Liberation Serif"/>
          <w:sz w:val="28"/>
          <w:szCs w:val="28"/>
          <w:u w:val="single"/>
        </w:rPr>
        <w:t xml:space="preserve"> So Fixed Cost have less importance in decision making..</w:t>
      </w:r>
    </w:p>
    <w:p>
      <w:pPr>
        <w:pStyle w:val="TitleandContentLTGliederung1"/>
        <w:spacing w:lineRule="auto" w:line="216" w:before="200" w:after="0"/>
        <w:ind w:left="0" w:right="0" w:hanging="0"/>
        <w:rPr>
          <w:rFonts w:ascii="Liberation Serif" w:hAnsi="Liberation Serif"/>
          <w:sz w:val="28"/>
          <w:szCs w:val="28"/>
        </w:rPr>
      </w:pPr>
      <w:r>
        <w:rPr>
          <w:rFonts w:ascii="Liberation Serif" w:hAnsi="Liberation Serif"/>
          <w:sz w:val="28"/>
          <w:szCs w:val="28"/>
        </w:rPr>
        <w:t xml:space="preserve"> </w:t>
      </w:r>
      <w:r>
        <w:rPr>
          <w:rFonts w:ascii="Liberation Serif" w:hAnsi="Liberation Serif"/>
          <w:b/>
          <w:i/>
          <w:color w:val="203864"/>
          <w:sz w:val="28"/>
          <w:szCs w:val="28"/>
          <w:u w:val="single"/>
        </w:rPr>
        <w:t>Variable Cost in Totality Changes</w:t>
      </w:r>
      <w:r>
        <w:rPr>
          <w:rFonts w:ascii="Liberation Serif" w:hAnsi="Liberation Serif"/>
          <w:sz w:val="28"/>
          <w:szCs w:val="28"/>
        </w:rPr>
        <w:t xml:space="preserve"> but </w:t>
      </w:r>
      <w:r>
        <w:rPr>
          <w:rFonts w:ascii="Liberation Serif" w:hAnsi="Liberation Serif"/>
          <w:b/>
          <w:color w:val="00B050"/>
          <w:sz w:val="28"/>
          <w:szCs w:val="28"/>
          <w:u w:val="single"/>
        </w:rPr>
        <w:t>Variable Cost per unit remains same</w:t>
      </w:r>
      <w:r>
        <w:rPr>
          <w:rFonts w:ascii="Liberation Serif" w:hAnsi="Liberation Serif"/>
          <w:sz w:val="28"/>
          <w:szCs w:val="28"/>
        </w:rPr>
        <w:t>.</w:t>
      </w:r>
    </w:p>
    <w:p>
      <w:pPr>
        <w:pStyle w:val="TitleandContentLTGliederung1"/>
        <w:spacing w:lineRule="auto" w:line="216" w:before="200" w:after="0"/>
        <w:ind w:left="0" w:right="0" w:hanging="0"/>
        <w:rPr>
          <w:rFonts w:ascii="Liberation Serif" w:hAnsi="Liberation Serif"/>
          <w:sz w:val="28"/>
          <w:szCs w:val="28"/>
        </w:rPr>
      </w:pPr>
      <w:r>
        <w:rPr>
          <w:rFonts w:ascii="Liberation Serif" w:hAnsi="Liberation Serif"/>
          <w:b w:val="false"/>
          <w:bCs w:val="false"/>
          <w:sz w:val="28"/>
          <w:szCs w:val="28"/>
        </w:rPr>
        <w:t xml:space="preserve"> </w:t>
      </w:r>
      <w:r>
        <w:rPr>
          <w:rFonts w:ascii="Liberation Serif" w:hAnsi="Liberation Serif"/>
          <w:b w:val="false"/>
          <w:bCs w:val="false"/>
          <w:sz w:val="28"/>
          <w:szCs w:val="28"/>
          <w:u w:val="single"/>
        </w:rPr>
        <w:t>e.g</w:t>
      </w:r>
      <w:r>
        <w:rPr>
          <w:rFonts w:ascii="Liberation Serif" w:hAnsi="Liberation Serif"/>
          <w:b w:val="false"/>
          <w:bCs w:val="false"/>
          <w:sz w:val="28"/>
          <w:szCs w:val="28"/>
        </w:rPr>
        <w:t>.:</w:t>
      </w:r>
      <w:r>
        <w:rPr>
          <w:rFonts w:ascii="Liberation Serif" w:hAnsi="Liberation Serif"/>
          <w:sz w:val="28"/>
          <w:szCs w:val="28"/>
        </w:rPr>
        <w:t>- If Variable Cost per unit is ₹ 5 (variable cost p.u. remains same)</w:t>
      </w:r>
    </w:p>
    <w:p>
      <w:pPr>
        <w:pStyle w:val="TitleandContentLTGliederung1"/>
        <w:tabs>
          <w:tab w:val="clear" w:pos="720"/>
          <w:tab w:val="left" w:pos="0" w:leader="none"/>
        </w:tabs>
        <w:spacing w:lineRule="auto" w:line="216" w:before="200" w:after="0"/>
        <w:ind w:left="0" w:right="0" w:hanging="0"/>
        <w:rPr>
          <w:rFonts w:ascii="Liberation Serif" w:hAnsi="Liberation Serif"/>
          <w:sz w:val="28"/>
          <w:szCs w:val="28"/>
        </w:rPr>
      </w:pPr>
      <w:r>
        <w:rPr>
          <w:rFonts w:ascii="Liberation Serif" w:hAnsi="Liberation Serif"/>
          <w:sz w:val="28"/>
          <w:szCs w:val="28"/>
        </w:rPr>
        <w:t xml:space="preserve">          </w:t>
      </w:r>
      <w:r>
        <w:rPr>
          <w:rFonts w:ascii="Liberation Serif" w:hAnsi="Liberation Serif"/>
          <w:sz w:val="28"/>
          <w:szCs w:val="28"/>
        </w:rPr>
        <w:t>Then for 1 unit Variable Cost = 1 unit     x  ₹ 5 p.u. = ₹ 5</w:t>
      </w:r>
    </w:p>
    <w:p>
      <w:pPr>
        <w:pStyle w:val="TitleandContentLTGliederung1"/>
        <w:tabs>
          <w:tab w:val="clear" w:pos="720"/>
          <w:tab w:val="left" w:pos="0" w:leader="none"/>
        </w:tabs>
        <w:spacing w:lineRule="auto" w:line="216" w:before="200" w:after="0"/>
        <w:ind w:left="0" w:right="0" w:hanging="0"/>
        <w:rPr>
          <w:rFonts w:ascii="Liberation Serif" w:hAnsi="Liberation Serif"/>
          <w:sz w:val="28"/>
          <w:szCs w:val="28"/>
        </w:rPr>
      </w:pPr>
      <w:r>
        <w:rPr>
          <w:rFonts w:ascii="Liberation Serif" w:hAnsi="Liberation Serif"/>
          <w:sz w:val="28"/>
          <w:szCs w:val="28"/>
        </w:rPr>
        <w:tab/>
        <w:t>for 10 units Variable Cost      = 10 units  x  ₹ 5 p.u. = ₹ 50</w:t>
      </w:r>
    </w:p>
    <w:p>
      <w:pPr>
        <w:pStyle w:val="TitleandContentLTGliederung1"/>
        <w:tabs>
          <w:tab w:val="clear" w:pos="720"/>
          <w:tab w:val="left" w:pos="0" w:leader="none"/>
        </w:tabs>
        <w:spacing w:lineRule="auto" w:line="216" w:before="200" w:after="0"/>
        <w:ind w:left="0" w:right="0" w:hanging="0"/>
        <w:rPr>
          <w:rFonts w:ascii="Liberation Serif" w:hAnsi="Liberation Serif"/>
          <w:sz w:val="28"/>
          <w:szCs w:val="28"/>
        </w:rPr>
      </w:pPr>
      <w:r>
        <w:rPr>
          <w:rFonts w:ascii="Liberation Serif" w:hAnsi="Liberation Serif"/>
          <w:sz w:val="28"/>
          <w:szCs w:val="28"/>
        </w:rPr>
        <w:tab/>
        <w:t>for 50 units Variable Cost      = 50 units  x  ₹ 5 p.u. = ₹ 250</w:t>
      </w:r>
    </w:p>
    <w:p>
      <w:pPr>
        <w:pStyle w:val="TitleandContentLTGliederung1"/>
        <w:tabs>
          <w:tab w:val="clear" w:pos="720"/>
          <w:tab w:val="left" w:pos="0" w:leader="none"/>
        </w:tabs>
        <w:spacing w:lineRule="auto" w:line="216" w:before="200" w:after="0"/>
        <w:ind w:left="0" w:right="0" w:hanging="0"/>
        <w:rPr>
          <w:rFonts w:ascii="Liberation Serif" w:hAnsi="Liberation Serif"/>
          <w:sz w:val="28"/>
          <w:szCs w:val="28"/>
        </w:rPr>
      </w:pPr>
      <w:r>
        <w:rPr>
          <w:rFonts w:ascii="Liberation Serif" w:hAnsi="Liberation Serif"/>
          <w:sz w:val="28"/>
          <w:szCs w:val="28"/>
        </w:rPr>
      </w:r>
    </w:p>
    <w:p>
      <w:pPr>
        <w:pStyle w:val="TitleandContentLTGliederung1"/>
        <w:tabs>
          <w:tab w:val="clear" w:pos="720"/>
          <w:tab w:val="left" w:pos="0" w:leader="none"/>
        </w:tabs>
        <w:spacing w:lineRule="auto" w:line="216" w:before="200" w:after="0"/>
        <w:ind w:left="0" w:right="0" w:hanging="0"/>
        <w:rPr>
          <w:rFonts w:ascii="Liberation Serif" w:hAnsi="Liberation Serif"/>
          <w:sz w:val="28"/>
          <w:szCs w:val="28"/>
        </w:rPr>
      </w:pPr>
      <w:r>
        <w:rPr>
          <w:rFonts w:ascii="Liberation Serif" w:hAnsi="Liberation Serif"/>
          <w:sz w:val="28"/>
          <w:szCs w:val="28"/>
        </w:rPr>
      </w:r>
    </w:p>
    <w:p>
      <w:pPr>
        <w:pStyle w:val="TitleandContentLTGliederung1"/>
        <w:spacing w:lineRule="auto" w:line="216" w:before="200" w:after="0"/>
        <w:ind w:left="0" w:right="0" w:hanging="0"/>
        <w:rPr>
          <w:rFonts w:ascii="Liberation Serif" w:hAnsi="Liberation Serif"/>
          <w:sz w:val="28"/>
          <w:szCs w:val="28"/>
        </w:rPr>
      </w:pPr>
      <w:r>
        <w:rPr>
          <w:rFonts w:ascii="Liberation Serif" w:hAnsi="Liberation Serif"/>
          <w:b/>
          <w:color w:val="843C0B"/>
          <w:sz w:val="28"/>
          <w:szCs w:val="28"/>
          <w:u w:val="single"/>
        </w:rPr>
        <w:t>Sales in Totality Changes</w:t>
      </w:r>
      <w:r>
        <w:rPr>
          <w:rFonts w:ascii="Liberation Serif" w:hAnsi="Liberation Serif"/>
          <w:color w:val="843C0B"/>
          <w:sz w:val="28"/>
          <w:szCs w:val="28"/>
        </w:rPr>
        <w:t xml:space="preserve"> </w:t>
      </w:r>
      <w:r>
        <w:rPr>
          <w:rFonts w:ascii="Liberation Serif" w:hAnsi="Liberation Serif"/>
          <w:sz w:val="28"/>
          <w:szCs w:val="28"/>
        </w:rPr>
        <w:t xml:space="preserve">but </w:t>
      </w:r>
      <w:r>
        <w:rPr>
          <w:rFonts w:ascii="Liberation Serif" w:hAnsi="Liberation Serif"/>
          <w:b/>
          <w:color w:val="385623"/>
          <w:sz w:val="28"/>
          <w:szCs w:val="28"/>
          <w:u w:val="single"/>
        </w:rPr>
        <w:t>Sales per unit remains same</w:t>
      </w:r>
      <w:r>
        <w:rPr>
          <w:rFonts w:ascii="Liberation Serif" w:hAnsi="Liberation Serif"/>
          <w:color w:val="385623"/>
          <w:sz w:val="28"/>
          <w:szCs w:val="28"/>
        </w:rPr>
        <w:t>.</w:t>
      </w:r>
    </w:p>
    <w:p>
      <w:pPr>
        <w:pStyle w:val="TitleandContentLTGliederung1"/>
        <w:spacing w:lineRule="auto" w:line="216" w:before="200" w:after="0"/>
        <w:ind w:left="0" w:right="0" w:hanging="0"/>
        <w:rPr>
          <w:rFonts w:ascii="Liberation Serif" w:hAnsi="Liberation Serif"/>
          <w:sz w:val="28"/>
          <w:szCs w:val="28"/>
        </w:rPr>
      </w:pPr>
      <w:r>
        <w:rPr>
          <w:rFonts w:ascii="Liberation Serif" w:hAnsi="Liberation Serif"/>
          <w:color w:val="385623"/>
          <w:sz w:val="28"/>
          <w:szCs w:val="28"/>
        </w:rPr>
        <w:t xml:space="preserve"> </w:t>
      </w:r>
      <w:r>
        <w:rPr>
          <w:rFonts w:ascii="Liberation Serif" w:hAnsi="Liberation Serif"/>
          <w:color w:val="385623"/>
          <w:sz w:val="28"/>
          <w:szCs w:val="28"/>
        </w:rPr>
        <w:t xml:space="preserve">Variable Cost in Totality changes with extra units produced. If Units produced increases then Variable Cost in Totality also increases and vice versa. But Variable Cost per unit will remains same. Thus, </w:t>
      </w:r>
      <w:r>
        <w:rPr>
          <w:rFonts w:ascii="Liberation Serif" w:hAnsi="Liberation Serif"/>
          <w:b/>
          <w:color w:val="FF0000"/>
          <w:sz w:val="28"/>
          <w:szCs w:val="28"/>
          <w:u w:val="single"/>
        </w:rPr>
        <w:t>Variable Cost have more importance in decision making</w:t>
      </w:r>
      <w:r>
        <w:rPr>
          <w:rFonts w:ascii="Liberation Serif" w:hAnsi="Liberation Serif"/>
          <w:color w:val="385623"/>
          <w:sz w:val="28"/>
          <w:szCs w:val="28"/>
        </w:rPr>
        <w:t>.</w:t>
      </w:r>
    </w:p>
    <w:p>
      <w:pPr>
        <w:pStyle w:val="TitleandContentLTGliederung1"/>
        <w:spacing w:lineRule="auto" w:line="216" w:before="200" w:after="0"/>
        <w:ind w:left="0" w:right="0" w:hanging="0"/>
        <w:rPr>
          <w:rFonts w:ascii="Liberation Serif" w:hAnsi="Liberation Serif"/>
          <w:sz w:val="28"/>
          <w:szCs w:val="28"/>
        </w:rPr>
      </w:pPr>
      <w:r>
        <w:rPr>
          <w:rFonts w:ascii="Liberation Serif" w:hAnsi="Liberation Serif"/>
          <w:color w:val="385623"/>
          <w:sz w:val="28"/>
          <w:szCs w:val="28"/>
        </w:rPr>
        <w:t xml:space="preserve"> </w:t>
      </w:r>
      <w:r>
        <w:rPr>
          <w:rFonts w:ascii="Liberation Serif" w:hAnsi="Liberation Serif"/>
          <w:color w:val="385623"/>
          <w:sz w:val="28"/>
          <w:szCs w:val="28"/>
        </w:rPr>
        <w:t xml:space="preserve">That is why </w:t>
      </w:r>
      <w:r>
        <w:rPr>
          <w:rFonts w:ascii="Liberation Serif" w:hAnsi="Liberation Serif"/>
          <w:b/>
          <w:color w:val="00B050"/>
          <w:sz w:val="28"/>
          <w:szCs w:val="28"/>
          <w:u w:val="single"/>
        </w:rPr>
        <w:t>Marginal Costing is affected by Variable Cost itself which is important for decision making</w:t>
      </w:r>
      <w:r>
        <w:rPr>
          <w:rFonts w:ascii="Liberation Serif" w:hAnsi="Liberation Serif"/>
          <w:color w:val="385623"/>
          <w:sz w:val="28"/>
          <w:szCs w:val="28"/>
        </w:rPr>
        <w:t>.</w:t>
      </w:r>
    </w:p>
    <w:p>
      <w:pPr>
        <w:pStyle w:val="TitleandContentLTGliederung1"/>
        <w:tabs>
          <w:tab w:val="clear" w:pos="720"/>
          <w:tab w:val="left" w:pos="0" w:leader="none"/>
        </w:tabs>
        <w:spacing w:lineRule="auto" w:line="216" w:before="200" w:after="0"/>
        <w:ind w:left="0" w:right="0" w:hanging="0"/>
        <w:rPr>
          <w:rFonts w:ascii="Liberation Serif" w:hAnsi="Liberation Serif"/>
          <w:sz w:val="28"/>
          <w:szCs w:val="28"/>
        </w:rPr>
      </w:pPr>
      <w:r>
        <w:rPr>
          <w:rFonts w:ascii="Liberation Serif" w:hAnsi="Liberation Serif"/>
          <w:sz w:val="28"/>
          <w:szCs w:val="28"/>
        </w:rPr>
      </w:r>
    </w:p>
    <w:p>
      <w:pPr>
        <w:pStyle w:val="TitleandContentLTGliederung1"/>
        <w:spacing w:lineRule="auto" w:line="216" w:before="200" w:after="0"/>
        <w:ind w:left="0" w:right="0" w:hanging="0"/>
        <w:rPr>
          <w:rFonts w:ascii="Liberation Serif" w:hAnsi="Liberation Serif"/>
          <w:b/>
          <w:b/>
          <w:color w:val="FF0000"/>
          <w:sz w:val="28"/>
          <w:szCs w:val="28"/>
          <w:u w:val="single"/>
        </w:rPr>
      </w:pPr>
      <w:r>
        <w:rPr>
          <w:rFonts w:ascii="Liberation Serif" w:hAnsi="Liberation Serif"/>
          <w:b/>
          <w:color w:val="FF0000"/>
          <w:sz w:val="28"/>
          <w:szCs w:val="28"/>
          <w:u w:val="single"/>
        </w:rPr>
      </w:r>
    </w:p>
    <w:p>
      <w:pPr>
        <w:pStyle w:val="TitleandContentLTGliederung1"/>
        <w:spacing w:lineRule="auto" w:line="216" w:before="200" w:after="0"/>
        <w:ind w:left="0" w:right="0" w:hanging="0"/>
        <w:rPr>
          <w:rFonts w:ascii="Liberation Serif" w:hAnsi="Liberation Serif"/>
          <w:sz w:val="28"/>
          <w:szCs w:val="28"/>
        </w:rPr>
      </w:pPr>
      <w:r>
        <w:rPr>
          <w:rFonts w:ascii="Liberation Serif" w:hAnsi="Liberation Serif"/>
          <w:b/>
          <w:color w:val="FF0000"/>
          <w:sz w:val="28"/>
          <w:szCs w:val="28"/>
          <w:u w:val="single"/>
        </w:rPr>
        <w:t>What is Marginal Costing ?</w:t>
      </w:r>
      <w:r>
        <w:rPr>
          <w:rFonts w:ascii="Liberation Serif" w:hAnsi="Liberation Serif"/>
          <w:b/>
          <w:color w:val="FF0000"/>
          <w:sz w:val="28"/>
          <w:szCs w:val="28"/>
        </w:rPr>
        <w:t xml:space="preserve">:- </w:t>
      </w:r>
      <w:r>
        <w:rPr>
          <w:rFonts w:ascii="Liberation Serif" w:hAnsi="Liberation Serif"/>
          <w:sz w:val="28"/>
          <w:szCs w:val="28"/>
        </w:rPr>
        <w:t xml:space="preserve">Marginal Costing is The </w:t>
      </w:r>
      <w:r>
        <w:rPr>
          <w:rFonts w:ascii="Liberation Serif" w:hAnsi="Liberation Serif"/>
          <w:b/>
          <w:i/>
          <w:color w:val="00B050"/>
          <w:sz w:val="28"/>
          <w:szCs w:val="28"/>
          <w:u w:val="single"/>
        </w:rPr>
        <w:t>Ascertainment of Marginal Cost by Differentiating between Fixed Costs and Variable Cost</w:t>
      </w:r>
      <w:r>
        <w:rPr>
          <w:rFonts w:ascii="Liberation Serif" w:hAnsi="Liberation Serif"/>
          <w:sz w:val="28"/>
          <w:szCs w:val="28"/>
        </w:rPr>
        <w:t>.</w:t>
      </w:r>
    </w:p>
    <w:p>
      <w:pPr>
        <w:pStyle w:val="TitleandContentLTGliederung1"/>
        <w:spacing w:lineRule="auto" w:line="216" w:before="200" w:after="0"/>
        <w:ind w:left="0" w:right="0" w:hanging="0"/>
        <w:rPr>
          <w:rFonts w:ascii="Liberation Serif" w:hAnsi="Liberation Serif"/>
          <w:sz w:val="28"/>
          <w:szCs w:val="28"/>
        </w:rPr>
      </w:pPr>
      <w:r>
        <w:rPr>
          <w:rFonts w:ascii="Liberation Serif" w:hAnsi="Liberation Serif"/>
          <w:sz w:val="28"/>
          <w:szCs w:val="28"/>
        </w:rPr>
        <w:t xml:space="preserve"> </w:t>
      </w:r>
      <w:r>
        <w:rPr>
          <w:rFonts w:ascii="Liberation Serif" w:hAnsi="Liberation Serif"/>
          <w:sz w:val="28"/>
          <w:szCs w:val="28"/>
        </w:rPr>
        <w:t>Marginal Costing is also the Ascertainment of the Effect on Profit due to changes in the Volume and Type of Output.</w:t>
      </w:r>
    </w:p>
    <w:p>
      <w:pPr>
        <w:pStyle w:val="TitleandContentLTGliederung1"/>
        <w:spacing w:lineRule="auto" w:line="216" w:before="200" w:after="0"/>
        <w:ind w:left="0" w:right="0" w:hanging="0"/>
        <w:rPr>
          <w:rFonts w:ascii="Liberation Serif" w:hAnsi="Liberation Serif"/>
          <w:sz w:val="28"/>
          <w:szCs w:val="28"/>
        </w:rPr>
      </w:pPr>
      <w:r>
        <w:rPr>
          <w:rFonts w:ascii="Liberation Serif" w:hAnsi="Liberation Serif"/>
          <w:sz w:val="28"/>
          <w:szCs w:val="28"/>
        </w:rPr>
        <w:t xml:space="preserve"> </w:t>
      </w:r>
      <w:r>
        <w:rPr>
          <w:rFonts w:ascii="Liberation Serif" w:hAnsi="Liberation Serif"/>
          <w:sz w:val="28"/>
          <w:szCs w:val="28"/>
        </w:rPr>
        <w:t>Therefore, In Marginal Costing Only Variable Costs are Considered for Product Costing and Inventory Valuation.</w:t>
      </w:r>
    </w:p>
    <w:p>
      <w:pPr>
        <w:pStyle w:val="TitleandContentLTGliederung1"/>
        <w:spacing w:lineRule="auto" w:line="216" w:before="200" w:after="0"/>
        <w:ind w:left="0" w:right="0" w:hanging="0"/>
        <w:rPr>
          <w:rFonts w:ascii="Liberation Serif" w:hAnsi="Liberation Serif"/>
          <w:sz w:val="28"/>
          <w:szCs w:val="28"/>
        </w:rPr>
      </w:pPr>
      <w:r>
        <w:rPr>
          <w:rFonts w:ascii="Liberation Serif" w:hAnsi="Liberation Serif"/>
          <w:sz w:val="28"/>
          <w:szCs w:val="28"/>
        </w:rPr>
      </w:r>
    </w:p>
    <w:p>
      <w:pPr>
        <w:pStyle w:val="TitleandContentLTGliederung1"/>
        <w:spacing w:lineRule="auto" w:line="216" w:before="200" w:after="0"/>
        <w:rPr>
          <w:rFonts w:ascii="Liberation Serif" w:hAnsi="Liberation Serif"/>
          <w:sz w:val="28"/>
          <w:szCs w:val="28"/>
          <w:u w:val="single"/>
        </w:rPr>
      </w:pPr>
      <w:r>
        <w:rPr>
          <w:rFonts w:ascii="Liberation Serif" w:hAnsi="Liberation Serif"/>
          <w:sz w:val="28"/>
          <w:szCs w:val="28"/>
          <w:u w:val="single"/>
        </w:rPr>
        <w:t>Steps in calculating profit in Marginal Costing:</w:t>
      </w:r>
    </w:p>
    <w:tbl>
      <w:tblPr>
        <w:tblW w:w="9638" w:type="dxa"/>
        <w:jc w:val="left"/>
        <w:tblInd w:w="55" w:type="dxa"/>
        <w:tblCellMar>
          <w:top w:w="55" w:type="dxa"/>
          <w:left w:w="55" w:type="dxa"/>
          <w:bottom w:w="55" w:type="dxa"/>
          <w:right w:w="55" w:type="dxa"/>
        </w:tblCellMar>
      </w:tblPr>
      <w:tblGrid>
        <w:gridCol w:w="737"/>
        <w:gridCol w:w="7137"/>
        <w:gridCol w:w="1764"/>
      </w:tblGrid>
      <w:tr>
        <w:trPr/>
        <w:tc>
          <w:tcPr>
            <w:tcW w:w="737" w:type="dxa"/>
            <w:tcBorders>
              <w:top w:val="single" w:sz="2" w:space="0" w:color="000000"/>
              <w:left w:val="single" w:sz="2" w:space="0" w:color="000000"/>
              <w:bottom w:val="single" w:sz="2" w:space="0" w:color="000000"/>
            </w:tcBorders>
          </w:tcPr>
          <w:p>
            <w:pPr>
              <w:pStyle w:val="TableContents"/>
              <w:jc w:val="center"/>
              <w:rPr>
                <w:rFonts w:ascii="Liberation Serif" w:hAnsi="Liberation Serif" w:eastAsia="Tahoma" w:cs="Liberation Sans"/>
                <w:sz w:val="28"/>
                <w:szCs w:val="28"/>
                <w:highlight w:val="red"/>
              </w:rPr>
            </w:pPr>
            <w:r>
              <w:rPr>
                <w:rFonts w:eastAsia="Tahoma" w:cs="Liberation Sans"/>
                <w:sz w:val="28"/>
                <w:szCs w:val="28"/>
                <w:highlight w:val="red"/>
              </w:rPr>
              <w:t xml:space="preserve">NO       </w:t>
            </w:r>
          </w:p>
        </w:tc>
        <w:tc>
          <w:tcPr>
            <w:tcW w:w="7137" w:type="dxa"/>
            <w:tcBorders>
              <w:top w:val="single" w:sz="2" w:space="0" w:color="000000"/>
              <w:left w:val="single" w:sz="2" w:space="0" w:color="000000"/>
              <w:bottom w:val="single" w:sz="2" w:space="0" w:color="000000"/>
            </w:tcBorders>
          </w:tcPr>
          <w:p>
            <w:pPr>
              <w:pStyle w:val="TableContents"/>
              <w:jc w:val="center"/>
              <w:rPr>
                <w:rFonts w:ascii="Liberation Serif" w:hAnsi="Liberation Serif" w:eastAsia="Tahoma" w:cs="Liberation Sans"/>
                <w:sz w:val="28"/>
                <w:szCs w:val="28"/>
                <w:highlight w:val="red"/>
              </w:rPr>
            </w:pPr>
            <w:r>
              <w:rPr>
                <w:rFonts w:eastAsia="Tahoma" w:cs="Liberation Sans"/>
                <w:sz w:val="28"/>
                <w:szCs w:val="28"/>
                <w:highlight w:val="red"/>
              </w:rPr>
              <w:t xml:space="preserve">PARTICULARS                                                                                                 </w:t>
            </w:r>
          </w:p>
        </w:tc>
        <w:tc>
          <w:tcPr>
            <w:tcW w:w="1764" w:type="dxa"/>
            <w:tcBorders>
              <w:top w:val="single" w:sz="2" w:space="0" w:color="000000"/>
              <w:left w:val="single" w:sz="2" w:space="0" w:color="000000"/>
              <w:bottom w:val="single" w:sz="2" w:space="0" w:color="000000"/>
              <w:right w:val="single" w:sz="2" w:space="0" w:color="000000"/>
            </w:tcBorders>
          </w:tcPr>
          <w:p>
            <w:pPr>
              <w:pStyle w:val="TableContents"/>
              <w:jc w:val="center"/>
              <w:rPr>
                <w:rFonts w:ascii="Liberation Serif" w:hAnsi="Liberation Serif" w:eastAsia="Tahoma" w:cs="Liberation Sans"/>
                <w:sz w:val="28"/>
                <w:szCs w:val="28"/>
                <w:highlight w:val="red"/>
              </w:rPr>
            </w:pPr>
            <w:r>
              <w:rPr>
                <w:rFonts w:eastAsia="Tahoma" w:cs="Liberation Sans"/>
                <w:sz w:val="28"/>
                <w:szCs w:val="28"/>
                <w:highlight w:val="red"/>
              </w:rPr>
              <w:t>RS.</w:t>
            </w:r>
          </w:p>
        </w:tc>
      </w:tr>
      <w:tr>
        <w:trPr/>
        <w:tc>
          <w:tcPr>
            <w:tcW w:w="737" w:type="dxa"/>
            <w:tcBorders>
              <w:left w:val="single" w:sz="2" w:space="0" w:color="000000"/>
              <w:bottom w:val="single" w:sz="2" w:space="0" w:color="000000"/>
            </w:tcBorders>
          </w:tcPr>
          <w:p>
            <w:pPr>
              <w:pStyle w:val="TableContents"/>
              <w:jc w:val="left"/>
              <w:rPr>
                <w:rFonts w:ascii="Liberation Serif" w:hAnsi="Liberation Serif" w:eastAsia="Tahoma" w:cs="Liberation Sans"/>
                <w:sz w:val="28"/>
                <w:szCs w:val="28"/>
              </w:rPr>
            </w:pPr>
            <w:r>
              <w:rPr>
                <w:rFonts w:eastAsia="Tahoma" w:cs="Liberation Sans"/>
                <w:sz w:val="28"/>
                <w:szCs w:val="28"/>
              </w:rPr>
              <w:t>1</w:t>
            </w:r>
          </w:p>
        </w:tc>
        <w:tc>
          <w:tcPr>
            <w:tcW w:w="7137" w:type="dxa"/>
            <w:tcBorders>
              <w:left w:val="single" w:sz="2" w:space="0" w:color="000000"/>
              <w:bottom w:val="single" w:sz="2" w:space="0" w:color="000000"/>
            </w:tcBorders>
          </w:tcPr>
          <w:p>
            <w:pPr>
              <w:pStyle w:val="TableContents"/>
              <w:jc w:val="left"/>
              <w:rPr>
                <w:rFonts w:ascii="Liberation Serif" w:hAnsi="Liberation Serif" w:eastAsia="Tahoma" w:cs="Liberation Sans"/>
                <w:sz w:val="28"/>
                <w:szCs w:val="28"/>
              </w:rPr>
            </w:pPr>
            <w:r>
              <w:rPr>
                <w:rFonts w:eastAsia="Tahoma" w:cs="Liberation Sans"/>
                <w:sz w:val="28"/>
                <w:szCs w:val="28"/>
              </w:rPr>
              <w:t>SALES</w:t>
            </w:r>
          </w:p>
        </w:tc>
        <w:tc>
          <w:tcPr>
            <w:tcW w:w="1764" w:type="dxa"/>
            <w:tcBorders>
              <w:left w:val="single" w:sz="2" w:space="0" w:color="000000"/>
              <w:bottom w:val="single" w:sz="2" w:space="0" w:color="000000"/>
              <w:right w:val="single" w:sz="2" w:space="0" w:color="000000"/>
            </w:tcBorders>
          </w:tcPr>
          <w:p>
            <w:pPr>
              <w:pStyle w:val="TableContents"/>
              <w:jc w:val="left"/>
              <w:rPr>
                <w:rFonts w:ascii="Liberation Serif" w:hAnsi="Liberation Serif" w:eastAsia="Tahoma" w:cs="Liberation Sans"/>
                <w:sz w:val="28"/>
                <w:szCs w:val="28"/>
              </w:rPr>
            </w:pPr>
            <w:r>
              <w:rPr>
                <w:rFonts w:eastAsia="Tahoma" w:cs="Liberation Sans"/>
                <w:sz w:val="28"/>
                <w:szCs w:val="28"/>
              </w:rPr>
            </w:r>
          </w:p>
        </w:tc>
      </w:tr>
      <w:tr>
        <w:trPr/>
        <w:tc>
          <w:tcPr>
            <w:tcW w:w="737" w:type="dxa"/>
            <w:tcBorders>
              <w:left w:val="single" w:sz="2" w:space="0" w:color="000000"/>
              <w:bottom w:val="single" w:sz="2" w:space="0" w:color="000000"/>
            </w:tcBorders>
          </w:tcPr>
          <w:p>
            <w:pPr>
              <w:pStyle w:val="TableContents"/>
              <w:jc w:val="left"/>
              <w:rPr>
                <w:rFonts w:ascii="Liberation Serif" w:hAnsi="Liberation Serif" w:eastAsia="Tahoma" w:cs="Liberation Sans"/>
                <w:sz w:val="28"/>
                <w:szCs w:val="28"/>
              </w:rPr>
            </w:pPr>
            <w:r>
              <w:rPr>
                <w:rFonts w:eastAsia="Tahoma" w:cs="Liberation Sans"/>
                <w:sz w:val="28"/>
                <w:szCs w:val="28"/>
              </w:rPr>
              <w:t>2</w:t>
            </w:r>
          </w:p>
        </w:tc>
        <w:tc>
          <w:tcPr>
            <w:tcW w:w="7137" w:type="dxa"/>
            <w:tcBorders>
              <w:left w:val="single" w:sz="2" w:space="0" w:color="000000"/>
              <w:bottom w:val="single" w:sz="2" w:space="0" w:color="000000"/>
            </w:tcBorders>
          </w:tcPr>
          <w:p>
            <w:pPr>
              <w:pStyle w:val="TableContents"/>
              <w:jc w:val="left"/>
              <w:rPr>
                <w:rFonts w:ascii="Liberation Serif" w:hAnsi="Liberation Serif" w:eastAsia="Tahoma" w:cs="Liberation Sans"/>
                <w:sz w:val="28"/>
                <w:szCs w:val="28"/>
              </w:rPr>
            </w:pPr>
            <w:r>
              <w:rPr>
                <w:rFonts w:eastAsia="Tahoma" w:cs="Liberation Sans"/>
                <w:sz w:val="28"/>
                <w:szCs w:val="28"/>
                <w:u w:val="single"/>
              </w:rPr>
              <w:t>LESS</w:t>
            </w:r>
            <w:r>
              <w:rPr>
                <w:rFonts w:eastAsia="Tahoma" w:cs="Liberation Sans"/>
                <w:sz w:val="28"/>
                <w:szCs w:val="28"/>
              </w:rPr>
              <w:t>: VARIABLE COST</w:t>
            </w:r>
          </w:p>
        </w:tc>
        <w:tc>
          <w:tcPr>
            <w:tcW w:w="1764" w:type="dxa"/>
            <w:tcBorders>
              <w:left w:val="single" w:sz="2" w:space="0" w:color="000000"/>
              <w:bottom w:val="single" w:sz="2" w:space="0" w:color="000000"/>
              <w:right w:val="single" w:sz="2" w:space="0" w:color="000000"/>
            </w:tcBorders>
          </w:tcPr>
          <w:p>
            <w:pPr>
              <w:pStyle w:val="TableContents"/>
              <w:jc w:val="left"/>
              <w:rPr>
                <w:rFonts w:ascii="Liberation Serif" w:hAnsi="Liberation Serif" w:eastAsia="Tahoma" w:cs="Liberation Sans"/>
                <w:sz w:val="28"/>
                <w:szCs w:val="28"/>
              </w:rPr>
            </w:pPr>
            <w:r>
              <w:rPr>
                <w:rFonts w:eastAsia="Tahoma" w:cs="Liberation Sans"/>
                <w:sz w:val="28"/>
                <w:szCs w:val="28"/>
              </w:rPr>
            </w:r>
          </w:p>
        </w:tc>
      </w:tr>
      <w:tr>
        <w:trPr/>
        <w:tc>
          <w:tcPr>
            <w:tcW w:w="737" w:type="dxa"/>
            <w:tcBorders>
              <w:left w:val="single" w:sz="2" w:space="0" w:color="000000"/>
              <w:bottom w:val="single" w:sz="2" w:space="0" w:color="000000"/>
            </w:tcBorders>
          </w:tcPr>
          <w:p>
            <w:pPr>
              <w:pStyle w:val="TableContents"/>
              <w:jc w:val="left"/>
              <w:rPr>
                <w:rFonts w:ascii="Liberation Serif" w:hAnsi="Liberation Serif" w:eastAsia="Tahoma" w:cs="Liberation Sans"/>
                <w:sz w:val="28"/>
                <w:szCs w:val="28"/>
              </w:rPr>
            </w:pPr>
            <w:r>
              <w:rPr>
                <w:rFonts w:eastAsia="Tahoma" w:cs="Liberation Sans"/>
                <w:sz w:val="28"/>
                <w:szCs w:val="28"/>
              </w:rPr>
              <w:t>3</w:t>
            </w:r>
          </w:p>
        </w:tc>
        <w:tc>
          <w:tcPr>
            <w:tcW w:w="7137" w:type="dxa"/>
            <w:tcBorders>
              <w:left w:val="single" w:sz="2" w:space="0" w:color="000000"/>
              <w:bottom w:val="single" w:sz="2" w:space="0" w:color="000000"/>
            </w:tcBorders>
          </w:tcPr>
          <w:p>
            <w:pPr>
              <w:pStyle w:val="TableContents"/>
              <w:jc w:val="left"/>
              <w:rPr>
                <w:rFonts w:ascii="Liberation Serif" w:hAnsi="Liberation Serif" w:eastAsia="Tahoma" w:cs="Liberation Sans"/>
                <w:sz w:val="28"/>
                <w:szCs w:val="28"/>
              </w:rPr>
            </w:pPr>
            <w:r>
              <w:rPr>
                <w:rFonts w:eastAsia="Tahoma" w:cs="Liberation Sans"/>
                <w:sz w:val="28"/>
                <w:szCs w:val="28"/>
              </w:rPr>
              <w:t>CONTRIBUTION</w:t>
            </w:r>
          </w:p>
        </w:tc>
        <w:tc>
          <w:tcPr>
            <w:tcW w:w="1764" w:type="dxa"/>
            <w:tcBorders>
              <w:left w:val="single" w:sz="2" w:space="0" w:color="000000"/>
              <w:bottom w:val="single" w:sz="2" w:space="0" w:color="000000"/>
              <w:right w:val="single" w:sz="2" w:space="0" w:color="000000"/>
            </w:tcBorders>
          </w:tcPr>
          <w:p>
            <w:pPr>
              <w:pStyle w:val="TableContents"/>
              <w:jc w:val="left"/>
              <w:rPr>
                <w:rFonts w:ascii="Liberation Serif" w:hAnsi="Liberation Serif" w:eastAsia="Tahoma" w:cs="Liberation Sans"/>
                <w:sz w:val="28"/>
                <w:szCs w:val="28"/>
              </w:rPr>
            </w:pPr>
            <w:r>
              <w:rPr>
                <w:rFonts w:eastAsia="Tahoma" w:cs="Liberation Sans"/>
                <w:sz w:val="28"/>
                <w:szCs w:val="28"/>
              </w:rPr>
            </w:r>
          </w:p>
        </w:tc>
      </w:tr>
      <w:tr>
        <w:trPr/>
        <w:tc>
          <w:tcPr>
            <w:tcW w:w="737" w:type="dxa"/>
            <w:tcBorders>
              <w:left w:val="single" w:sz="2" w:space="0" w:color="000000"/>
              <w:bottom w:val="single" w:sz="2" w:space="0" w:color="000000"/>
            </w:tcBorders>
          </w:tcPr>
          <w:p>
            <w:pPr>
              <w:pStyle w:val="TableContents"/>
              <w:jc w:val="left"/>
              <w:rPr>
                <w:rFonts w:ascii="Liberation Serif" w:hAnsi="Liberation Serif" w:eastAsia="Tahoma" w:cs="Liberation Sans"/>
                <w:sz w:val="28"/>
                <w:szCs w:val="28"/>
              </w:rPr>
            </w:pPr>
            <w:r>
              <w:rPr>
                <w:rFonts w:eastAsia="Tahoma" w:cs="Liberation Sans"/>
                <w:sz w:val="28"/>
                <w:szCs w:val="28"/>
              </w:rPr>
              <w:t>4</w:t>
            </w:r>
          </w:p>
        </w:tc>
        <w:tc>
          <w:tcPr>
            <w:tcW w:w="7137" w:type="dxa"/>
            <w:tcBorders>
              <w:left w:val="single" w:sz="2" w:space="0" w:color="000000"/>
              <w:bottom w:val="single" w:sz="2" w:space="0" w:color="000000"/>
            </w:tcBorders>
          </w:tcPr>
          <w:p>
            <w:pPr>
              <w:pStyle w:val="TableContents"/>
              <w:jc w:val="left"/>
              <w:rPr>
                <w:rFonts w:ascii="Liberation Serif" w:hAnsi="Liberation Serif" w:eastAsia="Tahoma" w:cs="Liberation Sans"/>
                <w:sz w:val="28"/>
                <w:szCs w:val="28"/>
              </w:rPr>
            </w:pPr>
            <w:r>
              <w:rPr>
                <w:rFonts w:eastAsia="Tahoma" w:cs="Liberation Sans"/>
                <w:sz w:val="28"/>
                <w:szCs w:val="28"/>
                <w:u w:val="single"/>
              </w:rPr>
              <w:t>LESS</w:t>
            </w:r>
            <w:r>
              <w:rPr>
                <w:rFonts w:eastAsia="Tahoma" w:cs="Liberation Sans"/>
                <w:sz w:val="28"/>
                <w:szCs w:val="28"/>
              </w:rPr>
              <w:t>: FIXED COST</w:t>
            </w:r>
          </w:p>
        </w:tc>
        <w:tc>
          <w:tcPr>
            <w:tcW w:w="1764" w:type="dxa"/>
            <w:tcBorders>
              <w:left w:val="single" w:sz="2" w:space="0" w:color="000000"/>
              <w:bottom w:val="single" w:sz="2" w:space="0" w:color="000000"/>
              <w:right w:val="single" w:sz="2" w:space="0" w:color="000000"/>
            </w:tcBorders>
          </w:tcPr>
          <w:p>
            <w:pPr>
              <w:pStyle w:val="TableContents"/>
              <w:jc w:val="left"/>
              <w:rPr>
                <w:rFonts w:ascii="Liberation Serif" w:hAnsi="Liberation Serif" w:eastAsia="Tahoma" w:cs="Liberation Sans"/>
                <w:sz w:val="28"/>
                <w:szCs w:val="28"/>
              </w:rPr>
            </w:pPr>
            <w:r>
              <w:rPr>
                <w:rFonts w:eastAsia="Tahoma" w:cs="Liberation Sans"/>
                <w:sz w:val="28"/>
                <w:szCs w:val="28"/>
              </w:rPr>
            </w:r>
          </w:p>
        </w:tc>
      </w:tr>
      <w:tr>
        <w:trPr/>
        <w:tc>
          <w:tcPr>
            <w:tcW w:w="737" w:type="dxa"/>
            <w:tcBorders>
              <w:left w:val="single" w:sz="2" w:space="0" w:color="000000"/>
              <w:bottom w:val="single" w:sz="2" w:space="0" w:color="000000"/>
            </w:tcBorders>
          </w:tcPr>
          <w:p>
            <w:pPr>
              <w:pStyle w:val="TableContents"/>
              <w:jc w:val="left"/>
              <w:rPr>
                <w:rFonts w:ascii="Liberation Serif" w:hAnsi="Liberation Serif" w:eastAsia="Tahoma" w:cs="Liberation Sans"/>
                <w:sz w:val="28"/>
                <w:szCs w:val="28"/>
              </w:rPr>
            </w:pPr>
            <w:r>
              <w:rPr>
                <w:rFonts w:eastAsia="Tahoma" w:cs="Liberation Sans"/>
                <w:sz w:val="28"/>
                <w:szCs w:val="28"/>
              </w:rPr>
              <w:t>5</w:t>
            </w:r>
          </w:p>
        </w:tc>
        <w:tc>
          <w:tcPr>
            <w:tcW w:w="7137" w:type="dxa"/>
            <w:tcBorders>
              <w:left w:val="single" w:sz="2" w:space="0" w:color="000000"/>
              <w:bottom w:val="single" w:sz="2" w:space="0" w:color="000000"/>
            </w:tcBorders>
          </w:tcPr>
          <w:p>
            <w:pPr>
              <w:pStyle w:val="TableContents"/>
              <w:jc w:val="left"/>
              <w:rPr>
                <w:rFonts w:ascii="Liberation Serif" w:hAnsi="Liberation Serif" w:eastAsia="Tahoma" w:cs="Liberation Sans"/>
                <w:sz w:val="28"/>
                <w:szCs w:val="28"/>
              </w:rPr>
            </w:pPr>
            <w:r>
              <w:rPr>
                <w:rFonts w:eastAsia="Tahoma" w:cs="Liberation Sans"/>
                <w:sz w:val="28"/>
                <w:szCs w:val="28"/>
              </w:rPr>
              <w:t>PROFIT</w:t>
            </w:r>
          </w:p>
        </w:tc>
        <w:tc>
          <w:tcPr>
            <w:tcW w:w="1764" w:type="dxa"/>
            <w:tcBorders>
              <w:left w:val="single" w:sz="2" w:space="0" w:color="000000"/>
              <w:bottom w:val="single" w:sz="2" w:space="0" w:color="000000"/>
              <w:right w:val="single" w:sz="2" w:space="0" w:color="000000"/>
            </w:tcBorders>
          </w:tcPr>
          <w:p>
            <w:pPr>
              <w:pStyle w:val="TableContents"/>
              <w:jc w:val="left"/>
              <w:rPr>
                <w:rFonts w:ascii="Liberation Serif" w:hAnsi="Liberation Serif" w:eastAsia="Tahoma" w:cs="Liberation Sans"/>
                <w:sz w:val="28"/>
                <w:szCs w:val="28"/>
              </w:rPr>
            </w:pPr>
            <w:r>
              <w:rPr>
                <w:rFonts w:eastAsia="Tahoma" w:cs="Liberation Sans"/>
                <w:sz w:val="28"/>
                <w:szCs w:val="28"/>
              </w:rPr>
            </w:r>
          </w:p>
        </w:tc>
      </w:tr>
    </w:tbl>
    <w:p>
      <w:pPr>
        <w:pStyle w:val="TitleandContentLTGliederung1"/>
        <w:spacing w:lineRule="auto" w:line="216" w:before="200" w:after="0"/>
        <w:ind w:left="0" w:right="0" w:hanging="0"/>
        <w:rPr>
          <w:rFonts w:ascii="Liberation Serif" w:hAnsi="Liberation Serif"/>
          <w:sz w:val="28"/>
          <w:szCs w:val="28"/>
        </w:rPr>
      </w:pPr>
      <w:r>
        <w:rPr>
          <w:rFonts w:ascii="Liberation Serif" w:hAnsi="Liberation Serif"/>
          <w:sz w:val="28"/>
          <w:szCs w:val="28"/>
        </w:rPr>
      </w:r>
    </w:p>
    <w:p>
      <w:pPr>
        <w:pStyle w:val="TitleandContentLTGliederung1"/>
        <w:spacing w:lineRule="auto" w:line="216" w:before="200" w:after="0"/>
        <w:ind w:left="0" w:right="0" w:hanging="0"/>
        <w:rPr>
          <w:rFonts w:ascii="Liberation Serif" w:hAnsi="Liberation Serif"/>
          <w:sz w:val="28"/>
          <w:szCs w:val="28"/>
        </w:rPr>
      </w:pPr>
      <w:r>
        <w:rPr>
          <w:rFonts w:ascii="Liberation Serif" w:hAnsi="Liberation Serif"/>
          <w:sz w:val="28"/>
          <w:szCs w:val="28"/>
        </w:rPr>
        <w:t>Equation :</w:t>
      </w:r>
    </w:p>
    <w:p>
      <w:pPr>
        <w:pStyle w:val="TitleandContentLTGliederung1"/>
        <w:spacing w:lineRule="auto" w:line="216" w:before="200" w:after="0"/>
        <w:ind w:left="0" w:right="0" w:hanging="0"/>
        <w:rPr>
          <w:rFonts w:ascii="Liberation Serif" w:hAnsi="Liberation Serif"/>
          <w:sz w:val="28"/>
          <w:szCs w:val="28"/>
        </w:rPr>
      </w:pPr>
      <w:r>
        <w:rPr>
          <w:rFonts w:ascii="Liberation Serif" w:hAnsi="Liberation Serif"/>
          <w:sz w:val="28"/>
          <w:szCs w:val="28"/>
        </w:rPr>
        <w:t>Sales – Variable Cost = Contribution = Fixed Cost + Profit</w:t>
      </w:r>
    </w:p>
    <w:p>
      <w:pPr>
        <w:pStyle w:val="Normal"/>
        <w:rPr>
          <w:rFonts w:ascii="Liberation Serif" w:hAnsi="Liberation Serif"/>
          <w:sz w:val="28"/>
          <w:szCs w:val="28"/>
          <w:u w:val="single"/>
        </w:rPr>
      </w:pPr>
      <w:r>
        <w:rPr>
          <w:sz w:val="28"/>
          <w:szCs w:val="28"/>
          <w:u w:val="single"/>
        </w:rPr>
      </w:r>
    </w:p>
    <w:p>
      <w:pPr>
        <w:pStyle w:val="Normal"/>
        <w:rPr>
          <w:rFonts w:ascii="Liberation Serif" w:hAnsi="Liberation Serif"/>
          <w:sz w:val="28"/>
          <w:szCs w:val="28"/>
          <w:highlight w:val="darkCyan"/>
          <w:u w:val="none"/>
        </w:rPr>
      </w:pPr>
      <w:r>
        <w:rPr>
          <w:sz w:val="28"/>
          <w:szCs w:val="28"/>
          <w:u w:val="none"/>
        </w:rPr>
        <w:t xml:space="preserve">I)  </w:t>
      </w:r>
      <w:r>
        <w:rPr>
          <w:sz w:val="28"/>
          <w:szCs w:val="28"/>
          <w:highlight w:val="darkCyan"/>
          <w:u w:val="none"/>
        </w:rPr>
        <w:t xml:space="preserve"> What is contribution??</w:t>
      </w:r>
    </w:p>
    <w:p>
      <w:pPr>
        <w:pStyle w:val="Normal"/>
        <w:numPr>
          <w:ilvl w:val="0"/>
          <w:numId w:val="1"/>
        </w:numPr>
        <w:rPr>
          <w:rFonts w:ascii="Liberation Serif" w:hAnsi="Liberation Serif"/>
          <w:sz w:val="28"/>
          <w:szCs w:val="28"/>
          <w:u w:val="none"/>
        </w:rPr>
      </w:pPr>
      <w:r>
        <w:rPr>
          <w:sz w:val="28"/>
          <w:szCs w:val="28"/>
          <w:u w:val="none"/>
        </w:rPr>
        <w:t>Its Important concept in marginal costing</w:t>
      </w:r>
    </w:p>
    <w:p>
      <w:pPr>
        <w:pStyle w:val="Normal"/>
        <w:numPr>
          <w:ilvl w:val="0"/>
          <w:numId w:val="1"/>
        </w:numPr>
        <w:rPr>
          <w:rFonts w:ascii="Liberation Serif" w:hAnsi="Liberation Serif"/>
          <w:sz w:val="28"/>
          <w:szCs w:val="28"/>
          <w:u w:val="none"/>
        </w:rPr>
      </w:pPr>
      <w:r>
        <w:rPr>
          <w:sz w:val="28"/>
          <w:szCs w:val="28"/>
          <w:u w:val="none"/>
        </w:rPr>
        <w:t>Contribution = Sales – Variable Cost</w:t>
      </w:r>
    </w:p>
    <w:p>
      <w:pPr>
        <w:pStyle w:val="Normal"/>
        <w:numPr>
          <w:ilvl w:val="0"/>
          <w:numId w:val="1"/>
        </w:numPr>
        <w:rPr>
          <w:rFonts w:ascii="Liberation Serif" w:hAnsi="Liberation Serif"/>
          <w:sz w:val="28"/>
          <w:szCs w:val="28"/>
          <w:u w:val="none"/>
        </w:rPr>
      </w:pPr>
      <w:r>
        <w:rPr>
          <w:sz w:val="28"/>
          <w:szCs w:val="28"/>
          <w:u w:val="none"/>
        </w:rPr>
        <w:t>It is profit before adjusting Fixed Cost</w:t>
      </w:r>
    </w:p>
    <w:p>
      <w:pPr>
        <w:pStyle w:val="Normal"/>
        <w:numPr>
          <w:ilvl w:val="0"/>
          <w:numId w:val="1"/>
        </w:numPr>
        <w:rPr>
          <w:rFonts w:ascii="Liberation Serif" w:hAnsi="Liberation Serif"/>
          <w:sz w:val="28"/>
          <w:szCs w:val="28"/>
          <w:u w:val="none"/>
        </w:rPr>
      </w:pPr>
      <w:r>
        <w:rPr>
          <w:sz w:val="28"/>
          <w:szCs w:val="28"/>
          <w:u w:val="none"/>
        </w:rPr>
        <w:t>Its known as Contribution because it contributes towards recovery of fixed cost &amp; profit</w:t>
      </w:r>
    </w:p>
    <w:p>
      <w:pPr>
        <w:pStyle w:val="Normal"/>
        <w:numPr>
          <w:ilvl w:val="0"/>
          <w:numId w:val="1"/>
        </w:numPr>
        <w:rPr>
          <w:rFonts w:ascii="Liberation Serif" w:hAnsi="Liberation Serif"/>
          <w:sz w:val="28"/>
          <w:szCs w:val="28"/>
          <w:u w:val="none"/>
        </w:rPr>
      </w:pPr>
      <w:r>
        <w:rPr>
          <w:sz w:val="28"/>
          <w:szCs w:val="28"/>
          <w:u w:val="none"/>
        </w:rPr>
        <w:t xml:space="preserve">Its equal to Fixed cost at Break even point </w:t>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 xml:space="preserve">Example </w:t>
      </w:r>
    </w:p>
    <w:p>
      <w:pPr>
        <w:pStyle w:val="Normal"/>
        <w:rPr>
          <w:rFonts w:ascii="Liberation Serif" w:hAnsi="Liberation Serif"/>
          <w:sz w:val="28"/>
          <w:szCs w:val="28"/>
          <w:u w:val="none"/>
        </w:rPr>
      </w:pPr>
      <w:r>
        <w:rPr>
          <w:sz w:val="28"/>
          <w:szCs w:val="28"/>
          <w:u w:val="none"/>
        </w:rPr>
        <w:t xml:space="preserve">Q1. Find contribution </w:t>
      </w:r>
    </w:p>
    <w:p>
      <w:pPr>
        <w:pStyle w:val="Normal"/>
        <w:rPr>
          <w:rFonts w:ascii="Liberation Serif" w:hAnsi="Liberation Serif"/>
          <w:sz w:val="28"/>
          <w:szCs w:val="28"/>
          <w:u w:val="none"/>
        </w:rPr>
      </w:pPr>
      <w:r>
        <w:rPr>
          <w:sz w:val="28"/>
          <w:szCs w:val="28"/>
          <w:u w:val="none"/>
        </w:rPr>
        <w:t>Sales= Rs 50,000 ;   Variable cost = Rs 30,000;        Fixed Cost = 10,000</w:t>
      </w:r>
    </w:p>
    <w:tbl>
      <w:tblPr>
        <w:tblW w:w="9638" w:type="dxa"/>
        <w:jc w:val="left"/>
        <w:tblInd w:w="55" w:type="dxa"/>
        <w:tblCellMar>
          <w:top w:w="55" w:type="dxa"/>
          <w:left w:w="55" w:type="dxa"/>
          <w:bottom w:w="55" w:type="dxa"/>
          <w:right w:w="55" w:type="dxa"/>
        </w:tblCellMar>
      </w:tblPr>
      <w:tblGrid>
        <w:gridCol w:w="7874"/>
        <w:gridCol w:w="1763"/>
      </w:tblGrid>
      <w:tr>
        <w:trPr/>
        <w:tc>
          <w:tcPr>
            <w:tcW w:w="7874" w:type="dxa"/>
            <w:tcBorders>
              <w:top w:val="single" w:sz="2" w:space="0" w:color="000000"/>
              <w:left w:val="single" w:sz="2" w:space="0" w:color="000000"/>
              <w:bottom w:val="single" w:sz="2" w:space="0" w:color="000000"/>
            </w:tcBorders>
          </w:tcPr>
          <w:p>
            <w:pPr>
              <w:pStyle w:val="TableContents"/>
              <w:rPr>
                <w:rFonts w:ascii="Liberation Serif" w:hAnsi="Liberation Serif"/>
                <w:sz w:val="28"/>
                <w:szCs w:val="28"/>
              </w:rPr>
            </w:pPr>
            <w:r>
              <w:rPr>
                <w:sz w:val="28"/>
                <w:szCs w:val="28"/>
              </w:rPr>
              <w:t>Sales</w:t>
            </w:r>
          </w:p>
        </w:tc>
        <w:tc>
          <w:tcPr>
            <w:tcW w:w="1763" w:type="dxa"/>
            <w:tcBorders>
              <w:top w:val="single" w:sz="2" w:space="0" w:color="000000"/>
              <w:left w:val="single" w:sz="2" w:space="0" w:color="000000"/>
              <w:bottom w:val="single" w:sz="2" w:space="0" w:color="000000"/>
              <w:right w:val="single" w:sz="2" w:space="0" w:color="000000"/>
            </w:tcBorders>
          </w:tcPr>
          <w:p>
            <w:pPr>
              <w:pStyle w:val="TableContents"/>
              <w:rPr>
                <w:rFonts w:ascii="Liberation Serif" w:hAnsi="Liberation Serif"/>
                <w:sz w:val="28"/>
                <w:szCs w:val="28"/>
              </w:rPr>
            </w:pPr>
            <w:r>
              <w:rPr>
                <w:sz w:val="28"/>
                <w:szCs w:val="28"/>
              </w:rPr>
            </w:r>
          </w:p>
        </w:tc>
      </w:tr>
      <w:tr>
        <w:trPr/>
        <w:tc>
          <w:tcPr>
            <w:tcW w:w="7874"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t>Less Variable Cost</w:t>
            </w:r>
          </w:p>
        </w:tc>
        <w:tc>
          <w:tcPr>
            <w:tcW w:w="1763" w:type="dxa"/>
            <w:tcBorders>
              <w:left w:val="single" w:sz="2" w:space="0" w:color="000000"/>
              <w:bottom w:val="single" w:sz="2" w:space="0" w:color="000000"/>
              <w:right w:val="single" w:sz="2" w:space="0" w:color="000000"/>
            </w:tcBorders>
          </w:tcPr>
          <w:p>
            <w:pPr>
              <w:pStyle w:val="TableContents"/>
              <w:rPr>
                <w:rFonts w:ascii="Liberation Serif" w:hAnsi="Liberation Serif"/>
                <w:sz w:val="28"/>
                <w:szCs w:val="28"/>
              </w:rPr>
            </w:pPr>
            <w:r>
              <w:rPr>
                <w:sz w:val="28"/>
                <w:szCs w:val="28"/>
              </w:rPr>
            </w:r>
          </w:p>
        </w:tc>
      </w:tr>
      <w:tr>
        <w:trPr/>
        <w:tc>
          <w:tcPr>
            <w:tcW w:w="7874"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t>Contribution</w:t>
            </w:r>
          </w:p>
        </w:tc>
        <w:tc>
          <w:tcPr>
            <w:tcW w:w="1763" w:type="dxa"/>
            <w:tcBorders>
              <w:left w:val="single" w:sz="2" w:space="0" w:color="000000"/>
              <w:bottom w:val="single" w:sz="2" w:space="0" w:color="000000"/>
              <w:right w:val="single" w:sz="2" w:space="0" w:color="000000"/>
            </w:tcBorders>
          </w:tcPr>
          <w:p>
            <w:pPr>
              <w:pStyle w:val="TableContents"/>
              <w:rPr>
                <w:rFonts w:ascii="Liberation Serif" w:hAnsi="Liberation Serif"/>
                <w:sz w:val="28"/>
                <w:szCs w:val="28"/>
              </w:rPr>
            </w:pPr>
            <w:r>
              <w:rPr>
                <w:sz w:val="28"/>
                <w:szCs w:val="28"/>
              </w:rPr>
            </w:r>
          </w:p>
        </w:tc>
      </w:tr>
      <w:tr>
        <w:trPr/>
        <w:tc>
          <w:tcPr>
            <w:tcW w:w="7874"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t>Less Fixed Cost</w:t>
            </w:r>
          </w:p>
        </w:tc>
        <w:tc>
          <w:tcPr>
            <w:tcW w:w="1763" w:type="dxa"/>
            <w:tcBorders>
              <w:left w:val="single" w:sz="2" w:space="0" w:color="000000"/>
              <w:bottom w:val="single" w:sz="2" w:space="0" w:color="000000"/>
              <w:right w:val="single" w:sz="2" w:space="0" w:color="000000"/>
            </w:tcBorders>
          </w:tcPr>
          <w:p>
            <w:pPr>
              <w:pStyle w:val="TableContents"/>
              <w:rPr>
                <w:rFonts w:ascii="Liberation Serif" w:hAnsi="Liberation Serif"/>
                <w:sz w:val="28"/>
                <w:szCs w:val="28"/>
              </w:rPr>
            </w:pPr>
            <w:r>
              <w:rPr>
                <w:sz w:val="28"/>
                <w:szCs w:val="28"/>
              </w:rPr>
            </w:r>
          </w:p>
        </w:tc>
      </w:tr>
      <w:tr>
        <w:trPr/>
        <w:tc>
          <w:tcPr>
            <w:tcW w:w="7874"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t>Profit</w:t>
            </w:r>
          </w:p>
        </w:tc>
        <w:tc>
          <w:tcPr>
            <w:tcW w:w="1763" w:type="dxa"/>
            <w:tcBorders>
              <w:left w:val="single" w:sz="2" w:space="0" w:color="000000"/>
              <w:bottom w:val="single" w:sz="2" w:space="0" w:color="000000"/>
              <w:right w:val="single" w:sz="2" w:space="0" w:color="000000"/>
            </w:tcBorders>
          </w:tcPr>
          <w:p>
            <w:pPr>
              <w:pStyle w:val="TableContents"/>
              <w:rPr>
                <w:rFonts w:ascii="Liberation Serif" w:hAnsi="Liberation Serif"/>
                <w:sz w:val="28"/>
                <w:szCs w:val="28"/>
              </w:rPr>
            </w:pPr>
            <w:r>
              <w:rPr>
                <w:sz w:val="28"/>
                <w:szCs w:val="28"/>
              </w:rPr>
            </w:r>
          </w:p>
        </w:tc>
      </w:tr>
    </w:tbl>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 xml:space="preserve">II) </w:t>
      </w:r>
      <w:r>
        <w:rPr>
          <w:color w:val="000000"/>
          <w:sz w:val="28"/>
          <w:szCs w:val="28"/>
          <w:highlight w:val="magenta"/>
          <w:u w:val="none"/>
        </w:rPr>
        <w:t>Profit /Volume Ratio</w:t>
      </w:r>
    </w:p>
    <w:p>
      <w:pPr>
        <w:pStyle w:val="Normal"/>
        <w:rPr>
          <w:rFonts w:ascii="Liberation Serif" w:hAnsi="Liberation Serif"/>
          <w:sz w:val="28"/>
          <w:szCs w:val="28"/>
          <w:u w:val="none"/>
        </w:rPr>
      </w:pPr>
      <w:r>
        <w:rPr>
          <w:sz w:val="28"/>
          <w:szCs w:val="28"/>
          <w:u w:val="none"/>
        </w:rPr>
        <w:t xml:space="preserve">This is popularly known as </w:t>
      </w:r>
      <w:r>
        <w:rPr>
          <w:i/>
          <w:iCs/>
          <w:color w:val="E53935"/>
          <w:sz w:val="28"/>
          <w:szCs w:val="28"/>
          <w:u w:val="none"/>
        </w:rPr>
        <w:t>P/V Ratio</w:t>
      </w:r>
      <w:r>
        <w:rPr>
          <w:sz w:val="28"/>
          <w:szCs w:val="28"/>
          <w:u w:val="none"/>
        </w:rPr>
        <w:t>, It expresses the relationship between contribution and sales. It is also known as contribution to sales ratio. It is expressed</w:t>
        <w:br/>
        <w:t>in percentage</w:t>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 xml:space="preserve">P/V Ratio = </w:t>
      </w:r>
      <w:r>
        <w:rPr/>
      </w:r>
      <m:oMath xmlns:m="http://schemas.openxmlformats.org/officeDocument/2006/math">
        <m:f>
          <m:num>
            <m:r>
              <w:rPr>
                <w:rFonts w:ascii="Cambria Math" w:hAnsi="Cambria Math"/>
              </w:rPr>
              <m:t xml:space="preserve">Contribution</m:t>
            </m:r>
          </m:num>
          <m:den>
            <m:r>
              <w:rPr>
                <w:rFonts w:ascii="Cambria Math" w:hAnsi="Cambria Math"/>
              </w:rPr>
              <m:t xml:space="preserve">Sales</m:t>
            </m:r>
          </m:den>
        </m:f>
        <m:r>
          <w:rPr>
            <w:rFonts w:ascii="Cambria Math" w:hAnsi="Cambria Math"/>
          </w:rPr>
          <m:t xml:space="preserve">×</m:t>
        </m:r>
        <m:r>
          <w:rPr>
            <w:rFonts w:ascii="Cambria Math" w:hAnsi="Cambria Math"/>
          </w:rPr>
          <m:t xml:space="preserve">100</m:t>
        </m:r>
      </m:oMath>
    </w:p>
    <w:p>
      <w:pPr>
        <w:pStyle w:val="Normal"/>
        <w:rPr>
          <w:rFonts w:ascii="Liberation Serif" w:hAnsi="Liberation Serif"/>
          <w:sz w:val="28"/>
          <w:szCs w:val="28"/>
          <w:u w:val="none"/>
        </w:rPr>
      </w:pPr>
      <w:r>
        <w:rPr>
          <w:sz w:val="28"/>
          <w:szCs w:val="28"/>
          <w:u w:val="none"/>
        </w:rPr>
        <w:t xml:space="preserve">If Contribution is not given , P/V ratio can also be calculated by, </w:t>
      </w:r>
      <w:r>
        <w:rPr/>
      </w:r>
      <m:oMath xmlns:m="http://schemas.openxmlformats.org/officeDocument/2006/math">
        <m:f>
          <m:num>
            <m:r>
              <w:rPr>
                <w:rFonts w:ascii="Cambria Math" w:hAnsi="Cambria Math"/>
              </w:rPr>
              <m:t xml:space="preserve">Change</m:t>
            </m:r>
            <m:r>
              <w:rPr>
                <w:rFonts w:ascii="Cambria Math" w:hAnsi="Cambria Math"/>
              </w:rPr>
              <m:t xml:space="preserve">inProfit</m:t>
            </m:r>
          </m:num>
          <m:den>
            <m:r>
              <w:rPr>
                <w:rFonts w:ascii="Cambria Math" w:hAnsi="Cambria Math"/>
              </w:rPr>
              <m:t xml:space="preserve">Change</m:t>
            </m:r>
            <m:r>
              <w:rPr>
                <w:rFonts w:ascii="Cambria Math" w:hAnsi="Cambria Math"/>
              </w:rPr>
              <m:t xml:space="preserve">inSales</m:t>
            </m:r>
          </m:den>
        </m:f>
        <m:r>
          <w:rPr>
            <w:rFonts w:ascii="Cambria Math" w:hAnsi="Cambria Math"/>
          </w:rPr>
          <m:t xml:space="preserve">×</m:t>
        </m:r>
        <m:r>
          <w:rPr>
            <w:rFonts w:ascii="Cambria Math" w:hAnsi="Cambria Math"/>
          </w:rPr>
          <m:t xml:space="preserve">100</m:t>
        </m:r>
      </m:oMath>
    </w:p>
    <w:p>
      <w:pPr>
        <w:pStyle w:val="Normal"/>
        <w:rPr>
          <w:rFonts w:ascii="Liberation Serif" w:hAnsi="Liberation Serif"/>
          <w:sz w:val="28"/>
          <w:szCs w:val="28"/>
          <w:u w:val="none"/>
        </w:rPr>
      </w:pPr>
      <w:r>
        <w:rPr>
          <w:sz w:val="28"/>
          <w:szCs w:val="28"/>
          <w:u w:val="none"/>
        </w:rPr>
      </w:r>
    </w:p>
    <w:p>
      <w:pPr>
        <w:pStyle w:val="Normal"/>
        <w:numPr>
          <w:ilvl w:val="0"/>
          <w:numId w:val="2"/>
        </w:numPr>
        <w:rPr>
          <w:rFonts w:ascii="Liberation Serif" w:hAnsi="Liberation Serif"/>
          <w:sz w:val="28"/>
          <w:szCs w:val="28"/>
          <w:u w:val="none"/>
        </w:rPr>
      </w:pPr>
      <w:r>
        <w:rPr>
          <w:sz w:val="28"/>
          <w:szCs w:val="28"/>
          <w:u w:val="none"/>
        </w:rPr>
        <w:t>P/V ratio is the indicator of the rate at which the organisation is earning profit</w:t>
      </w:r>
    </w:p>
    <w:p>
      <w:pPr>
        <w:pStyle w:val="Normal"/>
        <w:numPr>
          <w:ilvl w:val="0"/>
          <w:numId w:val="2"/>
        </w:numPr>
        <w:rPr>
          <w:rFonts w:ascii="Liberation Serif" w:hAnsi="Liberation Serif"/>
          <w:sz w:val="28"/>
          <w:szCs w:val="28"/>
          <w:u w:val="none"/>
        </w:rPr>
      </w:pPr>
      <w:r>
        <w:rPr>
          <w:sz w:val="28"/>
          <w:szCs w:val="28"/>
          <w:u w:val="none"/>
        </w:rPr>
        <w:t>Higher P/V ratio indicates Higher profitability &amp; vice versa.</w:t>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 xml:space="preserve">Example </w:t>
      </w:r>
    </w:p>
    <w:p>
      <w:pPr>
        <w:pStyle w:val="Normal"/>
        <w:rPr>
          <w:rFonts w:ascii="Liberation Serif" w:hAnsi="Liberation Serif"/>
          <w:sz w:val="28"/>
          <w:szCs w:val="28"/>
          <w:u w:val="none"/>
        </w:rPr>
      </w:pPr>
      <w:r>
        <w:rPr>
          <w:sz w:val="28"/>
          <w:szCs w:val="28"/>
          <w:u w:val="none"/>
        </w:rPr>
        <w:t>Q2. Find P/V ratio from the following information</w:t>
      </w:r>
    </w:p>
    <w:p>
      <w:pPr>
        <w:pStyle w:val="Normal"/>
        <w:rPr>
          <w:rFonts w:ascii="Liberation Serif" w:hAnsi="Liberation Serif"/>
          <w:sz w:val="28"/>
          <w:szCs w:val="28"/>
          <w:u w:val="none"/>
        </w:rPr>
      </w:pPr>
      <w:r>
        <w:rPr>
          <w:sz w:val="28"/>
          <w:szCs w:val="28"/>
          <w:u w:val="none"/>
        </w:rPr>
        <w:t>Sales= Rs 50,000 ;   Variable cost = Rs 30,000;        Fixed Cost = 10,000</w:t>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 xml:space="preserve">III) </w:t>
      </w:r>
      <w:r>
        <w:rPr>
          <w:sz w:val="28"/>
          <w:szCs w:val="28"/>
          <w:highlight w:val="red"/>
          <w:u w:val="none"/>
        </w:rPr>
        <w:t>Break Even Analysis</w:t>
      </w:r>
    </w:p>
    <w:p>
      <w:pPr>
        <w:pStyle w:val="Normal"/>
        <w:rPr>
          <w:rFonts w:ascii="Liberation Serif" w:hAnsi="Liberation Serif"/>
          <w:sz w:val="28"/>
          <w:szCs w:val="28"/>
          <w:u w:val="none"/>
        </w:rPr>
      </w:pPr>
      <w:r>
        <w:rPr>
          <w:sz w:val="28"/>
          <w:szCs w:val="28"/>
          <w:u w:val="none"/>
        </w:rPr>
        <w:t>An enterprise must operate beyond the break even point, otherwise it will surfer loss. Break-even point is a level of production and sales, where</w:t>
        <w:br/>
        <w:br/>
        <w:t>- There is no profit or no loss,</w:t>
        <w:br/>
        <w:t>- Total sales and total cost is the same,</w:t>
        <w:br/>
        <w:t>- Contribution equals fixed cost.</w:t>
        <w:br/>
        <w:br/>
        <w:t xml:space="preserve">Break-even point may be expressed in terms of number of </w:t>
      </w:r>
      <w:r>
        <w:rPr>
          <w:sz w:val="28"/>
          <w:szCs w:val="28"/>
          <w:highlight w:val="yellow"/>
          <w:u w:val="none"/>
        </w:rPr>
        <w:t>units or Rupees</w:t>
      </w:r>
      <w:r>
        <w:rPr>
          <w:sz w:val="28"/>
          <w:szCs w:val="28"/>
          <w:u w:val="none"/>
        </w:rPr>
        <w:t xml:space="preserve"> of sales or percentage of capacity operation.  It is an analysis that can be used to determine the probable profit at any level of operation</w:t>
        <w:br/>
        <w:br/>
        <w:t>BEP ( Break even point ) can be calculated in terms of unit or value</w:t>
      </w:r>
    </w:p>
    <w:p>
      <w:pPr>
        <w:pStyle w:val="Normal"/>
        <w:rPr>
          <w:rFonts w:ascii="Liberation Serif" w:hAnsi="Liberation Serif"/>
          <w:sz w:val="28"/>
          <w:szCs w:val="28"/>
          <w:u w:val="none"/>
        </w:rPr>
      </w:pPr>
      <w:r>
        <w:rPr>
          <w:sz w:val="28"/>
          <w:szCs w:val="28"/>
          <w:u w:val="none"/>
        </w:rPr>
      </w:r>
    </w:p>
    <w:p>
      <w:pPr>
        <w:pStyle w:val="Normal"/>
        <w:rPr/>
      </w:pPr>
      <w:r>
        <w:rPr>
          <w:sz w:val="28"/>
          <w:szCs w:val="28"/>
          <w:u w:val="none"/>
        </w:rPr>
        <w:t xml:space="preserve">BEP ( Units) =  </w:t>
      </w:r>
      <w:r>
        <w:rPr/>
      </w:r>
      <m:oMath xmlns:m="http://schemas.openxmlformats.org/officeDocument/2006/math">
        <m:f>
          <m:num>
            <m:r>
              <w:rPr>
                <w:rFonts w:ascii="Cambria Math" w:hAnsi="Cambria Math"/>
              </w:rPr>
              <m:t xml:space="preserve">Fixd</m:t>
            </m:r>
            <m:r>
              <w:rPr>
                <w:rFonts w:ascii="Cambria Math" w:hAnsi="Cambria Math"/>
              </w:rPr>
              <m:t xml:space="preserve">.</m:t>
            </m:r>
            <m:r>
              <w:rPr>
                <w:rFonts w:ascii="Cambria Math" w:hAnsi="Cambria Math"/>
              </w:rPr>
              <m:t xml:space="preserve">Cost</m:t>
            </m:r>
          </m:num>
          <m:den>
            <m:r>
              <w:rPr>
                <w:rFonts w:ascii="Cambria Math" w:hAnsi="Cambria Math"/>
              </w:rPr>
              <m:t xml:space="preserve">Contribution</m:t>
            </m:r>
            <m:r>
              <w:rPr>
                <w:rFonts w:ascii="Cambria Math" w:hAnsi="Cambria Math"/>
              </w:rPr>
              <m:t xml:space="preserve">per</m:t>
            </m:r>
            <m:r>
              <w:rPr>
                <w:rFonts w:ascii="Cambria Math" w:hAnsi="Cambria Math"/>
              </w:rPr>
              <m:t xml:space="preserve">unit</m:t>
            </m:r>
          </m:den>
        </m:f>
      </m:oMath>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pPr>
      <w:r>
        <w:rPr>
          <w:sz w:val="28"/>
          <w:szCs w:val="28"/>
          <w:u w:val="none"/>
        </w:rPr>
        <w:t xml:space="preserve">BEP (Rs)      =   </w:t>
      </w:r>
      <w:r>
        <w:rPr/>
      </w:r>
      <m:oMath xmlns:m="http://schemas.openxmlformats.org/officeDocument/2006/math">
        <m:f>
          <m:num>
            <m:r>
              <w:rPr>
                <w:rFonts w:ascii="Cambria Math" w:hAnsi="Cambria Math"/>
              </w:rPr>
              <m:t xml:space="preserve">Fixd</m:t>
            </m:r>
            <m:r>
              <w:rPr>
                <w:rFonts w:ascii="Cambria Math" w:hAnsi="Cambria Math"/>
              </w:rPr>
              <m:t xml:space="preserve">.</m:t>
            </m:r>
            <m:r>
              <w:rPr>
                <w:rFonts w:ascii="Cambria Math" w:hAnsi="Cambria Math"/>
              </w:rPr>
              <m:t xml:space="preserve">Cost</m:t>
            </m:r>
          </m:num>
          <m:den>
            <m:f>
              <m:fPr>
                <m:type m:val="lin"/>
              </m:fPr>
              <m:num>
                <m:r>
                  <w:rPr>
                    <w:rFonts w:ascii="Cambria Math" w:hAnsi="Cambria Math"/>
                  </w:rPr>
                  <m:t xml:space="preserve">P</m:t>
                </m:r>
              </m:num>
              <m:den>
                <m:r>
                  <w:rPr>
                    <w:rFonts w:ascii="Cambria Math" w:hAnsi="Cambria Math"/>
                  </w:rPr>
                  <m:t xml:space="preserve">V</m:t>
                </m:r>
              </m:den>
            </m:f>
            <m:r>
              <w:rPr>
                <w:rFonts w:ascii="Cambria Math" w:hAnsi="Cambria Math"/>
              </w:rPr>
              <m:t xml:space="preserve">ratio</m:t>
            </m:r>
          </m:den>
        </m:f>
      </m:oMath>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 xml:space="preserve">Example </w:t>
      </w:r>
    </w:p>
    <w:p>
      <w:pPr>
        <w:pStyle w:val="Normal"/>
        <w:rPr>
          <w:rFonts w:ascii="Liberation Serif" w:hAnsi="Liberation Serif"/>
          <w:sz w:val="28"/>
          <w:szCs w:val="28"/>
          <w:u w:val="none"/>
        </w:rPr>
      </w:pPr>
      <w:r>
        <w:rPr>
          <w:sz w:val="28"/>
          <w:szCs w:val="28"/>
          <w:u w:val="none"/>
        </w:rPr>
        <w:t>Q3. Calculate Break even point form the following Information</w:t>
      </w:r>
    </w:p>
    <w:p>
      <w:pPr>
        <w:pStyle w:val="Normal"/>
        <w:rPr>
          <w:rFonts w:ascii="Liberation Serif" w:hAnsi="Liberation Serif"/>
          <w:sz w:val="28"/>
          <w:szCs w:val="28"/>
          <w:u w:val="none"/>
        </w:rPr>
      </w:pPr>
      <w:r>
        <w:rPr>
          <w:sz w:val="28"/>
          <w:szCs w:val="28"/>
          <w:u w:val="none"/>
        </w:rPr>
        <w:t>Sales= Rs 50,000 ;   Variable cost = Rs 30,000;        Fixed Cost = 10,000;</w:t>
      </w:r>
    </w:p>
    <w:p>
      <w:pPr>
        <w:pStyle w:val="Normal"/>
        <w:rPr>
          <w:rFonts w:ascii="Liberation Serif" w:hAnsi="Liberation Serif"/>
          <w:sz w:val="28"/>
          <w:szCs w:val="28"/>
          <w:u w:val="none"/>
        </w:rPr>
      </w:pPr>
      <w:r>
        <w:rPr>
          <w:sz w:val="28"/>
          <w:szCs w:val="28"/>
          <w:u w:val="none"/>
        </w:rPr>
        <w:t>No of units sold = 10,000 units</w:t>
      </w:r>
    </w:p>
    <w:p>
      <w:pPr>
        <w:pStyle w:val="Normal"/>
        <w:rPr>
          <w:rFonts w:ascii="Liberation Serif" w:hAnsi="Liberation Serif"/>
          <w:sz w:val="28"/>
          <w:szCs w:val="28"/>
          <w:u w:val="single"/>
        </w:rPr>
      </w:pPr>
      <w:r>
        <w:rPr>
          <w:sz w:val="28"/>
          <w:szCs w:val="28"/>
          <w:u w:val="single"/>
        </w:rPr>
        <w:t>Solution</w:t>
      </w:r>
    </w:p>
    <w:p>
      <w:pPr>
        <w:pStyle w:val="Normal"/>
        <w:rPr>
          <w:rFonts w:ascii="Liberation Serif" w:hAnsi="Liberation Serif"/>
          <w:sz w:val="28"/>
          <w:szCs w:val="28"/>
          <w:u w:val="none"/>
        </w:rPr>
      </w:pPr>
      <w:r>
        <w:rPr>
          <w:sz w:val="28"/>
          <w:szCs w:val="28"/>
          <w:u w:val="none"/>
        </w:rPr>
      </w:r>
    </w:p>
    <w:tbl>
      <w:tblPr>
        <w:tblW w:w="9870" w:type="dxa"/>
        <w:jc w:val="left"/>
        <w:tblInd w:w="55" w:type="dxa"/>
        <w:tblCellMar>
          <w:top w:w="55" w:type="dxa"/>
          <w:left w:w="55" w:type="dxa"/>
          <w:bottom w:w="55" w:type="dxa"/>
          <w:right w:w="55" w:type="dxa"/>
        </w:tblCellMar>
      </w:tblPr>
      <w:tblGrid>
        <w:gridCol w:w="5098"/>
        <w:gridCol w:w="1305"/>
        <w:gridCol w:w="1247"/>
        <w:gridCol w:w="1497"/>
        <w:gridCol w:w="723"/>
      </w:tblGrid>
      <w:tr>
        <w:trPr/>
        <w:tc>
          <w:tcPr>
            <w:tcW w:w="5098" w:type="dxa"/>
            <w:tcBorders>
              <w:top w:val="single" w:sz="2" w:space="0" w:color="000000"/>
              <w:left w:val="single" w:sz="2" w:space="0" w:color="000000"/>
              <w:bottom w:val="single" w:sz="2" w:space="0" w:color="000000"/>
            </w:tcBorders>
          </w:tcPr>
          <w:p>
            <w:pPr>
              <w:pStyle w:val="TableContents"/>
              <w:rPr>
                <w:rFonts w:ascii="Liberation Serif" w:hAnsi="Liberation Serif"/>
                <w:sz w:val="28"/>
                <w:szCs w:val="28"/>
              </w:rPr>
            </w:pPr>
            <w:r>
              <w:rPr>
                <w:sz w:val="28"/>
                <w:szCs w:val="28"/>
              </w:rPr>
              <w:t>Particulars</w:t>
            </w:r>
          </w:p>
        </w:tc>
        <w:tc>
          <w:tcPr>
            <w:tcW w:w="1305" w:type="dxa"/>
            <w:tcBorders>
              <w:top w:val="single" w:sz="2" w:space="0" w:color="000000"/>
              <w:left w:val="single" w:sz="2" w:space="0" w:color="000000"/>
              <w:bottom w:val="single" w:sz="2" w:space="0" w:color="000000"/>
            </w:tcBorders>
          </w:tcPr>
          <w:p>
            <w:pPr>
              <w:pStyle w:val="TableContents"/>
              <w:rPr>
                <w:rFonts w:ascii="Liberation Serif" w:hAnsi="Liberation Serif"/>
                <w:sz w:val="28"/>
                <w:szCs w:val="28"/>
              </w:rPr>
            </w:pPr>
            <w:r>
              <w:rPr>
                <w:sz w:val="28"/>
                <w:szCs w:val="28"/>
              </w:rPr>
            </w:r>
          </w:p>
        </w:tc>
        <w:tc>
          <w:tcPr>
            <w:tcW w:w="1247" w:type="dxa"/>
            <w:tcBorders>
              <w:top w:val="single" w:sz="2" w:space="0" w:color="000000"/>
              <w:left w:val="single" w:sz="2" w:space="0" w:color="000000"/>
              <w:bottom w:val="single" w:sz="2" w:space="0" w:color="000000"/>
            </w:tcBorders>
          </w:tcPr>
          <w:p>
            <w:pPr>
              <w:pStyle w:val="TableContents"/>
              <w:rPr>
                <w:rFonts w:ascii="Liberation Serif" w:hAnsi="Liberation Serif"/>
                <w:sz w:val="28"/>
                <w:szCs w:val="28"/>
              </w:rPr>
            </w:pPr>
            <w:r>
              <w:rPr>
                <w:sz w:val="28"/>
                <w:szCs w:val="28"/>
              </w:rPr>
            </w:r>
          </w:p>
        </w:tc>
        <w:tc>
          <w:tcPr>
            <w:tcW w:w="1497" w:type="dxa"/>
            <w:tcBorders>
              <w:top w:val="single" w:sz="2" w:space="0" w:color="000000"/>
              <w:left w:val="single" w:sz="2" w:space="0" w:color="000000"/>
              <w:bottom w:val="single" w:sz="2" w:space="0" w:color="000000"/>
            </w:tcBorders>
          </w:tcPr>
          <w:p>
            <w:pPr>
              <w:pStyle w:val="TableContents"/>
              <w:rPr>
                <w:rFonts w:ascii="Liberation Serif" w:hAnsi="Liberation Serif"/>
                <w:sz w:val="28"/>
                <w:szCs w:val="28"/>
              </w:rPr>
            </w:pPr>
            <w:r>
              <w:rPr>
                <w:sz w:val="28"/>
                <w:szCs w:val="28"/>
              </w:rPr>
              <w:t>Amount</w:t>
            </w:r>
          </w:p>
        </w:tc>
        <w:tc>
          <w:tcPr>
            <w:tcW w:w="723" w:type="dxa"/>
            <w:tcBorders>
              <w:top w:val="single" w:sz="2" w:space="0" w:color="000000"/>
              <w:left w:val="single" w:sz="2" w:space="0" w:color="000000"/>
              <w:bottom w:val="single" w:sz="2" w:space="0" w:color="000000"/>
              <w:right w:val="single" w:sz="2" w:space="0" w:color="000000"/>
            </w:tcBorders>
          </w:tcPr>
          <w:p>
            <w:pPr>
              <w:pStyle w:val="TableContents"/>
              <w:rPr>
                <w:rFonts w:ascii="Liberation Serif" w:hAnsi="Liberation Serif"/>
                <w:sz w:val="28"/>
                <w:szCs w:val="28"/>
              </w:rPr>
            </w:pPr>
            <w:r>
              <w:rPr>
                <w:sz w:val="28"/>
                <w:szCs w:val="28"/>
              </w:rPr>
              <w:t>CPU</w:t>
            </w:r>
          </w:p>
        </w:tc>
      </w:tr>
      <w:tr>
        <w:trPr/>
        <w:tc>
          <w:tcPr>
            <w:tcW w:w="5098"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t>Sales</w:t>
            </w:r>
          </w:p>
        </w:tc>
        <w:tc>
          <w:tcPr>
            <w:tcW w:w="1305"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r>
          </w:p>
        </w:tc>
        <w:tc>
          <w:tcPr>
            <w:tcW w:w="1247"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r>
          </w:p>
        </w:tc>
        <w:tc>
          <w:tcPr>
            <w:tcW w:w="1497"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r>
          </w:p>
        </w:tc>
        <w:tc>
          <w:tcPr>
            <w:tcW w:w="723" w:type="dxa"/>
            <w:tcBorders>
              <w:left w:val="single" w:sz="2" w:space="0" w:color="000000"/>
              <w:bottom w:val="single" w:sz="2" w:space="0" w:color="000000"/>
              <w:right w:val="single" w:sz="2" w:space="0" w:color="000000"/>
            </w:tcBorders>
          </w:tcPr>
          <w:p>
            <w:pPr>
              <w:pStyle w:val="TableContents"/>
              <w:rPr>
                <w:rFonts w:ascii="Liberation Serif" w:hAnsi="Liberation Serif"/>
                <w:sz w:val="28"/>
                <w:szCs w:val="28"/>
              </w:rPr>
            </w:pPr>
            <w:r>
              <w:rPr>
                <w:sz w:val="28"/>
                <w:szCs w:val="28"/>
              </w:rPr>
            </w:r>
          </w:p>
        </w:tc>
      </w:tr>
      <w:tr>
        <w:trPr/>
        <w:tc>
          <w:tcPr>
            <w:tcW w:w="5098"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t>Less VC</w:t>
            </w:r>
          </w:p>
        </w:tc>
        <w:tc>
          <w:tcPr>
            <w:tcW w:w="1305"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r>
          </w:p>
        </w:tc>
        <w:tc>
          <w:tcPr>
            <w:tcW w:w="1247"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r>
          </w:p>
        </w:tc>
        <w:tc>
          <w:tcPr>
            <w:tcW w:w="1497"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r>
          </w:p>
        </w:tc>
        <w:tc>
          <w:tcPr>
            <w:tcW w:w="723" w:type="dxa"/>
            <w:tcBorders>
              <w:left w:val="single" w:sz="2" w:space="0" w:color="000000"/>
              <w:bottom w:val="single" w:sz="2" w:space="0" w:color="000000"/>
              <w:right w:val="single" w:sz="2" w:space="0" w:color="000000"/>
            </w:tcBorders>
          </w:tcPr>
          <w:p>
            <w:pPr>
              <w:pStyle w:val="TableContents"/>
              <w:rPr>
                <w:rFonts w:ascii="Liberation Serif" w:hAnsi="Liberation Serif"/>
                <w:sz w:val="28"/>
                <w:szCs w:val="28"/>
              </w:rPr>
            </w:pPr>
            <w:r>
              <w:rPr>
                <w:sz w:val="28"/>
                <w:szCs w:val="28"/>
              </w:rPr>
            </w:r>
          </w:p>
        </w:tc>
      </w:tr>
      <w:tr>
        <w:trPr/>
        <w:tc>
          <w:tcPr>
            <w:tcW w:w="5098"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t>Contri</w:t>
            </w:r>
          </w:p>
        </w:tc>
        <w:tc>
          <w:tcPr>
            <w:tcW w:w="1305"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r>
          </w:p>
        </w:tc>
        <w:tc>
          <w:tcPr>
            <w:tcW w:w="1247"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r>
          </w:p>
        </w:tc>
        <w:tc>
          <w:tcPr>
            <w:tcW w:w="1497"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r>
          </w:p>
        </w:tc>
        <w:tc>
          <w:tcPr>
            <w:tcW w:w="723" w:type="dxa"/>
            <w:tcBorders>
              <w:left w:val="single" w:sz="2" w:space="0" w:color="000000"/>
              <w:bottom w:val="single" w:sz="2" w:space="0" w:color="000000"/>
              <w:right w:val="single" w:sz="2" w:space="0" w:color="000000"/>
            </w:tcBorders>
          </w:tcPr>
          <w:p>
            <w:pPr>
              <w:pStyle w:val="TableContents"/>
              <w:rPr>
                <w:rFonts w:ascii="Liberation Serif" w:hAnsi="Liberation Serif"/>
                <w:sz w:val="28"/>
                <w:szCs w:val="28"/>
              </w:rPr>
            </w:pPr>
            <w:r>
              <w:rPr>
                <w:sz w:val="28"/>
                <w:szCs w:val="28"/>
              </w:rPr>
            </w:r>
          </w:p>
        </w:tc>
      </w:tr>
      <w:tr>
        <w:trPr/>
        <w:tc>
          <w:tcPr>
            <w:tcW w:w="5098"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t>Less FC</w:t>
            </w:r>
          </w:p>
        </w:tc>
        <w:tc>
          <w:tcPr>
            <w:tcW w:w="1305"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r>
          </w:p>
        </w:tc>
        <w:tc>
          <w:tcPr>
            <w:tcW w:w="1247"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r>
          </w:p>
        </w:tc>
        <w:tc>
          <w:tcPr>
            <w:tcW w:w="1497"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r>
          </w:p>
        </w:tc>
        <w:tc>
          <w:tcPr>
            <w:tcW w:w="723" w:type="dxa"/>
            <w:tcBorders>
              <w:left w:val="single" w:sz="2" w:space="0" w:color="000000"/>
              <w:bottom w:val="single" w:sz="2" w:space="0" w:color="000000"/>
              <w:right w:val="single" w:sz="2" w:space="0" w:color="000000"/>
            </w:tcBorders>
          </w:tcPr>
          <w:p>
            <w:pPr>
              <w:pStyle w:val="TableContents"/>
              <w:rPr>
                <w:rFonts w:ascii="Liberation Serif" w:hAnsi="Liberation Serif"/>
                <w:sz w:val="28"/>
                <w:szCs w:val="28"/>
              </w:rPr>
            </w:pPr>
            <w:r>
              <w:rPr>
                <w:sz w:val="28"/>
                <w:szCs w:val="28"/>
              </w:rPr>
            </w:r>
          </w:p>
        </w:tc>
      </w:tr>
      <w:tr>
        <w:trPr/>
        <w:tc>
          <w:tcPr>
            <w:tcW w:w="5098"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t>Profit</w:t>
            </w:r>
          </w:p>
        </w:tc>
        <w:tc>
          <w:tcPr>
            <w:tcW w:w="1305"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r>
          </w:p>
        </w:tc>
        <w:tc>
          <w:tcPr>
            <w:tcW w:w="1247"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r>
          </w:p>
        </w:tc>
        <w:tc>
          <w:tcPr>
            <w:tcW w:w="1497"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r>
          </w:p>
        </w:tc>
        <w:tc>
          <w:tcPr>
            <w:tcW w:w="723" w:type="dxa"/>
            <w:tcBorders>
              <w:left w:val="single" w:sz="2" w:space="0" w:color="000000"/>
              <w:bottom w:val="single" w:sz="2" w:space="0" w:color="000000"/>
              <w:right w:val="single" w:sz="2" w:space="0" w:color="000000"/>
            </w:tcBorders>
          </w:tcPr>
          <w:p>
            <w:pPr>
              <w:pStyle w:val="TableContents"/>
              <w:rPr>
                <w:rFonts w:ascii="Liberation Serif" w:hAnsi="Liberation Serif"/>
                <w:sz w:val="28"/>
                <w:szCs w:val="28"/>
              </w:rPr>
            </w:pPr>
            <w:r>
              <w:rPr>
                <w:sz w:val="28"/>
                <w:szCs w:val="28"/>
              </w:rPr>
            </w:r>
          </w:p>
        </w:tc>
      </w:tr>
    </w:tbl>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IV)</w:t>
      </w:r>
      <w:r>
        <w:rPr>
          <w:sz w:val="28"/>
          <w:szCs w:val="28"/>
          <w:highlight w:val="blue"/>
          <w:u w:val="none"/>
        </w:rPr>
        <w:t xml:space="preserve"> Margin of Safety</w:t>
      </w:r>
    </w:p>
    <w:p>
      <w:pPr>
        <w:pStyle w:val="Normal"/>
        <w:rPr>
          <w:rFonts w:ascii="Liberation Serif" w:hAnsi="Liberation Serif"/>
          <w:sz w:val="28"/>
          <w:szCs w:val="28"/>
          <w:u w:val="none"/>
        </w:rPr>
      </w:pPr>
      <w:r>
        <w:rPr>
          <w:sz w:val="28"/>
          <w:szCs w:val="28"/>
          <w:u w:val="none"/>
        </w:rPr>
        <w:t>- It indicates the strength of the business</w:t>
      </w:r>
    </w:p>
    <w:p>
      <w:pPr>
        <w:pStyle w:val="Normal"/>
        <w:rPr>
          <w:rFonts w:ascii="Liberation Serif" w:hAnsi="Liberation Serif"/>
          <w:sz w:val="28"/>
          <w:szCs w:val="28"/>
          <w:u w:val="none"/>
        </w:rPr>
      </w:pPr>
      <w:r>
        <w:rPr>
          <w:sz w:val="28"/>
          <w:szCs w:val="28"/>
          <w:u w:val="none"/>
        </w:rPr>
        <w:t>Margin of Safety = Sales (Actual) – BEP Sales</w:t>
      </w:r>
    </w:p>
    <w:p>
      <w:pPr>
        <w:pStyle w:val="Normal"/>
        <w:rPr>
          <w:rFonts w:ascii="Liberation Serif" w:hAnsi="Liberation Serif"/>
          <w:sz w:val="28"/>
          <w:szCs w:val="28"/>
          <w:u w:val="none"/>
        </w:rPr>
      </w:pPr>
      <w:r>
        <w:rPr>
          <w:sz w:val="28"/>
          <w:szCs w:val="28"/>
          <w:u w:val="none"/>
        </w:rPr>
        <w:t>- Its is excess of actual Sales over BEP Sales</w:t>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 xml:space="preserve">Alternatively MOS can also be calculated as </w:t>
      </w:r>
    </w:p>
    <w:p>
      <w:pPr>
        <w:pStyle w:val="Normal"/>
        <w:rPr>
          <w:rFonts w:ascii="Liberation Serif" w:hAnsi="Liberation Serif"/>
          <w:sz w:val="28"/>
          <w:szCs w:val="28"/>
          <w:u w:val="none"/>
        </w:rPr>
      </w:pPr>
      <w:r>
        <w:rPr>
          <w:sz w:val="28"/>
          <w:szCs w:val="28"/>
          <w:u w:val="none"/>
        </w:rPr>
        <w:t xml:space="preserve">MOS= </w:t>
      </w:r>
      <w:r>
        <w:rPr/>
      </w:r>
      <m:oMath xmlns:m="http://schemas.openxmlformats.org/officeDocument/2006/math">
        <m:f>
          <m:num>
            <m:r>
              <w:rPr>
                <w:rFonts w:ascii="Cambria Math" w:hAnsi="Cambria Math"/>
              </w:rPr>
              <m:t xml:space="preserve">Profit</m:t>
            </m:r>
          </m:num>
          <m:den>
            <m:f>
              <m:fPr>
                <m:type m:val="lin"/>
              </m:fPr>
              <m:num>
                <m:r>
                  <w:rPr>
                    <w:rFonts w:ascii="Cambria Math" w:hAnsi="Cambria Math"/>
                  </w:rPr>
                  <m:t xml:space="preserve">P</m:t>
                </m:r>
              </m:num>
              <m:den>
                <m:r>
                  <w:rPr>
                    <w:rFonts w:ascii="Cambria Math" w:hAnsi="Cambria Math"/>
                  </w:rPr>
                  <m:t xml:space="preserve">V</m:t>
                </m:r>
              </m:den>
            </m:f>
            <m:r>
              <w:rPr>
                <w:rFonts w:ascii="Cambria Math" w:hAnsi="Cambria Math"/>
              </w:rPr>
              <m:t xml:space="preserve">ratio</m:t>
            </m:r>
          </m:den>
        </m:f>
      </m:oMath>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 xml:space="preserve">Example </w:t>
      </w:r>
    </w:p>
    <w:p>
      <w:pPr>
        <w:pStyle w:val="Normal"/>
        <w:rPr>
          <w:rFonts w:ascii="Liberation Serif" w:hAnsi="Liberation Serif"/>
          <w:sz w:val="28"/>
          <w:szCs w:val="28"/>
          <w:u w:val="none"/>
        </w:rPr>
      </w:pPr>
      <w:r>
        <w:rPr>
          <w:sz w:val="28"/>
          <w:szCs w:val="28"/>
          <w:u w:val="none"/>
        </w:rPr>
        <w:t>Q4. Calculate P/V ratio, Break even Point &amp; Margin of Safety from the following information</w:t>
      </w:r>
    </w:p>
    <w:p>
      <w:pPr>
        <w:pStyle w:val="Normal"/>
        <w:rPr>
          <w:rFonts w:ascii="Liberation Serif" w:hAnsi="Liberation Serif"/>
          <w:sz w:val="28"/>
          <w:szCs w:val="28"/>
          <w:u w:val="none"/>
        </w:rPr>
      </w:pPr>
      <w:r>
        <w:rPr>
          <w:sz w:val="28"/>
          <w:szCs w:val="28"/>
          <w:u w:val="none"/>
        </w:rPr>
        <w:t>Sales= Rs 50,000 ;   Variable cost = Rs 30,000;        Fixed Cost = 10,000;</w:t>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single"/>
        </w:rPr>
      </w:pPr>
      <w:r>
        <w:rPr>
          <w:sz w:val="28"/>
          <w:szCs w:val="28"/>
          <w:u w:val="single"/>
        </w:rPr>
        <w:t>Solution</w:t>
      </w:r>
    </w:p>
    <w:p>
      <w:pPr>
        <w:pStyle w:val="Normal"/>
        <w:rPr>
          <w:rFonts w:ascii="Liberation Serif" w:hAnsi="Liberation Serif"/>
          <w:sz w:val="28"/>
          <w:szCs w:val="28"/>
          <w:u w:val="none"/>
        </w:rPr>
      </w:pPr>
      <w:r>
        <w:rPr>
          <w:sz w:val="28"/>
          <w:szCs w:val="28"/>
          <w:u w:val="none"/>
        </w:rPr>
      </w:r>
    </w:p>
    <w:tbl>
      <w:tblPr>
        <w:tblW w:w="9638" w:type="dxa"/>
        <w:jc w:val="left"/>
        <w:tblInd w:w="55" w:type="dxa"/>
        <w:tblCellMar>
          <w:top w:w="55" w:type="dxa"/>
          <w:left w:w="55" w:type="dxa"/>
          <w:bottom w:w="55" w:type="dxa"/>
          <w:right w:w="55" w:type="dxa"/>
        </w:tblCellMar>
      </w:tblPr>
      <w:tblGrid>
        <w:gridCol w:w="4818"/>
        <w:gridCol w:w="4819"/>
      </w:tblGrid>
      <w:tr>
        <w:trPr/>
        <w:tc>
          <w:tcPr>
            <w:tcW w:w="4818" w:type="dxa"/>
            <w:tcBorders>
              <w:top w:val="single" w:sz="2" w:space="0" w:color="000000"/>
              <w:left w:val="single" w:sz="2" w:space="0" w:color="000000"/>
              <w:bottom w:val="single" w:sz="2" w:space="0" w:color="000000"/>
            </w:tcBorders>
          </w:tcPr>
          <w:p>
            <w:pPr>
              <w:pStyle w:val="TableContents"/>
              <w:rPr>
                <w:rFonts w:ascii="Liberation Serif" w:hAnsi="Liberation Serif"/>
                <w:sz w:val="28"/>
                <w:szCs w:val="28"/>
              </w:rPr>
            </w:pPr>
            <w:r>
              <w:rPr>
                <w:sz w:val="28"/>
                <w:szCs w:val="28"/>
              </w:rPr>
              <w:t>Sales</w:t>
            </w:r>
          </w:p>
        </w:tc>
        <w:tc>
          <w:tcPr>
            <w:tcW w:w="4819" w:type="dxa"/>
            <w:tcBorders>
              <w:top w:val="single" w:sz="2" w:space="0" w:color="000000"/>
              <w:left w:val="single" w:sz="2" w:space="0" w:color="000000"/>
              <w:bottom w:val="single" w:sz="2" w:space="0" w:color="000000"/>
              <w:right w:val="single" w:sz="2" w:space="0" w:color="000000"/>
            </w:tcBorders>
          </w:tcPr>
          <w:p>
            <w:pPr>
              <w:pStyle w:val="TableContents"/>
              <w:rPr>
                <w:rFonts w:ascii="Liberation Serif" w:hAnsi="Liberation Serif"/>
                <w:sz w:val="28"/>
                <w:szCs w:val="28"/>
              </w:rPr>
            </w:pPr>
            <w:r>
              <w:rPr>
                <w:sz w:val="28"/>
                <w:szCs w:val="28"/>
              </w:rPr>
            </w:r>
          </w:p>
        </w:tc>
      </w:tr>
      <w:tr>
        <w:trPr/>
        <w:tc>
          <w:tcPr>
            <w:tcW w:w="4818"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t>Less VC</w:t>
            </w:r>
          </w:p>
        </w:tc>
        <w:tc>
          <w:tcPr>
            <w:tcW w:w="4819" w:type="dxa"/>
            <w:tcBorders>
              <w:left w:val="single" w:sz="2" w:space="0" w:color="000000"/>
              <w:bottom w:val="single" w:sz="2" w:space="0" w:color="000000"/>
              <w:right w:val="single" w:sz="2" w:space="0" w:color="000000"/>
            </w:tcBorders>
          </w:tcPr>
          <w:p>
            <w:pPr>
              <w:pStyle w:val="TableContents"/>
              <w:rPr>
                <w:rFonts w:ascii="Liberation Serif" w:hAnsi="Liberation Serif"/>
                <w:sz w:val="28"/>
                <w:szCs w:val="28"/>
              </w:rPr>
            </w:pPr>
            <w:r>
              <w:rPr>
                <w:sz w:val="28"/>
                <w:szCs w:val="28"/>
              </w:rPr>
            </w:r>
          </w:p>
        </w:tc>
      </w:tr>
      <w:tr>
        <w:trPr/>
        <w:tc>
          <w:tcPr>
            <w:tcW w:w="4818"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t>Contri</w:t>
            </w:r>
          </w:p>
        </w:tc>
        <w:tc>
          <w:tcPr>
            <w:tcW w:w="4819" w:type="dxa"/>
            <w:tcBorders>
              <w:left w:val="single" w:sz="2" w:space="0" w:color="000000"/>
              <w:bottom w:val="single" w:sz="2" w:space="0" w:color="000000"/>
              <w:right w:val="single" w:sz="2" w:space="0" w:color="000000"/>
            </w:tcBorders>
          </w:tcPr>
          <w:p>
            <w:pPr>
              <w:pStyle w:val="TableContents"/>
              <w:rPr>
                <w:rFonts w:ascii="Liberation Serif" w:hAnsi="Liberation Serif"/>
                <w:sz w:val="28"/>
                <w:szCs w:val="28"/>
              </w:rPr>
            </w:pPr>
            <w:r>
              <w:rPr>
                <w:sz w:val="28"/>
                <w:szCs w:val="28"/>
              </w:rPr>
            </w:r>
          </w:p>
        </w:tc>
      </w:tr>
      <w:tr>
        <w:trPr/>
        <w:tc>
          <w:tcPr>
            <w:tcW w:w="4818"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t>Less FC</w:t>
            </w:r>
          </w:p>
        </w:tc>
        <w:tc>
          <w:tcPr>
            <w:tcW w:w="4819" w:type="dxa"/>
            <w:tcBorders>
              <w:left w:val="single" w:sz="2" w:space="0" w:color="000000"/>
              <w:bottom w:val="single" w:sz="2" w:space="0" w:color="000000"/>
              <w:right w:val="single" w:sz="2" w:space="0" w:color="000000"/>
            </w:tcBorders>
          </w:tcPr>
          <w:p>
            <w:pPr>
              <w:pStyle w:val="TableContents"/>
              <w:rPr>
                <w:rFonts w:ascii="Liberation Serif" w:hAnsi="Liberation Serif"/>
                <w:sz w:val="28"/>
                <w:szCs w:val="28"/>
              </w:rPr>
            </w:pPr>
            <w:r>
              <w:rPr>
                <w:sz w:val="28"/>
                <w:szCs w:val="28"/>
              </w:rPr>
            </w:r>
          </w:p>
        </w:tc>
      </w:tr>
      <w:tr>
        <w:trPr/>
        <w:tc>
          <w:tcPr>
            <w:tcW w:w="4818" w:type="dxa"/>
            <w:tcBorders>
              <w:left w:val="single" w:sz="2" w:space="0" w:color="000000"/>
              <w:bottom w:val="single" w:sz="2" w:space="0" w:color="000000"/>
            </w:tcBorders>
          </w:tcPr>
          <w:p>
            <w:pPr>
              <w:pStyle w:val="TableContents"/>
              <w:rPr>
                <w:rFonts w:ascii="Liberation Serif" w:hAnsi="Liberation Serif"/>
                <w:sz w:val="28"/>
                <w:szCs w:val="28"/>
              </w:rPr>
            </w:pPr>
            <w:r>
              <w:rPr>
                <w:sz w:val="28"/>
                <w:szCs w:val="28"/>
              </w:rPr>
              <w:t>Profit</w:t>
            </w:r>
          </w:p>
        </w:tc>
        <w:tc>
          <w:tcPr>
            <w:tcW w:w="4819" w:type="dxa"/>
            <w:tcBorders>
              <w:left w:val="single" w:sz="2" w:space="0" w:color="000000"/>
              <w:bottom w:val="single" w:sz="2" w:space="0" w:color="000000"/>
              <w:right w:val="single" w:sz="2" w:space="0" w:color="000000"/>
            </w:tcBorders>
          </w:tcPr>
          <w:p>
            <w:pPr>
              <w:pStyle w:val="TableContents"/>
              <w:rPr>
                <w:rFonts w:ascii="Liberation Serif" w:hAnsi="Liberation Serif"/>
                <w:sz w:val="28"/>
                <w:szCs w:val="28"/>
              </w:rPr>
            </w:pPr>
            <w:r>
              <w:rPr>
                <w:sz w:val="28"/>
                <w:szCs w:val="28"/>
              </w:rPr>
            </w:r>
          </w:p>
        </w:tc>
      </w:tr>
    </w:tbl>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P/V Ratio= (Contribution / sales ) X 100</w:t>
      </w:r>
    </w:p>
    <w:p>
      <w:pPr>
        <w:pStyle w:val="Normal"/>
        <w:rPr>
          <w:rFonts w:ascii="Liberation Serif" w:hAnsi="Liberation Serif"/>
          <w:sz w:val="28"/>
          <w:szCs w:val="28"/>
          <w:u w:val="none"/>
        </w:rPr>
      </w:pPr>
      <w:r>
        <w:rPr>
          <w:sz w:val="28"/>
          <w:szCs w:val="28"/>
          <w:u w:val="none"/>
        </w:rPr>
        <w:t xml:space="preserve">              </w:t>
      </w:r>
    </w:p>
    <w:p>
      <w:pPr>
        <w:pStyle w:val="Normal"/>
        <w:rPr>
          <w:rFonts w:ascii="Liberation Serif" w:hAnsi="Liberation Serif"/>
          <w:sz w:val="28"/>
          <w:szCs w:val="28"/>
          <w:u w:val="none"/>
        </w:rPr>
      </w:pPr>
      <w:r>
        <w:rPr>
          <w:sz w:val="28"/>
          <w:szCs w:val="28"/>
          <w:u w:val="none"/>
        </w:rPr>
        <w:t>Formulas :</w:t>
      </w:r>
    </w:p>
    <w:p>
      <w:pPr>
        <w:pStyle w:val="Normal"/>
        <w:rPr>
          <w:rFonts w:ascii="Liberation Serif" w:hAnsi="Liberation Serif"/>
          <w:sz w:val="28"/>
          <w:szCs w:val="28"/>
          <w:u w:val="none"/>
        </w:rPr>
      </w:pPr>
      <w:r>
        <w:rPr>
          <w:sz w:val="28"/>
          <w:szCs w:val="28"/>
          <w:u w:val="none"/>
        </w:rPr>
      </w:r>
    </w:p>
    <w:tbl>
      <w:tblPr>
        <w:tblW w:w="9259" w:type="dxa"/>
        <w:jc w:val="left"/>
        <w:tblInd w:w="-30" w:type="dxa"/>
        <w:tblCellMar>
          <w:top w:w="0" w:type="dxa"/>
          <w:left w:w="30" w:type="dxa"/>
          <w:bottom w:w="0" w:type="dxa"/>
          <w:right w:w="30" w:type="dxa"/>
        </w:tblCellMar>
      </w:tblPr>
      <w:tblGrid>
        <w:gridCol w:w="3889"/>
        <w:gridCol w:w="3009"/>
        <w:gridCol w:w="2361"/>
      </w:tblGrid>
      <w:tr>
        <w:trPr>
          <w:trHeight w:val="247" w:hRule="atLeast"/>
        </w:trPr>
        <w:tc>
          <w:tcPr>
            <w:tcW w:w="3889"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szCs w:val="28"/>
                <w:u w:val="none"/>
              </w:rPr>
              <w:t xml:space="preserve">Profit = Sales </w:t>
            </w:r>
            <w:r>
              <w:rPr>
                <w:rFonts w:ascii="Arial" w:hAnsi="Arial"/>
                <w:color w:val="000000"/>
                <w:sz w:val="20"/>
              </w:rPr>
              <w:t>– Total cost</w:t>
            </w:r>
          </w:p>
        </w:tc>
        <w:tc>
          <w:tcPr>
            <w:tcW w:w="300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300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Contribution = Sales – Variable cost </w:t>
            </w:r>
          </w:p>
        </w:tc>
        <w:tc>
          <w:tcPr>
            <w:tcW w:w="300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                       </w:t>
            </w:r>
            <w:r>
              <w:rPr>
                <w:rFonts w:ascii="Arial" w:hAnsi="Arial"/>
                <w:color w:val="000000"/>
                <w:sz w:val="20"/>
              </w:rPr>
              <w:t xml:space="preserve">=  Profit + Fixed cost               </w:t>
            </w:r>
          </w:p>
        </w:tc>
        <w:tc>
          <w:tcPr>
            <w:tcW w:w="300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Contribution = Sales X P/V ratio</w:t>
            </w:r>
          </w:p>
        </w:tc>
        <w:tc>
          <w:tcPr>
            <w:tcW w:w="300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300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P/V ratio =  </w:t>
            </w:r>
            <w:r>
              <w:rPr>
                <w:rFonts w:ascii="Arial" w:hAnsi="Arial"/>
                <w:color w:val="000000"/>
                <w:sz w:val="20"/>
                <w:u w:val="single"/>
              </w:rPr>
              <w:t xml:space="preserve">Contribution </w:t>
            </w:r>
            <w:r>
              <w:rPr>
                <w:rFonts w:ascii="Arial" w:hAnsi="Arial"/>
                <w:color w:val="000000"/>
                <w:sz w:val="20"/>
                <w:u w:val="none"/>
              </w:rPr>
              <w:t xml:space="preserve">   X 100  </w:t>
            </w:r>
          </w:p>
        </w:tc>
        <w:tc>
          <w:tcPr>
            <w:tcW w:w="300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u w:val="none"/>
              </w:rPr>
              <w:t xml:space="preserve">                       </w:t>
            </w:r>
            <w:r>
              <w:rPr>
                <w:rFonts w:ascii="Arial" w:hAnsi="Arial"/>
                <w:color w:val="000000"/>
                <w:sz w:val="20"/>
                <w:u w:val="none"/>
              </w:rPr>
              <w:t>Sales</w:t>
            </w:r>
          </w:p>
        </w:tc>
        <w:tc>
          <w:tcPr>
            <w:tcW w:w="300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u w:val="none"/>
              </w:rPr>
              <w:t xml:space="preserve">                 </w:t>
            </w:r>
            <w:r>
              <w:rPr>
                <w:rFonts w:ascii="Arial" w:hAnsi="Arial"/>
                <w:color w:val="000000"/>
                <w:sz w:val="20"/>
                <w:u w:val="none"/>
              </w:rPr>
              <w:t xml:space="preserve">= </w:t>
            </w:r>
            <w:r>
              <w:rPr>
                <w:rFonts w:ascii="Arial" w:hAnsi="Arial"/>
                <w:color w:val="000000"/>
                <w:sz w:val="20"/>
                <w:u w:val="single"/>
              </w:rPr>
              <w:t xml:space="preserve">Contribution p.u </w:t>
            </w:r>
            <w:r>
              <w:rPr>
                <w:rFonts w:ascii="Arial" w:hAnsi="Arial"/>
                <w:color w:val="000000"/>
                <w:sz w:val="20"/>
                <w:u w:val="none"/>
              </w:rPr>
              <w:t xml:space="preserve">  X100</w:t>
            </w:r>
          </w:p>
        </w:tc>
        <w:tc>
          <w:tcPr>
            <w:tcW w:w="300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u w:val="none"/>
              </w:rPr>
              <w:t xml:space="preserve">                          </w:t>
            </w:r>
            <w:r>
              <w:rPr>
                <w:rFonts w:ascii="Arial" w:hAnsi="Arial"/>
                <w:color w:val="000000"/>
                <w:sz w:val="20"/>
                <w:u w:val="none"/>
              </w:rPr>
              <w:t>Sales p.u</w:t>
            </w:r>
          </w:p>
        </w:tc>
        <w:tc>
          <w:tcPr>
            <w:tcW w:w="300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u w:val="none"/>
              </w:rPr>
              <w:t xml:space="preserve">                </w:t>
            </w:r>
            <w:r>
              <w:rPr>
                <w:rFonts w:ascii="Arial" w:hAnsi="Arial"/>
                <w:color w:val="000000"/>
                <w:sz w:val="20"/>
                <w:u w:val="none"/>
              </w:rPr>
              <w:t>=</w:t>
            </w:r>
            <w:r>
              <w:rPr>
                <w:rFonts w:ascii="Arial" w:hAnsi="Arial"/>
                <w:color w:val="000000"/>
                <w:sz w:val="20"/>
                <w:u w:val="single"/>
              </w:rPr>
              <w:t xml:space="preserve"> Change in profit</w:t>
            </w:r>
          </w:p>
        </w:tc>
        <w:tc>
          <w:tcPr>
            <w:tcW w:w="300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u w:val="none"/>
              </w:rPr>
              <w:t xml:space="preserve">                   </w:t>
            </w:r>
            <w:r>
              <w:rPr>
                <w:rFonts w:ascii="Arial" w:hAnsi="Arial"/>
                <w:color w:val="000000"/>
                <w:sz w:val="20"/>
                <w:u w:val="none"/>
              </w:rPr>
              <w:t>Change in Sales</w:t>
            </w:r>
          </w:p>
        </w:tc>
        <w:tc>
          <w:tcPr>
            <w:tcW w:w="300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300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u w:val="none"/>
              </w:rPr>
              <w:t xml:space="preserve">Break even point = </w:t>
            </w:r>
          </w:p>
        </w:tc>
        <w:tc>
          <w:tcPr>
            <w:tcW w:w="3009"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u w:val="none"/>
              </w:rPr>
              <w:t>i) In Units=</w:t>
            </w:r>
          </w:p>
        </w:tc>
        <w:tc>
          <w:tcPr>
            <w:tcW w:w="2361"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u w:val="single"/>
              </w:rPr>
              <w:t>Fixed Cost</w:t>
            </w:r>
          </w:p>
        </w:tc>
      </w:tr>
      <w:tr>
        <w:trPr>
          <w:trHeight w:val="247" w:hRule="atLeast"/>
        </w:trPr>
        <w:tc>
          <w:tcPr>
            <w:tcW w:w="3889"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c>
          <w:tcPr>
            <w:tcW w:w="3009"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u w:val="none"/>
              </w:rPr>
              <w:t>Contribution p.u</w:t>
            </w:r>
          </w:p>
        </w:tc>
      </w:tr>
      <w:tr>
        <w:trPr>
          <w:trHeight w:val="247" w:hRule="atLeast"/>
        </w:trPr>
        <w:tc>
          <w:tcPr>
            <w:tcW w:w="3889"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c>
          <w:tcPr>
            <w:tcW w:w="3009"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c>
          <w:tcPr>
            <w:tcW w:w="3009"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c>
          <w:tcPr>
            <w:tcW w:w="3009"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u w:val="none"/>
              </w:rPr>
              <w:t xml:space="preserve">ii) In (Rs.) Sales =  </w:t>
            </w:r>
          </w:p>
        </w:tc>
        <w:tc>
          <w:tcPr>
            <w:tcW w:w="2361"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u w:val="single"/>
              </w:rPr>
              <w:t>Fixed Cost</w:t>
            </w:r>
          </w:p>
        </w:tc>
      </w:tr>
      <w:tr>
        <w:trPr>
          <w:trHeight w:val="247" w:hRule="atLeast"/>
        </w:trPr>
        <w:tc>
          <w:tcPr>
            <w:tcW w:w="3889"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c>
          <w:tcPr>
            <w:tcW w:w="3009"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u w:val="none"/>
              </w:rPr>
              <w:t>P/V ratio</w:t>
            </w:r>
          </w:p>
        </w:tc>
      </w:tr>
      <w:tr>
        <w:trPr>
          <w:trHeight w:val="247" w:hRule="atLeast"/>
        </w:trPr>
        <w:tc>
          <w:tcPr>
            <w:tcW w:w="388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300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300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6898" w:type="dxa"/>
            <w:gridSpan w:val="2"/>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u w:val="none"/>
              </w:rPr>
              <w:t>Margin of Safety  ( units/ Rs.) =Total Sales – BEP Sales ( units/ Rs.)</w:t>
            </w:r>
          </w:p>
        </w:tc>
        <w:tc>
          <w:tcPr>
            <w:tcW w:w="2361"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u w:val="none"/>
              </w:rPr>
              <w:t xml:space="preserve">                                           </w:t>
            </w:r>
            <w:r>
              <w:rPr>
                <w:rFonts w:ascii="Arial" w:hAnsi="Arial"/>
                <w:color w:val="000000"/>
                <w:sz w:val="20"/>
                <w:u w:val="none"/>
              </w:rPr>
              <w:t>=</w:t>
            </w:r>
            <w:r>
              <w:rPr>
                <w:rFonts w:ascii="Arial" w:hAnsi="Arial"/>
                <w:color w:val="000000"/>
                <w:sz w:val="20"/>
                <w:u w:val="single"/>
              </w:rPr>
              <w:t xml:space="preserve"> Profit </w:t>
            </w:r>
          </w:p>
        </w:tc>
        <w:tc>
          <w:tcPr>
            <w:tcW w:w="3009"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u w:val="none"/>
              </w:rPr>
              <w:t xml:space="preserve">                                            </w:t>
            </w:r>
            <w:r>
              <w:rPr>
                <w:rFonts w:ascii="Arial" w:hAnsi="Arial"/>
                <w:color w:val="000000"/>
                <w:sz w:val="20"/>
                <w:u w:val="none"/>
              </w:rPr>
              <w:t>P/V ratio</w:t>
            </w:r>
          </w:p>
        </w:tc>
        <w:tc>
          <w:tcPr>
            <w:tcW w:w="3009"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300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u w:val="none"/>
              </w:rPr>
              <w:t xml:space="preserve">Percentage of Margin of Safety = </w:t>
            </w:r>
          </w:p>
        </w:tc>
        <w:tc>
          <w:tcPr>
            <w:tcW w:w="3009"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u w:val="single"/>
              </w:rPr>
              <w:t>Margin of Safety (Sale)</w:t>
            </w:r>
            <w:r>
              <w:rPr>
                <w:rFonts w:ascii="Arial" w:hAnsi="Arial"/>
                <w:color w:val="000000"/>
                <w:sz w:val="20"/>
                <w:u w:val="none"/>
              </w:rPr>
              <w:t xml:space="preserve">     X100</w:t>
            </w:r>
          </w:p>
        </w:tc>
        <w:tc>
          <w:tcPr>
            <w:tcW w:w="2361"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c>
          <w:tcPr>
            <w:tcW w:w="3009" w:type="dxa"/>
            <w:tcBorders/>
            <w:shd w:color="auto" w:fill="FFFDE7"/>
          </w:tcPr>
          <w:p>
            <w:pPr>
              <w:pStyle w:val="Normal"/>
              <w:tabs>
                <w:tab w:val="clear" w:pos="720"/>
              </w:tabs>
              <w:jc w:val="center"/>
              <w:rPr>
                <w:rFonts w:ascii="Liberation Serif" w:hAnsi="Liberation Serif"/>
                <w:sz w:val="28"/>
                <w:szCs w:val="28"/>
                <w:u w:val="none"/>
              </w:rPr>
            </w:pPr>
            <w:r>
              <w:rPr>
                <w:rFonts w:ascii="Arial" w:hAnsi="Arial"/>
                <w:color w:val="000000"/>
                <w:sz w:val="20"/>
                <w:u w:val="none"/>
              </w:rPr>
              <w:t>Total sales</w:t>
            </w:r>
          </w:p>
        </w:tc>
        <w:tc>
          <w:tcPr>
            <w:tcW w:w="2361"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300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6898" w:type="dxa"/>
            <w:gridSpan w:val="2"/>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u w:val="none"/>
              </w:rPr>
              <w:t>Required Sales (Rs) =</w:t>
            </w:r>
            <w:r>
              <w:rPr>
                <w:rFonts w:ascii="Arial" w:hAnsi="Arial"/>
                <w:color w:val="000000"/>
                <w:sz w:val="20"/>
                <w:u w:val="single"/>
              </w:rPr>
              <w:t xml:space="preserve"> Fixed Cost + Desired Profit</w:t>
            </w:r>
          </w:p>
        </w:tc>
        <w:tc>
          <w:tcPr>
            <w:tcW w:w="2361"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u w:val="none"/>
              </w:rPr>
              <w:t xml:space="preserve">                                                 </w:t>
            </w:r>
            <w:r>
              <w:rPr>
                <w:rFonts w:ascii="Arial" w:hAnsi="Arial"/>
                <w:color w:val="000000"/>
                <w:sz w:val="20"/>
                <w:u w:val="none"/>
              </w:rPr>
              <w:t>P/V ratio</w:t>
            </w:r>
          </w:p>
        </w:tc>
        <w:tc>
          <w:tcPr>
            <w:tcW w:w="3009"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3009"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6898" w:type="dxa"/>
            <w:gridSpan w:val="2"/>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u w:val="none"/>
              </w:rPr>
              <w:t>Required Sales (units) =</w:t>
            </w:r>
            <w:r>
              <w:rPr>
                <w:rFonts w:ascii="Arial" w:hAnsi="Arial"/>
                <w:color w:val="000000"/>
                <w:sz w:val="20"/>
                <w:u w:val="single"/>
              </w:rPr>
              <w:t xml:space="preserve"> Fixed Cost + Desired Profit</w:t>
            </w:r>
          </w:p>
        </w:tc>
        <w:tc>
          <w:tcPr>
            <w:tcW w:w="2361"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3889"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u w:val="none"/>
              </w:rPr>
              <w:t xml:space="preserve">                                      </w:t>
            </w:r>
            <w:r>
              <w:rPr>
                <w:rFonts w:ascii="Arial" w:hAnsi="Arial"/>
                <w:color w:val="000000"/>
                <w:sz w:val="20"/>
                <w:u w:val="none"/>
              </w:rPr>
              <w:t>Contribution p.u</w:t>
            </w:r>
          </w:p>
        </w:tc>
        <w:tc>
          <w:tcPr>
            <w:tcW w:w="3009"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c>
          <w:tcPr>
            <w:tcW w:w="2361" w:type="dxa"/>
            <w:tcBorders/>
            <w:shd w:color="auto" w:fill="FFFDE7"/>
          </w:tcPr>
          <w:p>
            <w:pPr>
              <w:pStyle w:val="Normal"/>
              <w:tabs>
                <w:tab w:val="clear" w:pos="720"/>
              </w:tabs>
              <w:jc w:val="right"/>
              <w:rPr>
                <w:rFonts w:ascii="Liberation Serif" w:hAnsi="Liberation Serif"/>
                <w:sz w:val="28"/>
                <w:szCs w:val="28"/>
                <w:u w:val="none"/>
              </w:rPr>
            </w:pPr>
            <w:r>
              <w:rPr>
                <w:sz w:val="28"/>
                <w:szCs w:val="28"/>
                <w:u w:val="none"/>
              </w:rPr>
            </w:r>
          </w:p>
        </w:tc>
      </w:tr>
    </w:tbl>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Questions</w:t>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Q1</w:t>
      </w:r>
    </w:p>
    <w:tbl>
      <w:tblPr>
        <w:tblW w:w="8895" w:type="dxa"/>
        <w:jc w:val="left"/>
        <w:tblInd w:w="-30" w:type="dxa"/>
        <w:tblCellMar>
          <w:top w:w="0" w:type="dxa"/>
          <w:left w:w="30" w:type="dxa"/>
          <w:bottom w:w="0" w:type="dxa"/>
          <w:right w:w="30" w:type="dxa"/>
        </w:tblCellMar>
      </w:tblPr>
      <w:tblGrid>
        <w:gridCol w:w="8895"/>
      </w:tblGrid>
      <w:tr>
        <w:trPr>
          <w:trHeight w:val="247" w:hRule="atLeast"/>
        </w:trPr>
        <w:tc>
          <w:tcPr>
            <w:tcW w:w="8895" w:type="dxa"/>
            <w:tcBorders/>
            <w:shd w:color="auto" w:fill="E8EAF6"/>
          </w:tcPr>
          <w:p>
            <w:pPr>
              <w:pStyle w:val="Normal"/>
              <w:tabs>
                <w:tab w:val="clear" w:pos="720"/>
              </w:tabs>
              <w:jc w:val="left"/>
              <w:rPr>
                <w:rFonts w:ascii="Liberation Serif" w:hAnsi="Liberation Serif"/>
                <w:sz w:val="28"/>
                <w:szCs w:val="28"/>
                <w:u w:val="none"/>
              </w:rPr>
            </w:pPr>
            <w:r>
              <w:rPr>
                <w:rFonts w:ascii="Arial" w:hAnsi="Arial"/>
                <w:color w:val="000000"/>
                <w:sz w:val="20"/>
                <w:szCs w:val="28"/>
                <w:u w:val="none"/>
              </w:rPr>
              <w:t>Total fixed cost 12,000,</w:t>
            </w:r>
          </w:p>
        </w:tc>
      </w:tr>
      <w:tr>
        <w:trPr>
          <w:trHeight w:val="247" w:hRule="atLeast"/>
        </w:trPr>
        <w:tc>
          <w:tcPr>
            <w:tcW w:w="8895" w:type="dxa"/>
            <w:tcBorders/>
            <w:shd w:color="auto" w:fill="E8EAF6"/>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 </w:t>
            </w:r>
            <w:r>
              <w:rPr>
                <w:rFonts w:ascii="Arial" w:hAnsi="Arial"/>
                <w:color w:val="000000"/>
                <w:sz w:val="20"/>
              </w:rPr>
              <w:t>Selling Price 12 per unit</w:t>
            </w:r>
          </w:p>
        </w:tc>
      </w:tr>
      <w:tr>
        <w:trPr>
          <w:trHeight w:val="247" w:hRule="atLeast"/>
        </w:trPr>
        <w:tc>
          <w:tcPr>
            <w:tcW w:w="8895" w:type="dxa"/>
            <w:tcBorders/>
            <w:shd w:color="auto" w:fill="E8EAF6"/>
          </w:tcPr>
          <w:p>
            <w:pPr>
              <w:pStyle w:val="Normal"/>
              <w:tabs>
                <w:tab w:val="clear" w:pos="720"/>
              </w:tabs>
              <w:jc w:val="left"/>
              <w:rPr>
                <w:rFonts w:ascii="Liberation Serif" w:hAnsi="Liberation Serif"/>
                <w:sz w:val="28"/>
                <w:szCs w:val="28"/>
                <w:u w:val="none"/>
              </w:rPr>
            </w:pPr>
            <w:r>
              <w:rPr>
                <w:rFonts w:ascii="Arial" w:hAnsi="Arial"/>
                <w:color w:val="000000"/>
                <w:sz w:val="20"/>
              </w:rPr>
              <w:t>Variable cost 9 per unit</w:t>
            </w:r>
          </w:p>
        </w:tc>
      </w:tr>
      <w:tr>
        <w:trPr>
          <w:trHeight w:val="247" w:hRule="atLeast"/>
        </w:trPr>
        <w:tc>
          <w:tcPr>
            <w:tcW w:w="8895" w:type="dxa"/>
            <w:tcBorders/>
            <w:shd w:color="auto" w:fill="E8EAF6"/>
          </w:tcPr>
          <w:p>
            <w:pPr>
              <w:pStyle w:val="Normal"/>
              <w:tabs>
                <w:tab w:val="clear" w:pos="720"/>
              </w:tabs>
              <w:jc w:val="left"/>
              <w:rPr>
                <w:rFonts w:ascii="Liberation Serif" w:hAnsi="Liberation Serif"/>
                <w:sz w:val="28"/>
                <w:szCs w:val="28"/>
                <w:u w:val="none"/>
              </w:rPr>
            </w:pPr>
            <w:r>
              <w:rPr>
                <w:rFonts w:ascii="Arial" w:hAnsi="Arial"/>
                <w:color w:val="000000"/>
                <w:sz w:val="20"/>
              </w:rPr>
              <w:t>Calculate Break even point</w:t>
            </w:r>
          </w:p>
        </w:tc>
      </w:tr>
    </w:tbl>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Q2</w:t>
      </w:r>
    </w:p>
    <w:p>
      <w:pPr>
        <w:pStyle w:val="Normal"/>
        <w:rPr>
          <w:rFonts w:ascii="Liberation Serif" w:hAnsi="Liberation Serif"/>
          <w:sz w:val="28"/>
          <w:szCs w:val="28"/>
          <w:u w:val="none"/>
        </w:rPr>
      </w:pPr>
      <w:r>
        <w:rPr>
          <w:sz w:val="28"/>
          <w:szCs w:val="28"/>
          <w:u w:val="none"/>
        </w:rPr>
      </w:r>
    </w:p>
    <w:tbl>
      <w:tblPr>
        <w:tblW w:w="8895" w:type="dxa"/>
        <w:jc w:val="left"/>
        <w:tblInd w:w="-30" w:type="dxa"/>
        <w:tblCellMar>
          <w:top w:w="0" w:type="dxa"/>
          <w:left w:w="30" w:type="dxa"/>
          <w:bottom w:w="0" w:type="dxa"/>
          <w:right w:w="30" w:type="dxa"/>
        </w:tblCellMar>
      </w:tblPr>
      <w:tblGrid>
        <w:gridCol w:w="8895"/>
      </w:tblGrid>
      <w:tr>
        <w:trPr>
          <w:trHeight w:val="247" w:hRule="atLeast"/>
        </w:trPr>
        <w:tc>
          <w:tcPr>
            <w:tcW w:w="8895" w:type="dxa"/>
            <w:tcBorders/>
            <w:shd w:color="auto" w:fill="FFE082"/>
          </w:tcPr>
          <w:p>
            <w:pPr>
              <w:pStyle w:val="Normal"/>
              <w:tabs>
                <w:tab w:val="clear" w:pos="720"/>
              </w:tabs>
              <w:jc w:val="left"/>
              <w:rPr>
                <w:rFonts w:ascii="Liberation Serif" w:hAnsi="Liberation Serif"/>
                <w:sz w:val="28"/>
                <w:szCs w:val="28"/>
                <w:u w:val="none"/>
              </w:rPr>
            </w:pPr>
            <w:r>
              <w:rPr>
                <w:rFonts w:ascii="Arial" w:hAnsi="Arial"/>
                <w:color w:val="000000"/>
                <w:sz w:val="20"/>
                <w:szCs w:val="28"/>
                <w:u w:val="none"/>
              </w:rPr>
              <w:t>From the following particulars of X Ltd</w:t>
            </w:r>
          </w:p>
        </w:tc>
      </w:tr>
      <w:tr>
        <w:trPr>
          <w:trHeight w:val="247" w:hRule="atLeast"/>
        </w:trPr>
        <w:tc>
          <w:tcPr>
            <w:tcW w:w="8895" w:type="dxa"/>
            <w:tcBorders/>
            <w:shd w:color="auto" w:fill="FFE082"/>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 </w:t>
            </w:r>
            <w:r>
              <w:rPr>
                <w:rFonts w:ascii="Arial" w:hAnsi="Arial"/>
                <w:color w:val="000000"/>
                <w:sz w:val="20"/>
              </w:rPr>
              <w:t>Calculate the break even point</w:t>
            </w:r>
          </w:p>
        </w:tc>
      </w:tr>
      <w:tr>
        <w:trPr>
          <w:trHeight w:val="247" w:hRule="atLeast"/>
        </w:trPr>
        <w:tc>
          <w:tcPr>
            <w:tcW w:w="8895" w:type="dxa"/>
            <w:tcBorders/>
            <w:shd w:color="auto" w:fill="FFE082"/>
          </w:tcPr>
          <w:p>
            <w:pPr>
              <w:pStyle w:val="Normal"/>
              <w:tabs>
                <w:tab w:val="clear" w:pos="720"/>
              </w:tabs>
              <w:jc w:val="left"/>
              <w:rPr>
                <w:rFonts w:ascii="Liberation Serif" w:hAnsi="Liberation Serif"/>
                <w:sz w:val="28"/>
                <w:szCs w:val="28"/>
                <w:u w:val="none"/>
              </w:rPr>
            </w:pPr>
            <w:r>
              <w:rPr>
                <w:rFonts w:ascii="Arial" w:hAnsi="Arial"/>
                <w:color w:val="000000"/>
                <w:sz w:val="20"/>
              </w:rPr>
              <w:t>Variable Cost per unit - 12</w:t>
            </w:r>
          </w:p>
        </w:tc>
      </w:tr>
      <w:tr>
        <w:trPr>
          <w:trHeight w:val="247" w:hRule="atLeast"/>
        </w:trPr>
        <w:tc>
          <w:tcPr>
            <w:tcW w:w="8895" w:type="dxa"/>
            <w:tcBorders/>
            <w:shd w:color="auto" w:fill="FFE082"/>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Fixed Cost -60000 </w:t>
            </w:r>
          </w:p>
        </w:tc>
      </w:tr>
      <w:tr>
        <w:trPr>
          <w:trHeight w:val="247" w:hRule="atLeast"/>
        </w:trPr>
        <w:tc>
          <w:tcPr>
            <w:tcW w:w="8895" w:type="dxa"/>
            <w:tcBorders/>
            <w:shd w:color="auto" w:fill="FFE082"/>
          </w:tcPr>
          <w:p>
            <w:pPr>
              <w:pStyle w:val="Normal"/>
              <w:tabs>
                <w:tab w:val="clear" w:pos="720"/>
              </w:tabs>
              <w:jc w:val="left"/>
              <w:rPr>
                <w:rFonts w:ascii="Liberation Serif" w:hAnsi="Liberation Serif"/>
                <w:sz w:val="28"/>
                <w:szCs w:val="28"/>
                <w:u w:val="none"/>
              </w:rPr>
            </w:pPr>
            <w:r>
              <w:rPr>
                <w:rFonts w:ascii="Arial" w:hAnsi="Arial"/>
                <w:color w:val="000000"/>
                <w:sz w:val="20"/>
              </w:rPr>
              <w:t>Selling price per unit - 18</w:t>
            </w:r>
          </w:p>
        </w:tc>
      </w:tr>
    </w:tbl>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Q3</w:t>
      </w:r>
    </w:p>
    <w:p>
      <w:pPr>
        <w:pStyle w:val="Normal"/>
        <w:rPr>
          <w:rFonts w:ascii="Liberation Serif" w:hAnsi="Liberation Serif"/>
          <w:sz w:val="28"/>
          <w:szCs w:val="28"/>
          <w:u w:val="none"/>
        </w:rPr>
      </w:pPr>
      <w:r>
        <w:rPr>
          <w:sz w:val="28"/>
          <w:szCs w:val="28"/>
          <w:u w:val="none"/>
        </w:rPr>
      </w:r>
    </w:p>
    <w:tbl>
      <w:tblPr>
        <w:tblW w:w="8895" w:type="dxa"/>
        <w:jc w:val="left"/>
        <w:tblInd w:w="-30" w:type="dxa"/>
        <w:tblCellMar>
          <w:top w:w="0" w:type="dxa"/>
          <w:left w:w="30" w:type="dxa"/>
          <w:bottom w:w="0" w:type="dxa"/>
          <w:right w:w="30" w:type="dxa"/>
        </w:tblCellMar>
      </w:tblPr>
      <w:tblGrid>
        <w:gridCol w:w="8895"/>
      </w:tblGrid>
      <w:tr>
        <w:trPr>
          <w:trHeight w:val="247" w:hRule="atLeast"/>
        </w:trPr>
        <w:tc>
          <w:tcPr>
            <w:tcW w:w="8895"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szCs w:val="28"/>
                <w:u w:val="none"/>
              </w:rPr>
              <w:t>A Company estimates that the next year it will earn a profit of 50,000/-</w:t>
            </w:r>
          </w:p>
        </w:tc>
      </w:tr>
      <w:tr>
        <w:trPr>
          <w:trHeight w:val="247" w:hRule="atLeast"/>
        </w:trPr>
        <w:tc>
          <w:tcPr>
            <w:tcW w:w="8895"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rPr>
              <w:t>The budgeted fixed cost &amp; the sales are 2,50,000 and 9,00,000 respectively.</w:t>
            </w:r>
          </w:p>
        </w:tc>
      </w:tr>
      <w:tr>
        <w:trPr>
          <w:trHeight w:val="247" w:hRule="atLeast"/>
        </w:trPr>
        <w:tc>
          <w:tcPr>
            <w:tcW w:w="8895" w:type="dxa"/>
            <w:tcBorders/>
            <w:shd w:color="auto" w:fill="FFFDE7"/>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 </w:t>
            </w:r>
            <w:r>
              <w:rPr>
                <w:rFonts w:ascii="Arial" w:hAnsi="Arial"/>
                <w:color w:val="000000"/>
                <w:sz w:val="20"/>
              </w:rPr>
              <w:t>Find out the break even point of the company.</w:t>
            </w:r>
          </w:p>
        </w:tc>
      </w:tr>
    </w:tbl>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Q4</w:t>
      </w:r>
    </w:p>
    <w:p>
      <w:pPr>
        <w:pStyle w:val="Normal"/>
        <w:rPr>
          <w:rFonts w:ascii="Liberation Serif" w:hAnsi="Liberation Serif"/>
          <w:sz w:val="28"/>
          <w:szCs w:val="28"/>
          <w:u w:val="none"/>
        </w:rPr>
      </w:pPr>
      <w:r>
        <w:rPr>
          <w:sz w:val="28"/>
          <w:szCs w:val="28"/>
          <w:u w:val="none"/>
        </w:rPr>
      </w:r>
    </w:p>
    <w:tbl>
      <w:tblPr>
        <w:tblW w:w="8895" w:type="dxa"/>
        <w:jc w:val="left"/>
        <w:tblInd w:w="-30" w:type="dxa"/>
        <w:tblCellMar>
          <w:top w:w="0" w:type="dxa"/>
          <w:left w:w="30" w:type="dxa"/>
          <w:bottom w:w="0" w:type="dxa"/>
          <w:right w:w="30" w:type="dxa"/>
        </w:tblCellMar>
      </w:tblPr>
      <w:tblGrid>
        <w:gridCol w:w="8895"/>
      </w:tblGrid>
      <w:tr>
        <w:trPr>
          <w:trHeight w:val="247" w:hRule="atLeast"/>
        </w:trPr>
        <w:tc>
          <w:tcPr>
            <w:tcW w:w="8895" w:type="dxa"/>
            <w:tcBorders/>
            <w:shd w:color="auto" w:fill="FFE082"/>
          </w:tcPr>
          <w:p>
            <w:pPr>
              <w:pStyle w:val="Normal"/>
              <w:tabs>
                <w:tab w:val="clear" w:pos="720"/>
              </w:tabs>
              <w:jc w:val="left"/>
              <w:rPr>
                <w:rFonts w:ascii="Liberation Serif" w:hAnsi="Liberation Serif"/>
                <w:sz w:val="28"/>
                <w:szCs w:val="28"/>
                <w:u w:val="none"/>
              </w:rPr>
            </w:pPr>
            <w:r>
              <w:rPr>
                <w:rFonts w:ascii="Arial" w:hAnsi="Arial"/>
                <w:color w:val="000000"/>
                <w:sz w:val="20"/>
                <w:szCs w:val="28"/>
                <w:u w:val="none"/>
              </w:rPr>
              <w:t>From the following particulars of ABC Ltd</w:t>
            </w:r>
          </w:p>
        </w:tc>
      </w:tr>
      <w:tr>
        <w:trPr>
          <w:trHeight w:val="247" w:hRule="atLeast"/>
        </w:trPr>
        <w:tc>
          <w:tcPr>
            <w:tcW w:w="8895" w:type="dxa"/>
            <w:tcBorders/>
            <w:shd w:color="auto" w:fill="FFE082"/>
          </w:tcPr>
          <w:p>
            <w:pPr>
              <w:pStyle w:val="Normal"/>
              <w:tabs>
                <w:tab w:val="clear" w:pos="720"/>
              </w:tabs>
              <w:jc w:val="left"/>
              <w:rPr>
                <w:rFonts w:ascii="Liberation Serif" w:hAnsi="Liberation Serif"/>
                <w:sz w:val="28"/>
                <w:szCs w:val="28"/>
                <w:u w:val="none"/>
              </w:rPr>
            </w:pPr>
            <w:r>
              <w:rPr>
                <w:rFonts w:ascii="Arial" w:hAnsi="Arial"/>
                <w:color w:val="000000"/>
                <w:sz w:val="20"/>
              </w:rPr>
              <w:t>Calculate BEP &amp;  MOS</w:t>
            </w:r>
          </w:p>
        </w:tc>
      </w:tr>
      <w:tr>
        <w:trPr>
          <w:trHeight w:val="247" w:hRule="atLeast"/>
        </w:trPr>
        <w:tc>
          <w:tcPr>
            <w:tcW w:w="8895" w:type="dxa"/>
            <w:tcBorders/>
            <w:shd w:color="auto" w:fill="FFE082"/>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8895" w:type="dxa"/>
            <w:tcBorders/>
            <w:shd w:color="auto" w:fill="FFE082"/>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8895" w:type="dxa"/>
            <w:tcBorders/>
            <w:shd w:color="auto" w:fill="FFE082"/>
          </w:tcPr>
          <w:p>
            <w:pPr>
              <w:pStyle w:val="Normal"/>
              <w:tabs>
                <w:tab w:val="clear" w:pos="720"/>
              </w:tabs>
              <w:jc w:val="left"/>
              <w:rPr>
                <w:rFonts w:ascii="Liberation Serif" w:hAnsi="Liberation Serif"/>
                <w:sz w:val="28"/>
                <w:szCs w:val="28"/>
                <w:u w:val="none"/>
              </w:rPr>
            </w:pPr>
            <w:r>
              <w:rPr>
                <w:rFonts w:ascii="Arial" w:hAnsi="Arial"/>
                <w:color w:val="000000"/>
                <w:sz w:val="20"/>
              </w:rPr>
              <w:t>Sales = 7,50,000</w:t>
            </w:r>
          </w:p>
        </w:tc>
      </w:tr>
      <w:tr>
        <w:trPr>
          <w:trHeight w:val="247" w:hRule="atLeast"/>
        </w:trPr>
        <w:tc>
          <w:tcPr>
            <w:tcW w:w="8895" w:type="dxa"/>
            <w:tcBorders/>
            <w:shd w:color="auto" w:fill="FFE082"/>
          </w:tcPr>
          <w:p>
            <w:pPr>
              <w:pStyle w:val="Normal"/>
              <w:tabs>
                <w:tab w:val="clear" w:pos="720"/>
              </w:tabs>
              <w:jc w:val="left"/>
              <w:rPr>
                <w:rFonts w:ascii="Liberation Serif" w:hAnsi="Liberation Serif"/>
                <w:sz w:val="28"/>
                <w:szCs w:val="28"/>
                <w:u w:val="none"/>
              </w:rPr>
            </w:pPr>
            <w:r>
              <w:rPr>
                <w:rFonts w:ascii="Arial" w:hAnsi="Arial"/>
                <w:color w:val="000000"/>
                <w:sz w:val="20"/>
              </w:rPr>
              <w:t>Fixed cost = 1,05,000</w:t>
            </w:r>
          </w:p>
        </w:tc>
      </w:tr>
      <w:tr>
        <w:trPr>
          <w:trHeight w:val="247" w:hRule="atLeast"/>
        </w:trPr>
        <w:tc>
          <w:tcPr>
            <w:tcW w:w="8895" w:type="dxa"/>
            <w:tcBorders/>
            <w:shd w:color="auto" w:fill="FFE082"/>
          </w:tcPr>
          <w:p>
            <w:pPr>
              <w:pStyle w:val="Normal"/>
              <w:tabs>
                <w:tab w:val="clear" w:pos="720"/>
              </w:tabs>
              <w:jc w:val="left"/>
              <w:rPr>
                <w:rFonts w:ascii="Liberation Serif" w:hAnsi="Liberation Serif"/>
                <w:sz w:val="28"/>
                <w:szCs w:val="28"/>
                <w:u w:val="none"/>
              </w:rPr>
            </w:pPr>
            <w:r>
              <w:rPr>
                <w:rFonts w:ascii="Arial" w:hAnsi="Arial"/>
                <w:color w:val="000000"/>
                <w:sz w:val="20"/>
              </w:rPr>
              <w:t>Variable cost = 4,87,500</w:t>
            </w:r>
          </w:p>
        </w:tc>
      </w:tr>
    </w:tbl>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Q5</w:t>
      </w:r>
    </w:p>
    <w:p>
      <w:pPr>
        <w:pStyle w:val="Normal"/>
        <w:rPr>
          <w:rFonts w:ascii="Liberation Serif" w:hAnsi="Liberation Serif"/>
          <w:sz w:val="28"/>
          <w:szCs w:val="28"/>
          <w:u w:val="none"/>
        </w:rPr>
      </w:pPr>
      <w:r>
        <w:rPr>
          <w:sz w:val="28"/>
          <w:szCs w:val="28"/>
          <w:u w:val="none"/>
        </w:rPr>
      </w:r>
    </w:p>
    <w:tbl>
      <w:tblPr>
        <w:tblW w:w="8895" w:type="dxa"/>
        <w:jc w:val="left"/>
        <w:tblInd w:w="-30" w:type="dxa"/>
        <w:tblCellMar>
          <w:top w:w="0" w:type="dxa"/>
          <w:left w:w="30" w:type="dxa"/>
          <w:bottom w:w="0" w:type="dxa"/>
          <w:right w:w="30" w:type="dxa"/>
        </w:tblCellMar>
      </w:tblPr>
      <w:tblGrid>
        <w:gridCol w:w="8895"/>
      </w:tblGrid>
      <w:tr>
        <w:trPr>
          <w:trHeight w:val="247" w:hRule="atLeast"/>
        </w:trPr>
        <w:tc>
          <w:tcPr>
            <w:tcW w:w="8895" w:type="dxa"/>
            <w:tcBorders/>
            <w:shd w:color="auto" w:fill="E8EAF6"/>
          </w:tcPr>
          <w:p>
            <w:pPr>
              <w:pStyle w:val="Normal"/>
              <w:tabs>
                <w:tab w:val="clear" w:pos="720"/>
              </w:tabs>
              <w:jc w:val="left"/>
              <w:rPr>
                <w:rFonts w:ascii="Liberation Serif" w:hAnsi="Liberation Serif"/>
                <w:sz w:val="28"/>
                <w:szCs w:val="28"/>
                <w:u w:val="none"/>
              </w:rPr>
            </w:pPr>
            <w:r>
              <w:rPr>
                <w:rFonts w:ascii="Arial" w:hAnsi="Arial"/>
                <w:color w:val="000000"/>
                <w:sz w:val="20"/>
                <w:szCs w:val="28"/>
                <w:u w:val="none"/>
              </w:rPr>
              <w:t>From the following particulars of ABC Ltd</w:t>
            </w:r>
          </w:p>
        </w:tc>
      </w:tr>
      <w:tr>
        <w:trPr>
          <w:trHeight w:val="247" w:hRule="atLeast"/>
        </w:trPr>
        <w:tc>
          <w:tcPr>
            <w:tcW w:w="8895" w:type="dxa"/>
            <w:tcBorders/>
            <w:shd w:color="auto" w:fill="E8EAF6"/>
          </w:tcPr>
          <w:p>
            <w:pPr>
              <w:pStyle w:val="Normal"/>
              <w:tabs>
                <w:tab w:val="clear" w:pos="720"/>
              </w:tabs>
              <w:jc w:val="left"/>
              <w:rPr>
                <w:rFonts w:ascii="Liberation Serif" w:hAnsi="Liberation Serif"/>
                <w:sz w:val="28"/>
                <w:szCs w:val="28"/>
                <w:u w:val="none"/>
              </w:rPr>
            </w:pPr>
            <w:r>
              <w:rPr>
                <w:rFonts w:ascii="Arial" w:hAnsi="Arial"/>
                <w:color w:val="000000"/>
                <w:sz w:val="20"/>
              </w:rPr>
              <w:t>Calculate BEP &amp;  MOS</w:t>
            </w:r>
          </w:p>
        </w:tc>
      </w:tr>
      <w:tr>
        <w:trPr>
          <w:trHeight w:val="247" w:hRule="atLeast"/>
        </w:trPr>
        <w:tc>
          <w:tcPr>
            <w:tcW w:w="8895" w:type="dxa"/>
            <w:tcBorders/>
            <w:shd w:color="auto" w:fill="E8EAF6"/>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8895" w:type="dxa"/>
            <w:tcBorders/>
            <w:shd w:color="auto" w:fill="E8EAF6"/>
          </w:tcPr>
          <w:p>
            <w:pPr>
              <w:pStyle w:val="Normal"/>
              <w:tabs>
                <w:tab w:val="clear" w:pos="720"/>
              </w:tabs>
              <w:jc w:val="left"/>
              <w:rPr>
                <w:rFonts w:ascii="Liberation Serif" w:hAnsi="Liberation Serif"/>
                <w:sz w:val="28"/>
                <w:szCs w:val="28"/>
                <w:u w:val="none"/>
              </w:rPr>
            </w:pPr>
            <w:r>
              <w:rPr>
                <w:rFonts w:ascii="Arial" w:hAnsi="Arial"/>
                <w:color w:val="000000"/>
                <w:sz w:val="20"/>
              </w:rPr>
              <w:t>Selling price = 16 p.u</w:t>
            </w:r>
          </w:p>
        </w:tc>
      </w:tr>
      <w:tr>
        <w:trPr>
          <w:trHeight w:val="247" w:hRule="atLeast"/>
        </w:trPr>
        <w:tc>
          <w:tcPr>
            <w:tcW w:w="8895" w:type="dxa"/>
            <w:tcBorders/>
            <w:shd w:color="auto" w:fill="E8EAF6"/>
          </w:tcPr>
          <w:p>
            <w:pPr>
              <w:pStyle w:val="Normal"/>
              <w:tabs>
                <w:tab w:val="clear" w:pos="720"/>
              </w:tabs>
              <w:jc w:val="left"/>
              <w:rPr>
                <w:rFonts w:ascii="Liberation Serif" w:hAnsi="Liberation Serif"/>
                <w:sz w:val="28"/>
                <w:szCs w:val="28"/>
                <w:u w:val="none"/>
              </w:rPr>
            </w:pPr>
            <w:r>
              <w:rPr>
                <w:rFonts w:ascii="Arial" w:hAnsi="Arial"/>
                <w:color w:val="000000"/>
                <w:sz w:val="20"/>
              </w:rPr>
              <w:t>Total Sales = 6,40,000</w:t>
            </w:r>
          </w:p>
        </w:tc>
      </w:tr>
      <w:tr>
        <w:trPr>
          <w:trHeight w:val="247" w:hRule="atLeast"/>
        </w:trPr>
        <w:tc>
          <w:tcPr>
            <w:tcW w:w="8895" w:type="dxa"/>
            <w:tcBorders/>
            <w:shd w:color="auto" w:fill="E8EAF6"/>
          </w:tcPr>
          <w:p>
            <w:pPr>
              <w:pStyle w:val="Normal"/>
              <w:tabs>
                <w:tab w:val="clear" w:pos="720"/>
              </w:tabs>
              <w:jc w:val="left"/>
              <w:rPr>
                <w:rFonts w:ascii="Liberation Serif" w:hAnsi="Liberation Serif"/>
                <w:sz w:val="28"/>
                <w:szCs w:val="28"/>
                <w:u w:val="none"/>
              </w:rPr>
            </w:pPr>
            <w:r>
              <w:rPr>
                <w:rFonts w:ascii="Arial" w:hAnsi="Arial"/>
                <w:color w:val="000000"/>
                <w:sz w:val="20"/>
              </w:rPr>
              <w:t>Variable Cost = 12 p.u</w:t>
            </w:r>
          </w:p>
        </w:tc>
      </w:tr>
      <w:tr>
        <w:trPr>
          <w:trHeight w:val="247" w:hRule="atLeast"/>
        </w:trPr>
        <w:tc>
          <w:tcPr>
            <w:tcW w:w="8895" w:type="dxa"/>
            <w:tcBorders/>
            <w:shd w:color="auto" w:fill="E8EAF6"/>
          </w:tcPr>
          <w:p>
            <w:pPr>
              <w:pStyle w:val="Normal"/>
              <w:tabs>
                <w:tab w:val="clear" w:pos="720"/>
              </w:tabs>
              <w:jc w:val="left"/>
              <w:rPr>
                <w:rFonts w:ascii="Liberation Serif" w:hAnsi="Liberation Serif"/>
                <w:sz w:val="28"/>
                <w:szCs w:val="28"/>
                <w:u w:val="none"/>
              </w:rPr>
            </w:pPr>
            <w:r>
              <w:rPr>
                <w:rFonts w:ascii="Arial" w:hAnsi="Arial"/>
                <w:color w:val="000000"/>
                <w:sz w:val="20"/>
              </w:rPr>
              <w:t>Fixed cost = 80,000</w:t>
            </w:r>
          </w:p>
        </w:tc>
      </w:tr>
    </w:tbl>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Q6</w:t>
      </w:r>
    </w:p>
    <w:p>
      <w:pPr>
        <w:pStyle w:val="Normal"/>
        <w:rPr>
          <w:rFonts w:ascii="Liberation Serif" w:hAnsi="Liberation Serif"/>
          <w:sz w:val="28"/>
          <w:szCs w:val="28"/>
          <w:u w:val="none"/>
        </w:rPr>
      </w:pPr>
      <w:r>
        <w:rPr>
          <w:sz w:val="28"/>
          <w:szCs w:val="28"/>
          <w:u w:val="none"/>
        </w:rPr>
      </w:r>
    </w:p>
    <w:tbl>
      <w:tblPr>
        <w:tblW w:w="8895" w:type="dxa"/>
        <w:jc w:val="left"/>
        <w:tblInd w:w="-30" w:type="dxa"/>
        <w:tblCellMar>
          <w:top w:w="0" w:type="dxa"/>
          <w:left w:w="30" w:type="dxa"/>
          <w:bottom w:w="0" w:type="dxa"/>
          <w:right w:w="30" w:type="dxa"/>
        </w:tblCellMar>
      </w:tblPr>
      <w:tblGrid>
        <w:gridCol w:w="8895"/>
      </w:tblGrid>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szCs w:val="28"/>
                <w:u w:val="none"/>
              </w:rPr>
              <w:t>From the following data of RXL Limited,</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calculate BEP expressed in terms of units and also the BEP if the selling price is reduced by 10%</w:t>
            </w:r>
          </w:p>
        </w:tc>
      </w:tr>
      <w:tr>
        <w:trPr>
          <w:trHeight w:val="247" w:hRule="atLeast"/>
        </w:trPr>
        <w:tc>
          <w:tcPr>
            <w:tcW w:w="8895"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8895"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u w:val="single"/>
              </w:rPr>
              <w:t>Fixed Expenses</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u w:val="none"/>
              </w:rPr>
              <w:t xml:space="preserve">Rent -         Rs 100000             </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u w:val="none"/>
              </w:rPr>
              <w:t>Salaries -    Rs 100000</w:t>
            </w:r>
          </w:p>
        </w:tc>
      </w:tr>
      <w:tr>
        <w:trPr>
          <w:trHeight w:val="247" w:hRule="atLeast"/>
        </w:trPr>
        <w:tc>
          <w:tcPr>
            <w:tcW w:w="8895"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u w:val="single"/>
              </w:rPr>
              <w:t>Variable Expenses</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u w:val="none"/>
              </w:rPr>
              <w:t>Materials -  Rs 3 per unit</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u w:val="none"/>
              </w:rPr>
              <w:t>Labour -      Rs 2 per unit</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u w:val="none"/>
              </w:rPr>
              <w:t>Selling Price – Rs 10 per unit</w:t>
            </w:r>
          </w:p>
        </w:tc>
      </w:tr>
    </w:tbl>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Q7</w:t>
      </w:r>
    </w:p>
    <w:p>
      <w:pPr>
        <w:pStyle w:val="Normal"/>
        <w:rPr>
          <w:rFonts w:ascii="Liberation Serif" w:hAnsi="Liberation Serif"/>
          <w:sz w:val="28"/>
          <w:szCs w:val="28"/>
          <w:u w:val="none"/>
        </w:rPr>
      </w:pPr>
      <w:r>
        <w:rPr>
          <w:sz w:val="28"/>
          <w:szCs w:val="28"/>
          <w:u w:val="none"/>
        </w:rPr>
      </w:r>
    </w:p>
    <w:tbl>
      <w:tblPr>
        <w:tblW w:w="8895" w:type="dxa"/>
        <w:jc w:val="left"/>
        <w:tblInd w:w="-30" w:type="dxa"/>
        <w:tblCellMar>
          <w:top w:w="0" w:type="dxa"/>
          <w:left w:w="30" w:type="dxa"/>
          <w:bottom w:w="0" w:type="dxa"/>
          <w:right w:w="30" w:type="dxa"/>
        </w:tblCellMar>
      </w:tblPr>
      <w:tblGrid>
        <w:gridCol w:w="8895"/>
      </w:tblGrid>
      <w:tr>
        <w:trPr>
          <w:trHeight w:val="247" w:hRule="atLeast"/>
        </w:trPr>
        <w:tc>
          <w:tcPr>
            <w:tcW w:w="8895" w:type="dxa"/>
            <w:tcBorders/>
            <w:shd w:color="auto" w:fill="E1BEE7"/>
          </w:tcPr>
          <w:p>
            <w:pPr>
              <w:pStyle w:val="Normal"/>
              <w:tabs>
                <w:tab w:val="clear" w:pos="720"/>
              </w:tabs>
              <w:jc w:val="left"/>
              <w:rPr>
                <w:rFonts w:ascii="Liberation Serif" w:hAnsi="Liberation Serif"/>
                <w:sz w:val="28"/>
                <w:szCs w:val="28"/>
                <w:u w:val="none"/>
              </w:rPr>
            </w:pPr>
            <w:r>
              <w:rPr>
                <w:rFonts w:ascii="Arial" w:hAnsi="Arial"/>
                <w:color w:val="000000"/>
                <w:sz w:val="20"/>
                <w:szCs w:val="28"/>
                <w:u w:val="none"/>
              </w:rPr>
              <w:t>From the foll. Find out the selling price per unit if BEP is brought down to 9000 units</w:t>
            </w:r>
          </w:p>
        </w:tc>
      </w:tr>
      <w:tr>
        <w:trPr>
          <w:trHeight w:val="247" w:hRule="atLeast"/>
        </w:trPr>
        <w:tc>
          <w:tcPr>
            <w:tcW w:w="8895" w:type="dxa"/>
            <w:tcBorders/>
            <w:shd w:color="auto" w:fill="E1BEE7"/>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8895" w:type="dxa"/>
            <w:tcBorders/>
            <w:shd w:color="auto" w:fill="E1BEE7"/>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Variable cost per unit – </w:t>
            </w:r>
            <w:r>
              <w:rPr>
                <w:rFonts w:ascii="Arial" w:hAnsi="Arial"/>
                <w:color w:val="000000"/>
                <w:sz w:val="20"/>
              </w:rPr>
              <w:t>Rs 75</w:t>
            </w:r>
          </w:p>
        </w:tc>
      </w:tr>
      <w:tr>
        <w:trPr>
          <w:trHeight w:val="247" w:hRule="atLeast"/>
        </w:trPr>
        <w:tc>
          <w:tcPr>
            <w:tcW w:w="8895" w:type="dxa"/>
            <w:tcBorders/>
            <w:shd w:color="auto" w:fill="E1BEE7"/>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Fixed cost – </w:t>
            </w:r>
            <w:r>
              <w:rPr>
                <w:rFonts w:ascii="Arial" w:hAnsi="Arial"/>
                <w:color w:val="000000"/>
                <w:sz w:val="20"/>
              </w:rPr>
              <w:t>Rs 275000</w:t>
            </w:r>
          </w:p>
        </w:tc>
      </w:tr>
      <w:tr>
        <w:trPr>
          <w:trHeight w:val="247" w:hRule="atLeast"/>
        </w:trPr>
        <w:tc>
          <w:tcPr>
            <w:tcW w:w="8895" w:type="dxa"/>
            <w:tcBorders/>
            <w:shd w:color="auto" w:fill="E1BEE7"/>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Selling price per unit – </w:t>
            </w:r>
            <w:r>
              <w:rPr>
                <w:rFonts w:ascii="Arial" w:hAnsi="Arial"/>
                <w:color w:val="000000"/>
                <w:sz w:val="20"/>
              </w:rPr>
              <w:t>Rs 100</w:t>
            </w:r>
          </w:p>
        </w:tc>
      </w:tr>
    </w:tbl>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Q8</w:t>
      </w:r>
    </w:p>
    <w:p>
      <w:pPr>
        <w:pStyle w:val="Normal"/>
        <w:rPr>
          <w:rFonts w:ascii="Liberation Serif" w:hAnsi="Liberation Serif"/>
          <w:sz w:val="28"/>
          <w:szCs w:val="28"/>
          <w:u w:val="none"/>
        </w:rPr>
      </w:pPr>
      <w:r>
        <w:rPr>
          <w:sz w:val="28"/>
          <w:szCs w:val="28"/>
          <w:u w:val="none"/>
        </w:rPr>
      </w:r>
    </w:p>
    <w:tbl>
      <w:tblPr>
        <w:tblW w:w="8895" w:type="dxa"/>
        <w:jc w:val="left"/>
        <w:tblInd w:w="-30" w:type="dxa"/>
        <w:tblCellMar>
          <w:top w:w="0" w:type="dxa"/>
          <w:left w:w="30" w:type="dxa"/>
          <w:bottom w:w="0" w:type="dxa"/>
          <w:right w:w="30" w:type="dxa"/>
        </w:tblCellMar>
      </w:tblPr>
      <w:tblGrid>
        <w:gridCol w:w="8895"/>
      </w:tblGrid>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szCs w:val="28"/>
                <w:u w:val="none"/>
              </w:rPr>
              <w:t>You are given the following data for 2010 for Nisha Limited</w:t>
            </w:r>
          </w:p>
        </w:tc>
      </w:tr>
      <w:tr>
        <w:trPr>
          <w:trHeight w:val="247" w:hRule="atLeast"/>
        </w:trPr>
        <w:tc>
          <w:tcPr>
            <w:tcW w:w="8895"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Variable </w:t>
            </w:r>
            <w:r>
              <w:rPr>
                <w:rFonts w:ascii="Arial" w:hAnsi="Arial"/>
                <w:color w:val="000000"/>
                <w:sz w:val="20"/>
              </w:rPr>
              <w:t>cost – Rs 600000</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Fixed cos</w:t>
            </w:r>
            <w:r>
              <w:rPr>
                <w:rFonts w:ascii="Arial" w:hAnsi="Arial"/>
                <w:color w:val="000000"/>
                <w:sz w:val="20"/>
              </w:rPr>
              <w:t>t</w:t>
            </w:r>
            <w:r>
              <w:rPr>
                <w:rFonts w:ascii="Arial" w:hAnsi="Arial"/>
                <w:color w:val="000000"/>
                <w:sz w:val="20"/>
              </w:rPr>
              <w:t xml:space="preserve">- </w:t>
            </w:r>
            <w:r>
              <w:rPr>
                <w:rFonts w:ascii="Arial" w:hAnsi="Arial"/>
                <w:color w:val="000000"/>
                <w:sz w:val="20"/>
              </w:rPr>
              <w:t>Rs 300000</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Net prof</w:t>
            </w:r>
            <w:r>
              <w:rPr>
                <w:rFonts w:ascii="Arial" w:hAnsi="Arial"/>
                <w:color w:val="000000"/>
                <w:sz w:val="20"/>
              </w:rPr>
              <w:t>it</w:t>
            </w:r>
            <w:r>
              <w:rPr>
                <w:rFonts w:ascii="Arial" w:hAnsi="Arial"/>
                <w:color w:val="000000"/>
                <w:sz w:val="20"/>
              </w:rPr>
              <w:t xml:space="preserve">- </w:t>
            </w:r>
            <w:r>
              <w:rPr>
                <w:rFonts w:ascii="Arial" w:hAnsi="Arial"/>
                <w:color w:val="000000"/>
                <w:sz w:val="20"/>
              </w:rPr>
              <w:t>Rs 100000</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Sale</w:t>
            </w:r>
            <w:r>
              <w:rPr>
                <w:rFonts w:ascii="Arial" w:hAnsi="Arial"/>
                <w:color w:val="000000"/>
                <w:sz w:val="20"/>
              </w:rPr>
              <w:t>s</w:t>
            </w:r>
            <w:r>
              <w:rPr>
                <w:rFonts w:ascii="Arial" w:hAnsi="Arial"/>
                <w:color w:val="000000"/>
                <w:sz w:val="20"/>
              </w:rPr>
              <w:t xml:space="preserve">- </w:t>
            </w:r>
            <w:r>
              <w:rPr>
                <w:rFonts w:ascii="Arial" w:hAnsi="Arial"/>
                <w:color w:val="000000"/>
                <w:sz w:val="20"/>
              </w:rPr>
              <w:t>Rs 10,00,000</w:t>
            </w:r>
          </w:p>
        </w:tc>
      </w:tr>
      <w:tr>
        <w:trPr>
          <w:trHeight w:val="247" w:hRule="atLeast"/>
        </w:trPr>
        <w:tc>
          <w:tcPr>
            <w:tcW w:w="8895"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Find out</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(a) P/V Ratio </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(b) BEP</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 </w:t>
            </w:r>
            <w:r>
              <w:rPr>
                <w:rFonts w:ascii="Arial" w:hAnsi="Arial"/>
                <w:color w:val="000000"/>
                <w:sz w:val="20"/>
              </w:rPr>
              <w:t>(c) Profit when the sales amounted to 12,00,000</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(d) Sales required to earn a profit of 2,00,000</w:t>
            </w:r>
          </w:p>
        </w:tc>
      </w:tr>
    </w:tbl>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Q9</w:t>
      </w:r>
    </w:p>
    <w:p>
      <w:pPr>
        <w:pStyle w:val="Normal"/>
        <w:rPr>
          <w:rFonts w:ascii="Liberation Serif" w:hAnsi="Liberation Serif"/>
          <w:sz w:val="28"/>
          <w:szCs w:val="28"/>
          <w:u w:val="none"/>
        </w:rPr>
      </w:pPr>
      <w:r>
        <w:rPr>
          <w:sz w:val="28"/>
          <w:szCs w:val="28"/>
          <w:u w:val="none"/>
        </w:rPr>
      </w:r>
    </w:p>
    <w:tbl>
      <w:tblPr>
        <w:tblW w:w="8895" w:type="dxa"/>
        <w:jc w:val="left"/>
        <w:tblInd w:w="-30" w:type="dxa"/>
        <w:tblCellMar>
          <w:top w:w="0" w:type="dxa"/>
          <w:left w:w="30" w:type="dxa"/>
          <w:bottom w:w="0" w:type="dxa"/>
          <w:right w:w="30" w:type="dxa"/>
        </w:tblCellMar>
      </w:tblPr>
      <w:tblGrid>
        <w:gridCol w:w="8895"/>
      </w:tblGrid>
      <w:tr>
        <w:trPr>
          <w:trHeight w:val="247" w:hRule="atLeast"/>
        </w:trPr>
        <w:tc>
          <w:tcPr>
            <w:tcW w:w="8895" w:type="dxa"/>
            <w:tcBorders/>
            <w:shd w:color="auto" w:fill="FFF8E1"/>
          </w:tcPr>
          <w:p>
            <w:pPr>
              <w:pStyle w:val="Normal"/>
              <w:tabs>
                <w:tab w:val="clear" w:pos="720"/>
              </w:tabs>
              <w:jc w:val="left"/>
              <w:rPr>
                <w:rFonts w:ascii="Liberation Serif" w:hAnsi="Liberation Serif"/>
                <w:sz w:val="28"/>
                <w:szCs w:val="28"/>
                <w:u w:val="none"/>
              </w:rPr>
            </w:pPr>
            <w:r>
              <w:rPr>
                <w:rFonts w:ascii="Arial" w:hAnsi="Arial"/>
                <w:color w:val="000000"/>
                <w:sz w:val="20"/>
                <w:szCs w:val="28"/>
                <w:u w:val="none"/>
              </w:rPr>
              <w:t>Big limited produces and sells single article at 10/- each</w:t>
            </w:r>
          </w:p>
        </w:tc>
      </w:tr>
      <w:tr>
        <w:trPr>
          <w:trHeight w:val="247" w:hRule="atLeast"/>
        </w:trPr>
        <w:tc>
          <w:tcPr>
            <w:tcW w:w="8895" w:type="dxa"/>
            <w:tcBorders/>
            <w:shd w:color="auto" w:fill="FFF8E1"/>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 </w:t>
            </w:r>
            <w:r>
              <w:rPr>
                <w:rFonts w:ascii="Arial" w:hAnsi="Arial"/>
                <w:color w:val="000000"/>
                <w:sz w:val="20"/>
              </w:rPr>
              <w:t xml:space="preserve">The marginal cost of production is 6/- each </w:t>
            </w:r>
          </w:p>
        </w:tc>
      </w:tr>
      <w:tr>
        <w:trPr>
          <w:trHeight w:val="247" w:hRule="atLeast"/>
        </w:trPr>
        <w:tc>
          <w:tcPr>
            <w:tcW w:w="8895" w:type="dxa"/>
            <w:tcBorders/>
            <w:shd w:color="auto" w:fill="FFF8E1"/>
          </w:tcPr>
          <w:p>
            <w:pPr>
              <w:pStyle w:val="Normal"/>
              <w:tabs>
                <w:tab w:val="clear" w:pos="720"/>
              </w:tabs>
              <w:jc w:val="left"/>
              <w:rPr>
                <w:rFonts w:ascii="Liberation Serif" w:hAnsi="Liberation Serif"/>
                <w:sz w:val="28"/>
                <w:szCs w:val="28"/>
                <w:u w:val="none"/>
              </w:rPr>
            </w:pPr>
            <w:r>
              <w:rPr>
                <w:rFonts w:ascii="Arial" w:hAnsi="Arial"/>
                <w:color w:val="000000"/>
                <w:sz w:val="20"/>
              </w:rPr>
              <w:t>and fixed cost is Rs 400/- per annum</w:t>
            </w:r>
          </w:p>
        </w:tc>
      </w:tr>
      <w:tr>
        <w:trPr>
          <w:trHeight w:val="247" w:hRule="atLeast"/>
        </w:trPr>
        <w:tc>
          <w:tcPr>
            <w:tcW w:w="8895" w:type="dxa"/>
            <w:tcBorders/>
            <w:shd w:color="auto" w:fill="FFF8E1"/>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8895" w:type="dxa"/>
            <w:tcBorders/>
            <w:shd w:color="auto" w:fill="FFF8E1"/>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8895" w:type="dxa"/>
            <w:tcBorders/>
            <w:shd w:color="auto" w:fill="FFF8E1"/>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 </w:t>
            </w:r>
            <w:r>
              <w:rPr>
                <w:rFonts w:ascii="Arial" w:hAnsi="Arial"/>
                <w:color w:val="000000"/>
                <w:sz w:val="20"/>
              </w:rPr>
              <w:t>Calculate</w:t>
            </w:r>
          </w:p>
        </w:tc>
      </w:tr>
      <w:tr>
        <w:trPr>
          <w:trHeight w:val="247" w:hRule="atLeast"/>
        </w:trPr>
        <w:tc>
          <w:tcPr>
            <w:tcW w:w="8895" w:type="dxa"/>
            <w:tcBorders/>
            <w:shd w:color="auto" w:fill="FFF8E1"/>
          </w:tcPr>
          <w:p>
            <w:pPr>
              <w:pStyle w:val="Normal"/>
              <w:tabs>
                <w:tab w:val="clear" w:pos="720"/>
              </w:tabs>
              <w:jc w:val="left"/>
              <w:rPr>
                <w:rFonts w:ascii="Liberation Serif" w:hAnsi="Liberation Serif"/>
                <w:sz w:val="28"/>
                <w:szCs w:val="28"/>
                <w:u w:val="none"/>
              </w:rPr>
            </w:pPr>
            <w:r>
              <w:rPr>
                <w:rFonts w:ascii="Arial" w:hAnsi="Arial"/>
                <w:color w:val="000000"/>
                <w:sz w:val="20"/>
              </w:rPr>
              <w:t>a) The PV Ratio</w:t>
            </w:r>
          </w:p>
        </w:tc>
      </w:tr>
      <w:tr>
        <w:trPr>
          <w:trHeight w:val="247" w:hRule="atLeast"/>
        </w:trPr>
        <w:tc>
          <w:tcPr>
            <w:tcW w:w="8895" w:type="dxa"/>
            <w:tcBorders/>
            <w:shd w:color="auto" w:fill="FFF8E1"/>
          </w:tcPr>
          <w:p>
            <w:pPr>
              <w:pStyle w:val="Normal"/>
              <w:tabs>
                <w:tab w:val="clear" w:pos="720"/>
              </w:tabs>
              <w:jc w:val="left"/>
              <w:rPr>
                <w:rFonts w:ascii="Liberation Serif" w:hAnsi="Liberation Serif"/>
                <w:sz w:val="28"/>
                <w:szCs w:val="28"/>
                <w:u w:val="none"/>
              </w:rPr>
            </w:pPr>
            <w:r>
              <w:rPr>
                <w:rFonts w:ascii="Arial" w:hAnsi="Arial"/>
                <w:color w:val="000000"/>
                <w:sz w:val="20"/>
              </w:rPr>
              <w:t>b) The Break even sales in rupees and units</w:t>
            </w:r>
          </w:p>
        </w:tc>
      </w:tr>
      <w:tr>
        <w:trPr>
          <w:trHeight w:val="247" w:hRule="atLeast"/>
        </w:trPr>
        <w:tc>
          <w:tcPr>
            <w:tcW w:w="8895" w:type="dxa"/>
            <w:tcBorders/>
            <w:shd w:color="auto" w:fill="FFF8E1"/>
          </w:tcPr>
          <w:p>
            <w:pPr>
              <w:pStyle w:val="Normal"/>
              <w:tabs>
                <w:tab w:val="clear" w:pos="720"/>
              </w:tabs>
              <w:jc w:val="left"/>
              <w:rPr>
                <w:rFonts w:ascii="Liberation Serif" w:hAnsi="Liberation Serif"/>
                <w:sz w:val="28"/>
                <w:szCs w:val="28"/>
                <w:u w:val="none"/>
              </w:rPr>
            </w:pPr>
            <w:r>
              <w:rPr>
                <w:rFonts w:ascii="Arial" w:hAnsi="Arial"/>
                <w:color w:val="000000"/>
                <w:sz w:val="20"/>
              </w:rPr>
              <w:t>c) The sales to earn a profit of Rs 500</w:t>
            </w:r>
          </w:p>
        </w:tc>
      </w:tr>
      <w:tr>
        <w:trPr>
          <w:trHeight w:val="247" w:hRule="atLeast"/>
        </w:trPr>
        <w:tc>
          <w:tcPr>
            <w:tcW w:w="8895" w:type="dxa"/>
            <w:tcBorders/>
            <w:shd w:color="auto" w:fill="FFF8E1"/>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d) Profit at the sales of 3000 </w:t>
            </w:r>
          </w:p>
        </w:tc>
      </w:tr>
      <w:tr>
        <w:trPr>
          <w:trHeight w:val="247" w:hRule="atLeast"/>
        </w:trPr>
        <w:tc>
          <w:tcPr>
            <w:tcW w:w="8895" w:type="dxa"/>
            <w:tcBorders/>
            <w:shd w:color="auto" w:fill="FFF8E1"/>
          </w:tcPr>
          <w:p>
            <w:pPr>
              <w:pStyle w:val="Normal"/>
              <w:tabs>
                <w:tab w:val="clear" w:pos="720"/>
              </w:tabs>
              <w:jc w:val="left"/>
              <w:rPr>
                <w:rFonts w:ascii="Liberation Serif" w:hAnsi="Liberation Serif"/>
                <w:sz w:val="28"/>
                <w:szCs w:val="28"/>
                <w:u w:val="none"/>
              </w:rPr>
            </w:pPr>
            <w:r>
              <w:rPr>
                <w:rFonts w:ascii="Arial" w:hAnsi="Arial"/>
                <w:color w:val="000000"/>
                <w:sz w:val="20"/>
              </w:rPr>
              <w:t>e) New break even if the selling price is reduced by 10%</w:t>
            </w:r>
          </w:p>
        </w:tc>
      </w:tr>
      <w:tr>
        <w:trPr>
          <w:trHeight w:val="247" w:hRule="atLeast"/>
        </w:trPr>
        <w:tc>
          <w:tcPr>
            <w:tcW w:w="8895" w:type="dxa"/>
            <w:tcBorders/>
            <w:shd w:color="auto" w:fill="FFF8E1"/>
          </w:tcPr>
          <w:p>
            <w:pPr>
              <w:pStyle w:val="Normal"/>
              <w:tabs>
                <w:tab w:val="clear" w:pos="720"/>
              </w:tabs>
              <w:jc w:val="left"/>
              <w:rPr>
                <w:rFonts w:ascii="Liberation Serif" w:hAnsi="Liberation Serif"/>
                <w:sz w:val="28"/>
                <w:szCs w:val="28"/>
                <w:u w:val="none"/>
              </w:rPr>
            </w:pPr>
            <w:r>
              <w:rPr>
                <w:rFonts w:ascii="Arial" w:hAnsi="Arial"/>
                <w:color w:val="000000"/>
                <w:sz w:val="20"/>
              </w:rPr>
              <w:t>f) Margin of safety at sales of 1,500/-</w:t>
            </w:r>
          </w:p>
        </w:tc>
      </w:tr>
      <w:tr>
        <w:trPr>
          <w:trHeight w:val="247" w:hRule="atLeast"/>
        </w:trPr>
        <w:tc>
          <w:tcPr>
            <w:tcW w:w="8895" w:type="dxa"/>
            <w:tcBorders/>
            <w:shd w:color="auto" w:fill="FFF8E1"/>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 </w:t>
            </w:r>
            <w:r>
              <w:rPr>
                <w:rFonts w:ascii="Arial" w:hAnsi="Arial"/>
                <w:color w:val="000000"/>
                <w:sz w:val="20"/>
              </w:rPr>
              <w:t>g) Selling price per unit - if the break even point is reduced to 80 units</w:t>
            </w:r>
          </w:p>
        </w:tc>
      </w:tr>
    </w:tbl>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Q10</w:t>
      </w:r>
    </w:p>
    <w:p>
      <w:pPr>
        <w:pStyle w:val="Normal"/>
        <w:rPr>
          <w:rFonts w:ascii="Liberation Serif" w:hAnsi="Liberation Serif"/>
          <w:sz w:val="28"/>
          <w:szCs w:val="28"/>
          <w:u w:val="none"/>
        </w:rPr>
      </w:pPr>
      <w:r>
        <w:rPr>
          <w:sz w:val="28"/>
          <w:szCs w:val="28"/>
          <w:u w:val="none"/>
        </w:rPr>
      </w:r>
    </w:p>
    <w:tbl>
      <w:tblPr>
        <w:tblW w:w="8895" w:type="dxa"/>
        <w:jc w:val="left"/>
        <w:tblInd w:w="-30" w:type="dxa"/>
        <w:tblCellMar>
          <w:top w:w="0" w:type="dxa"/>
          <w:left w:w="30" w:type="dxa"/>
          <w:bottom w:w="0" w:type="dxa"/>
          <w:right w:w="30" w:type="dxa"/>
        </w:tblCellMar>
      </w:tblPr>
      <w:tblGrid>
        <w:gridCol w:w="8895"/>
      </w:tblGrid>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szCs w:val="28"/>
                <w:u w:val="none"/>
              </w:rPr>
              <w:t xml:space="preserve">From the following records of VIP Limited, calculate </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i) the break-even point</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ii) turn over required to earn a profit of 36,000</w:t>
            </w:r>
          </w:p>
        </w:tc>
      </w:tr>
      <w:tr>
        <w:trPr>
          <w:trHeight w:val="247" w:hRule="atLeast"/>
        </w:trPr>
        <w:tc>
          <w:tcPr>
            <w:tcW w:w="8895"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Fixed cos</w:t>
            </w:r>
            <w:r>
              <w:rPr>
                <w:rFonts w:ascii="Arial" w:hAnsi="Arial"/>
                <w:color w:val="000000"/>
                <w:sz w:val="20"/>
              </w:rPr>
              <w:t>t – Rs 1,80,000</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Variable cost per uni</w:t>
            </w:r>
            <w:r>
              <w:rPr>
                <w:rFonts w:ascii="Arial" w:hAnsi="Arial"/>
                <w:color w:val="000000"/>
                <w:sz w:val="20"/>
              </w:rPr>
              <w:t>t- Rs 2</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Selling pric</w:t>
            </w:r>
            <w:r>
              <w:rPr>
                <w:rFonts w:ascii="Arial" w:hAnsi="Arial"/>
                <w:color w:val="000000"/>
                <w:sz w:val="20"/>
              </w:rPr>
              <w:t>e – Rs 20</w:t>
            </w:r>
          </w:p>
        </w:tc>
      </w:tr>
      <w:tr>
        <w:trPr>
          <w:trHeight w:val="247" w:hRule="atLeast"/>
        </w:trPr>
        <w:tc>
          <w:tcPr>
            <w:tcW w:w="8895"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If the company is earning 36,000 as profit - also find out the MOS</w:t>
            </w:r>
          </w:p>
        </w:tc>
      </w:tr>
    </w:tbl>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Q11</w:t>
      </w:r>
    </w:p>
    <w:p>
      <w:pPr>
        <w:pStyle w:val="Normal"/>
        <w:rPr>
          <w:rFonts w:ascii="Liberation Serif" w:hAnsi="Liberation Serif"/>
          <w:sz w:val="28"/>
          <w:szCs w:val="28"/>
          <w:u w:val="none"/>
        </w:rPr>
      </w:pPr>
      <w:r>
        <w:rPr>
          <w:sz w:val="28"/>
          <w:szCs w:val="28"/>
          <w:u w:val="none"/>
        </w:rPr>
      </w:r>
    </w:p>
    <w:tbl>
      <w:tblPr>
        <w:tblW w:w="8895" w:type="dxa"/>
        <w:jc w:val="left"/>
        <w:tblInd w:w="-30" w:type="dxa"/>
        <w:tblCellMar>
          <w:top w:w="0" w:type="dxa"/>
          <w:left w:w="30" w:type="dxa"/>
          <w:bottom w:w="0" w:type="dxa"/>
          <w:right w:w="30" w:type="dxa"/>
        </w:tblCellMar>
      </w:tblPr>
      <w:tblGrid>
        <w:gridCol w:w="8895"/>
      </w:tblGrid>
      <w:tr>
        <w:trPr>
          <w:trHeight w:val="247" w:hRule="atLeast"/>
        </w:trPr>
        <w:tc>
          <w:tcPr>
            <w:tcW w:w="8895" w:type="dxa"/>
            <w:tcBorders/>
            <w:shd w:color="auto" w:fill="E0F7FA"/>
          </w:tcPr>
          <w:p>
            <w:pPr>
              <w:pStyle w:val="Normal"/>
              <w:tabs>
                <w:tab w:val="clear" w:pos="720"/>
              </w:tabs>
              <w:jc w:val="left"/>
              <w:rPr>
                <w:rFonts w:ascii="Liberation Serif" w:hAnsi="Liberation Serif"/>
                <w:sz w:val="28"/>
                <w:szCs w:val="28"/>
                <w:u w:val="none"/>
              </w:rPr>
            </w:pPr>
            <w:r>
              <w:rPr>
                <w:rFonts w:ascii="Arial" w:hAnsi="Arial"/>
                <w:color w:val="000000"/>
                <w:sz w:val="20"/>
                <w:szCs w:val="28"/>
                <w:u w:val="none"/>
              </w:rPr>
              <w:t xml:space="preserve">(I) Find out contribution and BEP sales if Budgeted Output is 80,000 units </w:t>
            </w:r>
          </w:p>
        </w:tc>
      </w:tr>
      <w:tr>
        <w:trPr>
          <w:trHeight w:val="247" w:hRule="atLeast"/>
        </w:trPr>
        <w:tc>
          <w:tcPr>
            <w:tcW w:w="8895" w:type="dxa"/>
            <w:tcBorders/>
            <w:shd w:color="auto" w:fill="E0F7FA"/>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 </w:t>
            </w:r>
            <w:r>
              <w:rPr>
                <w:rFonts w:ascii="Arial" w:hAnsi="Arial"/>
                <w:color w:val="000000"/>
                <w:sz w:val="20"/>
              </w:rPr>
              <w:t>Fixed Cost is 400000, Selling Price per unit is 20 and</w:t>
            </w:r>
          </w:p>
        </w:tc>
      </w:tr>
      <w:tr>
        <w:trPr>
          <w:trHeight w:val="247" w:hRule="atLeast"/>
        </w:trPr>
        <w:tc>
          <w:tcPr>
            <w:tcW w:w="8895" w:type="dxa"/>
            <w:tcBorders/>
            <w:shd w:color="auto" w:fill="E0F7FA"/>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 </w:t>
            </w:r>
            <w:r>
              <w:rPr>
                <w:rFonts w:ascii="Arial" w:hAnsi="Arial"/>
                <w:color w:val="000000"/>
                <w:sz w:val="20"/>
              </w:rPr>
              <w:t>Variable Cost per unit is 10</w:t>
            </w:r>
          </w:p>
        </w:tc>
      </w:tr>
      <w:tr>
        <w:trPr>
          <w:trHeight w:val="247" w:hRule="atLeast"/>
        </w:trPr>
        <w:tc>
          <w:tcPr>
            <w:tcW w:w="8895" w:type="dxa"/>
            <w:tcBorders/>
            <w:shd w:color="auto" w:fill="E0F7FA"/>
          </w:tcPr>
          <w:p>
            <w:pPr>
              <w:pStyle w:val="Normal"/>
              <w:tabs>
                <w:tab w:val="clear" w:pos="720"/>
              </w:tabs>
              <w:jc w:val="left"/>
              <w:rPr>
                <w:rFonts w:ascii="Liberation Serif" w:hAnsi="Liberation Serif"/>
                <w:sz w:val="28"/>
                <w:szCs w:val="28"/>
                <w:u w:val="none"/>
              </w:rPr>
            </w:pPr>
            <w:r>
              <w:rPr>
                <w:rFonts w:ascii="Arial" w:hAnsi="Arial"/>
                <w:color w:val="000000"/>
                <w:sz w:val="20"/>
              </w:rPr>
              <w:t>(II) Find out Margin of safety, if profit is Rs 20,000 and PV Ratio is 40%</w:t>
            </w:r>
          </w:p>
        </w:tc>
      </w:tr>
    </w:tbl>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Q12</w:t>
      </w:r>
    </w:p>
    <w:p>
      <w:pPr>
        <w:pStyle w:val="Normal"/>
        <w:rPr>
          <w:rFonts w:ascii="Liberation Serif" w:hAnsi="Liberation Serif"/>
          <w:sz w:val="28"/>
          <w:szCs w:val="28"/>
          <w:u w:val="none"/>
        </w:rPr>
      </w:pPr>
      <w:r>
        <w:rPr>
          <w:sz w:val="28"/>
          <w:szCs w:val="28"/>
          <w:u w:val="none"/>
        </w:rPr>
      </w:r>
    </w:p>
    <w:tbl>
      <w:tblPr>
        <w:tblW w:w="8895" w:type="dxa"/>
        <w:jc w:val="left"/>
        <w:tblInd w:w="-30" w:type="dxa"/>
        <w:tblCellMar>
          <w:top w:w="0" w:type="dxa"/>
          <w:left w:w="30" w:type="dxa"/>
          <w:bottom w:w="0" w:type="dxa"/>
          <w:right w:w="30" w:type="dxa"/>
        </w:tblCellMar>
      </w:tblPr>
      <w:tblGrid>
        <w:gridCol w:w="8895"/>
      </w:tblGrid>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szCs w:val="28"/>
                <w:u w:val="none"/>
              </w:rPr>
              <w:t xml:space="preserve">S  Ltd  furnishes you the following information relating to the half year ending 30th Sept 2003 </w:t>
            </w:r>
          </w:p>
        </w:tc>
      </w:tr>
      <w:tr>
        <w:trPr>
          <w:trHeight w:val="247" w:hRule="atLeast"/>
        </w:trPr>
        <w:tc>
          <w:tcPr>
            <w:tcW w:w="8895"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8895" w:type="dxa"/>
            <w:tcBorders>
              <w:top w:val="single" w:sz="6" w:space="0" w:color="FFFFFF"/>
              <w:left w:val="single" w:sz="6" w:space="0" w:color="FFFFFF"/>
              <w:bottom w:val="single" w:sz="6" w:space="0" w:color="FFFFFF"/>
              <w:right w:val="single" w:sz="6" w:space="0" w:color="FFFFFF"/>
            </w:tcBorders>
            <w:shd w:color="auto" w:fill="008080"/>
          </w:tcPr>
          <w:p>
            <w:pPr>
              <w:pStyle w:val="Normal"/>
              <w:tabs>
                <w:tab w:val="clear" w:pos="720"/>
              </w:tabs>
              <w:jc w:val="center"/>
              <w:rPr>
                <w:rFonts w:ascii="Liberation Serif" w:hAnsi="Liberation Serif"/>
                <w:sz w:val="28"/>
                <w:szCs w:val="28"/>
                <w:u w:val="none"/>
              </w:rPr>
            </w:pPr>
            <w:r>
              <w:rPr>
                <w:rFonts w:ascii="Arial" w:hAnsi="Arial"/>
                <w:color w:val="000000"/>
                <w:sz w:val="20"/>
              </w:rPr>
              <w:t>Particulars</w:t>
            </w:r>
          </w:p>
        </w:tc>
      </w:tr>
      <w:tr>
        <w:trPr>
          <w:trHeight w:val="247" w:hRule="atLeast"/>
        </w:trPr>
        <w:tc>
          <w:tcPr>
            <w:tcW w:w="8895" w:type="dxa"/>
            <w:tcBorders>
              <w:top w:val="single" w:sz="6" w:space="0" w:color="FFFFFF"/>
              <w:left w:val="single" w:sz="6" w:space="0" w:color="FFFFFF"/>
              <w:bottom w:val="single" w:sz="6" w:space="0" w:color="FFFFFF"/>
              <w:right w:val="single" w:sz="6" w:space="0" w:color="FFFFFF"/>
            </w:tcBorders>
          </w:tcPr>
          <w:p>
            <w:pPr>
              <w:pStyle w:val="Normal"/>
              <w:tabs>
                <w:tab w:val="clear" w:pos="720"/>
              </w:tabs>
              <w:jc w:val="left"/>
              <w:rPr>
                <w:rFonts w:ascii="Liberation Serif" w:hAnsi="Liberation Serif"/>
                <w:sz w:val="28"/>
                <w:szCs w:val="28"/>
                <w:u w:val="none"/>
              </w:rPr>
            </w:pPr>
            <w:r>
              <w:rPr>
                <w:rFonts w:ascii="Arial" w:hAnsi="Arial"/>
                <w:color w:val="000000"/>
                <w:sz w:val="20"/>
              </w:rPr>
              <w:t>Fixed expenses – Rs 50,000</w:t>
            </w:r>
          </w:p>
        </w:tc>
      </w:tr>
      <w:tr>
        <w:trPr>
          <w:trHeight w:val="247" w:hRule="atLeast"/>
        </w:trPr>
        <w:tc>
          <w:tcPr>
            <w:tcW w:w="8895" w:type="dxa"/>
            <w:tcBorders>
              <w:top w:val="single" w:sz="6" w:space="0" w:color="FFFFFF"/>
              <w:left w:val="single" w:sz="6" w:space="0" w:color="FFFFFF"/>
              <w:bottom w:val="single" w:sz="6" w:space="0" w:color="FFFFFF"/>
              <w:right w:val="single" w:sz="6" w:space="0" w:color="FFFFFF"/>
            </w:tcBorders>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 </w:t>
            </w:r>
            <w:r>
              <w:rPr>
                <w:rFonts w:ascii="Arial" w:hAnsi="Arial"/>
                <w:color w:val="000000"/>
                <w:sz w:val="20"/>
              </w:rPr>
              <w:t>Sales value – Rs 2,00,000</w:t>
            </w:r>
          </w:p>
        </w:tc>
      </w:tr>
      <w:tr>
        <w:trPr>
          <w:trHeight w:val="247" w:hRule="atLeast"/>
        </w:trPr>
        <w:tc>
          <w:tcPr>
            <w:tcW w:w="8895" w:type="dxa"/>
            <w:tcBorders>
              <w:top w:val="single" w:sz="6" w:space="0" w:color="FFFFFF"/>
              <w:left w:val="single" w:sz="6" w:space="0" w:color="FFFFFF"/>
              <w:bottom w:val="single" w:sz="6" w:space="0" w:color="FFFFFF"/>
              <w:right w:val="single" w:sz="6" w:space="0" w:color="FFFFFF"/>
            </w:tcBorders>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 </w:t>
            </w:r>
            <w:r>
              <w:rPr>
                <w:rFonts w:ascii="Arial" w:hAnsi="Arial"/>
                <w:color w:val="000000"/>
                <w:sz w:val="20"/>
              </w:rPr>
              <w:t>Profit – Rs 50,000</w:t>
            </w:r>
          </w:p>
        </w:tc>
      </w:tr>
      <w:tr>
        <w:trPr>
          <w:trHeight w:val="247" w:hRule="atLeast"/>
        </w:trPr>
        <w:tc>
          <w:tcPr>
            <w:tcW w:w="8895"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During the second half of the same year the company, has projected a loss of 10,000</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 </w:t>
            </w:r>
            <w:r>
              <w:rPr>
                <w:rFonts w:ascii="Arial" w:hAnsi="Arial"/>
                <w:color w:val="000000"/>
                <w:sz w:val="20"/>
              </w:rPr>
              <w:t>Calculate -</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(I) The P/V Ratio, break-even point and margin of safety for six months ending 30th Sept, 2003</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(II) Expected sales volume for second half of the year assuming that selling price and fixed expenses</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remain unchanged in the second half year also</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 </w:t>
            </w:r>
            <w:r>
              <w:rPr>
                <w:rFonts w:ascii="Arial" w:hAnsi="Arial"/>
                <w:color w:val="000000"/>
                <w:sz w:val="20"/>
              </w:rPr>
              <w:t>(III) The break-even point and margin of safety for the whole year 2003-2004</w:t>
            </w:r>
          </w:p>
        </w:tc>
      </w:tr>
    </w:tbl>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Q13</w:t>
      </w:r>
    </w:p>
    <w:p>
      <w:pPr>
        <w:pStyle w:val="Normal"/>
        <w:rPr>
          <w:rFonts w:ascii="Liberation Serif" w:hAnsi="Liberation Serif"/>
          <w:sz w:val="28"/>
          <w:szCs w:val="28"/>
          <w:u w:val="none"/>
        </w:rPr>
      </w:pPr>
      <w:r>
        <w:rPr>
          <w:sz w:val="28"/>
          <w:szCs w:val="28"/>
          <w:u w:val="none"/>
        </w:rPr>
      </w:r>
    </w:p>
    <w:tbl>
      <w:tblPr>
        <w:tblW w:w="8895" w:type="dxa"/>
        <w:jc w:val="left"/>
        <w:tblInd w:w="-30" w:type="dxa"/>
        <w:tblCellMar>
          <w:top w:w="0" w:type="dxa"/>
          <w:left w:w="30" w:type="dxa"/>
          <w:bottom w:w="0" w:type="dxa"/>
          <w:right w:w="30" w:type="dxa"/>
        </w:tblCellMar>
      </w:tblPr>
      <w:tblGrid>
        <w:gridCol w:w="5835"/>
        <w:gridCol w:w="1650"/>
        <w:gridCol w:w="1410"/>
      </w:tblGrid>
      <w:tr>
        <w:trPr>
          <w:trHeight w:val="247" w:hRule="atLeast"/>
        </w:trPr>
        <w:tc>
          <w:tcPr>
            <w:tcW w:w="8895" w:type="dxa"/>
            <w:gridSpan w:val="3"/>
            <w:tcBorders/>
          </w:tcPr>
          <w:p>
            <w:pPr>
              <w:pStyle w:val="Normal"/>
              <w:tabs>
                <w:tab w:val="clear" w:pos="720"/>
              </w:tabs>
              <w:jc w:val="left"/>
              <w:rPr>
                <w:rFonts w:ascii="Liberation Serif" w:hAnsi="Liberation Serif"/>
                <w:sz w:val="28"/>
                <w:szCs w:val="28"/>
                <w:u w:val="none"/>
              </w:rPr>
            </w:pPr>
            <w:r>
              <w:rPr>
                <w:rFonts w:ascii="Arial" w:hAnsi="Arial"/>
                <w:color w:val="000000"/>
                <w:sz w:val="20"/>
                <w:szCs w:val="28"/>
                <w:u w:val="none"/>
              </w:rPr>
              <w:t>From the following particulars, you are required to calculate:</w:t>
            </w:r>
          </w:p>
        </w:tc>
      </w:tr>
      <w:tr>
        <w:trPr>
          <w:trHeight w:val="247" w:hRule="atLeast"/>
        </w:trPr>
        <w:tc>
          <w:tcPr>
            <w:tcW w:w="583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(i) Fixed Cost</w:t>
            </w:r>
          </w:p>
        </w:tc>
        <w:tc>
          <w:tcPr>
            <w:tcW w:w="1650"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1410"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7485" w:type="dxa"/>
            <w:gridSpan w:val="2"/>
            <w:tcBorders/>
          </w:tcPr>
          <w:p>
            <w:pPr>
              <w:pStyle w:val="Normal"/>
              <w:tabs>
                <w:tab w:val="clear" w:pos="720"/>
              </w:tabs>
              <w:jc w:val="left"/>
              <w:rPr>
                <w:rFonts w:ascii="Liberation Serif" w:hAnsi="Liberation Serif"/>
                <w:sz w:val="28"/>
                <w:szCs w:val="28"/>
                <w:u w:val="none"/>
              </w:rPr>
            </w:pPr>
            <w:r>
              <w:rPr>
                <w:rFonts w:ascii="Arial" w:hAnsi="Arial"/>
                <w:color w:val="000000"/>
                <w:sz w:val="20"/>
              </w:rPr>
              <w:t>(ii) Profit Volume Ratio</w:t>
            </w:r>
          </w:p>
        </w:tc>
        <w:tc>
          <w:tcPr>
            <w:tcW w:w="1410"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7485" w:type="dxa"/>
            <w:gridSpan w:val="2"/>
            <w:tcBorders/>
          </w:tcPr>
          <w:p>
            <w:pPr>
              <w:pStyle w:val="Normal"/>
              <w:tabs>
                <w:tab w:val="clear" w:pos="720"/>
              </w:tabs>
              <w:jc w:val="left"/>
              <w:rPr>
                <w:rFonts w:ascii="Liberation Serif" w:hAnsi="Liberation Serif"/>
                <w:sz w:val="28"/>
                <w:szCs w:val="28"/>
                <w:u w:val="none"/>
              </w:rPr>
            </w:pPr>
            <w:r>
              <w:rPr>
                <w:rFonts w:ascii="Arial" w:hAnsi="Arial"/>
                <w:color w:val="000000"/>
                <w:sz w:val="20"/>
              </w:rPr>
              <w:t>(iii) Break Even Sales</w:t>
            </w:r>
          </w:p>
        </w:tc>
        <w:tc>
          <w:tcPr>
            <w:tcW w:w="1410"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8895" w:type="dxa"/>
            <w:gridSpan w:val="3"/>
            <w:tcBorders/>
          </w:tcPr>
          <w:p>
            <w:pPr>
              <w:pStyle w:val="Normal"/>
              <w:tabs>
                <w:tab w:val="clear" w:pos="720"/>
              </w:tabs>
              <w:jc w:val="left"/>
              <w:rPr>
                <w:rFonts w:ascii="Liberation Serif" w:hAnsi="Liberation Serif"/>
                <w:sz w:val="28"/>
                <w:szCs w:val="28"/>
                <w:u w:val="none"/>
              </w:rPr>
            </w:pPr>
            <w:r>
              <w:rPr>
                <w:rFonts w:ascii="Arial" w:hAnsi="Arial"/>
                <w:color w:val="000000"/>
                <w:sz w:val="20"/>
              </w:rPr>
              <w:t>(iv) Sales to earn Profit of 6,00,000</w:t>
            </w:r>
          </w:p>
        </w:tc>
      </w:tr>
      <w:tr>
        <w:trPr>
          <w:trHeight w:val="247" w:hRule="atLeast"/>
        </w:trPr>
        <w:tc>
          <w:tcPr>
            <w:tcW w:w="8895" w:type="dxa"/>
            <w:gridSpan w:val="3"/>
            <w:tcBorders/>
          </w:tcPr>
          <w:p>
            <w:pPr>
              <w:pStyle w:val="Normal"/>
              <w:tabs>
                <w:tab w:val="clear" w:pos="720"/>
              </w:tabs>
              <w:jc w:val="left"/>
              <w:rPr>
                <w:rFonts w:ascii="Liberation Serif" w:hAnsi="Liberation Serif"/>
                <w:sz w:val="28"/>
                <w:szCs w:val="28"/>
                <w:u w:val="none"/>
              </w:rPr>
            </w:pPr>
            <w:r>
              <w:rPr>
                <w:rFonts w:ascii="Arial" w:hAnsi="Arial"/>
                <w:color w:val="000000"/>
                <w:sz w:val="20"/>
              </w:rPr>
              <w:t>(v) Margin of Safety of the year 2012</w:t>
            </w:r>
          </w:p>
        </w:tc>
      </w:tr>
      <w:tr>
        <w:trPr>
          <w:trHeight w:val="247" w:hRule="atLeast"/>
        </w:trPr>
        <w:tc>
          <w:tcPr>
            <w:tcW w:w="5835"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1650"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1410"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5835" w:type="dxa"/>
            <w:tcBorders>
              <w:top w:val="single" w:sz="6" w:space="0" w:color="FFFFFF"/>
              <w:left w:val="single" w:sz="6" w:space="0" w:color="FFFFFF"/>
              <w:bottom w:val="single" w:sz="6" w:space="0" w:color="FFFFFF"/>
              <w:right w:val="single" w:sz="6" w:space="0" w:color="FFFFFF"/>
            </w:tcBorders>
            <w:shd w:color="auto" w:fill="C5CAE9"/>
          </w:tcPr>
          <w:p>
            <w:pPr>
              <w:pStyle w:val="Normal"/>
              <w:tabs>
                <w:tab w:val="clear" w:pos="720"/>
              </w:tabs>
              <w:jc w:val="center"/>
              <w:rPr>
                <w:rFonts w:ascii="Liberation Serif" w:hAnsi="Liberation Serif"/>
                <w:sz w:val="28"/>
                <w:szCs w:val="28"/>
                <w:u w:val="none"/>
              </w:rPr>
            </w:pPr>
            <w:r>
              <w:rPr>
                <w:rFonts w:ascii="Arial" w:hAnsi="Arial"/>
                <w:color w:val="000000"/>
                <w:sz w:val="20"/>
              </w:rPr>
              <w:t>Particulars</w:t>
            </w:r>
          </w:p>
        </w:tc>
        <w:tc>
          <w:tcPr>
            <w:tcW w:w="1650" w:type="dxa"/>
            <w:tcBorders>
              <w:top w:val="single" w:sz="6" w:space="0" w:color="FFFFFF"/>
              <w:left w:val="single" w:sz="6" w:space="0" w:color="FFFFFF"/>
              <w:bottom w:val="single" w:sz="6" w:space="0" w:color="FFFFFF"/>
              <w:right w:val="single" w:sz="6" w:space="0" w:color="FFFFFF"/>
            </w:tcBorders>
            <w:shd w:color="auto" w:fill="C5CAE9"/>
          </w:tcPr>
          <w:p>
            <w:pPr>
              <w:pStyle w:val="Normal"/>
              <w:tabs>
                <w:tab w:val="clear" w:pos="720"/>
              </w:tabs>
              <w:jc w:val="center"/>
              <w:rPr>
                <w:rFonts w:ascii="Liberation Serif" w:hAnsi="Liberation Serif"/>
                <w:sz w:val="28"/>
                <w:szCs w:val="28"/>
                <w:u w:val="none"/>
              </w:rPr>
            </w:pPr>
            <w:r>
              <w:rPr>
                <w:rFonts w:ascii="Arial" w:hAnsi="Arial"/>
                <w:color w:val="000000"/>
                <w:sz w:val="20"/>
              </w:rPr>
              <w:t xml:space="preserve">         </w:t>
            </w:r>
            <w:r>
              <w:rPr>
                <w:rFonts w:ascii="Arial" w:hAnsi="Arial"/>
                <w:color w:val="000000"/>
                <w:sz w:val="20"/>
              </w:rPr>
              <w:t>2012 (Rs)</w:t>
            </w:r>
          </w:p>
        </w:tc>
        <w:tc>
          <w:tcPr>
            <w:tcW w:w="1410" w:type="dxa"/>
            <w:tcBorders>
              <w:top w:val="single" w:sz="6" w:space="0" w:color="FFFFFF"/>
              <w:left w:val="single" w:sz="6" w:space="0" w:color="FFFFFF"/>
              <w:bottom w:val="single" w:sz="6" w:space="0" w:color="FFFFFF"/>
              <w:right w:val="single" w:sz="6" w:space="0" w:color="FFFFFF"/>
            </w:tcBorders>
            <w:shd w:color="auto" w:fill="C5CAE9"/>
          </w:tcPr>
          <w:p>
            <w:pPr>
              <w:pStyle w:val="Normal"/>
              <w:tabs>
                <w:tab w:val="clear" w:pos="720"/>
              </w:tabs>
              <w:jc w:val="center"/>
              <w:rPr>
                <w:rFonts w:ascii="Liberation Serif" w:hAnsi="Liberation Serif"/>
                <w:sz w:val="28"/>
                <w:szCs w:val="28"/>
                <w:u w:val="none"/>
              </w:rPr>
            </w:pPr>
            <w:r>
              <w:rPr>
                <w:rFonts w:ascii="Arial" w:hAnsi="Arial"/>
                <w:color w:val="000000"/>
                <w:sz w:val="20"/>
              </w:rPr>
              <w:t xml:space="preserve">       </w:t>
            </w:r>
            <w:r>
              <w:rPr>
                <w:rFonts w:ascii="Arial" w:hAnsi="Arial"/>
                <w:color w:val="000000"/>
                <w:sz w:val="20"/>
              </w:rPr>
              <w:t>2013 (Rs)</w:t>
            </w:r>
          </w:p>
        </w:tc>
      </w:tr>
      <w:tr>
        <w:trPr>
          <w:trHeight w:val="247" w:hRule="atLeast"/>
        </w:trPr>
        <w:tc>
          <w:tcPr>
            <w:tcW w:w="5835" w:type="dxa"/>
            <w:tcBorders>
              <w:top w:val="single" w:sz="6" w:space="0" w:color="FFFFFF"/>
              <w:left w:val="single" w:sz="6" w:space="0" w:color="FFFFFF"/>
              <w:bottom w:val="single" w:sz="6" w:space="0" w:color="FFFFFF"/>
              <w:right w:val="single" w:sz="6" w:space="0" w:color="FFFFFF"/>
            </w:tcBorders>
          </w:tcPr>
          <w:p>
            <w:pPr>
              <w:pStyle w:val="Normal"/>
              <w:tabs>
                <w:tab w:val="clear" w:pos="720"/>
              </w:tabs>
              <w:jc w:val="left"/>
              <w:rPr>
                <w:rFonts w:ascii="Liberation Serif" w:hAnsi="Liberation Serif"/>
                <w:sz w:val="28"/>
                <w:szCs w:val="28"/>
                <w:u w:val="none"/>
              </w:rPr>
            </w:pPr>
            <w:r>
              <w:rPr>
                <w:rFonts w:ascii="Arial" w:hAnsi="Arial"/>
                <w:color w:val="000000"/>
                <w:sz w:val="20"/>
              </w:rPr>
              <w:t>Total Cost</w:t>
            </w:r>
          </w:p>
        </w:tc>
        <w:tc>
          <w:tcPr>
            <w:tcW w:w="1650" w:type="dxa"/>
            <w:tcBorders>
              <w:top w:val="single" w:sz="6" w:space="0" w:color="FFFFFF"/>
              <w:left w:val="single" w:sz="6" w:space="0" w:color="FFFFFF"/>
              <w:bottom w:val="single" w:sz="6" w:space="0" w:color="FFFFFF"/>
              <w:right w:val="single" w:sz="6" w:space="0" w:color="FFFFFF"/>
            </w:tcBorders>
          </w:tcPr>
          <w:p>
            <w:pPr>
              <w:pStyle w:val="Normal"/>
              <w:tabs>
                <w:tab w:val="clear" w:pos="720"/>
              </w:tabs>
              <w:jc w:val="right"/>
              <w:rPr>
                <w:rFonts w:ascii="Liberation Serif" w:hAnsi="Liberation Serif"/>
                <w:sz w:val="28"/>
                <w:szCs w:val="28"/>
                <w:u w:val="none"/>
              </w:rPr>
            </w:pPr>
            <w:r>
              <w:rPr>
                <w:rFonts w:ascii="Arial" w:hAnsi="Arial"/>
                <w:color w:val="000000"/>
                <w:sz w:val="20"/>
              </w:rPr>
              <w:t>1296000</w:t>
            </w:r>
          </w:p>
        </w:tc>
        <w:tc>
          <w:tcPr>
            <w:tcW w:w="1410" w:type="dxa"/>
            <w:tcBorders>
              <w:top w:val="single" w:sz="6" w:space="0" w:color="FFFFFF"/>
              <w:left w:val="single" w:sz="6" w:space="0" w:color="FFFFFF"/>
              <w:bottom w:val="single" w:sz="6" w:space="0" w:color="FFFFFF"/>
              <w:right w:val="single" w:sz="6" w:space="0" w:color="FFFFFF"/>
            </w:tcBorders>
          </w:tcPr>
          <w:p>
            <w:pPr>
              <w:pStyle w:val="Normal"/>
              <w:tabs>
                <w:tab w:val="clear" w:pos="720"/>
              </w:tabs>
              <w:jc w:val="right"/>
              <w:rPr>
                <w:rFonts w:ascii="Liberation Serif" w:hAnsi="Liberation Serif"/>
                <w:sz w:val="28"/>
                <w:szCs w:val="28"/>
                <w:u w:val="none"/>
              </w:rPr>
            </w:pPr>
            <w:r>
              <w:rPr>
                <w:rFonts w:ascii="Arial" w:hAnsi="Arial"/>
                <w:color w:val="000000"/>
                <w:sz w:val="20"/>
              </w:rPr>
              <w:t>1872000</w:t>
            </w:r>
          </w:p>
        </w:tc>
      </w:tr>
      <w:tr>
        <w:trPr>
          <w:trHeight w:val="247" w:hRule="atLeast"/>
        </w:trPr>
        <w:tc>
          <w:tcPr>
            <w:tcW w:w="5835" w:type="dxa"/>
            <w:tcBorders>
              <w:top w:val="single" w:sz="6" w:space="0" w:color="FFFFFF"/>
              <w:left w:val="single" w:sz="6" w:space="0" w:color="FFFFFF"/>
              <w:bottom w:val="single" w:sz="6" w:space="0" w:color="FFFFFF"/>
              <w:right w:val="single" w:sz="6" w:space="0" w:color="FFFFFF"/>
            </w:tcBorders>
          </w:tcPr>
          <w:p>
            <w:pPr>
              <w:pStyle w:val="Normal"/>
              <w:tabs>
                <w:tab w:val="clear" w:pos="720"/>
              </w:tabs>
              <w:jc w:val="left"/>
              <w:rPr>
                <w:rFonts w:ascii="Liberation Serif" w:hAnsi="Liberation Serif"/>
                <w:sz w:val="28"/>
                <w:szCs w:val="28"/>
                <w:u w:val="none"/>
              </w:rPr>
            </w:pPr>
            <w:r>
              <w:rPr>
                <w:rFonts w:ascii="Arial" w:hAnsi="Arial"/>
                <w:color w:val="000000"/>
                <w:sz w:val="20"/>
              </w:rPr>
              <w:t>Sales</w:t>
            </w:r>
          </w:p>
        </w:tc>
        <w:tc>
          <w:tcPr>
            <w:tcW w:w="1650" w:type="dxa"/>
            <w:tcBorders>
              <w:top w:val="single" w:sz="6" w:space="0" w:color="FFFFFF"/>
              <w:left w:val="single" w:sz="6" w:space="0" w:color="FFFFFF"/>
              <w:bottom w:val="single" w:sz="6" w:space="0" w:color="FFFFFF"/>
              <w:right w:val="single" w:sz="6" w:space="0" w:color="FFFFFF"/>
            </w:tcBorders>
          </w:tcPr>
          <w:p>
            <w:pPr>
              <w:pStyle w:val="Normal"/>
              <w:tabs>
                <w:tab w:val="clear" w:pos="720"/>
              </w:tabs>
              <w:jc w:val="right"/>
              <w:rPr>
                <w:rFonts w:ascii="Liberation Serif" w:hAnsi="Liberation Serif"/>
                <w:sz w:val="28"/>
                <w:szCs w:val="28"/>
                <w:u w:val="none"/>
              </w:rPr>
            </w:pPr>
            <w:r>
              <w:rPr>
                <w:rFonts w:ascii="Arial" w:hAnsi="Arial"/>
                <w:color w:val="000000"/>
                <w:sz w:val="20"/>
              </w:rPr>
              <w:t>1440000</w:t>
            </w:r>
          </w:p>
        </w:tc>
        <w:tc>
          <w:tcPr>
            <w:tcW w:w="1410" w:type="dxa"/>
            <w:tcBorders>
              <w:top w:val="single" w:sz="6" w:space="0" w:color="FFFFFF"/>
              <w:left w:val="single" w:sz="6" w:space="0" w:color="FFFFFF"/>
              <w:bottom w:val="single" w:sz="6" w:space="0" w:color="FFFFFF"/>
              <w:right w:val="single" w:sz="6" w:space="0" w:color="FFFFFF"/>
            </w:tcBorders>
          </w:tcPr>
          <w:p>
            <w:pPr>
              <w:pStyle w:val="Normal"/>
              <w:tabs>
                <w:tab w:val="clear" w:pos="720"/>
              </w:tabs>
              <w:jc w:val="right"/>
              <w:rPr>
                <w:rFonts w:ascii="Liberation Serif" w:hAnsi="Liberation Serif"/>
                <w:sz w:val="28"/>
                <w:szCs w:val="28"/>
                <w:u w:val="none"/>
              </w:rPr>
            </w:pPr>
            <w:r>
              <w:rPr>
                <w:rFonts w:ascii="Arial" w:hAnsi="Arial"/>
                <w:color w:val="000000"/>
                <w:sz w:val="20"/>
              </w:rPr>
              <w:t>2160000</w:t>
            </w:r>
          </w:p>
        </w:tc>
      </w:tr>
    </w:tbl>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Q14</w:t>
      </w:r>
    </w:p>
    <w:p>
      <w:pPr>
        <w:pStyle w:val="Normal"/>
        <w:rPr>
          <w:rFonts w:ascii="Liberation Serif" w:hAnsi="Liberation Serif"/>
          <w:sz w:val="28"/>
          <w:szCs w:val="28"/>
          <w:u w:val="none"/>
        </w:rPr>
      </w:pPr>
      <w:r>
        <w:rPr>
          <w:sz w:val="28"/>
          <w:szCs w:val="28"/>
          <w:u w:val="none"/>
        </w:rPr>
      </w:r>
    </w:p>
    <w:tbl>
      <w:tblPr>
        <w:tblW w:w="8895" w:type="dxa"/>
        <w:jc w:val="left"/>
        <w:tblInd w:w="-30" w:type="dxa"/>
        <w:tblCellMar>
          <w:top w:w="0" w:type="dxa"/>
          <w:left w:w="30" w:type="dxa"/>
          <w:bottom w:w="0" w:type="dxa"/>
          <w:right w:w="30" w:type="dxa"/>
        </w:tblCellMar>
      </w:tblPr>
      <w:tblGrid>
        <w:gridCol w:w="5835"/>
        <w:gridCol w:w="1650"/>
        <w:gridCol w:w="1410"/>
      </w:tblGrid>
      <w:tr>
        <w:trPr>
          <w:trHeight w:val="247" w:hRule="atLeast"/>
        </w:trPr>
        <w:tc>
          <w:tcPr>
            <w:tcW w:w="8895" w:type="dxa"/>
            <w:gridSpan w:val="3"/>
            <w:tcBorders/>
          </w:tcPr>
          <w:p>
            <w:pPr>
              <w:pStyle w:val="Normal"/>
              <w:tabs>
                <w:tab w:val="clear" w:pos="720"/>
              </w:tabs>
              <w:jc w:val="left"/>
              <w:rPr>
                <w:rFonts w:ascii="Liberation Serif" w:hAnsi="Liberation Serif"/>
                <w:sz w:val="28"/>
                <w:szCs w:val="28"/>
                <w:u w:val="none"/>
              </w:rPr>
            </w:pPr>
            <w:r>
              <w:rPr>
                <w:rFonts w:ascii="Arial" w:hAnsi="Arial"/>
                <w:color w:val="000000"/>
                <w:sz w:val="20"/>
                <w:szCs w:val="28"/>
                <w:u w:val="none"/>
              </w:rPr>
              <w:t>The sales turnover and profit of M/s Amit Ltd</w:t>
            </w:r>
          </w:p>
        </w:tc>
      </w:tr>
      <w:tr>
        <w:trPr>
          <w:trHeight w:val="247" w:hRule="atLeast"/>
        </w:trPr>
        <w:tc>
          <w:tcPr>
            <w:tcW w:w="8895" w:type="dxa"/>
            <w:gridSpan w:val="3"/>
            <w:tcBorders/>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 </w:t>
            </w:r>
            <w:r>
              <w:rPr>
                <w:rFonts w:ascii="Arial" w:hAnsi="Arial"/>
                <w:color w:val="000000"/>
                <w:sz w:val="20"/>
              </w:rPr>
              <w:t>during the two year 2011 and 2012 were as follows:</w:t>
            </w:r>
          </w:p>
        </w:tc>
      </w:tr>
      <w:tr>
        <w:trPr>
          <w:trHeight w:val="247" w:hRule="atLeast"/>
        </w:trPr>
        <w:tc>
          <w:tcPr>
            <w:tcW w:w="5835" w:type="dxa"/>
            <w:tcBorders>
              <w:top w:val="single" w:sz="6" w:space="0" w:color="FFFFFF"/>
              <w:left w:val="single" w:sz="6" w:space="0" w:color="FFFFFF"/>
              <w:bottom w:val="single" w:sz="6" w:space="0" w:color="FFFFFF"/>
              <w:right w:val="single" w:sz="6" w:space="0" w:color="FFFFFF"/>
            </w:tcBorders>
            <w:shd w:color="auto" w:fill="FFB6C1"/>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                                                                                               </w:t>
            </w:r>
            <w:r>
              <w:rPr>
                <w:rFonts w:ascii="Arial" w:hAnsi="Arial"/>
                <w:color w:val="000000"/>
                <w:sz w:val="20"/>
              </w:rPr>
              <w:t>Year</w:t>
            </w:r>
          </w:p>
        </w:tc>
        <w:tc>
          <w:tcPr>
            <w:tcW w:w="1650" w:type="dxa"/>
            <w:tcBorders>
              <w:top w:val="single" w:sz="6" w:space="0" w:color="FFFFFF"/>
              <w:left w:val="single" w:sz="6" w:space="0" w:color="FFFFFF"/>
              <w:bottom w:val="single" w:sz="6" w:space="0" w:color="FFFFFF"/>
              <w:right w:val="single" w:sz="6" w:space="0" w:color="FFFFFF"/>
            </w:tcBorders>
            <w:shd w:color="auto" w:fill="FFB6C1"/>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                  </w:t>
            </w:r>
            <w:r>
              <w:rPr>
                <w:rFonts w:ascii="Arial" w:hAnsi="Arial"/>
                <w:color w:val="000000"/>
                <w:sz w:val="20"/>
              </w:rPr>
              <w:t>Sales</w:t>
            </w:r>
          </w:p>
        </w:tc>
        <w:tc>
          <w:tcPr>
            <w:tcW w:w="1410" w:type="dxa"/>
            <w:tcBorders>
              <w:top w:val="single" w:sz="6" w:space="0" w:color="FFFFFF"/>
              <w:left w:val="single" w:sz="6" w:space="0" w:color="FFFFFF"/>
              <w:bottom w:val="single" w:sz="6" w:space="0" w:color="FFFFFF"/>
              <w:right w:val="single" w:sz="6" w:space="0" w:color="FFFFFF"/>
            </w:tcBorders>
            <w:shd w:color="auto" w:fill="FFB6C1"/>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              </w:t>
            </w:r>
            <w:r>
              <w:rPr>
                <w:rFonts w:ascii="Arial" w:hAnsi="Arial"/>
                <w:color w:val="000000"/>
                <w:sz w:val="20"/>
              </w:rPr>
              <w:t>Profit</w:t>
            </w:r>
          </w:p>
        </w:tc>
      </w:tr>
      <w:tr>
        <w:trPr>
          <w:trHeight w:val="247" w:hRule="atLeast"/>
        </w:trPr>
        <w:tc>
          <w:tcPr>
            <w:tcW w:w="5835" w:type="dxa"/>
            <w:tcBorders>
              <w:top w:val="single" w:sz="6" w:space="0" w:color="FFFFFF"/>
              <w:left w:val="single" w:sz="6" w:space="0" w:color="FFFFFF"/>
              <w:bottom w:val="single" w:sz="6" w:space="0" w:color="FFFFFF"/>
              <w:right w:val="single" w:sz="6" w:space="0" w:color="FFFFFF"/>
            </w:tcBorders>
            <w:shd w:color="auto" w:fill="FFB6C1"/>
          </w:tcPr>
          <w:p>
            <w:pPr>
              <w:pStyle w:val="Normal"/>
              <w:tabs>
                <w:tab w:val="clear" w:pos="720"/>
              </w:tabs>
              <w:jc w:val="right"/>
              <w:rPr>
                <w:rFonts w:ascii="Liberation Serif" w:hAnsi="Liberation Serif"/>
                <w:sz w:val="28"/>
                <w:szCs w:val="28"/>
                <w:u w:val="none"/>
              </w:rPr>
            </w:pPr>
            <w:r>
              <w:rPr>
                <w:rFonts w:ascii="Arial" w:hAnsi="Arial"/>
                <w:color w:val="000000"/>
                <w:sz w:val="20"/>
              </w:rPr>
              <w:t>2011</w:t>
            </w:r>
          </w:p>
        </w:tc>
        <w:tc>
          <w:tcPr>
            <w:tcW w:w="1650" w:type="dxa"/>
            <w:tcBorders>
              <w:top w:val="single" w:sz="6" w:space="0" w:color="FFFFFF"/>
              <w:left w:val="single" w:sz="6" w:space="0" w:color="FFFFFF"/>
              <w:bottom w:val="single" w:sz="6" w:space="0" w:color="FFFFFF"/>
              <w:right w:val="single" w:sz="6" w:space="0" w:color="FFFFFF"/>
            </w:tcBorders>
            <w:shd w:color="auto" w:fill="FFB6C1"/>
          </w:tcPr>
          <w:p>
            <w:pPr>
              <w:pStyle w:val="Normal"/>
              <w:tabs>
                <w:tab w:val="clear" w:pos="720"/>
              </w:tabs>
              <w:jc w:val="right"/>
              <w:rPr>
                <w:rFonts w:ascii="Liberation Serif" w:hAnsi="Liberation Serif"/>
                <w:sz w:val="28"/>
                <w:szCs w:val="28"/>
                <w:u w:val="none"/>
              </w:rPr>
            </w:pPr>
            <w:r>
              <w:rPr>
                <w:rFonts w:ascii="Arial" w:hAnsi="Arial"/>
                <w:color w:val="000000"/>
                <w:sz w:val="20"/>
              </w:rPr>
              <w:t>900000</w:t>
            </w:r>
          </w:p>
        </w:tc>
        <w:tc>
          <w:tcPr>
            <w:tcW w:w="1410" w:type="dxa"/>
            <w:tcBorders>
              <w:top w:val="single" w:sz="6" w:space="0" w:color="FFFFFF"/>
              <w:left w:val="single" w:sz="6" w:space="0" w:color="FFFFFF"/>
              <w:bottom w:val="single" w:sz="6" w:space="0" w:color="FFFFFF"/>
              <w:right w:val="single" w:sz="6" w:space="0" w:color="FFFFFF"/>
            </w:tcBorders>
            <w:shd w:color="auto" w:fill="FFB6C1"/>
          </w:tcPr>
          <w:p>
            <w:pPr>
              <w:pStyle w:val="Normal"/>
              <w:tabs>
                <w:tab w:val="clear" w:pos="720"/>
              </w:tabs>
              <w:jc w:val="right"/>
              <w:rPr>
                <w:rFonts w:ascii="Liberation Serif" w:hAnsi="Liberation Serif"/>
                <w:sz w:val="28"/>
                <w:szCs w:val="28"/>
                <w:u w:val="none"/>
              </w:rPr>
            </w:pPr>
            <w:r>
              <w:rPr>
                <w:rFonts w:ascii="Arial" w:hAnsi="Arial"/>
                <w:color w:val="000000"/>
                <w:sz w:val="20"/>
              </w:rPr>
              <w:t>120000</w:t>
            </w:r>
          </w:p>
        </w:tc>
      </w:tr>
      <w:tr>
        <w:trPr>
          <w:trHeight w:val="247" w:hRule="atLeast"/>
        </w:trPr>
        <w:tc>
          <w:tcPr>
            <w:tcW w:w="5835" w:type="dxa"/>
            <w:tcBorders>
              <w:top w:val="single" w:sz="6" w:space="0" w:color="FFFFFF"/>
              <w:left w:val="single" w:sz="6" w:space="0" w:color="FFFFFF"/>
              <w:bottom w:val="single" w:sz="6" w:space="0" w:color="FFFFFF"/>
              <w:right w:val="single" w:sz="6" w:space="0" w:color="FFFFFF"/>
            </w:tcBorders>
            <w:shd w:color="auto" w:fill="FFB6C1"/>
          </w:tcPr>
          <w:p>
            <w:pPr>
              <w:pStyle w:val="Normal"/>
              <w:tabs>
                <w:tab w:val="clear" w:pos="720"/>
              </w:tabs>
              <w:jc w:val="right"/>
              <w:rPr>
                <w:rFonts w:ascii="Liberation Serif" w:hAnsi="Liberation Serif"/>
                <w:sz w:val="28"/>
                <w:szCs w:val="28"/>
                <w:u w:val="none"/>
              </w:rPr>
            </w:pPr>
            <w:r>
              <w:rPr>
                <w:rFonts w:ascii="Arial" w:hAnsi="Arial"/>
                <w:color w:val="000000"/>
                <w:sz w:val="20"/>
              </w:rPr>
              <w:t>2012</w:t>
            </w:r>
          </w:p>
        </w:tc>
        <w:tc>
          <w:tcPr>
            <w:tcW w:w="1650" w:type="dxa"/>
            <w:tcBorders>
              <w:top w:val="single" w:sz="6" w:space="0" w:color="FFFFFF"/>
              <w:left w:val="single" w:sz="6" w:space="0" w:color="FFFFFF"/>
              <w:bottom w:val="single" w:sz="6" w:space="0" w:color="FFFFFF"/>
              <w:right w:val="single" w:sz="6" w:space="0" w:color="FFFFFF"/>
            </w:tcBorders>
            <w:shd w:color="auto" w:fill="FFB6C1"/>
          </w:tcPr>
          <w:p>
            <w:pPr>
              <w:pStyle w:val="Normal"/>
              <w:tabs>
                <w:tab w:val="clear" w:pos="720"/>
              </w:tabs>
              <w:jc w:val="right"/>
              <w:rPr>
                <w:rFonts w:ascii="Liberation Serif" w:hAnsi="Liberation Serif"/>
                <w:sz w:val="28"/>
                <w:szCs w:val="28"/>
                <w:u w:val="none"/>
              </w:rPr>
            </w:pPr>
            <w:r>
              <w:rPr>
                <w:rFonts w:ascii="Arial" w:hAnsi="Arial"/>
                <w:color w:val="000000"/>
                <w:sz w:val="20"/>
              </w:rPr>
              <w:t>1020000</w:t>
            </w:r>
          </w:p>
        </w:tc>
        <w:tc>
          <w:tcPr>
            <w:tcW w:w="1410" w:type="dxa"/>
            <w:tcBorders>
              <w:top w:val="single" w:sz="6" w:space="0" w:color="FFFFFF"/>
              <w:left w:val="single" w:sz="6" w:space="0" w:color="FFFFFF"/>
              <w:bottom w:val="single" w:sz="6" w:space="0" w:color="FFFFFF"/>
              <w:right w:val="single" w:sz="6" w:space="0" w:color="FFFFFF"/>
            </w:tcBorders>
            <w:shd w:color="auto" w:fill="FFB6C1"/>
          </w:tcPr>
          <w:p>
            <w:pPr>
              <w:pStyle w:val="Normal"/>
              <w:tabs>
                <w:tab w:val="clear" w:pos="720"/>
              </w:tabs>
              <w:jc w:val="right"/>
              <w:rPr>
                <w:rFonts w:ascii="Liberation Serif" w:hAnsi="Liberation Serif"/>
                <w:sz w:val="28"/>
                <w:szCs w:val="28"/>
                <w:u w:val="none"/>
              </w:rPr>
            </w:pPr>
            <w:r>
              <w:rPr>
                <w:rFonts w:ascii="Arial" w:hAnsi="Arial"/>
                <w:color w:val="000000"/>
                <w:sz w:val="20"/>
              </w:rPr>
              <w:t>150000</w:t>
            </w:r>
          </w:p>
        </w:tc>
      </w:tr>
      <w:tr>
        <w:trPr>
          <w:trHeight w:val="247" w:hRule="atLeast"/>
        </w:trPr>
        <w:tc>
          <w:tcPr>
            <w:tcW w:w="5835"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1650"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1410"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7485" w:type="dxa"/>
            <w:gridSpan w:val="2"/>
            <w:tcBorders/>
          </w:tcPr>
          <w:p>
            <w:pPr>
              <w:pStyle w:val="Normal"/>
              <w:tabs>
                <w:tab w:val="clear" w:pos="720"/>
              </w:tabs>
              <w:jc w:val="left"/>
              <w:rPr>
                <w:rFonts w:ascii="Liberation Serif" w:hAnsi="Liberation Serif"/>
                <w:sz w:val="28"/>
                <w:szCs w:val="28"/>
                <w:u w:val="none"/>
              </w:rPr>
            </w:pPr>
            <w:r>
              <w:rPr>
                <w:rFonts w:ascii="Arial" w:hAnsi="Arial"/>
                <w:color w:val="000000"/>
                <w:sz w:val="20"/>
              </w:rPr>
              <w:t>You are required to calculate:</w:t>
            </w:r>
          </w:p>
        </w:tc>
        <w:tc>
          <w:tcPr>
            <w:tcW w:w="1410"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5835"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1650"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1410"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583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(i) PV Ratio</w:t>
            </w:r>
          </w:p>
        </w:tc>
        <w:tc>
          <w:tcPr>
            <w:tcW w:w="1650"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1410"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583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(ii) BEP Sales</w:t>
            </w:r>
          </w:p>
        </w:tc>
        <w:tc>
          <w:tcPr>
            <w:tcW w:w="1650" w:type="dxa"/>
            <w:tcBorders/>
          </w:tcPr>
          <w:p>
            <w:pPr>
              <w:pStyle w:val="Normal"/>
              <w:tabs>
                <w:tab w:val="clear" w:pos="720"/>
              </w:tabs>
              <w:jc w:val="right"/>
              <w:rPr>
                <w:rFonts w:ascii="Liberation Serif" w:hAnsi="Liberation Serif"/>
                <w:sz w:val="28"/>
                <w:szCs w:val="28"/>
                <w:u w:val="none"/>
              </w:rPr>
            </w:pPr>
            <w:r>
              <w:rPr>
                <w:sz w:val="28"/>
                <w:szCs w:val="28"/>
                <w:u w:val="none"/>
              </w:rPr>
            </w:r>
          </w:p>
        </w:tc>
        <w:tc>
          <w:tcPr>
            <w:tcW w:w="1410" w:type="dxa"/>
            <w:tcBorders/>
          </w:tcPr>
          <w:p>
            <w:pPr>
              <w:pStyle w:val="Normal"/>
              <w:tabs>
                <w:tab w:val="clear" w:pos="720"/>
              </w:tabs>
              <w:jc w:val="right"/>
              <w:rPr>
                <w:rFonts w:ascii="Liberation Serif" w:hAnsi="Liberation Serif"/>
                <w:sz w:val="28"/>
                <w:szCs w:val="28"/>
                <w:u w:val="none"/>
              </w:rPr>
            </w:pPr>
            <w:r>
              <w:rPr>
                <w:sz w:val="28"/>
                <w:szCs w:val="28"/>
                <w:u w:val="none"/>
              </w:rPr>
            </w:r>
          </w:p>
        </w:tc>
      </w:tr>
      <w:tr>
        <w:trPr>
          <w:trHeight w:val="247" w:hRule="atLeast"/>
        </w:trPr>
        <w:tc>
          <w:tcPr>
            <w:tcW w:w="8895" w:type="dxa"/>
            <w:gridSpan w:val="3"/>
            <w:tcBorders/>
          </w:tcPr>
          <w:p>
            <w:pPr>
              <w:pStyle w:val="Normal"/>
              <w:tabs>
                <w:tab w:val="clear" w:pos="720"/>
              </w:tabs>
              <w:jc w:val="left"/>
              <w:rPr>
                <w:rFonts w:ascii="Liberation Serif" w:hAnsi="Liberation Serif"/>
                <w:sz w:val="28"/>
                <w:szCs w:val="28"/>
                <w:u w:val="none"/>
              </w:rPr>
            </w:pPr>
            <w:r>
              <w:rPr>
                <w:rFonts w:ascii="Arial" w:hAnsi="Arial"/>
                <w:color w:val="000000"/>
                <w:sz w:val="20"/>
              </w:rPr>
              <w:t>(iii) Sales required to earn a profit 2,40,000</w:t>
            </w:r>
          </w:p>
        </w:tc>
      </w:tr>
      <w:tr>
        <w:trPr>
          <w:trHeight w:val="247" w:hRule="atLeast"/>
        </w:trPr>
        <w:tc>
          <w:tcPr>
            <w:tcW w:w="8895" w:type="dxa"/>
            <w:gridSpan w:val="3"/>
            <w:tcBorders/>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 </w:t>
            </w:r>
            <w:r>
              <w:rPr>
                <w:rFonts w:ascii="Arial" w:hAnsi="Arial"/>
                <w:color w:val="000000"/>
                <w:sz w:val="20"/>
              </w:rPr>
              <w:t>(iv) The profit made when sales are  15,00,000</w:t>
            </w:r>
          </w:p>
        </w:tc>
      </w:tr>
    </w:tbl>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Q15</w:t>
      </w:r>
    </w:p>
    <w:p>
      <w:pPr>
        <w:pStyle w:val="Normal"/>
        <w:rPr>
          <w:rFonts w:ascii="Liberation Serif" w:hAnsi="Liberation Serif"/>
          <w:sz w:val="28"/>
          <w:szCs w:val="28"/>
          <w:u w:val="none"/>
        </w:rPr>
      </w:pPr>
      <w:r>
        <w:rPr>
          <w:sz w:val="28"/>
          <w:szCs w:val="28"/>
          <w:u w:val="none"/>
        </w:rPr>
      </w:r>
    </w:p>
    <w:tbl>
      <w:tblPr>
        <w:tblW w:w="8895" w:type="dxa"/>
        <w:jc w:val="left"/>
        <w:tblInd w:w="-30" w:type="dxa"/>
        <w:tblCellMar>
          <w:top w:w="0" w:type="dxa"/>
          <w:left w:w="30" w:type="dxa"/>
          <w:bottom w:w="0" w:type="dxa"/>
          <w:right w:w="30" w:type="dxa"/>
        </w:tblCellMar>
      </w:tblPr>
      <w:tblGrid>
        <w:gridCol w:w="8895"/>
      </w:tblGrid>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szCs w:val="28"/>
                <w:u w:val="none"/>
              </w:rPr>
              <w:t>The ratio of variable cost to sales is 70% The break-even point occurs at 60% of the capacity sales</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Find the capacity sales when fixed costs are Rs 90,000 .Also compute profit at 75% of the capacity sales</w:t>
            </w:r>
          </w:p>
        </w:tc>
      </w:tr>
    </w:tbl>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sz w:val="28"/>
          <w:szCs w:val="28"/>
          <w:u w:val="none"/>
        </w:rPr>
        <w:t>Q16</w:t>
      </w:r>
    </w:p>
    <w:p>
      <w:pPr>
        <w:pStyle w:val="Normal"/>
        <w:rPr>
          <w:rFonts w:ascii="Liberation Serif" w:hAnsi="Liberation Serif"/>
          <w:sz w:val="28"/>
          <w:szCs w:val="28"/>
          <w:u w:val="none"/>
        </w:rPr>
      </w:pPr>
      <w:r>
        <w:rPr>
          <w:sz w:val="28"/>
          <w:szCs w:val="28"/>
          <w:u w:val="none"/>
        </w:rPr>
      </w:r>
    </w:p>
    <w:tbl>
      <w:tblPr>
        <w:tblW w:w="8895" w:type="dxa"/>
        <w:jc w:val="left"/>
        <w:tblInd w:w="-30" w:type="dxa"/>
        <w:tblCellMar>
          <w:top w:w="0" w:type="dxa"/>
          <w:left w:w="30" w:type="dxa"/>
          <w:bottom w:w="0" w:type="dxa"/>
          <w:right w:w="30" w:type="dxa"/>
        </w:tblCellMar>
      </w:tblPr>
      <w:tblGrid>
        <w:gridCol w:w="8895"/>
      </w:tblGrid>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szCs w:val="28"/>
                <w:u w:val="none"/>
              </w:rPr>
              <w:t>A company produces and sells 1,500 units of a commodity at 20 each</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 </w:t>
            </w:r>
            <w:r>
              <w:rPr>
                <w:rFonts w:ascii="Arial" w:hAnsi="Arial"/>
                <w:color w:val="000000"/>
                <w:sz w:val="20"/>
              </w:rPr>
              <w:t xml:space="preserve">The Variable cost of production is 12 per unit and Fixed cost 8,000 per annum </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Calculate (i) PV ratio</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(ii) Sales at break-even point and</w:t>
            </w:r>
          </w:p>
        </w:tc>
      </w:tr>
      <w:tr>
        <w:trPr>
          <w:trHeight w:val="247" w:hRule="atLeast"/>
        </w:trPr>
        <w:tc>
          <w:tcPr>
            <w:tcW w:w="8895" w:type="dxa"/>
            <w:tcBorders/>
          </w:tcPr>
          <w:p>
            <w:pPr>
              <w:pStyle w:val="Normal"/>
              <w:tabs>
                <w:tab w:val="clear" w:pos="720"/>
              </w:tabs>
              <w:jc w:val="left"/>
              <w:rPr>
                <w:rFonts w:ascii="Liberation Serif" w:hAnsi="Liberation Serif"/>
                <w:sz w:val="28"/>
                <w:szCs w:val="28"/>
                <w:u w:val="none"/>
              </w:rPr>
            </w:pPr>
            <w:r>
              <w:rPr>
                <w:rFonts w:ascii="Arial" w:hAnsi="Arial"/>
                <w:color w:val="000000"/>
                <w:sz w:val="20"/>
              </w:rPr>
              <w:t xml:space="preserve">(iii) Additional sales required to earn the same amount of profit if selling price is reduced by 10 percent </w:t>
            </w:r>
          </w:p>
        </w:tc>
      </w:tr>
    </w:tbl>
    <w:p>
      <w:pPr>
        <w:pStyle w:val="Normal"/>
        <w:rPr>
          <w:rFonts w:ascii="Liberation Serif" w:hAnsi="Liberation Serif"/>
          <w:sz w:val="28"/>
          <w:szCs w:val="28"/>
          <w:u w:val="none"/>
        </w:rPr>
      </w:pPr>
      <w:r>
        <w:rPr>
          <w:sz w:val="28"/>
          <w:szCs w:val="28"/>
          <w:u w:val="none"/>
        </w:rPr>
      </w:r>
    </w:p>
    <w:p>
      <w:pPr>
        <w:pStyle w:val="Normal"/>
        <w:rPr>
          <w:rFonts w:ascii="Liberation Serif" w:hAnsi="Liberation Serif"/>
          <w:sz w:val="28"/>
          <w:szCs w:val="28"/>
          <w:u w:val="none"/>
        </w:rPr>
      </w:pPr>
      <w:r>
        <w:rPr/>
      </w:r>
    </w:p>
    <w:sectPr>
      <w:type w:val="nextPage"/>
      <w:pgSz w:w="11906" w:h="16838"/>
      <w:pgMar w:left="1134" w:right="1134" w:header="0" w:top="1134" w:footer="0" w:bottom="1134" w:gutter="0"/>
      <w:pgNumType w:fmt="decimal"/>
      <w:formProt w:val="false"/>
      <w:textDirection w:val="lrTb"/>
      <w:docGrid w:type="default" w:linePitch="312"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OpenSymbol">
    <w:altName w:val="Arial Unicode MS"/>
    <w:charset w:val="00"/>
    <w:family w:val="roman"/>
    <w:pitch w:val="variable"/>
  </w:font>
  <w:font w:name="Liberation Sans">
    <w:altName w:val="Arial"/>
    <w:charset w:val="00"/>
    <w:family w:val="roman"/>
    <w:pitch w:val="variable"/>
  </w:font>
  <w:font w:name="Lucida Sans">
    <w:charset w:val="00"/>
    <w:family w:val="roman"/>
    <w:pitch w:val="variable"/>
  </w:font>
  <w:font w:name="Noto Sans">
    <w:charset w:val="00"/>
    <w:family w:val="roman"/>
    <w:pitch w:val="variable"/>
  </w:font>
  <w:font w:name="Arial">
    <w:charset w:val="00"/>
    <w:family w:val="roman"/>
    <w:pitch w:val="variable"/>
  </w:font>
  <w:font w:name="OpenSymbol">
    <w:altName w:val="Arial Unicode MS"/>
    <w:charset w:val="01"/>
    <w:family w:val="auto"/>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20"/>
  <w:autoHyphenation w:val="true"/>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Lucida Sans"/>
        <w:kern w:val="2"/>
        <w:sz w:val="20"/>
        <w:szCs w:val="24"/>
        <w:lang w:val="en-IN"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left"/>
    </w:pPr>
    <w:rPr>
      <w:rFonts w:ascii="Liberation Serif" w:hAnsi="Liberation Serif" w:eastAsia="NSimSun" w:cs="Lucida Sans"/>
      <w:color w:val="auto"/>
      <w:kern w:val="2"/>
      <w:sz w:val="24"/>
      <w:szCs w:val="24"/>
      <w:lang w:val="en-IN" w:eastAsia="zh-CN" w:bidi="hi-IN"/>
    </w:rPr>
  </w:style>
  <w:style w:type="character" w:styleId="Bullets">
    <w:name w:val="Bullets"/>
    <w:qFormat/>
    <w:rPr>
      <w:rFonts w:ascii="OpenSymbol" w:hAnsi="OpenSymbol" w:eastAsia="OpenSymbol" w:cs="OpenSymbol"/>
    </w:rPr>
  </w:style>
  <w:style w:type="paragraph" w:styleId="Heading">
    <w:name w:val="Heading"/>
    <w:basedOn w:val="Normal"/>
    <w:next w:val="TextBody"/>
    <w:qFormat/>
    <w:pPr>
      <w:keepNext w:val="true"/>
      <w:spacing w:before="240" w:after="120"/>
    </w:pPr>
    <w:rPr>
      <w:rFonts w:ascii="Liberation Sans" w:hAnsi="Liberation Sans" w:eastAsia="Microsoft YaHei" w:cs="Lucida Sans"/>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styleId="Index">
    <w:name w:val="Index"/>
    <w:basedOn w:val="Normal"/>
    <w:qFormat/>
    <w:pPr>
      <w:suppressLineNumbers/>
    </w:pPr>
    <w:rPr>
      <w:rFonts w:cs="Lucida Sans"/>
    </w:rPr>
  </w:style>
  <w:style w:type="paragraph" w:styleId="Default">
    <w:name w:val="Default"/>
    <w:qFormat/>
    <w:pPr>
      <w:widowControl/>
      <w:suppressAutoHyphens w:val="true"/>
      <w:overflowPunct w:val="true"/>
      <w:bidi w:val="0"/>
      <w:spacing w:lineRule="atLeast" w:line="200" w:before="0" w:after="0"/>
      <w:jc w:val="left"/>
    </w:pPr>
    <w:rPr>
      <w:rFonts w:ascii="Lucida Sans" w:hAnsi="Lucida Sans" w:eastAsia="Tahoma" w:cs="Liberation Sans"/>
      <w:b w:val="false"/>
      <w:i w:val="false"/>
      <w:strike w:val="false"/>
      <w:dstrike w:val="false"/>
      <w:outline w:val="false"/>
      <w:shadow w:val="false"/>
      <w:color w:val="auto"/>
      <w:kern w:val="2"/>
      <w:sz w:val="36"/>
      <w:szCs w:val="24"/>
      <w:u w:val="none"/>
      <w:em w:val="none"/>
      <w:lang w:val="en-IN" w:eastAsia="zh-CN" w:bidi="hi-IN"/>
    </w:rPr>
  </w:style>
  <w:style w:type="paragraph" w:styleId="Objectwithoutfill">
    <w:name w:val="Object without fill"/>
    <w:basedOn w:val="Default"/>
    <w:qFormat/>
    <w:pPr>
      <w:spacing w:lineRule="atLeast" w:line="200" w:before="0" w:after="0"/>
    </w:pPr>
    <w:rPr>
      <w:rFonts w:ascii="Lucida Sans" w:hAnsi="Lucida Sans"/>
      <w:b w:val="false"/>
      <w:i w:val="false"/>
      <w:strike w:val="false"/>
      <w:dstrike w:val="false"/>
      <w:outline w:val="false"/>
      <w:shadow w:val="false"/>
      <w:color w:val="auto"/>
      <w:kern w:val="2"/>
      <w:sz w:val="36"/>
      <w:u w:val="none"/>
      <w:em w:val="none"/>
    </w:rPr>
  </w:style>
  <w:style w:type="paragraph" w:styleId="Objectwithnofillandnoline">
    <w:name w:val="Object with no fill and no line"/>
    <w:basedOn w:val="Default"/>
    <w:qFormat/>
    <w:pPr>
      <w:spacing w:lineRule="atLeast" w:line="200" w:before="0" w:after="0"/>
    </w:pPr>
    <w:rPr>
      <w:rFonts w:ascii="Lucida Sans" w:hAnsi="Lucida Sans"/>
      <w:b w:val="false"/>
      <w:i w:val="false"/>
      <w:strike w:val="false"/>
      <w:dstrike w:val="false"/>
      <w:outline w:val="false"/>
      <w:shadow w:val="false"/>
      <w:color w:val="auto"/>
      <w:kern w:val="2"/>
      <w:sz w:val="36"/>
      <w:u w:val="none"/>
      <w:em w:val="none"/>
    </w:rPr>
  </w:style>
  <w:style w:type="paragraph" w:styleId="A4">
    <w:name w:val="A4"/>
    <w:basedOn w:val="Text"/>
    <w:qFormat/>
    <w:pPr/>
    <w:rPr>
      <w:rFonts w:ascii="Noto Sans" w:hAnsi="Noto Sans"/>
      <w:sz w:val="36"/>
    </w:rPr>
  </w:style>
  <w:style w:type="paragraph" w:styleId="Text">
    <w:name w:val="Text"/>
    <w:basedOn w:val="Caption"/>
    <w:qFormat/>
    <w:pPr/>
    <w:rPr/>
  </w:style>
  <w:style w:type="paragraph" w:styleId="TitleA4">
    <w:name w:val="Title A4"/>
    <w:basedOn w:val="A4"/>
    <w:qFormat/>
    <w:pPr/>
    <w:rPr>
      <w:rFonts w:ascii="Noto Sans" w:hAnsi="Noto Sans"/>
      <w:sz w:val="87"/>
    </w:rPr>
  </w:style>
  <w:style w:type="paragraph" w:styleId="HeadingA4">
    <w:name w:val="Heading A4"/>
    <w:basedOn w:val="A4"/>
    <w:qFormat/>
    <w:pPr/>
    <w:rPr>
      <w:rFonts w:ascii="Noto Sans" w:hAnsi="Noto Sans"/>
      <w:sz w:val="48"/>
    </w:rPr>
  </w:style>
  <w:style w:type="paragraph" w:styleId="TextA4">
    <w:name w:val="Text A4"/>
    <w:basedOn w:val="A4"/>
    <w:qFormat/>
    <w:pPr/>
    <w:rPr>
      <w:rFonts w:ascii="Noto Sans" w:hAnsi="Noto Sans"/>
      <w:sz w:val="36"/>
    </w:rPr>
  </w:style>
  <w:style w:type="paragraph" w:styleId="A0">
    <w:name w:val="A0"/>
    <w:basedOn w:val="Text"/>
    <w:qFormat/>
    <w:pPr/>
    <w:rPr>
      <w:rFonts w:ascii="Noto Sans" w:hAnsi="Noto Sans"/>
      <w:sz w:val="95"/>
    </w:rPr>
  </w:style>
  <w:style w:type="paragraph" w:styleId="TitleA0">
    <w:name w:val="Title A0"/>
    <w:basedOn w:val="A0"/>
    <w:qFormat/>
    <w:pPr/>
    <w:rPr>
      <w:rFonts w:ascii="Noto Sans" w:hAnsi="Noto Sans"/>
      <w:sz w:val="191"/>
    </w:rPr>
  </w:style>
  <w:style w:type="paragraph" w:styleId="HeadingA0">
    <w:name w:val="Heading A0"/>
    <w:basedOn w:val="A0"/>
    <w:qFormat/>
    <w:pPr/>
    <w:rPr>
      <w:rFonts w:ascii="Noto Sans" w:hAnsi="Noto Sans"/>
      <w:sz w:val="143"/>
    </w:rPr>
  </w:style>
  <w:style w:type="paragraph" w:styleId="TextA0">
    <w:name w:val="Text A0"/>
    <w:basedOn w:val="A0"/>
    <w:qFormat/>
    <w:pPr/>
    <w:rPr>
      <w:rFonts w:ascii="Noto Sans" w:hAnsi="Noto Sans"/>
      <w:sz w:val="95"/>
    </w:rPr>
  </w:style>
  <w:style w:type="paragraph" w:styleId="Graphic">
    <w:name w:val="Graphic"/>
    <w:qFormat/>
    <w:pPr>
      <w:widowControl/>
      <w:suppressAutoHyphens w:val="true"/>
      <w:overflowPunct w:val="true"/>
      <w:bidi w:val="0"/>
      <w:spacing w:before="0" w:after="0"/>
      <w:jc w:val="left"/>
    </w:pPr>
    <w:rPr>
      <w:rFonts w:ascii="Liberation Sans" w:hAnsi="Liberation Sans" w:eastAsia="Tahoma" w:cs="Liberation Sans"/>
      <w:color w:val="auto"/>
      <w:kern w:val="2"/>
      <w:sz w:val="36"/>
      <w:szCs w:val="24"/>
      <w:lang w:val="en-IN" w:eastAsia="zh-CN" w:bidi="hi-IN"/>
    </w:rPr>
  </w:style>
  <w:style w:type="paragraph" w:styleId="Shapes">
    <w:name w:val="Shapes"/>
    <w:basedOn w:val="Graphic"/>
    <w:qFormat/>
    <w:pPr/>
    <w:rPr>
      <w:rFonts w:ascii="Liberation Sans" w:hAnsi="Liberation Sans"/>
      <w:b/>
      <w:sz w:val="28"/>
    </w:rPr>
  </w:style>
  <w:style w:type="paragraph" w:styleId="Filled">
    <w:name w:val="Filled"/>
    <w:basedOn w:val="Shapes"/>
    <w:qFormat/>
    <w:pPr/>
    <w:rPr>
      <w:rFonts w:ascii="Liberation Sans" w:hAnsi="Liberation Sans"/>
      <w:b/>
      <w:sz w:val="28"/>
    </w:rPr>
  </w:style>
  <w:style w:type="paragraph" w:styleId="FilledBlue">
    <w:name w:val="Filled Blue"/>
    <w:basedOn w:val="Filled"/>
    <w:qFormat/>
    <w:pPr/>
    <w:rPr>
      <w:rFonts w:ascii="Liberation Sans" w:hAnsi="Liberation Sans"/>
      <w:b/>
      <w:color w:val="FFFFFF"/>
      <w:sz w:val="28"/>
    </w:rPr>
  </w:style>
  <w:style w:type="paragraph" w:styleId="FilledGreen">
    <w:name w:val="Filled Green"/>
    <w:basedOn w:val="Filled"/>
    <w:qFormat/>
    <w:pPr/>
    <w:rPr>
      <w:rFonts w:ascii="Liberation Sans" w:hAnsi="Liberation Sans"/>
      <w:b/>
      <w:color w:val="FFFFFF"/>
      <w:sz w:val="28"/>
    </w:rPr>
  </w:style>
  <w:style w:type="paragraph" w:styleId="FilledRed">
    <w:name w:val="Filled Red"/>
    <w:basedOn w:val="Filled"/>
    <w:qFormat/>
    <w:pPr/>
    <w:rPr>
      <w:rFonts w:ascii="Liberation Sans" w:hAnsi="Liberation Sans"/>
      <w:b/>
      <w:color w:val="FFFFFF"/>
      <w:sz w:val="28"/>
    </w:rPr>
  </w:style>
  <w:style w:type="paragraph" w:styleId="FilledYellow">
    <w:name w:val="Filled Yellow"/>
    <w:basedOn w:val="Filled"/>
    <w:qFormat/>
    <w:pPr/>
    <w:rPr>
      <w:rFonts w:ascii="Liberation Sans" w:hAnsi="Liberation Sans"/>
      <w:b/>
      <w:color w:val="FFFFFF"/>
      <w:sz w:val="28"/>
    </w:rPr>
  </w:style>
  <w:style w:type="paragraph" w:styleId="Outlined">
    <w:name w:val="Outlined"/>
    <w:basedOn w:val="Shapes"/>
    <w:qFormat/>
    <w:pPr/>
    <w:rPr>
      <w:rFonts w:ascii="Liberation Sans" w:hAnsi="Liberation Sans"/>
      <w:b/>
      <w:sz w:val="28"/>
    </w:rPr>
  </w:style>
  <w:style w:type="paragraph" w:styleId="OutlinedBlue">
    <w:name w:val="Outlined Blue"/>
    <w:basedOn w:val="Outlined"/>
    <w:qFormat/>
    <w:pPr/>
    <w:rPr>
      <w:rFonts w:ascii="Liberation Sans" w:hAnsi="Liberation Sans"/>
      <w:b/>
      <w:color w:val="355269"/>
      <w:sz w:val="28"/>
    </w:rPr>
  </w:style>
  <w:style w:type="paragraph" w:styleId="OutlinedGreen">
    <w:name w:val="Outlined Green"/>
    <w:basedOn w:val="Outlined"/>
    <w:qFormat/>
    <w:pPr/>
    <w:rPr>
      <w:rFonts w:ascii="Liberation Sans" w:hAnsi="Liberation Sans"/>
      <w:b/>
      <w:color w:val="127622"/>
      <w:sz w:val="28"/>
    </w:rPr>
  </w:style>
  <w:style w:type="paragraph" w:styleId="OutlinedRed">
    <w:name w:val="Outlined Red"/>
    <w:basedOn w:val="Outlined"/>
    <w:qFormat/>
    <w:pPr/>
    <w:rPr>
      <w:rFonts w:ascii="Liberation Sans" w:hAnsi="Liberation Sans"/>
      <w:b/>
      <w:color w:val="C9211E"/>
      <w:sz w:val="28"/>
    </w:rPr>
  </w:style>
  <w:style w:type="paragraph" w:styleId="OutlinedYellow">
    <w:name w:val="Outlined Yellow"/>
    <w:basedOn w:val="Outlined"/>
    <w:qFormat/>
    <w:pPr/>
    <w:rPr>
      <w:rFonts w:ascii="Liberation Sans" w:hAnsi="Liberation Sans"/>
      <w:b/>
      <w:color w:val="B47804"/>
      <w:sz w:val="28"/>
    </w:rPr>
  </w:style>
  <w:style w:type="paragraph" w:styleId="Lines">
    <w:name w:val="Lines"/>
    <w:basedOn w:val="Graphic"/>
    <w:qFormat/>
    <w:pPr/>
    <w:rPr>
      <w:rFonts w:ascii="Liberation Sans" w:hAnsi="Liberation Sans"/>
      <w:sz w:val="36"/>
    </w:rPr>
  </w:style>
  <w:style w:type="paragraph" w:styleId="ArrowLine">
    <w:name w:val="Arrow Line"/>
    <w:basedOn w:val="Lines"/>
    <w:qFormat/>
    <w:pPr/>
    <w:rPr>
      <w:rFonts w:ascii="Liberation Sans" w:hAnsi="Liberation Sans"/>
      <w:sz w:val="36"/>
    </w:rPr>
  </w:style>
  <w:style w:type="paragraph" w:styleId="DashedLine">
    <w:name w:val="Dashed Line"/>
    <w:basedOn w:val="Lines"/>
    <w:qFormat/>
    <w:pPr/>
    <w:rPr>
      <w:rFonts w:ascii="Liberation Sans" w:hAnsi="Liberation Sans"/>
      <w:sz w:val="36"/>
    </w:rPr>
  </w:style>
  <w:style w:type="paragraph" w:styleId="TitleSlideLTGliederung1">
    <w:name w:val="Title Slide~LT~Gliederung 1"/>
    <w:qFormat/>
    <w:pPr>
      <w:widowControl/>
      <w:suppressAutoHyphens w:val="true"/>
      <w:overflowPunct w:val="true"/>
      <w:bidi w:val="0"/>
      <w:spacing w:lineRule="auto" w:line="216" w:before="283" w:after="0"/>
      <w:jc w:val="left"/>
    </w:pPr>
    <w:rPr>
      <w:rFonts w:ascii="Lucida Sans" w:hAnsi="Lucida Sans" w:eastAsia="Tahoma" w:cs="Liberation Sans"/>
      <w:b w:val="false"/>
      <w:i w:val="false"/>
      <w:strike w:val="false"/>
      <w:dstrike w:val="false"/>
      <w:outline w:val="false"/>
      <w:shadow w:val="false"/>
      <w:color w:val="000000"/>
      <w:spacing w:val="0"/>
      <w:kern w:val="2"/>
      <w:sz w:val="56"/>
      <w:szCs w:val="24"/>
      <w:u w:val="none"/>
      <w:em w:val="none"/>
      <w:lang w:val="en-IN" w:eastAsia="zh-CN" w:bidi="hi-IN"/>
    </w:rPr>
  </w:style>
  <w:style w:type="paragraph" w:styleId="TitleSlideLTGliederung2">
    <w:name w:val="Title Slide~LT~Gliederung 2"/>
    <w:basedOn w:val="TitleSlideLTGliederung1"/>
    <w:qFormat/>
    <w:pPr>
      <w:bidi w:val="0"/>
      <w:spacing w:lineRule="auto" w:line="216" w:before="227" w:after="0"/>
      <w:jc w:val="left"/>
    </w:pPr>
    <w:rPr>
      <w:rFonts w:ascii="Lucida Sans" w:hAnsi="Lucida Sans"/>
      <w:b w:val="false"/>
      <w:i w:val="false"/>
      <w:strike w:val="false"/>
      <w:dstrike w:val="false"/>
      <w:outline w:val="false"/>
      <w:shadow w:val="false"/>
      <w:color w:val="000000"/>
      <w:spacing w:val="0"/>
      <w:kern w:val="2"/>
      <w:sz w:val="40"/>
      <w:u w:val="none"/>
      <w:em w:val="none"/>
    </w:rPr>
  </w:style>
  <w:style w:type="paragraph" w:styleId="TitleSlideLTGliederung3">
    <w:name w:val="Title Slide~LT~Gliederung 3"/>
    <w:basedOn w:val="TitleSlideLTGliederung2"/>
    <w:qFormat/>
    <w:pPr>
      <w:bidi w:val="0"/>
      <w:spacing w:lineRule="auto" w:line="216" w:before="170" w:after="0"/>
      <w:jc w:val="left"/>
    </w:pPr>
    <w:rPr>
      <w:rFonts w:ascii="Lucida Sans" w:hAnsi="Lucida Sans"/>
      <w:b w:val="false"/>
      <w:i w:val="false"/>
      <w:strike w:val="false"/>
      <w:dstrike w:val="false"/>
      <w:outline w:val="false"/>
      <w:shadow w:val="false"/>
      <w:color w:val="000000"/>
      <w:spacing w:val="0"/>
      <w:kern w:val="2"/>
      <w:sz w:val="36"/>
      <w:u w:val="none"/>
      <w:em w:val="none"/>
    </w:rPr>
  </w:style>
  <w:style w:type="paragraph" w:styleId="TitleSlideLTGliederung4">
    <w:name w:val="Title Slide~LT~Gliederung 4"/>
    <w:basedOn w:val="TitleSlideLTGliederung3"/>
    <w:qFormat/>
    <w:pPr>
      <w:bidi w:val="0"/>
      <w:spacing w:lineRule="auto" w:line="216" w:before="113" w:after="0"/>
      <w:jc w:val="left"/>
    </w:pPr>
    <w:rPr>
      <w:rFonts w:ascii="Lucida Sans" w:hAnsi="Lucida Sans"/>
      <w:b w:val="false"/>
      <w:i w:val="false"/>
      <w:strike w:val="false"/>
      <w:dstrike w:val="false"/>
      <w:outline w:val="false"/>
      <w:shadow w:val="false"/>
      <w:color w:val="000000"/>
      <w:spacing w:val="0"/>
      <w:kern w:val="2"/>
      <w:sz w:val="36"/>
      <w:u w:val="none"/>
      <w:em w:val="none"/>
    </w:rPr>
  </w:style>
  <w:style w:type="paragraph" w:styleId="TitleSlideLTGliederung5">
    <w:name w:val="Title Slide~LT~Gliederung 5"/>
    <w:basedOn w:val="TitleSlideLTGliederung4"/>
    <w:qFormat/>
    <w:pPr>
      <w:bidi w:val="0"/>
      <w:spacing w:lineRule="auto" w:line="216" w:before="57" w:after="0"/>
      <w:jc w:val="left"/>
    </w:pPr>
    <w:rPr>
      <w:rFonts w:ascii="Lucida Sans" w:hAnsi="Lucida Sans"/>
      <w:b w:val="false"/>
      <w:i w:val="false"/>
      <w:strike w:val="false"/>
      <w:dstrike w:val="false"/>
      <w:outline w:val="false"/>
      <w:shadow w:val="false"/>
      <w:color w:val="000000"/>
      <w:spacing w:val="0"/>
      <w:kern w:val="2"/>
      <w:sz w:val="40"/>
      <w:u w:val="none"/>
      <w:em w:val="none"/>
    </w:rPr>
  </w:style>
  <w:style w:type="paragraph" w:styleId="TitleSlideLTGliederung6">
    <w:name w:val="Title Slide~LT~Gliederung 6"/>
    <w:basedOn w:val="TitleSlideLTGliederung5"/>
    <w:qFormat/>
    <w:pPr>
      <w:bidi w:val="0"/>
      <w:spacing w:lineRule="auto" w:line="216" w:before="57" w:after="0"/>
      <w:jc w:val="left"/>
    </w:pPr>
    <w:rPr>
      <w:rFonts w:ascii="Lucida Sans" w:hAnsi="Lucida Sans"/>
      <w:b w:val="false"/>
      <w:i w:val="false"/>
      <w:strike w:val="false"/>
      <w:dstrike w:val="false"/>
      <w:outline w:val="false"/>
      <w:shadow w:val="false"/>
      <w:color w:val="000000"/>
      <w:spacing w:val="0"/>
      <w:kern w:val="2"/>
      <w:sz w:val="40"/>
      <w:u w:val="none"/>
      <w:em w:val="none"/>
    </w:rPr>
  </w:style>
  <w:style w:type="paragraph" w:styleId="TitleSlideLTGliederung7">
    <w:name w:val="Title Slide~LT~Gliederung 7"/>
    <w:basedOn w:val="TitleSlideLTGliederung6"/>
    <w:qFormat/>
    <w:pPr>
      <w:bidi w:val="0"/>
      <w:spacing w:lineRule="auto" w:line="216" w:before="57" w:after="0"/>
      <w:jc w:val="left"/>
    </w:pPr>
    <w:rPr>
      <w:rFonts w:ascii="Lucida Sans" w:hAnsi="Lucida Sans"/>
      <w:b w:val="false"/>
      <w:i w:val="false"/>
      <w:strike w:val="false"/>
      <w:dstrike w:val="false"/>
      <w:outline w:val="false"/>
      <w:shadow w:val="false"/>
      <w:color w:val="000000"/>
      <w:spacing w:val="0"/>
      <w:kern w:val="2"/>
      <w:sz w:val="40"/>
      <w:u w:val="none"/>
      <w:em w:val="none"/>
    </w:rPr>
  </w:style>
  <w:style w:type="paragraph" w:styleId="TitleSlideLTGliederung8">
    <w:name w:val="Title Slide~LT~Gliederung 8"/>
    <w:basedOn w:val="TitleSlideLTGliederung7"/>
    <w:qFormat/>
    <w:pPr>
      <w:bidi w:val="0"/>
      <w:spacing w:lineRule="auto" w:line="216" w:before="57" w:after="0"/>
      <w:jc w:val="left"/>
    </w:pPr>
    <w:rPr>
      <w:rFonts w:ascii="Lucida Sans" w:hAnsi="Lucida Sans"/>
      <w:b w:val="false"/>
      <w:i w:val="false"/>
      <w:strike w:val="false"/>
      <w:dstrike w:val="false"/>
      <w:outline w:val="false"/>
      <w:shadow w:val="false"/>
      <w:color w:val="000000"/>
      <w:spacing w:val="0"/>
      <w:kern w:val="2"/>
      <w:sz w:val="40"/>
      <w:u w:val="none"/>
      <w:em w:val="none"/>
    </w:rPr>
  </w:style>
  <w:style w:type="paragraph" w:styleId="TitleSlideLTGliederung9">
    <w:name w:val="Title Slide~LT~Gliederung 9"/>
    <w:basedOn w:val="TitleSlideLTGliederung8"/>
    <w:qFormat/>
    <w:pPr>
      <w:bidi w:val="0"/>
      <w:spacing w:lineRule="auto" w:line="216" w:before="57" w:after="0"/>
      <w:jc w:val="left"/>
    </w:pPr>
    <w:rPr>
      <w:rFonts w:ascii="Lucida Sans" w:hAnsi="Lucida Sans"/>
      <w:b w:val="false"/>
      <w:i w:val="false"/>
      <w:strike w:val="false"/>
      <w:dstrike w:val="false"/>
      <w:outline w:val="false"/>
      <w:shadow w:val="false"/>
      <w:color w:val="000000"/>
      <w:spacing w:val="0"/>
      <w:kern w:val="2"/>
      <w:sz w:val="40"/>
      <w:u w:val="none"/>
      <w:em w:val="none"/>
    </w:rPr>
  </w:style>
  <w:style w:type="paragraph" w:styleId="TitleSlideLTTitel">
    <w:name w:val="Title Slide~LT~Titel"/>
    <w:qFormat/>
    <w:pPr>
      <w:widowControl/>
      <w:suppressAutoHyphens w:val="true"/>
      <w:overflowPunct w:val="true"/>
      <w:bidi w:val="0"/>
      <w:spacing w:lineRule="atLeast" w:line="200" w:before="0" w:after="0"/>
      <w:jc w:val="left"/>
    </w:pPr>
    <w:rPr>
      <w:rFonts w:ascii="Lucida Sans" w:hAnsi="Lucida Sans" w:eastAsia="Tahoma" w:cs="Liberation Sans"/>
      <w:b w:val="false"/>
      <w:i w:val="false"/>
      <w:strike w:val="false"/>
      <w:dstrike w:val="false"/>
      <w:outline w:val="false"/>
      <w:shadow w:val="false"/>
      <w:color w:val="000000"/>
      <w:spacing w:val="0"/>
      <w:kern w:val="2"/>
      <w:sz w:val="36"/>
      <w:szCs w:val="24"/>
      <w:u w:val="none"/>
      <w:em w:val="none"/>
      <w:lang w:val="en-IN" w:eastAsia="zh-CN" w:bidi="hi-IN"/>
    </w:rPr>
  </w:style>
  <w:style w:type="paragraph" w:styleId="TitleSlideLTUntertitel">
    <w:name w:val="Title Slide~LT~Untertitel"/>
    <w:qFormat/>
    <w:pPr>
      <w:widowControl/>
      <w:suppressAutoHyphens w:val="true"/>
      <w:overflowPunct w:val="true"/>
      <w:bidi w:val="0"/>
      <w:spacing w:before="0" w:after="0"/>
      <w:jc w:val="center"/>
    </w:pPr>
    <w:rPr>
      <w:rFonts w:ascii="Lucida Sans" w:hAnsi="Lucida Sans" w:eastAsia="Tahoma" w:cs="Liberation Sans"/>
      <w:b w:val="false"/>
      <w:i w:val="false"/>
      <w:strike w:val="false"/>
      <w:dstrike w:val="false"/>
      <w:outline w:val="false"/>
      <w:shadow w:val="false"/>
      <w:color w:val="auto"/>
      <w:kern w:val="2"/>
      <w:sz w:val="64"/>
      <w:szCs w:val="24"/>
      <w:u w:val="none"/>
      <w:em w:val="none"/>
      <w:lang w:val="en-IN" w:eastAsia="zh-CN" w:bidi="hi-IN"/>
    </w:rPr>
  </w:style>
  <w:style w:type="paragraph" w:styleId="TitleSlideLTNotizen">
    <w:name w:val="Title Slide~LT~Notizen"/>
    <w:qFormat/>
    <w:pPr>
      <w:widowControl/>
      <w:suppressAutoHyphens w:val="true"/>
      <w:overflowPunct w:val="true"/>
      <w:bidi w:val="0"/>
      <w:spacing w:before="0" w:after="0"/>
      <w:ind w:left="340" w:right="0" w:hanging="340"/>
      <w:jc w:val="left"/>
    </w:pPr>
    <w:rPr>
      <w:rFonts w:ascii="Lucida Sans" w:hAnsi="Lucida Sans" w:eastAsia="Tahoma" w:cs="Liberation Sans"/>
      <w:b w:val="false"/>
      <w:i w:val="false"/>
      <w:strike w:val="false"/>
      <w:dstrike w:val="false"/>
      <w:outline w:val="false"/>
      <w:shadow w:val="false"/>
      <w:color w:val="auto"/>
      <w:kern w:val="2"/>
      <w:sz w:val="40"/>
      <w:szCs w:val="24"/>
      <w:u w:val="none"/>
      <w:em w:val="none"/>
      <w:lang w:val="en-IN" w:eastAsia="zh-CN" w:bidi="hi-IN"/>
    </w:rPr>
  </w:style>
  <w:style w:type="paragraph" w:styleId="TitleSlideLTHintergrundobjekte">
    <w:name w:val="Title Slide~LT~Hintergrundobjekte"/>
    <w:qFormat/>
    <w:pPr>
      <w:widowControl/>
      <w:suppressAutoHyphens w:val="true"/>
      <w:overflowPunct w:val="true"/>
      <w:bidi w:val="0"/>
      <w:spacing w:before="0" w:after="0"/>
      <w:jc w:val="left"/>
    </w:pPr>
    <w:rPr>
      <w:rFonts w:ascii="Liberation Serif" w:hAnsi="Liberation Serif" w:eastAsia="Tahoma" w:cs="Liberation Sans"/>
      <w:color w:val="auto"/>
      <w:kern w:val="2"/>
      <w:sz w:val="24"/>
      <w:szCs w:val="24"/>
      <w:lang w:val="en-IN" w:eastAsia="zh-CN" w:bidi="hi-IN"/>
    </w:rPr>
  </w:style>
  <w:style w:type="paragraph" w:styleId="TitleSlideLTHintergrund">
    <w:name w:val="Title Slide~LT~Hintergrund"/>
    <w:qFormat/>
    <w:pPr>
      <w:widowControl/>
      <w:suppressAutoHyphens w:val="true"/>
      <w:overflowPunct w:val="true"/>
      <w:bidi w:val="0"/>
      <w:spacing w:before="0" w:after="0"/>
      <w:jc w:val="left"/>
    </w:pPr>
    <w:rPr>
      <w:rFonts w:ascii="Liberation Serif" w:hAnsi="Liberation Serif" w:eastAsia="Tahoma" w:cs="Liberation Sans"/>
      <w:color w:val="auto"/>
      <w:kern w:val="2"/>
      <w:sz w:val="24"/>
      <w:szCs w:val="24"/>
      <w:lang w:val="en-IN" w:eastAsia="zh-CN" w:bidi="hi-IN"/>
    </w:rPr>
  </w:style>
  <w:style w:type="paragraph" w:styleId="Default1">
    <w:name w:val="default"/>
    <w:qFormat/>
    <w:pPr>
      <w:widowControl/>
      <w:suppressAutoHyphens w:val="true"/>
      <w:overflowPunct w:val="true"/>
      <w:bidi w:val="0"/>
      <w:spacing w:lineRule="atLeast" w:line="200" w:before="0" w:after="0"/>
      <w:jc w:val="left"/>
    </w:pPr>
    <w:rPr>
      <w:rFonts w:ascii="Lucida Sans" w:hAnsi="Lucida Sans" w:eastAsia="Tahoma" w:cs="Liberation Sans"/>
      <w:color w:val="auto"/>
      <w:kern w:val="2"/>
      <w:sz w:val="36"/>
      <w:szCs w:val="24"/>
      <w:lang w:val="en-IN" w:eastAsia="zh-CN" w:bidi="hi-IN"/>
    </w:rPr>
  </w:style>
  <w:style w:type="paragraph" w:styleId="Gray1">
    <w:name w:val="gray1"/>
    <w:basedOn w:val="Default1"/>
    <w:qFormat/>
    <w:pPr>
      <w:spacing w:lineRule="atLeast" w:line="200" w:before="0" w:after="0"/>
    </w:pPr>
    <w:rPr>
      <w:rFonts w:ascii="Lucida Sans" w:hAnsi="Lucida Sans"/>
      <w:color w:val="auto"/>
      <w:kern w:val="2"/>
      <w:sz w:val="36"/>
    </w:rPr>
  </w:style>
  <w:style w:type="paragraph" w:styleId="Gray2">
    <w:name w:val="gray2"/>
    <w:basedOn w:val="Default1"/>
    <w:qFormat/>
    <w:pPr>
      <w:spacing w:lineRule="atLeast" w:line="200" w:before="0" w:after="0"/>
    </w:pPr>
    <w:rPr>
      <w:rFonts w:ascii="Lucida Sans" w:hAnsi="Lucida Sans"/>
      <w:color w:val="auto"/>
      <w:kern w:val="2"/>
      <w:sz w:val="36"/>
    </w:rPr>
  </w:style>
  <w:style w:type="paragraph" w:styleId="Gray3">
    <w:name w:val="gray3"/>
    <w:basedOn w:val="Default1"/>
    <w:qFormat/>
    <w:pPr>
      <w:spacing w:lineRule="atLeast" w:line="200" w:before="0" w:after="0"/>
    </w:pPr>
    <w:rPr>
      <w:rFonts w:ascii="Lucida Sans" w:hAnsi="Lucida Sans"/>
      <w:color w:val="auto"/>
      <w:kern w:val="2"/>
      <w:sz w:val="36"/>
    </w:rPr>
  </w:style>
  <w:style w:type="paragraph" w:styleId="Bw1">
    <w:name w:val="bw1"/>
    <w:basedOn w:val="Default1"/>
    <w:qFormat/>
    <w:pPr>
      <w:spacing w:lineRule="atLeast" w:line="200" w:before="0" w:after="0"/>
    </w:pPr>
    <w:rPr>
      <w:rFonts w:ascii="Lucida Sans" w:hAnsi="Lucida Sans"/>
      <w:color w:val="auto"/>
      <w:kern w:val="2"/>
      <w:sz w:val="36"/>
    </w:rPr>
  </w:style>
  <w:style w:type="paragraph" w:styleId="Bw2">
    <w:name w:val="bw2"/>
    <w:basedOn w:val="Default1"/>
    <w:qFormat/>
    <w:pPr>
      <w:spacing w:lineRule="atLeast" w:line="200" w:before="0" w:after="0"/>
    </w:pPr>
    <w:rPr>
      <w:rFonts w:ascii="Lucida Sans" w:hAnsi="Lucida Sans"/>
      <w:color w:val="auto"/>
      <w:kern w:val="2"/>
      <w:sz w:val="36"/>
    </w:rPr>
  </w:style>
  <w:style w:type="paragraph" w:styleId="Bw3">
    <w:name w:val="bw3"/>
    <w:basedOn w:val="Default1"/>
    <w:qFormat/>
    <w:pPr>
      <w:spacing w:lineRule="atLeast" w:line="200" w:before="0" w:after="0"/>
    </w:pPr>
    <w:rPr>
      <w:rFonts w:ascii="Lucida Sans" w:hAnsi="Lucida Sans"/>
      <w:color w:val="auto"/>
      <w:kern w:val="2"/>
      <w:sz w:val="36"/>
    </w:rPr>
  </w:style>
  <w:style w:type="paragraph" w:styleId="Orange1">
    <w:name w:val="orange1"/>
    <w:basedOn w:val="Default1"/>
    <w:qFormat/>
    <w:pPr>
      <w:spacing w:lineRule="atLeast" w:line="200" w:before="0" w:after="0"/>
    </w:pPr>
    <w:rPr>
      <w:rFonts w:ascii="Lucida Sans" w:hAnsi="Lucida Sans"/>
      <w:color w:val="auto"/>
      <w:kern w:val="2"/>
      <w:sz w:val="36"/>
    </w:rPr>
  </w:style>
  <w:style w:type="paragraph" w:styleId="Orange2">
    <w:name w:val="orange2"/>
    <w:basedOn w:val="Default1"/>
    <w:qFormat/>
    <w:pPr>
      <w:spacing w:lineRule="atLeast" w:line="200" w:before="0" w:after="0"/>
    </w:pPr>
    <w:rPr>
      <w:rFonts w:ascii="Lucida Sans" w:hAnsi="Lucida Sans"/>
      <w:color w:val="auto"/>
      <w:kern w:val="2"/>
      <w:sz w:val="36"/>
    </w:rPr>
  </w:style>
  <w:style w:type="paragraph" w:styleId="Orange3">
    <w:name w:val="orange3"/>
    <w:basedOn w:val="Default1"/>
    <w:qFormat/>
    <w:pPr>
      <w:spacing w:lineRule="atLeast" w:line="200" w:before="0" w:after="0"/>
    </w:pPr>
    <w:rPr>
      <w:rFonts w:ascii="Lucida Sans" w:hAnsi="Lucida Sans"/>
      <w:color w:val="auto"/>
      <w:kern w:val="2"/>
      <w:sz w:val="36"/>
    </w:rPr>
  </w:style>
  <w:style w:type="paragraph" w:styleId="Turquoise1">
    <w:name w:val="turquoise1"/>
    <w:basedOn w:val="Default1"/>
    <w:qFormat/>
    <w:pPr>
      <w:spacing w:lineRule="atLeast" w:line="200" w:before="0" w:after="0"/>
    </w:pPr>
    <w:rPr>
      <w:rFonts w:ascii="Lucida Sans" w:hAnsi="Lucida Sans"/>
      <w:color w:val="auto"/>
      <w:kern w:val="2"/>
      <w:sz w:val="36"/>
    </w:rPr>
  </w:style>
  <w:style w:type="paragraph" w:styleId="Turquoise2">
    <w:name w:val="turquoise2"/>
    <w:basedOn w:val="Default1"/>
    <w:qFormat/>
    <w:pPr>
      <w:spacing w:lineRule="atLeast" w:line="200" w:before="0" w:after="0"/>
    </w:pPr>
    <w:rPr>
      <w:rFonts w:ascii="Lucida Sans" w:hAnsi="Lucida Sans"/>
      <w:color w:val="auto"/>
      <w:kern w:val="2"/>
      <w:sz w:val="36"/>
    </w:rPr>
  </w:style>
  <w:style w:type="paragraph" w:styleId="Turquoise3">
    <w:name w:val="turquoise3"/>
    <w:basedOn w:val="Default1"/>
    <w:qFormat/>
    <w:pPr>
      <w:spacing w:lineRule="atLeast" w:line="200" w:before="0" w:after="0"/>
    </w:pPr>
    <w:rPr>
      <w:rFonts w:ascii="Lucida Sans" w:hAnsi="Lucida Sans"/>
      <w:color w:val="auto"/>
      <w:kern w:val="2"/>
      <w:sz w:val="36"/>
    </w:rPr>
  </w:style>
  <w:style w:type="paragraph" w:styleId="Blue1">
    <w:name w:val="blue1"/>
    <w:basedOn w:val="Default1"/>
    <w:qFormat/>
    <w:pPr>
      <w:spacing w:lineRule="atLeast" w:line="200" w:before="0" w:after="0"/>
    </w:pPr>
    <w:rPr>
      <w:rFonts w:ascii="Lucida Sans" w:hAnsi="Lucida Sans"/>
      <w:color w:val="auto"/>
      <w:kern w:val="2"/>
      <w:sz w:val="36"/>
    </w:rPr>
  </w:style>
  <w:style w:type="paragraph" w:styleId="Blue2">
    <w:name w:val="blue2"/>
    <w:basedOn w:val="Default1"/>
    <w:qFormat/>
    <w:pPr>
      <w:spacing w:lineRule="atLeast" w:line="200" w:before="0" w:after="0"/>
    </w:pPr>
    <w:rPr>
      <w:rFonts w:ascii="Lucida Sans" w:hAnsi="Lucida Sans"/>
      <w:color w:val="auto"/>
      <w:kern w:val="2"/>
      <w:sz w:val="36"/>
    </w:rPr>
  </w:style>
  <w:style w:type="paragraph" w:styleId="Blue3">
    <w:name w:val="blue3"/>
    <w:basedOn w:val="Default1"/>
    <w:qFormat/>
    <w:pPr>
      <w:spacing w:lineRule="atLeast" w:line="200" w:before="0" w:after="0"/>
    </w:pPr>
    <w:rPr>
      <w:rFonts w:ascii="Lucida Sans" w:hAnsi="Lucida Sans"/>
      <w:color w:val="auto"/>
      <w:kern w:val="2"/>
      <w:sz w:val="36"/>
    </w:rPr>
  </w:style>
  <w:style w:type="paragraph" w:styleId="Sun1">
    <w:name w:val="sun1"/>
    <w:basedOn w:val="Default1"/>
    <w:qFormat/>
    <w:pPr>
      <w:spacing w:lineRule="atLeast" w:line="200" w:before="0" w:after="0"/>
    </w:pPr>
    <w:rPr>
      <w:rFonts w:ascii="Lucida Sans" w:hAnsi="Lucida Sans"/>
      <w:color w:val="auto"/>
      <w:kern w:val="2"/>
      <w:sz w:val="36"/>
    </w:rPr>
  </w:style>
  <w:style w:type="paragraph" w:styleId="Sun2">
    <w:name w:val="sun2"/>
    <w:basedOn w:val="Default1"/>
    <w:qFormat/>
    <w:pPr>
      <w:spacing w:lineRule="atLeast" w:line="200" w:before="0" w:after="0"/>
    </w:pPr>
    <w:rPr>
      <w:rFonts w:ascii="Lucida Sans" w:hAnsi="Lucida Sans"/>
      <w:color w:val="auto"/>
      <w:kern w:val="2"/>
      <w:sz w:val="36"/>
    </w:rPr>
  </w:style>
  <w:style w:type="paragraph" w:styleId="Sun3">
    <w:name w:val="sun3"/>
    <w:basedOn w:val="Default1"/>
    <w:qFormat/>
    <w:pPr>
      <w:spacing w:lineRule="atLeast" w:line="200" w:before="0" w:after="0"/>
    </w:pPr>
    <w:rPr>
      <w:rFonts w:ascii="Lucida Sans" w:hAnsi="Lucida Sans"/>
      <w:color w:val="auto"/>
      <w:kern w:val="2"/>
      <w:sz w:val="36"/>
    </w:rPr>
  </w:style>
  <w:style w:type="paragraph" w:styleId="Earth1">
    <w:name w:val="earth1"/>
    <w:basedOn w:val="Default1"/>
    <w:qFormat/>
    <w:pPr>
      <w:spacing w:lineRule="atLeast" w:line="200" w:before="0" w:after="0"/>
    </w:pPr>
    <w:rPr>
      <w:rFonts w:ascii="Lucida Sans" w:hAnsi="Lucida Sans"/>
      <w:color w:val="auto"/>
      <w:kern w:val="2"/>
      <w:sz w:val="36"/>
    </w:rPr>
  </w:style>
  <w:style w:type="paragraph" w:styleId="Earth2">
    <w:name w:val="earth2"/>
    <w:basedOn w:val="Default1"/>
    <w:qFormat/>
    <w:pPr>
      <w:spacing w:lineRule="atLeast" w:line="200" w:before="0" w:after="0"/>
    </w:pPr>
    <w:rPr>
      <w:rFonts w:ascii="Lucida Sans" w:hAnsi="Lucida Sans"/>
      <w:color w:val="auto"/>
      <w:kern w:val="2"/>
      <w:sz w:val="36"/>
    </w:rPr>
  </w:style>
  <w:style w:type="paragraph" w:styleId="Earth3">
    <w:name w:val="earth3"/>
    <w:basedOn w:val="Default1"/>
    <w:qFormat/>
    <w:pPr>
      <w:spacing w:lineRule="atLeast" w:line="200" w:before="0" w:after="0"/>
    </w:pPr>
    <w:rPr>
      <w:rFonts w:ascii="Lucida Sans" w:hAnsi="Lucida Sans"/>
      <w:color w:val="auto"/>
      <w:kern w:val="2"/>
      <w:sz w:val="36"/>
    </w:rPr>
  </w:style>
  <w:style w:type="paragraph" w:styleId="Green1">
    <w:name w:val="green1"/>
    <w:basedOn w:val="Default1"/>
    <w:qFormat/>
    <w:pPr>
      <w:spacing w:lineRule="atLeast" w:line="200" w:before="0" w:after="0"/>
    </w:pPr>
    <w:rPr>
      <w:rFonts w:ascii="Lucida Sans" w:hAnsi="Lucida Sans"/>
      <w:color w:val="auto"/>
      <w:kern w:val="2"/>
      <w:sz w:val="36"/>
    </w:rPr>
  </w:style>
  <w:style w:type="paragraph" w:styleId="Green2">
    <w:name w:val="green2"/>
    <w:basedOn w:val="Default1"/>
    <w:qFormat/>
    <w:pPr>
      <w:spacing w:lineRule="atLeast" w:line="200" w:before="0" w:after="0"/>
    </w:pPr>
    <w:rPr>
      <w:rFonts w:ascii="Lucida Sans" w:hAnsi="Lucida Sans"/>
      <w:color w:val="auto"/>
      <w:kern w:val="2"/>
      <w:sz w:val="36"/>
    </w:rPr>
  </w:style>
  <w:style w:type="paragraph" w:styleId="Green3">
    <w:name w:val="green3"/>
    <w:basedOn w:val="Default1"/>
    <w:qFormat/>
    <w:pPr>
      <w:spacing w:lineRule="atLeast" w:line="200" w:before="0" w:after="0"/>
    </w:pPr>
    <w:rPr>
      <w:rFonts w:ascii="Lucida Sans" w:hAnsi="Lucida Sans"/>
      <w:color w:val="auto"/>
      <w:kern w:val="2"/>
      <w:sz w:val="36"/>
    </w:rPr>
  </w:style>
  <w:style w:type="paragraph" w:styleId="Seetang1">
    <w:name w:val="seetang1"/>
    <w:basedOn w:val="Default1"/>
    <w:qFormat/>
    <w:pPr>
      <w:spacing w:lineRule="atLeast" w:line="200" w:before="0" w:after="0"/>
    </w:pPr>
    <w:rPr>
      <w:rFonts w:ascii="Lucida Sans" w:hAnsi="Lucida Sans"/>
      <w:color w:val="auto"/>
      <w:kern w:val="2"/>
      <w:sz w:val="36"/>
    </w:rPr>
  </w:style>
  <w:style w:type="paragraph" w:styleId="Seetang2">
    <w:name w:val="seetang2"/>
    <w:basedOn w:val="Default1"/>
    <w:qFormat/>
    <w:pPr>
      <w:spacing w:lineRule="atLeast" w:line="200" w:before="0" w:after="0"/>
    </w:pPr>
    <w:rPr>
      <w:rFonts w:ascii="Lucida Sans" w:hAnsi="Lucida Sans"/>
      <w:color w:val="auto"/>
      <w:kern w:val="2"/>
      <w:sz w:val="36"/>
    </w:rPr>
  </w:style>
  <w:style w:type="paragraph" w:styleId="Seetang3">
    <w:name w:val="seetang3"/>
    <w:basedOn w:val="Default1"/>
    <w:qFormat/>
    <w:pPr>
      <w:spacing w:lineRule="atLeast" w:line="200" w:before="0" w:after="0"/>
    </w:pPr>
    <w:rPr>
      <w:rFonts w:ascii="Lucida Sans" w:hAnsi="Lucida Sans"/>
      <w:color w:val="auto"/>
      <w:kern w:val="2"/>
      <w:sz w:val="36"/>
    </w:rPr>
  </w:style>
  <w:style w:type="paragraph" w:styleId="Lightblue1">
    <w:name w:val="lightblue1"/>
    <w:basedOn w:val="Default1"/>
    <w:qFormat/>
    <w:pPr>
      <w:spacing w:lineRule="atLeast" w:line="200" w:before="0" w:after="0"/>
    </w:pPr>
    <w:rPr>
      <w:rFonts w:ascii="Lucida Sans" w:hAnsi="Lucida Sans"/>
      <w:color w:val="auto"/>
      <w:kern w:val="2"/>
      <w:sz w:val="36"/>
    </w:rPr>
  </w:style>
  <w:style w:type="paragraph" w:styleId="Lightblue2">
    <w:name w:val="lightblue2"/>
    <w:basedOn w:val="Default1"/>
    <w:qFormat/>
    <w:pPr>
      <w:spacing w:lineRule="atLeast" w:line="200" w:before="0" w:after="0"/>
    </w:pPr>
    <w:rPr>
      <w:rFonts w:ascii="Lucida Sans" w:hAnsi="Lucida Sans"/>
      <w:color w:val="auto"/>
      <w:kern w:val="2"/>
      <w:sz w:val="36"/>
    </w:rPr>
  </w:style>
  <w:style w:type="paragraph" w:styleId="Lightblue3">
    <w:name w:val="lightblue3"/>
    <w:basedOn w:val="Default1"/>
    <w:qFormat/>
    <w:pPr>
      <w:spacing w:lineRule="atLeast" w:line="200" w:before="0" w:after="0"/>
    </w:pPr>
    <w:rPr>
      <w:rFonts w:ascii="Lucida Sans" w:hAnsi="Lucida Sans"/>
      <w:color w:val="auto"/>
      <w:kern w:val="2"/>
      <w:sz w:val="36"/>
    </w:rPr>
  </w:style>
  <w:style w:type="paragraph" w:styleId="Yellow1">
    <w:name w:val="yellow1"/>
    <w:basedOn w:val="Default1"/>
    <w:qFormat/>
    <w:pPr>
      <w:spacing w:lineRule="atLeast" w:line="200" w:before="0" w:after="0"/>
    </w:pPr>
    <w:rPr>
      <w:rFonts w:ascii="Lucida Sans" w:hAnsi="Lucida Sans"/>
      <w:color w:val="auto"/>
      <w:kern w:val="2"/>
      <w:sz w:val="36"/>
    </w:rPr>
  </w:style>
  <w:style w:type="paragraph" w:styleId="Yellow2">
    <w:name w:val="yellow2"/>
    <w:basedOn w:val="Default1"/>
    <w:qFormat/>
    <w:pPr>
      <w:spacing w:lineRule="atLeast" w:line="200" w:before="0" w:after="0"/>
    </w:pPr>
    <w:rPr>
      <w:rFonts w:ascii="Lucida Sans" w:hAnsi="Lucida Sans"/>
      <w:color w:val="auto"/>
      <w:kern w:val="2"/>
      <w:sz w:val="36"/>
    </w:rPr>
  </w:style>
  <w:style w:type="paragraph" w:styleId="Yellow3">
    <w:name w:val="yellow3"/>
    <w:basedOn w:val="Default1"/>
    <w:qFormat/>
    <w:pPr>
      <w:spacing w:lineRule="atLeast" w:line="200" w:before="0" w:after="0"/>
    </w:pPr>
    <w:rPr>
      <w:rFonts w:ascii="Lucida Sans" w:hAnsi="Lucida Sans"/>
      <w:color w:val="auto"/>
      <w:kern w:val="2"/>
      <w:sz w:val="36"/>
    </w:rPr>
  </w:style>
  <w:style w:type="paragraph" w:styleId="Backgroundobjects">
    <w:name w:val="Background objects"/>
    <w:qFormat/>
    <w:pPr>
      <w:widowControl/>
      <w:suppressAutoHyphens w:val="true"/>
      <w:overflowPunct w:val="true"/>
      <w:bidi w:val="0"/>
      <w:spacing w:before="0" w:after="0"/>
      <w:jc w:val="left"/>
    </w:pPr>
    <w:rPr>
      <w:rFonts w:ascii="Liberation Serif" w:hAnsi="Liberation Serif" w:eastAsia="Tahoma" w:cs="Liberation Sans"/>
      <w:color w:val="auto"/>
      <w:kern w:val="2"/>
      <w:sz w:val="24"/>
      <w:szCs w:val="24"/>
      <w:lang w:val="en-IN" w:eastAsia="zh-CN" w:bidi="hi-IN"/>
    </w:rPr>
  </w:style>
  <w:style w:type="paragraph" w:styleId="Background">
    <w:name w:val="Background"/>
    <w:qFormat/>
    <w:pPr>
      <w:widowControl/>
      <w:suppressAutoHyphens w:val="true"/>
      <w:overflowPunct w:val="true"/>
      <w:bidi w:val="0"/>
      <w:spacing w:before="0" w:after="0"/>
      <w:jc w:val="left"/>
    </w:pPr>
    <w:rPr>
      <w:rFonts w:ascii="Liberation Serif" w:hAnsi="Liberation Serif" w:eastAsia="Tahoma" w:cs="Liberation Sans"/>
      <w:color w:val="auto"/>
      <w:kern w:val="2"/>
      <w:sz w:val="24"/>
      <w:szCs w:val="24"/>
      <w:lang w:val="en-IN" w:eastAsia="zh-CN" w:bidi="hi-IN"/>
    </w:rPr>
  </w:style>
  <w:style w:type="paragraph" w:styleId="Notes">
    <w:name w:val="Notes"/>
    <w:qFormat/>
    <w:pPr>
      <w:widowControl/>
      <w:suppressAutoHyphens w:val="true"/>
      <w:overflowPunct w:val="true"/>
      <w:bidi w:val="0"/>
      <w:spacing w:before="0" w:after="0"/>
      <w:ind w:left="340" w:right="0" w:hanging="340"/>
      <w:jc w:val="left"/>
    </w:pPr>
    <w:rPr>
      <w:rFonts w:ascii="Lucida Sans" w:hAnsi="Lucida Sans" w:eastAsia="Tahoma" w:cs="Liberation Sans"/>
      <w:b w:val="false"/>
      <w:i w:val="false"/>
      <w:strike w:val="false"/>
      <w:dstrike w:val="false"/>
      <w:outline w:val="false"/>
      <w:shadow w:val="false"/>
      <w:color w:val="auto"/>
      <w:kern w:val="2"/>
      <w:sz w:val="40"/>
      <w:szCs w:val="24"/>
      <w:u w:val="none"/>
      <w:em w:val="none"/>
      <w:lang w:val="en-IN" w:eastAsia="zh-CN" w:bidi="hi-IN"/>
    </w:rPr>
  </w:style>
  <w:style w:type="paragraph" w:styleId="Outline1">
    <w:name w:val="Outline 1"/>
    <w:qFormat/>
    <w:pPr>
      <w:widowControl/>
      <w:suppressAutoHyphens w:val="true"/>
      <w:overflowPunct w:val="true"/>
      <w:bidi w:val="0"/>
      <w:spacing w:lineRule="auto" w:line="216" w:before="283" w:after="0"/>
      <w:jc w:val="left"/>
    </w:pPr>
    <w:rPr>
      <w:rFonts w:ascii="Lucida Sans" w:hAnsi="Lucida Sans" w:eastAsia="Tahoma" w:cs="Liberation Sans"/>
      <w:b w:val="false"/>
      <w:i w:val="false"/>
      <w:strike w:val="false"/>
      <w:dstrike w:val="false"/>
      <w:outline w:val="false"/>
      <w:shadow w:val="false"/>
      <w:color w:val="000000"/>
      <w:spacing w:val="0"/>
      <w:kern w:val="2"/>
      <w:sz w:val="56"/>
      <w:szCs w:val="24"/>
      <w:u w:val="none"/>
      <w:em w:val="none"/>
      <w:lang w:val="en-IN" w:eastAsia="zh-CN" w:bidi="hi-IN"/>
    </w:rPr>
  </w:style>
  <w:style w:type="paragraph" w:styleId="Outline2">
    <w:name w:val="Outline 2"/>
    <w:basedOn w:val="Outline1"/>
    <w:qFormat/>
    <w:pPr>
      <w:bidi w:val="0"/>
      <w:spacing w:lineRule="auto" w:line="216" w:before="227" w:after="0"/>
      <w:jc w:val="left"/>
    </w:pPr>
    <w:rPr>
      <w:rFonts w:ascii="Lucida Sans" w:hAnsi="Lucida Sans"/>
      <w:b w:val="false"/>
      <w:i w:val="false"/>
      <w:strike w:val="false"/>
      <w:dstrike w:val="false"/>
      <w:outline w:val="false"/>
      <w:shadow w:val="false"/>
      <w:color w:val="000000"/>
      <w:spacing w:val="0"/>
      <w:kern w:val="2"/>
      <w:sz w:val="40"/>
      <w:u w:val="none"/>
      <w:em w:val="none"/>
    </w:rPr>
  </w:style>
  <w:style w:type="paragraph" w:styleId="Outline3">
    <w:name w:val="Outline 3"/>
    <w:basedOn w:val="Outline2"/>
    <w:qFormat/>
    <w:pPr>
      <w:bidi w:val="0"/>
      <w:spacing w:lineRule="auto" w:line="216" w:before="170" w:after="0"/>
      <w:jc w:val="left"/>
    </w:pPr>
    <w:rPr>
      <w:rFonts w:ascii="Lucida Sans" w:hAnsi="Lucida Sans"/>
      <w:b w:val="false"/>
      <w:i w:val="false"/>
      <w:strike w:val="false"/>
      <w:dstrike w:val="false"/>
      <w:outline w:val="false"/>
      <w:shadow w:val="false"/>
      <w:color w:val="000000"/>
      <w:spacing w:val="0"/>
      <w:kern w:val="2"/>
      <w:sz w:val="36"/>
      <w:u w:val="none"/>
      <w:em w:val="none"/>
    </w:rPr>
  </w:style>
  <w:style w:type="paragraph" w:styleId="Outline4">
    <w:name w:val="Outline 4"/>
    <w:basedOn w:val="Outline3"/>
    <w:qFormat/>
    <w:pPr>
      <w:bidi w:val="0"/>
      <w:spacing w:lineRule="auto" w:line="216" w:before="113" w:after="0"/>
      <w:jc w:val="left"/>
    </w:pPr>
    <w:rPr>
      <w:rFonts w:ascii="Lucida Sans" w:hAnsi="Lucida Sans"/>
      <w:b w:val="false"/>
      <w:i w:val="false"/>
      <w:strike w:val="false"/>
      <w:dstrike w:val="false"/>
      <w:outline w:val="false"/>
      <w:shadow w:val="false"/>
      <w:color w:val="000000"/>
      <w:spacing w:val="0"/>
      <w:kern w:val="2"/>
      <w:sz w:val="36"/>
      <w:u w:val="none"/>
      <w:em w:val="none"/>
    </w:rPr>
  </w:style>
  <w:style w:type="paragraph" w:styleId="Outline5">
    <w:name w:val="Outline 5"/>
    <w:basedOn w:val="Outline4"/>
    <w:qFormat/>
    <w:pPr>
      <w:bidi w:val="0"/>
      <w:spacing w:lineRule="auto" w:line="216" w:before="57" w:after="0"/>
      <w:jc w:val="left"/>
    </w:pPr>
    <w:rPr>
      <w:rFonts w:ascii="Lucida Sans" w:hAnsi="Lucida Sans"/>
      <w:b w:val="false"/>
      <w:i w:val="false"/>
      <w:strike w:val="false"/>
      <w:dstrike w:val="false"/>
      <w:outline w:val="false"/>
      <w:shadow w:val="false"/>
      <w:color w:val="000000"/>
      <w:spacing w:val="0"/>
      <w:kern w:val="2"/>
      <w:sz w:val="40"/>
      <w:u w:val="none"/>
      <w:em w:val="none"/>
    </w:rPr>
  </w:style>
  <w:style w:type="paragraph" w:styleId="Outline6">
    <w:name w:val="Outline 6"/>
    <w:basedOn w:val="Outline5"/>
    <w:qFormat/>
    <w:pPr>
      <w:bidi w:val="0"/>
      <w:spacing w:lineRule="auto" w:line="216" w:before="57" w:after="0"/>
      <w:jc w:val="left"/>
    </w:pPr>
    <w:rPr>
      <w:rFonts w:ascii="Lucida Sans" w:hAnsi="Lucida Sans"/>
      <w:b w:val="false"/>
      <w:i w:val="false"/>
      <w:strike w:val="false"/>
      <w:dstrike w:val="false"/>
      <w:outline w:val="false"/>
      <w:shadow w:val="false"/>
      <w:color w:val="000000"/>
      <w:spacing w:val="0"/>
      <w:kern w:val="2"/>
      <w:sz w:val="40"/>
      <w:u w:val="none"/>
      <w:em w:val="none"/>
    </w:rPr>
  </w:style>
  <w:style w:type="paragraph" w:styleId="Outline7">
    <w:name w:val="Outline 7"/>
    <w:basedOn w:val="Outline6"/>
    <w:qFormat/>
    <w:pPr>
      <w:bidi w:val="0"/>
      <w:spacing w:lineRule="auto" w:line="216" w:before="57" w:after="0"/>
      <w:jc w:val="left"/>
    </w:pPr>
    <w:rPr>
      <w:rFonts w:ascii="Lucida Sans" w:hAnsi="Lucida Sans"/>
      <w:b w:val="false"/>
      <w:i w:val="false"/>
      <w:strike w:val="false"/>
      <w:dstrike w:val="false"/>
      <w:outline w:val="false"/>
      <w:shadow w:val="false"/>
      <w:color w:val="000000"/>
      <w:spacing w:val="0"/>
      <w:kern w:val="2"/>
      <w:sz w:val="40"/>
      <w:u w:val="none"/>
      <w:em w:val="none"/>
    </w:rPr>
  </w:style>
  <w:style w:type="paragraph" w:styleId="Outline8">
    <w:name w:val="Outline 8"/>
    <w:basedOn w:val="Outline7"/>
    <w:qFormat/>
    <w:pPr>
      <w:bidi w:val="0"/>
      <w:spacing w:lineRule="auto" w:line="216" w:before="57" w:after="0"/>
      <w:jc w:val="left"/>
    </w:pPr>
    <w:rPr>
      <w:rFonts w:ascii="Lucida Sans" w:hAnsi="Lucida Sans"/>
      <w:b w:val="false"/>
      <w:i w:val="false"/>
      <w:strike w:val="false"/>
      <w:dstrike w:val="false"/>
      <w:outline w:val="false"/>
      <w:shadow w:val="false"/>
      <w:color w:val="000000"/>
      <w:spacing w:val="0"/>
      <w:kern w:val="2"/>
      <w:sz w:val="40"/>
      <w:u w:val="none"/>
      <w:em w:val="none"/>
    </w:rPr>
  </w:style>
  <w:style w:type="paragraph" w:styleId="Outline9">
    <w:name w:val="Outline 9"/>
    <w:basedOn w:val="Outline8"/>
    <w:qFormat/>
    <w:pPr>
      <w:bidi w:val="0"/>
      <w:spacing w:lineRule="auto" w:line="216" w:before="57" w:after="0"/>
      <w:jc w:val="left"/>
    </w:pPr>
    <w:rPr>
      <w:rFonts w:ascii="Lucida Sans" w:hAnsi="Lucida Sans"/>
      <w:b w:val="false"/>
      <w:i w:val="false"/>
      <w:strike w:val="false"/>
      <w:dstrike w:val="false"/>
      <w:outline w:val="false"/>
      <w:shadow w:val="false"/>
      <w:color w:val="000000"/>
      <w:spacing w:val="0"/>
      <w:kern w:val="2"/>
      <w:sz w:val="40"/>
      <w:u w:val="none"/>
      <w:em w:val="none"/>
    </w:rPr>
  </w:style>
  <w:style w:type="paragraph" w:styleId="TitleandContentLTGliederung1">
    <w:name w:val="Title and Content~LT~Gliederung 1"/>
    <w:qFormat/>
    <w:pPr>
      <w:widowControl/>
      <w:suppressAutoHyphens w:val="true"/>
      <w:overflowPunct w:val="true"/>
      <w:bidi w:val="0"/>
      <w:spacing w:lineRule="auto" w:line="216" w:before="283" w:after="0"/>
      <w:jc w:val="left"/>
    </w:pPr>
    <w:rPr>
      <w:rFonts w:ascii="Lucida Sans" w:hAnsi="Lucida Sans" w:eastAsia="Tahoma" w:cs="Liberation Sans"/>
      <w:b w:val="false"/>
      <w:i w:val="false"/>
      <w:strike w:val="false"/>
      <w:dstrike w:val="false"/>
      <w:outline w:val="false"/>
      <w:shadow w:val="false"/>
      <w:color w:val="000000"/>
      <w:spacing w:val="0"/>
      <w:kern w:val="2"/>
      <w:sz w:val="56"/>
      <w:szCs w:val="24"/>
      <w:u w:val="none"/>
      <w:em w:val="none"/>
      <w:lang w:val="en-IN" w:eastAsia="zh-CN" w:bidi="hi-IN"/>
    </w:rPr>
  </w:style>
  <w:style w:type="paragraph" w:styleId="TitleandContentLTGliederung2">
    <w:name w:val="Title and Content~LT~Gliederung 2"/>
    <w:basedOn w:val="TitleandContentLTGliederung1"/>
    <w:qFormat/>
    <w:pPr>
      <w:bidi w:val="0"/>
      <w:spacing w:lineRule="auto" w:line="216" w:before="227" w:after="0"/>
      <w:jc w:val="left"/>
    </w:pPr>
    <w:rPr>
      <w:rFonts w:ascii="Lucida Sans" w:hAnsi="Lucida Sans"/>
      <w:b w:val="false"/>
      <w:i w:val="false"/>
      <w:strike w:val="false"/>
      <w:dstrike w:val="false"/>
      <w:outline w:val="false"/>
      <w:shadow w:val="false"/>
      <w:color w:val="000000"/>
      <w:spacing w:val="0"/>
      <w:kern w:val="2"/>
      <w:sz w:val="40"/>
      <w:u w:val="none"/>
      <w:em w:val="none"/>
    </w:rPr>
  </w:style>
  <w:style w:type="paragraph" w:styleId="TitleandContentLTGliederung3">
    <w:name w:val="Title and Content~LT~Gliederung 3"/>
    <w:basedOn w:val="TitleandContentLTGliederung2"/>
    <w:qFormat/>
    <w:pPr>
      <w:bidi w:val="0"/>
      <w:spacing w:lineRule="auto" w:line="216" w:before="170" w:after="0"/>
      <w:jc w:val="left"/>
    </w:pPr>
    <w:rPr>
      <w:rFonts w:ascii="Lucida Sans" w:hAnsi="Lucida Sans"/>
      <w:b w:val="false"/>
      <w:i w:val="false"/>
      <w:strike w:val="false"/>
      <w:dstrike w:val="false"/>
      <w:outline w:val="false"/>
      <w:shadow w:val="false"/>
      <w:color w:val="000000"/>
      <w:spacing w:val="0"/>
      <w:kern w:val="2"/>
      <w:sz w:val="36"/>
      <w:u w:val="none"/>
      <w:em w:val="none"/>
    </w:rPr>
  </w:style>
  <w:style w:type="paragraph" w:styleId="TitleandContentLTGliederung4">
    <w:name w:val="Title and Content~LT~Gliederung 4"/>
    <w:basedOn w:val="TitleandContentLTGliederung3"/>
    <w:qFormat/>
    <w:pPr>
      <w:bidi w:val="0"/>
      <w:spacing w:lineRule="auto" w:line="216" w:before="113" w:after="0"/>
      <w:jc w:val="left"/>
    </w:pPr>
    <w:rPr>
      <w:rFonts w:ascii="Lucida Sans" w:hAnsi="Lucida Sans"/>
      <w:b w:val="false"/>
      <w:i w:val="false"/>
      <w:strike w:val="false"/>
      <w:dstrike w:val="false"/>
      <w:outline w:val="false"/>
      <w:shadow w:val="false"/>
      <w:color w:val="000000"/>
      <w:spacing w:val="0"/>
      <w:kern w:val="2"/>
      <w:sz w:val="36"/>
      <w:u w:val="none"/>
      <w:em w:val="none"/>
    </w:rPr>
  </w:style>
  <w:style w:type="paragraph" w:styleId="TitleandContentLTGliederung5">
    <w:name w:val="Title and Content~LT~Gliederung 5"/>
    <w:basedOn w:val="TitleandContentLTGliederung4"/>
    <w:qFormat/>
    <w:pPr>
      <w:bidi w:val="0"/>
      <w:spacing w:lineRule="auto" w:line="216" w:before="57" w:after="0"/>
      <w:jc w:val="left"/>
    </w:pPr>
    <w:rPr>
      <w:rFonts w:ascii="Lucida Sans" w:hAnsi="Lucida Sans"/>
      <w:b w:val="false"/>
      <w:i w:val="false"/>
      <w:strike w:val="false"/>
      <w:dstrike w:val="false"/>
      <w:outline w:val="false"/>
      <w:shadow w:val="false"/>
      <w:color w:val="000000"/>
      <w:spacing w:val="0"/>
      <w:kern w:val="2"/>
      <w:sz w:val="40"/>
      <w:u w:val="none"/>
      <w:em w:val="none"/>
    </w:rPr>
  </w:style>
  <w:style w:type="paragraph" w:styleId="TitleandContentLTGliederung6">
    <w:name w:val="Title and Content~LT~Gliederung 6"/>
    <w:basedOn w:val="TitleandContentLTGliederung5"/>
    <w:qFormat/>
    <w:pPr>
      <w:bidi w:val="0"/>
      <w:spacing w:lineRule="auto" w:line="216" w:before="57" w:after="0"/>
      <w:jc w:val="left"/>
    </w:pPr>
    <w:rPr>
      <w:rFonts w:ascii="Lucida Sans" w:hAnsi="Lucida Sans"/>
      <w:b w:val="false"/>
      <w:i w:val="false"/>
      <w:strike w:val="false"/>
      <w:dstrike w:val="false"/>
      <w:outline w:val="false"/>
      <w:shadow w:val="false"/>
      <w:color w:val="000000"/>
      <w:spacing w:val="0"/>
      <w:kern w:val="2"/>
      <w:sz w:val="40"/>
      <w:u w:val="none"/>
      <w:em w:val="none"/>
    </w:rPr>
  </w:style>
  <w:style w:type="paragraph" w:styleId="TitleandContentLTGliederung7">
    <w:name w:val="Title and Content~LT~Gliederung 7"/>
    <w:basedOn w:val="TitleandContentLTGliederung6"/>
    <w:qFormat/>
    <w:pPr>
      <w:bidi w:val="0"/>
      <w:spacing w:lineRule="auto" w:line="216" w:before="57" w:after="0"/>
      <w:jc w:val="left"/>
    </w:pPr>
    <w:rPr>
      <w:rFonts w:ascii="Lucida Sans" w:hAnsi="Lucida Sans"/>
      <w:b w:val="false"/>
      <w:i w:val="false"/>
      <w:strike w:val="false"/>
      <w:dstrike w:val="false"/>
      <w:outline w:val="false"/>
      <w:shadow w:val="false"/>
      <w:color w:val="000000"/>
      <w:spacing w:val="0"/>
      <w:kern w:val="2"/>
      <w:sz w:val="40"/>
      <w:u w:val="none"/>
      <w:em w:val="none"/>
    </w:rPr>
  </w:style>
  <w:style w:type="paragraph" w:styleId="TitleandContentLTGliederung8">
    <w:name w:val="Title and Content~LT~Gliederung 8"/>
    <w:basedOn w:val="TitleandContentLTGliederung7"/>
    <w:qFormat/>
    <w:pPr>
      <w:bidi w:val="0"/>
      <w:spacing w:lineRule="auto" w:line="216" w:before="57" w:after="0"/>
      <w:jc w:val="left"/>
    </w:pPr>
    <w:rPr>
      <w:rFonts w:ascii="Lucida Sans" w:hAnsi="Lucida Sans"/>
      <w:b w:val="false"/>
      <w:i w:val="false"/>
      <w:strike w:val="false"/>
      <w:dstrike w:val="false"/>
      <w:outline w:val="false"/>
      <w:shadow w:val="false"/>
      <w:color w:val="000000"/>
      <w:spacing w:val="0"/>
      <w:kern w:val="2"/>
      <w:sz w:val="40"/>
      <w:u w:val="none"/>
      <w:em w:val="none"/>
    </w:rPr>
  </w:style>
  <w:style w:type="paragraph" w:styleId="TitleandContentLTGliederung9">
    <w:name w:val="Title and Content~LT~Gliederung 9"/>
    <w:basedOn w:val="TitleandContentLTGliederung8"/>
    <w:qFormat/>
    <w:pPr>
      <w:bidi w:val="0"/>
      <w:spacing w:lineRule="auto" w:line="216" w:before="57" w:after="0"/>
      <w:jc w:val="left"/>
    </w:pPr>
    <w:rPr>
      <w:rFonts w:ascii="Lucida Sans" w:hAnsi="Lucida Sans"/>
      <w:b w:val="false"/>
      <w:i w:val="false"/>
      <w:strike w:val="false"/>
      <w:dstrike w:val="false"/>
      <w:outline w:val="false"/>
      <w:shadow w:val="false"/>
      <w:color w:val="000000"/>
      <w:spacing w:val="0"/>
      <w:kern w:val="2"/>
      <w:sz w:val="40"/>
      <w:u w:val="none"/>
      <w:em w:val="none"/>
    </w:rPr>
  </w:style>
  <w:style w:type="paragraph" w:styleId="TitleandContentLTTitel">
    <w:name w:val="Title and Content~LT~Titel"/>
    <w:qFormat/>
    <w:pPr>
      <w:widowControl/>
      <w:suppressAutoHyphens w:val="true"/>
      <w:overflowPunct w:val="true"/>
      <w:bidi w:val="0"/>
      <w:spacing w:lineRule="atLeast" w:line="200" w:before="0" w:after="0"/>
      <w:jc w:val="left"/>
    </w:pPr>
    <w:rPr>
      <w:rFonts w:ascii="Lucida Sans" w:hAnsi="Lucida Sans" w:eastAsia="Tahoma" w:cs="Liberation Sans"/>
      <w:b w:val="false"/>
      <w:i w:val="false"/>
      <w:strike w:val="false"/>
      <w:dstrike w:val="false"/>
      <w:outline w:val="false"/>
      <w:shadow w:val="false"/>
      <w:color w:val="000000"/>
      <w:spacing w:val="0"/>
      <w:kern w:val="2"/>
      <w:sz w:val="36"/>
      <w:szCs w:val="24"/>
      <w:u w:val="none"/>
      <w:em w:val="none"/>
      <w:lang w:val="en-IN" w:eastAsia="zh-CN" w:bidi="hi-IN"/>
    </w:rPr>
  </w:style>
  <w:style w:type="paragraph" w:styleId="TitleandContentLTUntertitel">
    <w:name w:val="Title and Content~LT~Untertitel"/>
    <w:qFormat/>
    <w:pPr>
      <w:widowControl/>
      <w:suppressAutoHyphens w:val="true"/>
      <w:overflowPunct w:val="true"/>
      <w:bidi w:val="0"/>
      <w:spacing w:before="0" w:after="0"/>
      <w:jc w:val="center"/>
    </w:pPr>
    <w:rPr>
      <w:rFonts w:ascii="Lucida Sans" w:hAnsi="Lucida Sans" w:eastAsia="Tahoma" w:cs="Liberation Sans"/>
      <w:b w:val="false"/>
      <w:i w:val="false"/>
      <w:strike w:val="false"/>
      <w:dstrike w:val="false"/>
      <w:outline w:val="false"/>
      <w:shadow w:val="false"/>
      <w:color w:val="auto"/>
      <w:kern w:val="2"/>
      <w:sz w:val="64"/>
      <w:szCs w:val="24"/>
      <w:u w:val="none"/>
      <w:em w:val="none"/>
      <w:lang w:val="en-IN" w:eastAsia="zh-CN" w:bidi="hi-IN"/>
    </w:rPr>
  </w:style>
  <w:style w:type="paragraph" w:styleId="TitleandContentLTNotizen">
    <w:name w:val="Title and Content~LT~Notizen"/>
    <w:qFormat/>
    <w:pPr>
      <w:widowControl/>
      <w:suppressAutoHyphens w:val="true"/>
      <w:overflowPunct w:val="true"/>
      <w:bidi w:val="0"/>
      <w:spacing w:before="0" w:after="0"/>
      <w:ind w:left="340" w:right="0" w:hanging="340"/>
      <w:jc w:val="left"/>
    </w:pPr>
    <w:rPr>
      <w:rFonts w:ascii="Lucida Sans" w:hAnsi="Lucida Sans" w:eastAsia="Tahoma" w:cs="Liberation Sans"/>
      <w:b w:val="false"/>
      <w:i w:val="false"/>
      <w:strike w:val="false"/>
      <w:dstrike w:val="false"/>
      <w:outline w:val="false"/>
      <w:shadow w:val="false"/>
      <w:color w:val="auto"/>
      <w:kern w:val="2"/>
      <w:sz w:val="40"/>
      <w:szCs w:val="24"/>
      <w:u w:val="none"/>
      <w:em w:val="none"/>
      <w:lang w:val="en-IN" w:eastAsia="zh-CN" w:bidi="hi-IN"/>
    </w:rPr>
  </w:style>
  <w:style w:type="paragraph" w:styleId="TitleandContentLTHintergrundobjekte">
    <w:name w:val="Title and Content~LT~Hintergrundobjekte"/>
    <w:qFormat/>
    <w:pPr>
      <w:widowControl/>
      <w:suppressAutoHyphens w:val="true"/>
      <w:overflowPunct w:val="true"/>
      <w:bidi w:val="0"/>
      <w:spacing w:before="0" w:after="0"/>
      <w:jc w:val="left"/>
    </w:pPr>
    <w:rPr>
      <w:rFonts w:ascii="Liberation Serif" w:hAnsi="Liberation Serif" w:eastAsia="Tahoma" w:cs="Liberation Sans"/>
      <w:color w:val="auto"/>
      <w:kern w:val="2"/>
      <w:sz w:val="24"/>
      <w:szCs w:val="24"/>
      <w:lang w:val="en-IN" w:eastAsia="zh-CN" w:bidi="hi-IN"/>
    </w:rPr>
  </w:style>
  <w:style w:type="paragraph" w:styleId="TitleandContentLTHintergrund">
    <w:name w:val="Title and Content~LT~Hintergrund"/>
    <w:qFormat/>
    <w:pPr>
      <w:widowControl/>
      <w:suppressAutoHyphens w:val="true"/>
      <w:overflowPunct w:val="true"/>
      <w:bidi w:val="0"/>
      <w:spacing w:before="0" w:after="0"/>
      <w:jc w:val="left"/>
    </w:pPr>
    <w:rPr>
      <w:rFonts w:ascii="Liberation Serif" w:hAnsi="Liberation Serif" w:eastAsia="Tahoma" w:cs="Liberation Sans"/>
      <w:color w:val="auto"/>
      <w:kern w:val="2"/>
      <w:sz w:val="24"/>
      <w:szCs w:val="24"/>
      <w:lang w:val="en-IN" w:eastAsia="zh-CN" w:bidi="hi-IN"/>
    </w:rPr>
  </w:style>
  <w:style w:type="paragraph" w:styleId="TableContents">
    <w:name w:val="Table Contents"/>
    <w:basedOn w:val="Normal"/>
    <w:qFormat/>
    <w:pPr>
      <w:suppressLineNumbers/>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105</TotalTime>
  <Application>LibreOffice/6.4.7.2$Windows_X86_64 LibreOffice_project/639b8ac485750d5696d7590a72ef1b496725cfb5</Application>
  <Pages>9</Pages>
  <Words>1624</Words>
  <Characters>7310</Characters>
  <CharactersWithSpaces>9480</CharactersWithSpaces>
  <Paragraphs>256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2021-03-25T00:50:48Z</dcterms:created>
  <dc:creator/>
  <dc:description/>
  <dc:language>en-IN</dc:language>
  <cp:lastModifiedBy/>
  <dcterms:modified xsi:type="dcterms:W3CDTF">2021-04-29T13:26:29Z</dcterms:modified>
  <cp:revision>26</cp:revision>
  <dc:subject/>
  <dc:title/>
</cp:coreProperties>
</file>