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Style w:val="Heading1"/>
        <w:keepNext w:val="0"/>
        <w:keepLines w:val="0"/>
        <w:numPr>
          <w:ilvl w:val="0"/>
          <w:numId w:val="6"/>
        </w:numPr>
        <w:pBdr>
          <w:top w:color="auto" w:space="0" w:sz="0" w:val="none"/>
          <w:bottom w:color="auto" w:space="0" w:sz="0" w:val="none"/>
          <w:right w:color="auto" w:space="0" w:sz="0" w:val="none"/>
          <w:between w:color="auto" w:space="0" w:sz="0" w:val="none"/>
        </w:pBdr>
        <w:shd w:fill="ffffff" w:val="clear"/>
        <w:spacing w:after="0" w:afterAutospacing="0" w:before="0" w:line="384.00000000000006" w:lineRule="auto"/>
        <w:ind w:left="720" w:hanging="360"/>
      </w:pPr>
      <w:bookmarkStart w:colFirst="0" w:colLast="0" w:name="_yi3s2ps2ku1c" w:id="0"/>
      <w:bookmarkEnd w:id="0"/>
      <w:r w:rsidDel="00000000" w:rsidR="00000000" w:rsidRPr="00000000">
        <w:rPr>
          <w:rFonts w:ascii="Roboto" w:cs="Roboto" w:eastAsia="Roboto" w:hAnsi="Roboto"/>
          <w:color w:val="3b3835"/>
          <w:sz w:val="21"/>
          <w:szCs w:val="21"/>
          <w:rtl w:val="0"/>
        </w:rPr>
        <w:t xml:space="preserve">Introduction • The Reserve Bank of India is India's central banking institution, which controls the monetary policy of the Indian rupee. • It commenced its operations on 1 April 1935 during the British Rule under the provisions of the RBI Act, 1934. • RBI was nationalised on 1 January 1949. • RBI has four zonal offices at Chennai, Delhi, Kolkata and Mumbai.</w:t>
      </w:r>
    </w:p>
    <w:p w:rsidR="00000000" w:rsidDel="00000000" w:rsidP="00000000" w:rsidRDefault="00000000" w:rsidRPr="00000000" w14:paraId="00000002">
      <w:pPr>
        <w:pStyle w:val="Heading1"/>
        <w:keepNext w:val="0"/>
        <w:keepLines w:val="0"/>
        <w:numPr>
          <w:ilvl w:val="0"/>
          <w:numId w:val="6"/>
        </w:numPr>
        <w:pBdr>
          <w:top w:color="auto" w:space="0" w:sz="0" w:val="none"/>
          <w:bottom w:color="auto" w:space="0" w:sz="0" w:val="none"/>
          <w:right w:color="auto" w:space="0" w:sz="0" w:val="none"/>
          <w:between w:color="auto" w:space="0" w:sz="0" w:val="none"/>
        </w:pBdr>
        <w:shd w:fill="ffffff" w:val="clear"/>
        <w:spacing w:after="0" w:afterAutospacing="0" w:before="0" w:line="384.00000000000006" w:lineRule="auto"/>
        <w:ind w:left="720" w:hanging="360"/>
      </w:pPr>
      <w:bookmarkStart w:colFirst="0" w:colLast="0" w:name="_yi3s2ps2ku1c" w:id="0"/>
      <w:bookmarkEnd w:id="0"/>
      <w:hyperlink r:id="rId6">
        <w:r w:rsidDel="00000000" w:rsidR="00000000" w:rsidRPr="00000000">
          <w:rPr>
            <w:rFonts w:ascii="Roboto" w:cs="Roboto" w:eastAsia="Roboto" w:hAnsi="Roboto"/>
            <w:color w:val="008ed2"/>
            <w:sz w:val="21"/>
            <w:szCs w:val="21"/>
            <w:rtl w:val="0"/>
          </w:rPr>
          <w:t xml:space="preserve"> </w:t>
        </w:r>
      </w:hyperlink>
      <w:r w:rsidDel="00000000" w:rsidR="00000000" w:rsidRPr="00000000">
        <w:rPr>
          <w:rFonts w:ascii="Roboto" w:cs="Roboto" w:eastAsia="Roboto" w:hAnsi="Roboto"/>
          <w:color w:val="3b3835"/>
          <w:sz w:val="21"/>
          <w:szCs w:val="21"/>
          <w:rtl w:val="0"/>
        </w:rPr>
        <w:t xml:space="preserve">Indian Banking Institutions • Originated in the last decades of the 18th century. • Among the first banks were the Bank Of Hindustan, which was established in 1770 and liquidated in 1829-32 • The largest bank, and the oldest still in existence, is the SBI • In 1969 the Indian government nationalised 14 major private banks. In 1980, 6 more private banks were nationalised. • Some of the Leading banking institutions are SBI,HDFC, ICICI, NABARD, SIDBI</w:t>
      </w:r>
    </w:p>
    <w:p w:rsidR="00000000" w:rsidDel="00000000" w:rsidP="00000000" w:rsidRDefault="00000000" w:rsidRPr="00000000" w14:paraId="00000003">
      <w:pPr>
        <w:pStyle w:val="Heading1"/>
        <w:keepNext w:val="0"/>
        <w:keepLines w:val="0"/>
        <w:numPr>
          <w:ilvl w:val="0"/>
          <w:numId w:val="6"/>
        </w:numPr>
        <w:pBdr>
          <w:top w:color="auto" w:space="0" w:sz="0" w:val="none"/>
          <w:bottom w:color="auto" w:space="0" w:sz="0" w:val="none"/>
          <w:right w:color="auto" w:space="0" w:sz="0" w:val="none"/>
          <w:between w:color="auto" w:space="0" w:sz="0" w:val="none"/>
        </w:pBdr>
        <w:shd w:fill="ffffff" w:val="clear"/>
        <w:spacing w:after="0" w:afterAutospacing="0" w:before="0" w:line="384.00000000000006" w:lineRule="auto"/>
        <w:ind w:left="720" w:hanging="360"/>
      </w:pPr>
      <w:bookmarkStart w:colFirst="0" w:colLast="0" w:name="_yi3s2ps2ku1c" w:id="0"/>
      <w:bookmarkEnd w:id="0"/>
      <w:r w:rsidDel="00000000" w:rsidR="00000000" w:rsidRPr="00000000">
        <w:rPr>
          <w:rFonts w:ascii="Roboto" w:cs="Roboto" w:eastAsia="Roboto" w:hAnsi="Roboto"/>
          <w:color w:val="3b3835"/>
          <w:sz w:val="21"/>
          <w:szCs w:val="21"/>
          <w:rtl w:val="0"/>
        </w:rPr>
        <w:t xml:space="preserve">Non-Banking institutions • A Non-Banking Financial Company (NBFC) is a company registered under the Companies Act, 1956 • A non-banking institution is a company which has its principal business of receiving deposits under any scheme/arrangement or any other manner. • NBFCs operate almost like a banks, except for running accounts where money can be easily withdrawn by writing cheques or using a debit card. • At present, NBFCs in India have become prominent in a wide range of activities like hire-purchase finance, equipment lease finance, loans, investments, etc.</w:t>
      </w:r>
    </w:p>
    <w:p w:rsidR="00000000" w:rsidDel="00000000" w:rsidP="00000000" w:rsidRDefault="00000000" w:rsidRPr="00000000" w14:paraId="00000004">
      <w:pPr>
        <w:pStyle w:val="Heading1"/>
        <w:keepNext w:val="0"/>
        <w:keepLines w:val="0"/>
        <w:numPr>
          <w:ilvl w:val="0"/>
          <w:numId w:val="6"/>
        </w:numPr>
        <w:pBdr>
          <w:top w:color="auto" w:space="0" w:sz="0" w:val="none"/>
          <w:bottom w:color="auto" w:space="0" w:sz="0" w:val="none"/>
          <w:right w:color="auto" w:space="0" w:sz="0" w:val="none"/>
          <w:between w:color="auto" w:space="0" w:sz="0" w:val="none"/>
        </w:pBdr>
        <w:shd w:fill="ffffff" w:val="clear"/>
        <w:spacing w:after="0" w:afterAutospacing="0" w:before="0" w:line="384.00000000000006" w:lineRule="auto"/>
        <w:ind w:left="720" w:hanging="360"/>
      </w:pPr>
      <w:bookmarkStart w:colFirst="0" w:colLast="0" w:name="_yi3s2ps2ku1c" w:id="0"/>
      <w:bookmarkEnd w:id="0"/>
      <w:r w:rsidDel="00000000" w:rsidR="00000000" w:rsidRPr="00000000">
        <w:rPr>
          <w:rFonts w:ascii="Roboto" w:cs="Roboto" w:eastAsia="Roboto" w:hAnsi="Roboto"/>
          <w:color w:val="3b3835"/>
          <w:sz w:val="21"/>
          <w:szCs w:val="21"/>
          <w:rtl w:val="0"/>
        </w:rPr>
        <w:t xml:space="preserve">Role of RBI • Note issuing authority/ Currency authority, • Banker to the Banks, • Banker to the Government, • Management of Foreign Exchange, • Monetary Management- to promote the growth of economy and maintaining price stability, • Control and supervision over banking &amp; Non-Banking system to channelize the credit for the productive purpose and safe guard depositors’ interest</w:t>
      </w:r>
    </w:p>
    <w:p w:rsidR="00000000" w:rsidDel="00000000" w:rsidP="00000000" w:rsidRDefault="00000000" w:rsidRPr="00000000" w14:paraId="00000005">
      <w:pPr>
        <w:pStyle w:val="Heading1"/>
        <w:keepNext w:val="0"/>
        <w:keepLines w:val="0"/>
        <w:numPr>
          <w:ilvl w:val="0"/>
          <w:numId w:val="6"/>
        </w:numPr>
        <w:pBdr>
          <w:top w:color="auto" w:space="0" w:sz="0" w:val="none"/>
          <w:bottom w:color="auto" w:space="0" w:sz="0" w:val="none"/>
          <w:right w:color="auto" w:space="0" w:sz="0" w:val="none"/>
          <w:between w:color="auto" w:space="0" w:sz="0" w:val="none"/>
        </w:pBdr>
        <w:shd w:fill="ffffff" w:val="clear"/>
        <w:spacing w:after="0" w:afterAutospacing="0" w:before="0" w:line="384.00000000000006" w:lineRule="auto"/>
        <w:ind w:left="720" w:hanging="360"/>
      </w:pPr>
      <w:bookmarkStart w:colFirst="0" w:colLast="0" w:name="_yi3s2ps2ku1c" w:id="0"/>
      <w:bookmarkEnd w:id="0"/>
      <w:hyperlink r:id="rId7">
        <w:r w:rsidDel="00000000" w:rsidR="00000000" w:rsidRPr="00000000">
          <w:rPr>
            <w:rFonts w:ascii="Roboto" w:cs="Roboto" w:eastAsia="Roboto" w:hAnsi="Roboto"/>
            <w:color w:val="008ed2"/>
            <w:sz w:val="21"/>
            <w:szCs w:val="21"/>
            <w:rtl w:val="0"/>
          </w:rPr>
          <w:t xml:space="preserve"> </w:t>
        </w:r>
      </w:hyperlink>
      <w:r w:rsidDel="00000000" w:rsidR="00000000" w:rsidRPr="00000000">
        <w:rPr>
          <w:rFonts w:ascii="Roboto" w:cs="Roboto" w:eastAsia="Roboto" w:hAnsi="Roboto"/>
          <w:color w:val="3b3835"/>
          <w:sz w:val="21"/>
          <w:szCs w:val="21"/>
          <w:rtl w:val="0"/>
        </w:rPr>
        <w:t xml:space="preserve">Developmental Roles of RBI • Promote savings through proper interest rate policy. • To ensure the flow of adequate credit to the neglected sectors of the economy. • To improve the allocation of funds to the underdeveloped region and states for their healthy developments. • To promote the Banking Facilities for larger monetization of the economy • To provide training for banking personnel . • To take banking to the doors of underprivileged and provide them with credit support to improve their employment opportunities. • To promote development of rural and agriculture segment of the country.</w:t>
      </w:r>
    </w:p>
    <w:p w:rsidR="00000000" w:rsidDel="00000000" w:rsidP="00000000" w:rsidRDefault="00000000" w:rsidRPr="00000000" w14:paraId="00000006">
      <w:pPr>
        <w:pStyle w:val="Heading1"/>
        <w:keepNext w:val="0"/>
        <w:keepLines w:val="0"/>
        <w:numPr>
          <w:ilvl w:val="0"/>
          <w:numId w:val="6"/>
        </w:numPr>
        <w:pBdr>
          <w:top w:color="auto" w:space="0" w:sz="0" w:val="none"/>
          <w:bottom w:color="auto" w:space="0" w:sz="0" w:val="none"/>
          <w:right w:color="auto" w:space="0" w:sz="0" w:val="none"/>
          <w:between w:color="auto" w:space="0" w:sz="0" w:val="none"/>
        </w:pBdr>
        <w:shd w:fill="ffffff" w:val="clear"/>
        <w:spacing w:after="0" w:afterAutospacing="0" w:before="0" w:line="384.00000000000006" w:lineRule="auto"/>
        <w:ind w:left="720" w:hanging="360"/>
      </w:pPr>
      <w:bookmarkStart w:colFirst="0" w:colLast="0" w:name="_yi3s2ps2ku1c" w:id="0"/>
      <w:bookmarkEnd w:id="0"/>
      <w:r w:rsidDel="00000000" w:rsidR="00000000" w:rsidRPr="00000000">
        <w:rPr>
          <w:rFonts w:ascii="Roboto" w:cs="Roboto" w:eastAsia="Roboto" w:hAnsi="Roboto"/>
          <w:color w:val="3b3835"/>
          <w:sz w:val="21"/>
          <w:szCs w:val="21"/>
          <w:rtl w:val="0"/>
        </w:rPr>
        <w:t xml:space="preserve">Development of the Financial System • The financial system comprises the financial institutions, financial markets and financial instruments. • The sound and efficient financial system is a precondition of the rapid economic development of the nation. • The RBI has encouraged establishment of main banking and non- banking institutions to cater to the credit requirements of diverse sectors of the economy through Regulation, Supervision and Management.</w:t>
      </w:r>
    </w:p>
    <w:p w:rsidR="00000000" w:rsidDel="00000000" w:rsidP="00000000" w:rsidRDefault="00000000" w:rsidRPr="00000000" w14:paraId="00000007">
      <w:pPr>
        <w:pStyle w:val="Heading1"/>
        <w:keepNext w:val="0"/>
        <w:keepLines w:val="0"/>
        <w:numPr>
          <w:ilvl w:val="0"/>
          <w:numId w:val="6"/>
        </w:numPr>
        <w:pBdr>
          <w:top w:color="auto" w:space="0" w:sz="0" w:val="none"/>
          <w:bottom w:color="auto" w:space="0" w:sz="0" w:val="none"/>
          <w:right w:color="auto" w:space="0" w:sz="0" w:val="none"/>
          <w:between w:color="auto" w:space="0" w:sz="0" w:val="none"/>
        </w:pBdr>
        <w:shd w:fill="ffffff" w:val="clear"/>
        <w:spacing w:after="0" w:afterAutospacing="0" w:before="0" w:line="384.00000000000006" w:lineRule="auto"/>
        <w:ind w:left="720" w:hanging="360"/>
      </w:pPr>
      <w:bookmarkStart w:colFirst="0" w:colLast="0" w:name="_yi3s2ps2ku1c" w:id="0"/>
      <w:bookmarkEnd w:id="0"/>
      <w:r w:rsidDel="00000000" w:rsidR="00000000" w:rsidRPr="00000000">
        <w:rPr>
          <w:rFonts w:ascii="Roboto" w:cs="Roboto" w:eastAsia="Roboto" w:hAnsi="Roboto"/>
          <w:color w:val="3b3835"/>
          <w:sz w:val="21"/>
          <w:szCs w:val="21"/>
          <w:rtl w:val="0"/>
        </w:rPr>
        <w:t xml:space="preserve">Development of Agriculture • In an agrarian economy like ours, the RBI has to provide special attention for the credit need of agriculture and allied activities. • It has successfully rendered service in this direction by increasing the flow of credit to this sector. • It has earlier the Agriculture Refinance and Development Corporation (ARDC) to look after the credit, National Bank for Agriculture and Rural Development (NABARD) and Regional Rural Banks (RRBs).</w:t>
      </w:r>
    </w:p>
    <w:p w:rsidR="00000000" w:rsidDel="00000000" w:rsidP="00000000" w:rsidRDefault="00000000" w:rsidRPr="00000000" w14:paraId="00000008">
      <w:pPr>
        <w:pStyle w:val="Heading1"/>
        <w:keepNext w:val="0"/>
        <w:keepLines w:val="0"/>
        <w:numPr>
          <w:ilvl w:val="0"/>
          <w:numId w:val="6"/>
        </w:numPr>
        <w:pBdr>
          <w:top w:color="auto" w:space="0" w:sz="0" w:val="none"/>
          <w:bottom w:color="auto" w:space="0" w:sz="0" w:val="none"/>
          <w:right w:color="auto" w:space="0" w:sz="0" w:val="none"/>
          <w:between w:color="auto" w:space="0" w:sz="0" w:val="none"/>
        </w:pBdr>
        <w:shd w:fill="ffffff" w:val="clear"/>
        <w:spacing w:after="0" w:afterAutospacing="0" w:before="0" w:line="384.00000000000006" w:lineRule="auto"/>
        <w:ind w:left="720" w:hanging="360"/>
      </w:pPr>
      <w:bookmarkStart w:colFirst="0" w:colLast="0" w:name="_yi3s2ps2ku1c" w:id="0"/>
      <w:bookmarkEnd w:id="0"/>
      <w:hyperlink r:id="rId8">
        <w:r w:rsidDel="00000000" w:rsidR="00000000" w:rsidRPr="00000000">
          <w:rPr>
            <w:rFonts w:ascii="Roboto" w:cs="Roboto" w:eastAsia="Roboto" w:hAnsi="Roboto"/>
            <w:color w:val="008ed2"/>
            <w:sz w:val="21"/>
            <w:szCs w:val="21"/>
            <w:rtl w:val="0"/>
          </w:rPr>
          <w:t xml:space="preserve"> </w:t>
        </w:r>
      </w:hyperlink>
      <w:r w:rsidDel="00000000" w:rsidR="00000000" w:rsidRPr="00000000">
        <w:rPr>
          <w:rFonts w:ascii="Roboto" w:cs="Roboto" w:eastAsia="Roboto" w:hAnsi="Roboto"/>
          <w:color w:val="3b3835"/>
          <w:sz w:val="21"/>
          <w:szCs w:val="21"/>
          <w:rtl w:val="0"/>
        </w:rPr>
        <w:t xml:space="preserve">Provision of Industrial Finance • Rapid industrial growth is the key to faster economic development. In this regard, the adequate and timely availability of credit to small, medium and large industry is very significant. • In this regard the RBI has always been instrumental in setting up special financial institutions such as ICICI Ltd. IDBI and SIDBI etc.</w:t>
      </w:r>
    </w:p>
    <w:p w:rsidR="00000000" w:rsidDel="00000000" w:rsidP="00000000" w:rsidRDefault="00000000" w:rsidRPr="00000000" w14:paraId="00000009">
      <w:pPr>
        <w:pStyle w:val="Heading1"/>
        <w:keepNext w:val="0"/>
        <w:keepLines w:val="0"/>
        <w:numPr>
          <w:ilvl w:val="0"/>
          <w:numId w:val="6"/>
        </w:numPr>
        <w:pBdr>
          <w:top w:color="auto" w:space="0" w:sz="0" w:val="none"/>
          <w:bottom w:color="auto" w:space="0" w:sz="0" w:val="none"/>
          <w:right w:color="auto" w:space="0" w:sz="0" w:val="none"/>
          <w:between w:color="auto" w:space="0" w:sz="0" w:val="none"/>
        </w:pBdr>
        <w:shd w:fill="ffffff" w:val="clear"/>
        <w:spacing w:after="0" w:afterAutospacing="0" w:before="0" w:line="384.00000000000006" w:lineRule="auto"/>
        <w:ind w:left="720" w:hanging="360"/>
      </w:pPr>
      <w:bookmarkStart w:colFirst="0" w:colLast="0" w:name="_yi3s2ps2ku1c" w:id="0"/>
      <w:bookmarkEnd w:id="0"/>
      <w:hyperlink r:id="rId9">
        <w:r w:rsidDel="00000000" w:rsidR="00000000" w:rsidRPr="00000000">
          <w:rPr>
            <w:rFonts w:ascii="Roboto" w:cs="Roboto" w:eastAsia="Roboto" w:hAnsi="Roboto"/>
            <w:color w:val="008ed2"/>
            <w:sz w:val="21"/>
            <w:szCs w:val="21"/>
            <w:rtl w:val="0"/>
          </w:rPr>
          <w:t xml:space="preserve"> </w:t>
        </w:r>
      </w:hyperlink>
      <w:r w:rsidDel="00000000" w:rsidR="00000000" w:rsidRPr="00000000">
        <w:rPr>
          <w:rFonts w:ascii="Roboto" w:cs="Roboto" w:eastAsia="Roboto" w:hAnsi="Roboto"/>
          <w:color w:val="3b3835"/>
          <w:sz w:val="21"/>
          <w:szCs w:val="21"/>
          <w:rtl w:val="0"/>
        </w:rPr>
        <w:t xml:space="preserve">Provisions of Training • The RBI has always tried to provide essential training to the staff of the banking industry. • The RBI has set up the bankers' training colleges at several places. • National Institute of Bank Management (NIBM), Bankers Staff College (BSC) and College of Agriculture Banking (CAB) are few to mention.</w:t>
      </w:r>
    </w:p>
    <w:p w:rsidR="00000000" w:rsidDel="00000000" w:rsidP="00000000" w:rsidRDefault="00000000" w:rsidRPr="00000000" w14:paraId="0000000A">
      <w:pPr>
        <w:pStyle w:val="Heading1"/>
        <w:keepNext w:val="0"/>
        <w:keepLines w:val="0"/>
        <w:numPr>
          <w:ilvl w:val="0"/>
          <w:numId w:val="6"/>
        </w:numPr>
        <w:pBdr>
          <w:top w:color="auto" w:space="0" w:sz="0" w:val="none"/>
          <w:bottom w:color="auto" w:space="0" w:sz="0" w:val="none"/>
          <w:right w:color="auto" w:space="0" w:sz="0" w:val="none"/>
          <w:between w:color="auto" w:space="0" w:sz="0" w:val="none"/>
        </w:pBdr>
        <w:shd w:fill="ffffff" w:val="clear"/>
        <w:spacing w:after="0" w:afterAutospacing="0" w:before="0" w:line="384.00000000000006" w:lineRule="auto"/>
        <w:ind w:left="720" w:hanging="360"/>
      </w:pPr>
      <w:bookmarkStart w:colFirst="0" w:colLast="0" w:name="_yi3s2ps2ku1c" w:id="0"/>
      <w:bookmarkEnd w:id="0"/>
      <w:r w:rsidDel="00000000" w:rsidR="00000000" w:rsidRPr="00000000">
        <w:rPr>
          <w:rFonts w:ascii="Roboto" w:cs="Roboto" w:eastAsia="Roboto" w:hAnsi="Roboto"/>
          <w:color w:val="3b3835"/>
          <w:sz w:val="21"/>
          <w:szCs w:val="21"/>
          <w:rtl w:val="0"/>
        </w:rPr>
        <w:t xml:space="preserve">Collection of Data • Being the apex monetary authority of the country, the RBI collects process and disseminates statistical data on several topics. • It includes interest rate, inflation, savings and investments etc. • This data proves to be quite useful for researchers and policy makers.</w:t>
      </w:r>
    </w:p>
    <w:p w:rsidR="00000000" w:rsidDel="00000000" w:rsidP="00000000" w:rsidRDefault="00000000" w:rsidRPr="00000000" w14:paraId="0000000B">
      <w:pPr>
        <w:pStyle w:val="Heading1"/>
        <w:keepNext w:val="0"/>
        <w:keepLines w:val="0"/>
        <w:numPr>
          <w:ilvl w:val="0"/>
          <w:numId w:val="6"/>
        </w:numPr>
        <w:pBdr>
          <w:top w:color="auto" w:space="0" w:sz="0" w:val="none"/>
          <w:bottom w:color="auto" w:space="0" w:sz="0" w:val="none"/>
          <w:right w:color="auto" w:space="0" w:sz="0" w:val="none"/>
          <w:between w:color="auto" w:space="0" w:sz="0" w:val="none"/>
        </w:pBdr>
        <w:shd w:fill="ffffff" w:val="clear"/>
        <w:spacing w:after="0" w:afterAutospacing="0" w:before="0" w:line="384.00000000000006" w:lineRule="auto"/>
        <w:ind w:left="720" w:hanging="360"/>
      </w:pPr>
      <w:bookmarkStart w:colFirst="0" w:colLast="0" w:name="_yi3s2ps2ku1c" w:id="0"/>
      <w:bookmarkEnd w:id="0"/>
      <w:hyperlink r:id="rId10">
        <w:r w:rsidDel="00000000" w:rsidR="00000000" w:rsidRPr="00000000">
          <w:rPr>
            <w:rFonts w:ascii="Roboto" w:cs="Roboto" w:eastAsia="Roboto" w:hAnsi="Roboto"/>
            <w:color w:val="008ed2"/>
            <w:sz w:val="21"/>
            <w:szCs w:val="21"/>
            <w:rtl w:val="0"/>
          </w:rPr>
          <w:t xml:space="preserve"> </w:t>
        </w:r>
      </w:hyperlink>
      <w:r w:rsidDel="00000000" w:rsidR="00000000" w:rsidRPr="00000000">
        <w:rPr>
          <w:rFonts w:ascii="Roboto" w:cs="Roboto" w:eastAsia="Roboto" w:hAnsi="Roboto"/>
          <w:color w:val="3b3835"/>
          <w:sz w:val="21"/>
          <w:szCs w:val="21"/>
          <w:rtl w:val="0"/>
        </w:rPr>
        <w:t xml:space="preserve">Publication of the Reports • The Reserve Bank has its separate publication division. This division collects and publishes data on several sectors of the economy. • The reports and bulletins are regularly published by the RBI. • It includes RBI weekly reports, RBI Annual Report, Report on Trend and Progress of Commercial Banks India., etc. • This information is made available to the public also at cheaper rates.</w:t>
      </w:r>
    </w:p>
    <w:p w:rsidR="00000000" w:rsidDel="00000000" w:rsidP="00000000" w:rsidRDefault="00000000" w:rsidRPr="00000000" w14:paraId="0000000C">
      <w:pPr>
        <w:pStyle w:val="Heading1"/>
        <w:keepNext w:val="0"/>
        <w:keepLines w:val="0"/>
        <w:numPr>
          <w:ilvl w:val="0"/>
          <w:numId w:val="6"/>
        </w:numPr>
        <w:pBdr>
          <w:top w:color="auto" w:space="0" w:sz="0" w:val="none"/>
          <w:bottom w:color="auto" w:space="0" w:sz="0" w:val="none"/>
          <w:right w:color="auto" w:space="0" w:sz="0" w:val="none"/>
          <w:between w:color="auto" w:space="0" w:sz="0" w:val="none"/>
        </w:pBdr>
        <w:shd w:fill="ffffff" w:val="clear"/>
        <w:spacing w:after="0" w:afterAutospacing="0" w:before="0" w:line="384.00000000000006" w:lineRule="auto"/>
        <w:ind w:left="720" w:hanging="360"/>
      </w:pPr>
      <w:bookmarkStart w:colFirst="0" w:colLast="0" w:name="_yi3s2ps2ku1c" w:id="0"/>
      <w:bookmarkEnd w:id="0"/>
      <w:hyperlink r:id="rId11">
        <w:r w:rsidDel="00000000" w:rsidR="00000000" w:rsidRPr="00000000">
          <w:rPr>
            <w:rFonts w:ascii="Roboto" w:cs="Roboto" w:eastAsia="Roboto" w:hAnsi="Roboto"/>
            <w:color w:val="008ed2"/>
            <w:sz w:val="21"/>
            <w:szCs w:val="21"/>
            <w:rtl w:val="0"/>
          </w:rPr>
          <w:t xml:space="preserve"> </w:t>
        </w:r>
      </w:hyperlink>
      <w:r w:rsidDel="00000000" w:rsidR="00000000" w:rsidRPr="00000000">
        <w:rPr>
          <w:rFonts w:ascii="Roboto" w:cs="Roboto" w:eastAsia="Roboto" w:hAnsi="Roboto"/>
          <w:color w:val="3b3835"/>
          <w:sz w:val="21"/>
          <w:szCs w:val="21"/>
          <w:rtl w:val="0"/>
        </w:rPr>
        <w:t xml:space="preserve">Promotion of Banking Habits • As an apex organization, the RBI always tries to promote the banking habits in the country. • It institutionalizes savings and takes measures for an expansion of the banking network. • It has set up many institutions such as the Deposit Insurance Corporation-1962, UTI-1964, IDBI-1964, NABARD-1982, NHB-1988, etc. • These organizations develop and promote banking habits among the people. During economic reforms it has taken many initiatives for encouraging and promoting banking in India.</w:t>
      </w:r>
    </w:p>
    <w:p w:rsidR="00000000" w:rsidDel="00000000" w:rsidP="00000000" w:rsidRDefault="00000000" w:rsidRPr="00000000" w14:paraId="0000000D">
      <w:pPr>
        <w:pStyle w:val="Heading1"/>
        <w:keepNext w:val="0"/>
        <w:keepLines w:val="0"/>
        <w:numPr>
          <w:ilvl w:val="0"/>
          <w:numId w:val="6"/>
        </w:numPr>
        <w:pBdr>
          <w:top w:color="auto" w:space="0" w:sz="0" w:val="none"/>
          <w:bottom w:color="auto" w:space="0" w:sz="0" w:val="none"/>
          <w:right w:color="auto" w:space="0" w:sz="0" w:val="none"/>
          <w:between w:color="auto" w:space="0" w:sz="0" w:val="none"/>
        </w:pBdr>
        <w:shd w:fill="ffffff" w:val="clear"/>
        <w:spacing w:after="0" w:afterAutospacing="0" w:before="0" w:line="384.00000000000006" w:lineRule="auto"/>
        <w:ind w:left="720" w:hanging="360"/>
      </w:pPr>
      <w:bookmarkStart w:colFirst="0" w:colLast="0" w:name="_yi3s2ps2ku1c" w:id="0"/>
      <w:bookmarkEnd w:id="0"/>
      <w:hyperlink r:id="rId12">
        <w:r w:rsidDel="00000000" w:rsidR="00000000" w:rsidRPr="00000000">
          <w:rPr>
            <w:rFonts w:ascii="Roboto" w:cs="Roboto" w:eastAsia="Roboto" w:hAnsi="Roboto"/>
            <w:color w:val="008ed2"/>
            <w:sz w:val="21"/>
            <w:szCs w:val="21"/>
            <w:rtl w:val="0"/>
          </w:rPr>
          <w:t xml:space="preserve"> </w:t>
        </w:r>
      </w:hyperlink>
      <w:r w:rsidDel="00000000" w:rsidR="00000000" w:rsidRPr="00000000">
        <w:rPr>
          <w:rFonts w:ascii="Roboto" w:cs="Roboto" w:eastAsia="Roboto" w:hAnsi="Roboto"/>
          <w:color w:val="3b3835"/>
          <w:sz w:val="21"/>
          <w:szCs w:val="21"/>
          <w:rtl w:val="0"/>
        </w:rPr>
        <w:t xml:space="preserve">Promotion of Export through Refinance • The RBI always tries to encourage the facilities for providing finance for foreign trade especially exports from India. • The Export-Import Bank of India (EXIM Bank India) and the Export Credit Guarantee Corporation of India (ECGC) are supported by refinancing their lending for export purposes.</w:t>
      </w:r>
    </w:p>
    <w:p w:rsidR="00000000" w:rsidDel="00000000" w:rsidP="00000000" w:rsidRDefault="00000000" w:rsidRPr="00000000" w14:paraId="0000000E">
      <w:pPr>
        <w:pStyle w:val="Heading1"/>
        <w:keepNext w:val="0"/>
        <w:keepLines w:val="0"/>
        <w:numPr>
          <w:ilvl w:val="0"/>
          <w:numId w:val="6"/>
        </w:numPr>
        <w:pBdr>
          <w:top w:color="auto" w:space="0" w:sz="0" w:val="none"/>
          <w:bottom w:color="auto" w:space="0" w:sz="0" w:val="none"/>
          <w:right w:color="auto" w:space="0" w:sz="0" w:val="none"/>
          <w:between w:color="auto" w:space="0" w:sz="0" w:val="none"/>
        </w:pBdr>
        <w:shd w:fill="ffffff" w:val="clear"/>
        <w:spacing w:after="0" w:afterAutospacing="0" w:before="0" w:line="384.00000000000006" w:lineRule="auto"/>
        <w:ind w:left="720" w:hanging="360"/>
      </w:pPr>
      <w:bookmarkStart w:colFirst="0" w:colLast="0" w:name="_yi3s2ps2ku1c" w:id="0"/>
      <w:bookmarkEnd w:id="0"/>
      <w:hyperlink r:id="rId13">
        <w:r w:rsidDel="00000000" w:rsidR="00000000" w:rsidRPr="00000000">
          <w:rPr>
            <w:rFonts w:ascii="Roboto" w:cs="Roboto" w:eastAsia="Roboto" w:hAnsi="Roboto"/>
            <w:color w:val="008ed2"/>
            <w:sz w:val="21"/>
            <w:szCs w:val="21"/>
            <w:rtl w:val="0"/>
          </w:rPr>
          <w:t xml:space="preserve"> </w:t>
        </w:r>
      </w:hyperlink>
      <w:r w:rsidDel="00000000" w:rsidR="00000000" w:rsidRPr="00000000">
        <w:rPr>
          <w:rFonts w:ascii="Roboto" w:cs="Roboto" w:eastAsia="Roboto" w:hAnsi="Roboto"/>
          <w:color w:val="3b3835"/>
          <w:sz w:val="21"/>
          <w:szCs w:val="21"/>
          <w:rtl w:val="0"/>
        </w:rPr>
        <w:t xml:space="preserve">Regulation and Supervision of Banking Services • Licensing: According to the section 22 of the Banking Regulation Act 1949, every bank has to obtain a license from the Reserve Bank. The Reserve Bank issues such licenses only to those banks which fulfill the condition of the bank. • Management: Section 10 of the Banking Regulation Act empowered the Reserve Bank to change the manager or director of any bank if it considers it necessary or desirable.</w:t>
      </w:r>
    </w:p>
    <w:p w:rsidR="00000000" w:rsidDel="00000000" w:rsidP="00000000" w:rsidRDefault="00000000" w:rsidRPr="00000000" w14:paraId="0000000F">
      <w:pPr>
        <w:pStyle w:val="Heading1"/>
        <w:keepNext w:val="0"/>
        <w:keepLines w:val="0"/>
        <w:numPr>
          <w:ilvl w:val="0"/>
          <w:numId w:val="6"/>
        </w:numPr>
        <w:pBdr>
          <w:top w:color="auto" w:space="0" w:sz="0" w:val="none"/>
          <w:bottom w:color="auto" w:space="0" w:sz="0" w:val="none"/>
          <w:right w:color="auto" w:space="0" w:sz="0" w:val="none"/>
          <w:between w:color="auto" w:space="0" w:sz="0" w:val="none"/>
        </w:pBdr>
        <w:shd w:fill="ffffff" w:val="clear"/>
        <w:spacing w:after="0" w:afterAutospacing="0" w:before="0" w:line="384.00000000000006" w:lineRule="auto"/>
        <w:ind w:left="720" w:hanging="360"/>
      </w:pPr>
      <w:bookmarkStart w:colFirst="0" w:colLast="0" w:name="_yi3s2ps2ku1c" w:id="0"/>
      <w:bookmarkEnd w:id="0"/>
      <w:r w:rsidDel="00000000" w:rsidR="00000000" w:rsidRPr="00000000">
        <w:rPr>
          <w:rFonts w:ascii="Roboto" w:cs="Roboto" w:eastAsia="Roboto" w:hAnsi="Roboto"/>
          <w:color w:val="3b3835"/>
          <w:sz w:val="21"/>
          <w:szCs w:val="21"/>
          <w:rtl w:val="0"/>
        </w:rPr>
        <w:t xml:space="preserve">Cont.. • Branch Expansion: Section 23 requires every bank to take prior permission from the Reserve Bank to open new places of business in India. • Power of inspection of Bank: Under Section 35, the Reserve Bank may inspect any bank and its books and accounts either at its own initiative or at the instance of the Central Government. • The Reserve Bank of India also regulates the trade of gold. Currently 17 Indian banks are involved in the trade of gold in India.</w:t>
      </w:r>
    </w:p>
    <w:p w:rsidR="00000000" w:rsidDel="00000000" w:rsidP="00000000" w:rsidRDefault="00000000" w:rsidRPr="00000000" w14:paraId="00000010">
      <w:pPr>
        <w:pStyle w:val="Heading1"/>
        <w:keepNext w:val="0"/>
        <w:keepLines w:val="0"/>
        <w:numPr>
          <w:ilvl w:val="0"/>
          <w:numId w:val="6"/>
        </w:numPr>
        <w:pBdr>
          <w:top w:color="auto" w:space="0" w:sz="0" w:val="none"/>
          <w:bottom w:color="auto" w:space="0" w:sz="0" w:val="none"/>
          <w:right w:color="auto" w:space="0" w:sz="0" w:val="none"/>
          <w:between w:color="auto" w:space="0" w:sz="0" w:val="none"/>
        </w:pBdr>
        <w:shd w:fill="ffffff" w:val="clear"/>
        <w:spacing w:after="0" w:afterAutospacing="0" w:before="0" w:line="384.00000000000006" w:lineRule="auto"/>
        <w:ind w:left="720" w:hanging="360"/>
      </w:pPr>
      <w:bookmarkStart w:colFirst="0" w:colLast="0" w:name="_yi3s2ps2ku1c" w:id="0"/>
      <w:bookmarkEnd w:id="0"/>
      <w:hyperlink r:id="rId14">
        <w:r w:rsidDel="00000000" w:rsidR="00000000" w:rsidRPr="00000000">
          <w:rPr>
            <w:rFonts w:ascii="Roboto" w:cs="Roboto" w:eastAsia="Roboto" w:hAnsi="Roboto"/>
            <w:color w:val="008ed2"/>
            <w:sz w:val="21"/>
            <w:szCs w:val="21"/>
            <w:rtl w:val="0"/>
          </w:rPr>
          <w:t xml:space="preserve"> </w:t>
        </w:r>
      </w:hyperlink>
      <w:r w:rsidDel="00000000" w:rsidR="00000000" w:rsidRPr="00000000">
        <w:rPr>
          <w:rFonts w:ascii="Roboto" w:cs="Roboto" w:eastAsia="Roboto" w:hAnsi="Roboto"/>
          <w:color w:val="3b3835"/>
          <w:sz w:val="21"/>
          <w:szCs w:val="21"/>
          <w:rtl w:val="0"/>
        </w:rPr>
        <w:t xml:space="preserve">Instruments Used to Control Banks • Cash Reserve Ratio (CRR) Cash Reserve Ratio (CRR) is the amount of cash that the banks have to keep with RBI. This Ratio is basically to secure solvency of the bank and to drain out the excessive money from the banks. Current CRR is 4%. • Statutory Liquidity Ratio (SLR) It is the amount a commercial bank needs to maintain in the form of cash, or gold or govt. approved securities (Bonds) before providing credit to its customers. Current SLR is 21 % • Repo Rate Whenever the banks have any shortage of funds they can borrow it from the central bank. Repo rate is the rate at which our banks borrow currency from the central bank. Current repo rate is 6.25</w:t>
      </w:r>
    </w:p>
    <w:p w:rsidR="00000000" w:rsidDel="00000000" w:rsidP="00000000" w:rsidRDefault="00000000" w:rsidRPr="00000000" w14:paraId="00000011">
      <w:pPr>
        <w:pStyle w:val="Heading1"/>
        <w:keepNext w:val="0"/>
        <w:keepLines w:val="0"/>
        <w:numPr>
          <w:ilvl w:val="0"/>
          <w:numId w:val="6"/>
        </w:numPr>
        <w:pBdr>
          <w:top w:color="auto" w:space="0" w:sz="0" w:val="none"/>
          <w:bottom w:color="auto" w:space="0" w:sz="0" w:val="none"/>
          <w:right w:color="auto" w:space="0" w:sz="0" w:val="none"/>
          <w:between w:color="auto" w:space="0" w:sz="0" w:val="none"/>
        </w:pBdr>
        <w:shd w:fill="ffffff" w:val="clear"/>
        <w:spacing w:after="0" w:afterAutospacing="0" w:before="0" w:line="384.00000000000006" w:lineRule="auto"/>
        <w:ind w:left="720" w:hanging="360"/>
      </w:pPr>
      <w:bookmarkStart w:colFirst="0" w:colLast="0" w:name="_yi3s2ps2ku1c" w:id="0"/>
      <w:bookmarkEnd w:id="0"/>
      <w:hyperlink r:id="rId15">
        <w:r w:rsidDel="00000000" w:rsidR="00000000" w:rsidRPr="00000000">
          <w:rPr>
            <w:rFonts w:ascii="Roboto" w:cs="Roboto" w:eastAsia="Roboto" w:hAnsi="Roboto"/>
            <w:color w:val="008ed2"/>
            <w:sz w:val="21"/>
            <w:szCs w:val="21"/>
            <w:rtl w:val="0"/>
          </w:rPr>
          <w:t xml:space="preserve"> </w:t>
        </w:r>
      </w:hyperlink>
      <w:r w:rsidDel="00000000" w:rsidR="00000000" w:rsidRPr="00000000">
        <w:rPr>
          <w:rFonts w:ascii="Roboto" w:cs="Roboto" w:eastAsia="Roboto" w:hAnsi="Roboto"/>
          <w:color w:val="3b3835"/>
          <w:sz w:val="21"/>
          <w:szCs w:val="21"/>
          <w:rtl w:val="0"/>
        </w:rPr>
        <w:t xml:space="preserve">Cont.. • Reverse Repo Rate It’s the rate at which the banks park surplus funds with reserve bank. Current Reverse Repo Rate is 5.75% • Bank Rate It’s the interest rate that is charged by a country’s central bank on loans and advances to control money supply in the economy and the banking sector. Current Bank rate of RBI is 6.75</w:t>
      </w:r>
    </w:p>
    <w:p w:rsidR="00000000" w:rsidDel="00000000" w:rsidP="00000000" w:rsidRDefault="00000000" w:rsidRPr="00000000" w14:paraId="00000012">
      <w:pPr>
        <w:pStyle w:val="Heading1"/>
        <w:keepNext w:val="0"/>
        <w:keepLines w:val="0"/>
        <w:numPr>
          <w:ilvl w:val="0"/>
          <w:numId w:val="6"/>
        </w:numPr>
        <w:pBdr>
          <w:top w:color="auto" w:space="0" w:sz="0" w:val="none"/>
          <w:bottom w:color="auto" w:space="0" w:sz="0" w:val="none"/>
          <w:right w:color="auto" w:space="0" w:sz="0" w:val="none"/>
          <w:between w:color="auto" w:space="0" w:sz="0" w:val="none"/>
        </w:pBdr>
        <w:shd w:fill="ffffff" w:val="clear"/>
        <w:spacing w:after="0" w:afterAutospacing="0" w:before="0" w:line="384.00000000000006" w:lineRule="auto"/>
        <w:ind w:left="720" w:hanging="360"/>
      </w:pPr>
      <w:bookmarkStart w:colFirst="0" w:colLast="0" w:name="_yi3s2ps2ku1c" w:id="0"/>
      <w:bookmarkEnd w:id="0"/>
      <w:hyperlink r:id="rId16">
        <w:r w:rsidDel="00000000" w:rsidR="00000000" w:rsidRPr="00000000">
          <w:rPr>
            <w:rFonts w:ascii="Roboto" w:cs="Roboto" w:eastAsia="Roboto" w:hAnsi="Roboto"/>
            <w:color w:val="008ed2"/>
            <w:sz w:val="21"/>
            <w:szCs w:val="21"/>
            <w:rtl w:val="0"/>
          </w:rPr>
          <w:t xml:space="preserve"> </w:t>
        </w:r>
      </w:hyperlink>
      <w:r w:rsidDel="00000000" w:rsidR="00000000" w:rsidRPr="00000000">
        <w:rPr>
          <w:rFonts w:ascii="Roboto" w:cs="Roboto" w:eastAsia="Roboto" w:hAnsi="Roboto"/>
          <w:color w:val="3b3835"/>
          <w:sz w:val="21"/>
          <w:szCs w:val="21"/>
          <w:rtl w:val="0"/>
        </w:rPr>
        <w:t xml:space="preserve">Regulation and Supervision of NBFCs • Registration in terms of section 45-IA of the RBI Act 1934 it is mandatory that any NBFC should be registered with RBI to carry on Any business of non banking financial institution • Net Owned Funds NBFCs should have a minimum net owned fund of Rs 25 lakhs to 200 lakhs. • Maintenance of assets NBFCs are Required to invest in India in approved securities at least 5%or higher percentage as specified by the RBI.</w:t>
      </w:r>
    </w:p>
    <w:p w:rsidR="00000000" w:rsidDel="00000000" w:rsidP="00000000" w:rsidRDefault="00000000" w:rsidRPr="00000000" w14:paraId="00000013">
      <w:pPr>
        <w:pStyle w:val="Heading1"/>
        <w:keepNext w:val="0"/>
        <w:keepLines w:val="0"/>
        <w:numPr>
          <w:ilvl w:val="0"/>
          <w:numId w:val="6"/>
        </w:numPr>
        <w:pBdr>
          <w:top w:color="auto" w:space="0" w:sz="0" w:val="none"/>
          <w:bottom w:color="auto" w:space="0" w:sz="0" w:val="none"/>
          <w:right w:color="auto" w:space="0" w:sz="0" w:val="none"/>
          <w:between w:color="auto" w:space="0" w:sz="0" w:val="none"/>
        </w:pBdr>
        <w:shd w:fill="ffffff" w:val="clear"/>
        <w:spacing w:after="340" w:before="0" w:line="384.00000000000006" w:lineRule="auto"/>
        <w:ind w:left="720" w:hanging="360"/>
      </w:pPr>
      <w:bookmarkStart w:colFirst="0" w:colLast="0" w:name="_67offe828rop" w:id="1"/>
      <w:bookmarkEnd w:id="1"/>
      <w:hyperlink r:id="rId17">
        <w:r w:rsidDel="00000000" w:rsidR="00000000" w:rsidRPr="00000000">
          <w:rPr>
            <w:rFonts w:ascii="Roboto" w:cs="Roboto" w:eastAsia="Roboto" w:hAnsi="Roboto"/>
            <w:color w:val="008ed2"/>
            <w:sz w:val="21"/>
            <w:szCs w:val="21"/>
            <w:rtl w:val="0"/>
          </w:rPr>
          <w:t xml:space="preserve"> </w:t>
        </w:r>
      </w:hyperlink>
      <w:r w:rsidDel="00000000" w:rsidR="00000000" w:rsidRPr="00000000">
        <w:rPr>
          <w:rFonts w:ascii="Roboto" w:cs="Roboto" w:eastAsia="Roboto" w:hAnsi="Roboto"/>
          <w:color w:val="3b3835"/>
          <w:sz w:val="21"/>
          <w:szCs w:val="21"/>
          <w:rtl w:val="0"/>
        </w:rPr>
        <w:t xml:space="preserve">Cont.. • Reserve funds Every NBFC must create a reserve fund to which at least 20% of its Net Profit Must be transferred before the declaration of any dividend. • Supervision Reserve bank of India has instituted a comprehensive supervisory mechanism • On-site inspection, • Off-site monitoring • Market Intelligence.</w:t>
      </w:r>
    </w:p>
    <w:p w:rsidR="00000000" w:rsidDel="00000000" w:rsidP="00000000" w:rsidRDefault="00000000" w:rsidRPr="00000000" w14:paraId="00000014">
      <w:pPr>
        <w:pStyle w:val="Heading1"/>
        <w:keepNext w:val="0"/>
        <w:keepLines w:val="0"/>
        <w:spacing w:after="80" w:before="0" w:line="294.5454545454545" w:lineRule="auto"/>
        <w:ind w:left="-360" w:right="-360" w:firstLine="0"/>
        <w:rPr>
          <w:color w:val="444444"/>
          <w:sz w:val="17"/>
          <w:szCs w:val="17"/>
        </w:rPr>
      </w:pPr>
      <w:bookmarkStart w:colFirst="0" w:colLast="0" w:name="_5q6tnxlqx7c9" w:id="2"/>
      <w:bookmarkEnd w:id="2"/>
      <w:r w:rsidDel="00000000" w:rsidR="00000000" w:rsidRPr="00000000">
        <w:rPr>
          <w:color w:val="111111"/>
          <w:sz w:val="66"/>
          <w:szCs w:val="66"/>
          <w:rtl w:val="0"/>
        </w:rPr>
        <w:t xml:space="preserve">Understanding The Role of IRDA in Indian Insurance Sector</w:t>
      </w:r>
      <w:r w:rsidDel="00000000" w:rsidR="00000000" w:rsidRPr="00000000">
        <w:rPr>
          <w:rtl w:val="0"/>
        </w:rPr>
      </w:r>
    </w:p>
    <w:p w:rsidR="00000000" w:rsidDel="00000000" w:rsidP="00000000" w:rsidRDefault="00000000" w:rsidRPr="00000000" w14:paraId="00000015">
      <w:pPr>
        <w:spacing w:after="400" w:line="417.59999999999997" w:lineRule="auto"/>
        <w:ind w:left="-360" w:right="-360" w:firstLine="0"/>
        <w:rPr>
          <w:color w:val="222222"/>
          <w:sz w:val="19"/>
          <w:szCs w:val="19"/>
        </w:rPr>
      </w:pPr>
      <w:r w:rsidDel="00000000" w:rsidR="00000000" w:rsidRPr="00000000">
        <w:rPr>
          <w:color w:val="222222"/>
          <w:sz w:val="21"/>
          <w:szCs w:val="21"/>
          <w:rtl w:val="0"/>
        </w:rPr>
        <w:t xml:space="preserve">Many of you might have heard the term “</w:t>
      </w:r>
      <w:r w:rsidDel="00000000" w:rsidR="00000000" w:rsidRPr="00000000">
        <w:rPr>
          <w:b w:val="1"/>
          <w:color w:val="222222"/>
          <w:sz w:val="21"/>
          <w:szCs w:val="21"/>
          <w:rtl w:val="0"/>
        </w:rPr>
        <w:t xml:space="preserve">IRDA</w:t>
      </w:r>
      <w:r w:rsidDel="00000000" w:rsidR="00000000" w:rsidRPr="00000000">
        <w:rPr>
          <w:color w:val="222222"/>
          <w:sz w:val="21"/>
          <w:szCs w:val="21"/>
          <w:rtl w:val="0"/>
        </w:rPr>
        <w:t xml:space="preserve">”. It is nothing but the abbreviation of the </w:t>
      </w:r>
      <w:r w:rsidDel="00000000" w:rsidR="00000000" w:rsidRPr="00000000">
        <w:rPr>
          <w:b w:val="1"/>
          <w:color w:val="222222"/>
          <w:sz w:val="21"/>
          <w:szCs w:val="21"/>
          <w:rtl w:val="0"/>
        </w:rPr>
        <w:t xml:space="preserve">Insurance Regulatory and Development Authority</w:t>
      </w:r>
      <w:r w:rsidDel="00000000" w:rsidR="00000000" w:rsidRPr="00000000">
        <w:rPr>
          <w:color w:val="222222"/>
          <w:sz w:val="21"/>
          <w:szCs w:val="21"/>
          <w:rtl w:val="0"/>
        </w:rPr>
        <w:t xml:space="preserve">. The Authority acts as the regulator of the insurance industry in India and oversees the functioning of the Life Insurance and General Insurance companies operating in the country. The main objective of the IRDA is to protect the interests of the policyholder and regulate the insurance industry. To know the various functions and the role of IRDA in the Indian insurance sector, read on to learn about the apex body of insurance providers in India.</w:t>
      </w:r>
      <w:r w:rsidDel="00000000" w:rsidR="00000000" w:rsidRPr="00000000">
        <w:rPr>
          <w:rtl w:val="0"/>
        </w:rPr>
      </w:r>
    </w:p>
    <w:p w:rsidR="00000000" w:rsidDel="00000000" w:rsidP="00000000" w:rsidRDefault="00000000" w:rsidRPr="00000000" w14:paraId="00000016">
      <w:pPr>
        <w:pStyle w:val="Heading2"/>
        <w:keepNext w:val="0"/>
        <w:keepLines w:val="0"/>
        <w:spacing w:after="300" w:before="460" w:line="333.6585365853658" w:lineRule="auto"/>
        <w:ind w:left="-360" w:right="-360" w:firstLine="0"/>
        <w:rPr>
          <w:color w:val="111111"/>
          <w:sz w:val="41"/>
          <w:szCs w:val="41"/>
        </w:rPr>
      </w:pPr>
      <w:bookmarkStart w:colFirst="0" w:colLast="0" w:name="_shjd0a2b3mfy" w:id="3"/>
      <w:bookmarkEnd w:id="3"/>
      <w:r w:rsidDel="00000000" w:rsidR="00000000" w:rsidRPr="00000000">
        <w:rPr>
          <w:color w:val="111111"/>
          <w:sz w:val="41"/>
          <w:szCs w:val="41"/>
          <w:rtl w:val="0"/>
        </w:rPr>
        <w:t xml:space="preserve">What is the Insurance Regulatory and Development Authority (IRDA)?</w:t>
      </w:r>
    </w:p>
    <w:p w:rsidR="00000000" w:rsidDel="00000000" w:rsidP="00000000" w:rsidRDefault="00000000" w:rsidRPr="00000000" w14:paraId="00000017">
      <w:pPr>
        <w:spacing w:after="400" w:line="417.59999999999997" w:lineRule="auto"/>
        <w:ind w:left="-360" w:right="-360" w:firstLine="0"/>
        <w:rPr>
          <w:color w:val="222222"/>
          <w:sz w:val="21"/>
          <w:szCs w:val="21"/>
        </w:rPr>
      </w:pPr>
      <w:r w:rsidDel="00000000" w:rsidR="00000000" w:rsidRPr="00000000">
        <w:rPr>
          <w:color w:val="222222"/>
          <w:sz w:val="21"/>
          <w:szCs w:val="21"/>
          <w:rtl w:val="0"/>
        </w:rPr>
        <w:t xml:space="preserve">The Insurance Regulatory and Development Authority is the main organization or supervisory body that regulates the insurance sector in the country. It sets rules and regulations for the functioning of the insurance industry. Its sole purpose is to protect the interest of policyholders and to develop the industry on the whole. </w:t>
      </w:r>
    </w:p>
    <w:p w:rsidR="00000000" w:rsidDel="00000000" w:rsidP="00000000" w:rsidRDefault="00000000" w:rsidRPr="00000000" w14:paraId="00000018">
      <w:pPr>
        <w:spacing w:after="400" w:line="417.59999999999997" w:lineRule="auto"/>
        <w:ind w:left="-360" w:right="-360" w:firstLine="0"/>
        <w:rPr>
          <w:color w:val="222222"/>
          <w:sz w:val="21"/>
          <w:szCs w:val="21"/>
        </w:rPr>
      </w:pPr>
      <w:r w:rsidDel="00000000" w:rsidR="00000000" w:rsidRPr="00000000">
        <w:rPr>
          <w:color w:val="222222"/>
          <w:sz w:val="21"/>
          <w:szCs w:val="21"/>
          <w:rtl w:val="0"/>
        </w:rPr>
        <w:t xml:space="preserve">The IRDA or IRDAI regularly issues advisories to insurance companies in case of changes to the rules and regulations. The regulator guides the insurance industry in promoting the efficiency in the conduct of insurance business all the while controlling the rates and other charges related to insurance. This article dwells on the functioning of the IRDA, features and benefits as well as answers to frequently asked questions at the end of this reading.</w:t>
      </w:r>
    </w:p>
    <w:p w:rsidR="00000000" w:rsidDel="00000000" w:rsidP="00000000" w:rsidRDefault="00000000" w:rsidRPr="00000000" w14:paraId="00000019">
      <w:pPr>
        <w:pStyle w:val="Heading3"/>
        <w:keepNext w:val="0"/>
        <w:keepLines w:val="0"/>
        <w:spacing w:after="260" w:before="400" w:line="327.27272727272725" w:lineRule="auto"/>
        <w:ind w:left="-360" w:right="-360" w:firstLine="0"/>
        <w:rPr>
          <w:color w:val="111111"/>
          <w:sz w:val="33"/>
          <w:szCs w:val="33"/>
        </w:rPr>
      </w:pPr>
      <w:bookmarkStart w:colFirst="0" w:colLast="0" w:name="_8pr0irul9coi" w:id="4"/>
      <w:bookmarkEnd w:id="4"/>
      <w:r w:rsidDel="00000000" w:rsidR="00000000" w:rsidRPr="00000000">
        <w:rPr>
          <w:color w:val="111111"/>
          <w:sz w:val="33"/>
          <w:szCs w:val="33"/>
          <w:rtl w:val="0"/>
        </w:rPr>
        <w:t xml:space="preserve">Establishment of IRDA:</w:t>
      </w:r>
    </w:p>
    <w:p w:rsidR="00000000" w:rsidDel="00000000" w:rsidP="00000000" w:rsidRDefault="00000000" w:rsidRPr="00000000" w14:paraId="0000001A">
      <w:pPr>
        <w:spacing w:after="400" w:line="417.59999999999997" w:lineRule="auto"/>
        <w:ind w:left="-360" w:right="-360" w:firstLine="0"/>
        <w:rPr>
          <w:color w:val="222222"/>
          <w:sz w:val="21"/>
          <w:szCs w:val="21"/>
        </w:rPr>
      </w:pPr>
      <w:r w:rsidDel="00000000" w:rsidR="00000000" w:rsidRPr="00000000">
        <w:rPr>
          <w:color w:val="222222"/>
          <w:sz w:val="21"/>
          <w:szCs w:val="21"/>
          <w:rtl w:val="0"/>
        </w:rPr>
        <w:t xml:space="preserve">The Government of India was the regulator for the insurance industry until 2000. However, to institute a stand-alone apex body, the IRDA was established in 2000 following the recommendation of the Malhotra Committee report in 1999. In August 2000, the IRDA began accepting applications for registrations through invites and allowed companies from other countries to invest up to 26% in the market. </w:t>
      </w:r>
    </w:p>
    <w:p w:rsidR="00000000" w:rsidDel="00000000" w:rsidP="00000000" w:rsidRDefault="00000000" w:rsidRPr="00000000" w14:paraId="0000001B">
      <w:pPr>
        <w:spacing w:after="400" w:line="417.59999999999997" w:lineRule="auto"/>
        <w:ind w:left="-360" w:right="-360" w:firstLine="0"/>
        <w:rPr>
          <w:color w:val="222222"/>
          <w:sz w:val="21"/>
          <w:szCs w:val="21"/>
        </w:rPr>
      </w:pPr>
      <w:r w:rsidDel="00000000" w:rsidR="00000000" w:rsidRPr="00000000">
        <w:rPr>
          <w:color w:val="222222"/>
          <w:sz w:val="21"/>
          <w:szCs w:val="21"/>
          <w:rtl w:val="0"/>
        </w:rPr>
        <w:t xml:space="preserve">The IRDA has outlined several rules and regulations under Section 114A of the Insurance Act, 1938. Regulations range from registration of insurance companies for operating in the country to protecting policyholder’s interests. As of September 2020, there are 31 General Insurance companies and 24 Life Insurance companies who are registered with the IRDA.</w:t>
      </w:r>
    </w:p>
    <w:p w:rsidR="00000000" w:rsidDel="00000000" w:rsidP="00000000" w:rsidRDefault="00000000" w:rsidRPr="00000000" w14:paraId="0000001C">
      <w:pPr>
        <w:pStyle w:val="Heading3"/>
        <w:keepNext w:val="0"/>
        <w:keepLines w:val="0"/>
        <w:spacing w:after="260" w:before="400" w:line="327.27272727272725" w:lineRule="auto"/>
        <w:ind w:left="-360" w:right="-360" w:firstLine="0"/>
        <w:rPr>
          <w:color w:val="111111"/>
          <w:sz w:val="33"/>
          <w:szCs w:val="33"/>
        </w:rPr>
      </w:pPr>
      <w:bookmarkStart w:colFirst="0" w:colLast="0" w:name="_mgr743fzopyq" w:id="5"/>
      <w:bookmarkEnd w:id="5"/>
      <w:r w:rsidDel="00000000" w:rsidR="00000000" w:rsidRPr="00000000">
        <w:rPr>
          <w:color w:val="111111"/>
          <w:sz w:val="33"/>
          <w:szCs w:val="33"/>
          <w:rtl w:val="0"/>
        </w:rPr>
        <w:t xml:space="preserve">Objective of IRDA:</w:t>
      </w:r>
    </w:p>
    <w:p w:rsidR="00000000" w:rsidDel="00000000" w:rsidP="00000000" w:rsidRDefault="00000000" w:rsidRPr="00000000" w14:paraId="0000001D">
      <w:pPr>
        <w:spacing w:after="400" w:line="417.59999999999997" w:lineRule="auto"/>
        <w:ind w:left="-360" w:right="-360" w:firstLine="0"/>
        <w:rPr>
          <w:color w:val="222222"/>
          <w:sz w:val="21"/>
          <w:szCs w:val="21"/>
        </w:rPr>
      </w:pPr>
      <w:r w:rsidDel="00000000" w:rsidR="00000000" w:rsidRPr="00000000">
        <w:rPr>
          <w:color w:val="222222"/>
          <w:sz w:val="21"/>
          <w:szCs w:val="21"/>
          <w:rtl w:val="0"/>
        </w:rPr>
        <w:t xml:space="preserve">The main objective of the Insurance Regulatory and Development Authority of India is to enforce the provisions under the Insurance Act. The mission statement of the IRDA is:</w:t>
      </w:r>
    </w:p>
    <w:p w:rsidR="00000000" w:rsidDel="00000000" w:rsidP="00000000" w:rsidRDefault="00000000" w:rsidRPr="00000000" w14:paraId="0000001E">
      <w:pPr>
        <w:numPr>
          <w:ilvl w:val="0"/>
          <w:numId w:val="3"/>
        </w:numPr>
        <w:spacing w:after="0" w:afterAutospacing="0" w:before="220" w:lineRule="auto"/>
        <w:ind w:left="680" w:right="-360" w:hanging="360"/>
      </w:pPr>
      <w:r w:rsidDel="00000000" w:rsidR="00000000" w:rsidRPr="00000000">
        <w:rPr>
          <w:color w:val="222222"/>
          <w:sz w:val="23"/>
          <w:szCs w:val="23"/>
          <w:rtl w:val="0"/>
        </w:rPr>
        <w:t xml:space="preserve">To protect the interest and fair treatment of the policyholder.</w:t>
      </w:r>
    </w:p>
    <w:p w:rsidR="00000000" w:rsidDel="00000000" w:rsidP="00000000" w:rsidRDefault="00000000" w:rsidRPr="00000000" w14:paraId="0000001F">
      <w:pPr>
        <w:numPr>
          <w:ilvl w:val="0"/>
          <w:numId w:val="3"/>
        </w:numPr>
        <w:spacing w:after="0" w:afterAutospacing="0" w:before="0" w:beforeAutospacing="0" w:lineRule="auto"/>
        <w:ind w:left="680" w:right="-360" w:hanging="360"/>
      </w:pPr>
      <w:r w:rsidDel="00000000" w:rsidR="00000000" w:rsidRPr="00000000">
        <w:rPr>
          <w:color w:val="222222"/>
          <w:sz w:val="23"/>
          <w:szCs w:val="23"/>
          <w:rtl w:val="0"/>
        </w:rPr>
        <w:t xml:space="preserve">To regulate the insurance industry in fairness and ensure the financial soundness of the industry.</w:t>
      </w:r>
    </w:p>
    <w:p w:rsidR="00000000" w:rsidDel="00000000" w:rsidP="00000000" w:rsidRDefault="00000000" w:rsidRPr="00000000" w14:paraId="00000020">
      <w:pPr>
        <w:numPr>
          <w:ilvl w:val="0"/>
          <w:numId w:val="3"/>
        </w:numPr>
        <w:spacing w:after="400" w:before="0" w:beforeAutospacing="0" w:lineRule="auto"/>
        <w:ind w:left="680" w:right="-360" w:hanging="360"/>
      </w:pPr>
      <w:r w:rsidDel="00000000" w:rsidR="00000000" w:rsidRPr="00000000">
        <w:rPr>
          <w:color w:val="222222"/>
          <w:sz w:val="23"/>
          <w:szCs w:val="23"/>
          <w:rtl w:val="0"/>
        </w:rPr>
        <w:t xml:space="preserve">To regularly frame regulations to ensure the industry operates without any ambiguity.</w:t>
      </w:r>
    </w:p>
    <w:p w:rsidR="00000000" w:rsidDel="00000000" w:rsidP="00000000" w:rsidRDefault="00000000" w:rsidRPr="00000000" w14:paraId="00000021">
      <w:pPr>
        <w:pStyle w:val="Heading2"/>
        <w:keepNext w:val="0"/>
        <w:keepLines w:val="0"/>
        <w:spacing w:after="300" w:before="460" w:line="333.6585365853658" w:lineRule="auto"/>
        <w:ind w:left="-360" w:right="-360" w:firstLine="0"/>
        <w:rPr>
          <w:color w:val="111111"/>
          <w:sz w:val="41"/>
          <w:szCs w:val="41"/>
        </w:rPr>
      </w:pPr>
      <w:bookmarkStart w:colFirst="0" w:colLast="0" w:name="_ekbfcrbehgf4" w:id="6"/>
      <w:bookmarkEnd w:id="6"/>
      <w:r w:rsidDel="00000000" w:rsidR="00000000" w:rsidRPr="00000000">
        <w:rPr>
          <w:color w:val="111111"/>
          <w:sz w:val="41"/>
          <w:szCs w:val="41"/>
          <w:rtl w:val="0"/>
        </w:rPr>
        <w:t xml:space="preserve">Important Role of IRDA in the Insurance Sector in India:</w:t>
      </w:r>
    </w:p>
    <w:p w:rsidR="00000000" w:rsidDel="00000000" w:rsidP="00000000" w:rsidRDefault="00000000" w:rsidRPr="00000000" w14:paraId="00000022">
      <w:pPr>
        <w:spacing w:after="400" w:line="417.59999999999997" w:lineRule="auto"/>
        <w:ind w:left="-360" w:right="-360" w:firstLine="0"/>
        <w:rPr>
          <w:b w:val="1"/>
          <w:color w:val="222222"/>
          <w:sz w:val="21"/>
          <w:szCs w:val="21"/>
        </w:rPr>
      </w:pPr>
      <w:r w:rsidDel="00000000" w:rsidR="00000000" w:rsidRPr="00000000">
        <w:rPr>
          <w:color w:val="222222"/>
          <w:sz w:val="21"/>
          <w:szCs w:val="21"/>
          <w:rtl w:val="0"/>
        </w:rPr>
        <w:t xml:space="preserve">The insurance industry in India dates back to the early 1800s and has grown over the years with better transparency and focus on protecting the interest of the policyholder. The IRDA plays an integral role in emphasizing the importance of policyholders and their interest while framing rules and regulations. </w:t>
      </w:r>
      <w:r w:rsidDel="00000000" w:rsidR="00000000" w:rsidRPr="00000000">
        <w:rPr>
          <w:b w:val="1"/>
          <w:color w:val="222222"/>
          <w:sz w:val="21"/>
          <w:szCs w:val="21"/>
          <w:rtl w:val="0"/>
        </w:rPr>
        <w:t xml:space="preserve">Here are the important roles of the IRDA:</w:t>
      </w:r>
    </w:p>
    <w:p w:rsidR="00000000" w:rsidDel="00000000" w:rsidP="00000000" w:rsidRDefault="00000000" w:rsidRPr="00000000" w14:paraId="00000023">
      <w:pPr>
        <w:numPr>
          <w:ilvl w:val="0"/>
          <w:numId w:val="5"/>
        </w:numPr>
        <w:spacing w:after="0" w:afterAutospacing="0" w:before="220" w:lineRule="auto"/>
        <w:ind w:left="680" w:right="-360" w:hanging="360"/>
      </w:pPr>
      <w:r w:rsidDel="00000000" w:rsidR="00000000" w:rsidRPr="00000000">
        <w:rPr>
          <w:color w:val="222222"/>
          <w:sz w:val="23"/>
          <w:szCs w:val="23"/>
          <w:rtl w:val="0"/>
        </w:rPr>
        <w:t xml:space="preserve">To protect the policyholder’s interests.</w:t>
      </w:r>
    </w:p>
    <w:p w:rsidR="00000000" w:rsidDel="00000000" w:rsidP="00000000" w:rsidRDefault="00000000" w:rsidRPr="00000000" w14:paraId="00000024">
      <w:pPr>
        <w:numPr>
          <w:ilvl w:val="0"/>
          <w:numId w:val="5"/>
        </w:numPr>
        <w:spacing w:after="0" w:afterAutospacing="0" w:before="0" w:beforeAutospacing="0" w:lineRule="auto"/>
        <w:ind w:left="680" w:right="-360" w:hanging="360"/>
      </w:pPr>
      <w:r w:rsidDel="00000000" w:rsidR="00000000" w:rsidRPr="00000000">
        <w:rPr>
          <w:color w:val="222222"/>
          <w:sz w:val="23"/>
          <w:szCs w:val="23"/>
          <w:rtl w:val="0"/>
        </w:rPr>
        <w:t xml:space="preserve">To help speed up the growth of the insurance industry in an orderly fashion, for the benefit of the common man.</w:t>
      </w:r>
    </w:p>
    <w:p w:rsidR="00000000" w:rsidDel="00000000" w:rsidP="00000000" w:rsidRDefault="00000000" w:rsidRPr="00000000" w14:paraId="00000025">
      <w:pPr>
        <w:numPr>
          <w:ilvl w:val="0"/>
          <w:numId w:val="5"/>
        </w:numPr>
        <w:spacing w:after="0" w:afterAutospacing="0" w:before="0" w:beforeAutospacing="0" w:lineRule="auto"/>
        <w:ind w:left="680" w:right="-360" w:hanging="360"/>
      </w:pPr>
      <w:r w:rsidDel="00000000" w:rsidR="00000000" w:rsidRPr="00000000">
        <w:rPr>
          <w:color w:val="222222"/>
          <w:sz w:val="23"/>
          <w:szCs w:val="23"/>
          <w:rtl w:val="0"/>
        </w:rPr>
        <w:t xml:space="preserve">To provide long-term funds to speed up the nation’s economy.</w:t>
      </w:r>
    </w:p>
    <w:p w:rsidR="00000000" w:rsidDel="00000000" w:rsidP="00000000" w:rsidRDefault="00000000" w:rsidRPr="00000000" w14:paraId="00000026">
      <w:pPr>
        <w:numPr>
          <w:ilvl w:val="0"/>
          <w:numId w:val="5"/>
        </w:numPr>
        <w:spacing w:after="0" w:afterAutospacing="0" w:before="0" w:beforeAutospacing="0" w:lineRule="auto"/>
        <w:ind w:left="680" w:right="-360" w:hanging="360"/>
      </w:pPr>
      <w:r w:rsidDel="00000000" w:rsidR="00000000" w:rsidRPr="00000000">
        <w:rPr>
          <w:color w:val="222222"/>
          <w:sz w:val="23"/>
          <w:szCs w:val="23"/>
          <w:rtl w:val="0"/>
        </w:rPr>
        <w:t xml:space="preserve">To promote, set, enforce and monitor high standards of integrity, fair dealing, financial soundness and competence of the insurance providers.</w:t>
      </w:r>
    </w:p>
    <w:p w:rsidR="00000000" w:rsidDel="00000000" w:rsidP="00000000" w:rsidRDefault="00000000" w:rsidRPr="00000000" w14:paraId="00000027">
      <w:pPr>
        <w:numPr>
          <w:ilvl w:val="0"/>
          <w:numId w:val="5"/>
        </w:numPr>
        <w:spacing w:after="0" w:afterAutospacing="0" w:before="0" w:beforeAutospacing="0" w:lineRule="auto"/>
        <w:ind w:left="680" w:right="-360" w:hanging="360"/>
      </w:pPr>
      <w:r w:rsidDel="00000000" w:rsidR="00000000" w:rsidRPr="00000000">
        <w:rPr>
          <w:color w:val="222222"/>
          <w:sz w:val="23"/>
          <w:szCs w:val="23"/>
          <w:rtl w:val="0"/>
        </w:rPr>
        <w:t xml:space="preserve">To ensure genuine claims are settled faster and efficiently.</w:t>
      </w:r>
    </w:p>
    <w:p w:rsidR="00000000" w:rsidDel="00000000" w:rsidP="00000000" w:rsidRDefault="00000000" w:rsidRPr="00000000" w14:paraId="00000028">
      <w:pPr>
        <w:numPr>
          <w:ilvl w:val="0"/>
          <w:numId w:val="5"/>
        </w:numPr>
        <w:spacing w:after="0" w:afterAutospacing="0" w:before="0" w:beforeAutospacing="0" w:lineRule="auto"/>
        <w:ind w:left="680" w:right="-360" w:hanging="360"/>
      </w:pPr>
      <w:r w:rsidDel="00000000" w:rsidR="00000000" w:rsidRPr="00000000">
        <w:rPr>
          <w:color w:val="222222"/>
          <w:sz w:val="23"/>
          <w:szCs w:val="23"/>
          <w:rtl w:val="0"/>
        </w:rPr>
        <w:t xml:space="preserve">To prevent malpractices and fraud, the IRDA has set up a grievance redress forum to ensure the policyholder is protected.</w:t>
      </w:r>
    </w:p>
    <w:p w:rsidR="00000000" w:rsidDel="00000000" w:rsidP="00000000" w:rsidRDefault="00000000" w:rsidRPr="00000000" w14:paraId="00000029">
      <w:pPr>
        <w:numPr>
          <w:ilvl w:val="0"/>
          <w:numId w:val="5"/>
        </w:numPr>
        <w:spacing w:after="0" w:afterAutospacing="0" w:before="0" w:beforeAutospacing="0" w:lineRule="auto"/>
        <w:ind w:left="680" w:right="-360" w:hanging="360"/>
      </w:pPr>
      <w:r w:rsidDel="00000000" w:rsidR="00000000" w:rsidRPr="00000000">
        <w:rPr>
          <w:color w:val="222222"/>
          <w:sz w:val="23"/>
          <w:szCs w:val="23"/>
          <w:rtl w:val="0"/>
        </w:rPr>
        <w:t xml:space="preserve">To promote transparency, fairness and systematic conduct of insurance in the financial markets.</w:t>
      </w:r>
    </w:p>
    <w:p w:rsidR="00000000" w:rsidDel="00000000" w:rsidP="00000000" w:rsidRDefault="00000000" w:rsidRPr="00000000" w14:paraId="0000002A">
      <w:pPr>
        <w:numPr>
          <w:ilvl w:val="0"/>
          <w:numId w:val="5"/>
        </w:numPr>
        <w:spacing w:after="0" w:afterAutospacing="0" w:before="0" w:beforeAutospacing="0" w:lineRule="auto"/>
        <w:ind w:left="680" w:right="-360" w:hanging="360"/>
      </w:pPr>
      <w:r w:rsidDel="00000000" w:rsidR="00000000" w:rsidRPr="00000000">
        <w:rPr>
          <w:color w:val="222222"/>
          <w:sz w:val="23"/>
          <w:szCs w:val="23"/>
          <w:rtl w:val="0"/>
        </w:rPr>
        <w:t xml:space="preserve">To build a dependable management system to make sure high standards of financial stability are followed by insurers.</w:t>
      </w:r>
    </w:p>
    <w:p w:rsidR="00000000" w:rsidDel="00000000" w:rsidP="00000000" w:rsidRDefault="00000000" w:rsidRPr="00000000" w14:paraId="0000002B">
      <w:pPr>
        <w:numPr>
          <w:ilvl w:val="0"/>
          <w:numId w:val="5"/>
        </w:numPr>
        <w:spacing w:after="0" w:afterAutospacing="0" w:before="0" w:beforeAutospacing="0" w:lineRule="auto"/>
        <w:ind w:left="680" w:right="-360" w:hanging="360"/>
      </w:pPr>
      <w:r w:rsidDel="00000000" w:rsidR="00000000" w:rsidRPr="00000000">
        <w:rPr>
          <w:color w:val="222222"/>
          <w:sz w:val="23"/>
          <w:szCs w:val="23"/>
          <w:rtl w:val="0"/>
        </w:rPr>
        <w:t xml:space="preserve">To take adequate action where such high standards are not maintained.</w:t>
      </w:r>
    </w:p>
    <w:p w:rsidR="00000000" w:rsidDel="00000000" w:rsidP="00000000" w:rsidRDefault="00000000" w:rsidRPr="00000000" w14:paraId="0000002C">
      <w:pPr>
        <w:numPr>
          <w:ilvl w:val="0"/>
          <w:numId w:val="5"/>
        </w:numPr>
        <w:spacing w:after="400" w:before="0" w:beforeAutospacing="0" w:lineRule="auto"/>
        <w:ind w:left="680" w:right="-360" w:hanging="360"/>
      </w:pPr>
      <w:r w:rsidDel="00000000" w:rsidR="00000000" w:rsidRPr="00000000">
        <w:rPr>
          <w:color w:val="222222"/>
          <w:sz w:val="23"/>
          <w:szCs w:val="23"/>
          <w:rtl w:val="0"/>
        </w:rPr>
        <w:t xml:space="preserve">To ensure the optimum amount of self-regulation of the industry.</w:t>
      </w:r>
    </w:p>
    <w:p w:rsidR="00000000" w:rsidDel="00000000" w:rsidP="00000000" w:rsidRDefault="00000000" w:rsidRPr="00000000" w14:paraId="0000002D">
      <w:pPr>
        <w:pStyle w:val="Heading2"/>
        <w:keepNext w:val="0"/>
        <w:keepLines w:val="0"/>
        <w:spacing w:after="300" w:before="460" w:line="333.6585365853658" w:lineRule="auto"/>
        <w:ind w:left="-360" w:right="-360" w:firstLine="0"/>
        <w:rPr>
          <w:color w:val="111111"/>
          <w:sz w:val="41"/>
          <w:szCs w:val="41"/>
        </w:rPr>
      </w:pPr>
      <w:bookmarkStart w:colFirst="0" w:colLast="0" w:name="_vt583hvqsb08" w:id="7"/>
      <w:bookmarkEnd w:id="7"/>
      <w:r w:rsidDel="00000000" w:rsidR="00000000" w:rsidRPr="00000000">
        <w:rPr>
          <w:color w:val="111111"/>
          <w:sz w:val="41"/>
          <w:szCs w:val="41"/>
          <w:rtl w:val="0"/>
        </w:rPr>
        <w:t xml:space="preserve">Functions of IRDA:</w:t>
      </w:r>
    </w:p>
    <w:p w:rsidR="00000000" w:rsidDel="00000000" w:rsidP="00000000" w:rsidRDefault="00000000" w:rsidRPr="00000000" w14:paraId="0000002E">
      <w:pPr>
        <w:spacing w:after="400" w:line="417.59999999999997" w:lineRule="auto"/>
        <w:ind w:left="-360" w:right="-360" w:firstLine="0"/>
        <w:rPr>
          <w:color w:val="222222"/>
          <w:sz w:val="21"/>
          <w:szCs w:val="21"/>
        </w:rPr>
      </w:pPr>
      <w:r w:rsidDel="00000000" w:rsidR="00000000" w:rsidRPr="00000000">
        <w:rPr>
          <w:color w:val="222222"/>
          <w:sz w:val="21"/>
          <w:szCs w:val="21"/>
          <w:rtl w:val="0"/>
        </w:rPr>
        <w:t xml:space="preserve">Below are the important functions of the IRDAI in the insurance industry in India:</w:t>
      </w:r>
    </w:p>
    <w:p w:rsidR="00000000" w:rsidDel="00000000" w:rsidP="00000000" w:rsidRDefault="00000000" w:rsidRPr="00000000" w14:paraId="0000002F">
      <w:pPr>
        <w:numPr>
          <w:ilvl w:val="0"/>
          <w:numId w:val="7"/>
        </w:numPr>
        <w:spacing w:after="0" w:afterAutospacing="0" w:before="220" w:lineRule="auto"/>
        <w:ind w:left="680" w:right="-360" w:hanging="360"/>
      </w:pPr>
      <w:r w:rsidDel="00000000" w:rsidR="00000000" w:rsidRPr="00000000">
        <w:rPr>
          <w:color w:val="222222"/>
          <w:sz w:val="23"/>
          <w:szCs w:val="23"/>
          <w:rtl w:val="0"/>
        </w:rPr>
        <w:t xml:space="preserve">Grant, renew, modify, suspend, cancel or withdraw registration certificates of the insurance company.</w:t>
      </w:r>
    </w:p>
    <w:p w:rsidR="00000000" w:rsidDel="00000000" w:rsidP="00000000" w:rsidRDefault="00000000" w:rsidRPr="00000000" w14:paraId="00000030">
      <w:pPr>
        <w:numPr>
          <w:ilvl w:val="0"/>
          <w:numId w:val="7"/>
        </w:numPr>
        <w:spacing w:after="0" w:afterAutospacing="0" w:before="0" w:beforeAutospacing="0" w:lineRule="auto"/>
        <w:ind w:left="680" w:right="-360" w:hanging="360"/>
      </w:pPr>
      <w:r w:rsidDel="00000000" w:rsidR="00000000" w:rsidRPr="00000000">
        <w:rPr>
          <w:color w:val="222222"/>
          <w:sz w:val="23"/>
          <w:szCs w:val="23"/>
          <w:rtl w:val="0"/>
        </w:rPr>
        <w:t xml:space="preserve">Protecting the interests of the policyholder in matters concerning the grant of policies, settlement of claims, nomination by policyholders, insurable interest, surrender value of the policy and other terms and conditions of the policy.</w:t>
      </w:r>
    </w:p>
    <w:p w:rsidR="00000000" w:rsidDel="00000000" w:rsidP="00000000" w:rsidRDefault="00000000" w:rsidRPr="00000000" w14:paraId="00000031">
      <w:pPr>
        <w:numPr>
          <w:ilvl w:val="0"/>
          <w:numId w:val="7"/>
        </w:numPr>
        <w:spacing w:after="0" w:afterAutospacing="0" w:before="0" w:beforeAutospacing="0" w:lineRule="auto"/>
        <w:ind w:left="680" w:right="-360" w:hanging="360"/>
      </w:pPr>
      <w:r w:rsidDel="00000000" w:rsidR="00000000" w:rsidRPr="00000000">
        <w:rPr>
          <w:color w:val="222222"/>
          <w:sz w:val="23"/>
          <w:szCs w:val="23"/>
          <w:rtl w:val="0"/>
        </w:rPr>
        <w:t xml:space="preserve">Specify code of conduct, qualifications and training for intermediary or insurance agents.</w:t>
      </w:r>
    </w:p>
    <w:p w:rsidR="00000000" w:rsidDel="00000000" w:rsidP="00000000" w:rsidRDefault="00000000" w:rsidRPr="00000000" w14:paraId="00000032">
      <w:pPr>
        <w:numPr>
          <w:ilvl w:val="0"/>
          <w:numId w:val="7"/>
        </w:numPr>
        <w:spacing w:after="0" w:afterAutospacing="0" w:before="0" w:beforeAutospacing="0" w:lineRule="auto"/>
        <w:ind w:left="680" w:right="-360" w:hanging="360"/>
      </w:pPr>
      <w:r w:rsidDel="00000000" w:rsidR="00000000" w:rsidRPr="00000000">
        <w:rPr>
          <w:color w:val="222222"/>
          <w:sz w:val="23"/>
          <w:szCs w:val="23"/>
          <w:rtl w:val="0"/>
        </w:rPr>
        <w:t xml:space="preserve">Specify code of conduct for loss assessors and surveyors.</w:t>
      </w:r>
    </w:p>
    <w:p w:rsidR="00000000" w:rsidDel="00000000" w:rsidP="00000000" w:rsidRDefault="00000000" w:rsidRPr="00000000" w14:paraId="00000033">
      <w:pPr>
        <w:numPr>
          <w:ilvl w:val="0"/>
          <w:numId w:val="7"/>
        </w:numPr>
        <w:spacing w:after="0" w:afterAutospacing="0" w:before="0" w:beforeAutospacing="0" w:lineRule="auto"/>
        <w:ind w:left="680" w:right="-360" w:hanging="360"/>
      </w:pPr>
      <w:r w:rsidDel="00000000" w:rsidR="00000000" w:rsidRPr="00000000">
        <w:rPr>
          <w:color w:val="222222"/>
          <w:sz w:val="23"/>
          <w:szCs w:val="23"/>
          <w:rtl w:val="0"/>
        </w:rPr>
        <w:t xml:space="preserve">Levying fees and charges for carrying out the provisions of the Act.</w:t>
      </w:r>
    </w:p>
    <w:p w:rsidR="00000000" w:rsidDel="00000000" w:rsidP="00000000" w:rsidRDefault="00000000" w:rsidRPr="00000000" w14:paraId="00000034">
      <w:pPr>
        <w:numPr>
          <w:ilvl w:val="0"/>
          <w:numId w:val="7"/>
        </w:numPr>
        <w:spacing w:after="0" w:afterAutospacing="0" w:before="0" w:beforeAutospacing="0" w:lineRule="auto"/>
        <w:ind w:left="680" w:right="-360" w:hanging="360"/>
      </w:pPr>
      <w:r w:rsidDel="00000000" w:rsidR="00000000" w:rsidRPr="00000000">
        <w:rPr>
          <w:color w:val="222222"/>
          <w:sz w:val="23"/>
          <w:szCs w:val="23"/>
          <w:rtl w:val="0"/>
        </w:rPr>
        <w:t xml:space="preserve">Undertaking inspection, calling for information, and investigations including an audit of insurance companies, intermediaries, and other organizations associated with the insurance business.</w:t>
      </w:r>
    </w:p>
    <w:p w:rsidR="00000000" w:rsidDel="00000000" w:rsidP="00000000" w:rsidRDefault="00000000" w:rsidRPr="00000000" w14:paraId="00000035">
      <w:pPr>
        <w:numPr>
          <w:ilvl w:val="0"/>
          <w:numId w:val="7"/>
        </w:numPr>
        <w:spacing w:after="400" w:before="0" w:beforeAutospacing="0" w:lineRule="auto"/>
        <w:ind w:left="680" w:right="-360" w:hanging="360"/>
      </w:pPr>
      <w:r w:rsidDel="00000000" w:rsidR="00000000" w:rsidRPr="00000000">
        <w:rPr>
          <w:color w:val="222222"/>
          <w:sz w:val="23"/>
          <w:szCs w:val="23"/>
          <w:rtl w:val="0"/>
        </w:rPr>
        <w:t xml:space="preserve">Regulate and control insurance rates, terms and conditions, advantages that may be offered by the insurance providers.</w:t>
      </w:r>
    </w:p>
    <w:p w:rsidR="00000000" w:rsidDel="00000000" w:rsidP="00000000" w:rsidRDefault="00000000" w:rsidRPr="00000000" w14:paraId="00000036">
      <w:pPr>
        <w:spacing w:after="400" w:line="417.59999999999997" w:lineRule="auto"/>
        <w:ind w:left="-360" w:right="-360" w:firstLine="0"/>
        <w:rPr>
          <w:color w:val="222222"/>
          <w:sz w:val="21"/>
          <w:szCs w:val="21"/>
        </w:rPr>
      </w:pPr>
      <w:r w:rsidDel="00000000" w:rsidR="00000000" w:rsidRPr="00000000">
        <w:rPr>
          <w:color w:val="222222"/>
          <w:sz w:val="21"/>
          <w:szCs w:val="21"/>
          <w:rtl w:val="0"/>
        </w:rPr>
        <w:t xml:space="preserve">Apart from the above-mentioned core functions of the IRDA, there are several functions that the regulator performs keeping the policyholder’s interest as its priority.</w:t>
      </w:r>
    </w:p>
    <w:p w:rsidR="00000000" w:rsidDel="00000000" w:rsidP="00000000" w:rsidRDefault="00000000" w:rsidRPr="00000000" w14:paraId="00000037">
      <w:pPr>
        <w:pStyle w:val="Heading2"/>
        <w:keepNext w:val="0"/>
        <w:keepLines w:val="0"/>
        <w:spacing w:after="300" w:before="460" w:line="333.6585365853658" w:lineRule="auto"/>
        <w:ind w:left="-360" w:right="-360" w:firstLine="0"/>
        <w:rPr>
          <w:color w:val="111111"/>
          <w:sz w:val="41"/>
          <w:szCs w:val="41"/>
        </w:rPr>
      </w:pPr>
      <w:bookmarkStart w:colFirst="0" w:colLast="0" w:name="_8nq4yec4b8c3" w:id="8"/>
      <w:bookmarkEnd w:id="8"/>
      <w:r w:rsidDel="00000000" w:rsidR="00000000" w:rsidRPr="00000000">
        <w:rPr>
          <w:color w:val="111111"/>
          <w:sz w:val="41"/>
          <w:szCs w:val="41"/>
          <w:rtl w:val="0"/>
        </w:rPr>
        <w:t xml:space="preserve">How Does IRDA Work?</w:t>
      </w:r>
    </w:p>
    <w:p w:rsidR="00000000" w:rsidDel="00000000" w:rsidP="00000000" w:rsidRDefault="00000000" w:rsidRPr="00000000" w14:paraId="00000038">
      <w:pPr>
        <w:spacing w:after="400" w:line="417.59999999999997" w:lineRule="auto"/>
        <w:ind w:left="-360" w:right="-360" w:firstLine="0"/>
        <w:rPr>
          <w:color w:val="222222"/>
          <w:sz w:val="21"/>
          <w:szCs w:val="21"/>
        </w:rPr>
      </w:pPr>
      <w:r w:rsidDel="00000000" w:rsidR="00000000" w:rsidRPr="00000000">
        <w:rPr>
          <w:color w:val="222222"/>
          <w:sz w:val="21"/>
          <w:szCs w:val="21"/>
          <w:rtl w:val="0"/>
        </w:rPr>
        <w:t xml:space="preserve">The apex body of the insurance industry, the IRDA, ensures it frames rules and regulations without any ambiguity towards any particular insurance company. To ensure fairness and the financial soundness of the industry, the main work of IRDA revolves around the policyholder’s interests. Refer to the following roles that the IRDA is mainly involved in:</w:t>
      </w:r>
    </w:p>
    <w:p w:rsidR="00000000" w:rsidDel="00000000" w:rsidP="00000000" w:rsidRDefault="00000000" w:rsidRPr="00000000" w14:paraId="00000039">
      <w:pPr>
        <w:numPr>
          <w:ilvl w:val="0"/>
          <w:numId w:val="4"/>
        </w:numPr>
        <w:spacing w:after="0" w:afterAutospacing="0" w:before="220" w:lineRule="auto"/>
        <w:ind w:left="680" w:right="-360" w:hanging="360"/>
      </w:pPr>
      <w:r w:rsidDel="00000000" w:rsidR="00000000" w:rsidRPr="00000000">
        <w:rPr>
          <w:color w:val="222222"/>
          <w:sz w:val="23"/>
          <w:szCs w:val="23"/>
          <w:rtl w:val="0"/>
        </w:rPr>
        <w:t xml:space="preserve">Issues certificate of registration to new insurance companies.</w:t>
      </w:r>
    </w:p>
    <w:p w:rsidR="00000000" w:rsidDel="00000000" w:rsidP="00000000" w:rsidRDefault="00000000" w:rsidRPr="00000000" w14:paraId="0000003A">
      <w:pPr>
        <w:numPr>
          <w:ilvl w:val="0"/>
          <w:numId w:val="4"/>
        </w:numPr>
        <w:spacing w:after="0" w:afterAutospacing="0" w:before="0" w:beforeAutospacing="0" w:lineRule="auto"/>
        <w:ind w:left="680" w:right="-360" w:hanging="360"/>
      </w:pPr>
      <w:r w:rsidDel="00000000" w:rsidR="00000000" w:rsidRPr="00000000">
        <w:rPr>
          <w:color w:val="222222"/>
          <w:sz w:val="23"/>
          <w:szCs w:val="23"/>
          <w:rtl w:val="0"/>
        </w:rPr>
        <w:t xml:space="preserve">Sets rules and regulations to ensure the interests of the policyholder are taken care of.</w:t>
      </w:r>
    </w:p>
    <w:p w:rsidR="00000000" w:rsidDel="00000000" w:rsidP="00000000" w:rsidRDefault="00000000" w:rsidRPr="00000000" w14:paraId="0000003B">
      <w:pPr>
        <w:numPr>
          <w:ilvl w:val="0"/>
          <w:numId w:val="4"/>
        </w:numPr>
        <w:spacing w:after="0" w:afterAutospacing="0" w:before="0" w:beforeAutospacing="0" w:lineRule="auto"/>
        <w:ind w:left="680" w:right="-360" w:hanging="360"/>
      </w:pPr>
      <w:r w:rsidDel="00000000" w:rsidR="00000000" w:rsidRPr="00000000">
        <w:rPr>
          <w:color w:val="222222"/>
          <w:sz w:val="23"/>
          <w:szCs w:val="23"/>
          <w:rtl w:val="0"/>
        </w:rPr>
        <w:t xml:space="preserve">Monitors all claims are settled in all fairness and that no insurer will deny any claim on their own free will.</w:t>
      </w:r>
    </w:p>
    <w:p w:rsidR="00000000" w:rsidDel="00000000" w:rsidP="00000000" w:rsidRDefault="00000000" w:rsidRPr="00000000" w14:paraId="0000003C">
      <w:pPr>
        <w:numPr>
          <w:ilvl w:val="0"/>
          <w:numId w:val="4"/>
        </w:numPr>
        <w:spacing w:after="0" w:afterAutospacing="0" w:before="0" w:beforeAutospacing="0" w:lineRule="auto"/>
        <w:ind w:left="680" w:right="-360" w:hanging="360"/>
      </w:pPr>
      <w:r w:rsidDel="00000000" w:rsidR="00000000" w:rsidRPr="00000000">
        <w:rPr>
          <w:color w:val="222222"/>
          <w:sz w:val="23"/>
          <w:szCs w:val="23"/>
          <w:rtl w:val="0"/>
        </w:rPr>
        <w:t xml:space="preserve">Regulates the code of conduct of the insurance companies, insurance intermediaries, and others associated with the insurance industry.</w:t>
      </w:r>
    </w:p>
    <w:p w:rsidR="00000000" w:rsidDel="00000000" w:rsidP="00000000" w:rsidRDefault="00000000" w:rsidRPr="00000000" w14:paraId="0000003D">
      <w:pPr>
        <w:numPr>
          <w:ilvl w:val="0"/>
          <w:numId w:val="4"/>
        </w:numPr>
        <w:spacing w:after="0" w:afterAutospacing="0" w:before="0" w:beforeAutospacing="0" w:lineRule="auto"/>
        <w:ind w:left="680" w:right="-360" w:hanging="360"/>
      </w:pPr>
      <w:r w:rsidDel="00000000" w:rsidR="00000000" w:rsidRPr="00000000">
        <w:rPr>
          <w:color w:val="222222"/>
          <w:sz w:val="23"/>
          <w:szCs w:val="23"/>
          <w:rtl w:val="0"/>
        </w:rPr>
        <w:t xml:space="preserve">Provides solutions in case of disputes through the IRDA ombudsman.</w:t>
      </w:r>
    </w:p>
    <w:p w:rsidR="00000000" w:rsidDel="00000000" w:rsidP="00000000" w:rsidRDefault="00000000" w:rsidRPr="00000000" w14:paraId="0000003E">
      <w:pPr>
        <w:numPr>
          <w:ilvl w:val="0"/>
          <w:numId w:val="4"/>
        </w:numPr>
        <w:spacing w:after="0" w:afterAutospacing="0" w:before="0" w:beforeAutospacing="0" w:lineRule="auto"/>
        <w:ind w:left="680" w:right="-360" w:hanging="360"/>
      </w:pPr>
      <w:r w:rsidDel="00000000" w:rsidR="00000000" w:rsidRPr="00000000">
        <w:rPr>
          <w:color w:val="222222"/>
          <w:sz w:val="23"/>
          <w:szCs w:val="23"/>
          <w:rtl w:val="0"/>
        </w:rPr>
        <w:t xml:space="preserve">Controls and regulates the rates of insurance to prevent unwanted price hikes in the insurance premium.</w:t>
      </w:r>
    </w:p>
    <w:p w:rsidR="00000000" w:rsidDel="00000000" w:rsidP="00000000" w:rsidRDefault="00000000" w:rsidRPr="00000000" w14:paraId="0000003F">
      <w:pPr>
        <w:numPr>
          <w:ilvl w:val="0"/>
          <w:numId w:val="4"/>
        </w:numPr>
        <w:spacing w:after="400" w:before="0" w:beforeAutospacing="0" w:lineRule="auto"/>
        <w:ind w:left="680" w:right="-360" w:hanging="360"/>
      </w:pPr>
      <w:r w:rsidDel="00000000" w:rsidR="00000000" w:rsidRPr="00000000">
        <w:rPr>
          <w:color w:val="222222"/>
          <w:sz w:val="23"/>
          <w:szCs w:val="23"/>
          <w:rtl w:val="0"/>
        </w:rPr>
        <w:t xml:space="preserve">The apex body is responsible for setting the minimum percentage limit of insurance companies for General and Life Insurance, thereby developing both urban and rural sectors.</w:t>
      </w:r>
    </w:p>
    <w:p w:rsidR="00000000" w:rsidDel="00000000" w:rsidP="00000000" w:rsidRDefault="00000000" w:rsidRPr="00000000" w14:paraId="00000040">
      <w:pPr>
        <w:pStyle w:val="Heading2"/>
        <w:keepNext w:val="0"/>
        <w:keepLines w:val="0"/>
        <w:spacing w:after="300" w:before="460" w:line="333.6585365853658" w:lineRule="auto"/>
        <w:ind w:left="-360" w:right="-360" w:firstLine="0"/>
        <w:rPr>
          <w:color w:val="111111"/>
          <w:sz w:val="41"/>
          <w:szCs w:val="41"/>
        </w:rPr>
      </w:pPr>
      <w:bookmarkStart w:colFirst="0" w:colLast="0" w:name="_b664a9ird9yt" w:id="9"/>
      <w:bookmarkEnd w:id="9"/>
      <w:r w:rsidDel="00000000" w:rsidR="00000000" w:rsidRPr="00000000">
        <w:rPr>
          <w:color w:val="111111"/>
          <w:sz w:val="41"/>
          <w:szCs w:val="41"/>
          <w:rtl w:val="0"/>
        </w:rPr>
        <w:t xml:space="preserve">Features &amp; Benefits of IRDA:</w:t>
      </w:r>
    </w:p>
    <w:p w:rsidR="00000000" w:rsidDel="00000000" w:rsidP="00000000" w:rsidRDefault="00000000" w:rsidRPr="00000000" w14:paraId="00000041">
      <w:pPr>
        <w:spacing w:after="400" w:line="417.59999999999997" w:lineRule="auto"/>
        <w:ind w:left="-360" w:right="-360" w:firstLine="0"/>
        <w:rPr>
          <w:color w:val="222222"/>
          <w:sz w:val="21"/>
          <w:szCs w:val="21"/>
        </w:rPr>
      </w:pPr>
      <w:r w:rsidDel="00000000" w:rsidR="00000000" w:rsidRPr="00000000">
        <w:rPr>
          <w:color w:val="222222"/>
          <w:sz w:val="21"/>
          <w:szCs w:val="21"/>
          <w:rtl w:val="0"/>
        </w:rPr>
        <w:t xml:space="preserve">Following are the salient features of the apex body, the Insurance Regulatory and Development Authority of India:</w:t>
      </w:r>
    </w:p>
    <w:p w:rsidR="00000000" w:rsidDel="00000000" w:rsidP="00000000" w:rsidRDefault="00000000" w:rsidRPr="00000000" w14:paraId="00000042">
      <w:pPr>
        <w:numPr>
          <w:ilvl w:val="0"/>
          <w:numId w:val="8"/>
        </w:numPr>
        <w:spacing w:after="0" w:afterAutospacing="0" w:before="220" w:lineRule="auto"/>
        <w:ind w:left="680" w:right="-360" w:hanging="360"/>
      </w:pPr>
      <w:r w:rsidDel="00000000" w:rsidR="00000000" w:rsidRPr="00000000">
        <w:rPr>
          <w:color w:val="222222"/>
          <w:sz w:val="23"/>
          <w:szCs w:val="23"/>
          <w:rtl w:val="0"/>
        </w:rPr>
        <w:t xml:space="preserve">Acts as a regulator for the insurance industry.</w:t>
      </w:r>
    </w:p>
    <w:p w:rsidR="00000000" w:rsidDel="00000000" w:rsidP="00000000" w:rsidRDefault="00000000" w:rsidRPr="00000000" w14:paraId="00000043">
      <w:pPr>
        <w:numPr>
          <w:ilvl w:val="0"/>
          <w:numId w:val="8"/>
        </w:numPr>
        <w:spacing w:after="0" w:afterAutospacing="0" w:before="0" w:beforeAutospacing="0" w:lineRule="auto"/>
        <w:ind w:left="680" w:right="-360" w:hanging="360"/>
      </w:pPr>
      <w:r w:rsidDel="00000000" w:rsidR="00000000" w:rsidRPr="00000000">
        <w:rPr>
          <w:color w:val="222222"/>
          <w:sz w:val="23"/>
          <w:szCs w:val="23"/>
          <w:rtl w:val="0"/>
        </w:rPr>
        <w:t xml:space="preserve">Protects the policyholder’s interests.</w:t>
      </w:r>
    </w:p>
    <w:p w:rsidR="00000000" w:rsidDel="00000000" w:rsidP="00000000" w:rsidRDefault="00000000" w:rsidRPr="00000000" w14:paraId="00000044">
      <w:pPr>
        <w:numPr>
          <w:ilvl w:val="0"/>
          <w:numId w:val="8"/>
        </w:numPr>
        <w:spacing w:after="0" w:afterAutospacing="0" w:before="0" w:beforeAutospacing="0" w:lineRule="auto"/>
        <w:ind w:left="680" w:right="-360" w:hanging="360"/>
      </w:pPr>
      <w:r w:rsidDel="00000000" w:rsidR="00000000" w:rsidRPr="00000000">
        <w:rPr>
          <w:color w:val="222222"/>
          <w:sz w:val="23"/>
          <w:szCs w:val="23"/>
          <w:rtl w:val="0"/>
        </w:rPr>
        <w:t xml:space="preserve">Rules and regulations are framed by the apex body under Section 114A of the Insurance Act, 1938.</w:t>
      </w:r>
    </w:p>
    <w:p w:rsidR="00000000" w:rsidDel="00000000" w:rsidP="00000000" w:rsidRDefault="00000000" w:rsidRPr="00000000" w14:paraId="00000045">
      <w:pPr>
        <w:numPr>
          <w:ilvl w:val="0"/>
          <w:numId w:val="8"/>
        </w:numPr>
        <w:spacing w:after="0" w:afterAutospacing="0" w:before="0" w:beforeAutospacing="0" w:lineRule="auto"/>
        <w:ind w:left="680" w:right="-360" w:hanging="360"/>
      </w:pPr>
      <w:r w:rsidDel="00000000" w:rsidR="00000000" w:rsidRPr="00000000">
        <w:rPr>
          <w:color w:val="222222"/>
          <w:sz w:val="23"/>
          <w:szCs w:val="23"/>
          <w:rtl w:val="0"/>
        </w:rPr>
        <w:t xml:space="preserve">It is entrusted under the Insurance Act to grant the certificate of registration to new insurance companies to operate in India.</w:t>
      </w:r>
    </w:p>
    <w:p w:rsidR="00000000" w:rsidDel="00000000" w:rsidP="00000000" w:rsidRDefault="00000000" w:rsidRPr="00000000" w14:paraId="00000046">
      <w:pPr>
        <w:numPr>
          <w:ilvl w:val="0"/>
          <w:numId w:val="8"/>
        </w:numPr>
        <w:spacing w:after="400" w:before="0" w:beforeAutospacing="0" w:lineRule="auto"/>
        <w:ind w:left="680" w:right="-360" w:hanging="360"/>
      </w:pPr>
      <w:r w:rsidDel="00000000" w:rsidR="00000000" w:rsidRPr="00000000">
        <w:rPr>
          <w:color w:val="222222"/>
          <w:sz w:val="23"/>
          <w:szCs w:val="23"/>
          <w:rtl w:val="0"/>
        </w:rPr>
        <w:t xml:space="preserve">Oversees the insurance industry’s activities to ensure sustained development of insurers and policyholders.</w:t>
      </w:r>
    </w:p>
    <w:p w:rsidR="00000000" w:rsidDel="00000000" w:rsidP="00000000" w:rsidRDefault="00000000" w:rsidRPr="00000000" w14:paraId="00000047">
      <w:pPr>
        <w:pStyle w:val="Heading2"/>
        <w:keepNext w:val="0"/>
        <w:keepLines w:val="0"/>
        <w:spacing w:after="300" w:before="460" w:line="333.6585365853658" w:lineRule="auto"/>
        <w:ind w:left="-360" w:right="-360" w:firstLine="0"/>
        <w:rPr>
          <w:color w:val="111111"/>
          <w:sz w:val="41"/>
          <w:szCs w:val="41"/>
        </w:rPr>
      </w:pPr>
      <w:bookmarkStart w:colFirst="0" w:colLast="0" w:name="_651jdboaahwv" w:id="10"/>
      <w:bookmarkEnd w:id="10"/>
      <w:r w:rsidDel="00000000" w:rsidR="00000000" w:rsidRPr="00000000">
        <w:rPr>
          <w:color w:val="111111"/>
          <w:sz w:val="41"/>
          <w:szCs w:val="41"/>
          <w:rtl w:val="0"/>
        </w:rPr>
        <w:t xml:space="preserve">Types of Insurances Regulated by the IRDAI:</w:t>
      </w:r>
    </w:p>
    <w:p w:rsidR="00000000" w:rsidDel="00000000" w:rsidP="00000000" w:rsidRDefault="00000000" w:rsidRPr="00000000" w14:paraId="00000048">
      <w:pPr>
        <w:spacing w:after="400" w:line="417.59999999999997" w:lineRule="auto"/>
        <w:ind w:left="-360" w:right="-360" w:firstLine="0"/>
        <w:rPr>
          <w:color w:val="222222"/>
          <w:sz w:val="21"/>
          <w:szCs w:val="21"/>
        </w:rPr>
      </w:pPr>
      <w:r w:rsidDel="00000000" w:rsidR="00000000" w:rsidRPr="00000000">
        <w:rPr>
          <w:color w:val="222222"/>
          <w:sz w:val="21"/>
          <w:szCs w:val="21"/>
          <w:rtl w:val="0"/>
        </w:rPr>
        <w:t xml:space="preserve">Insurance is mainly divided into Life and Non-Life/General Insurance. These are further classified into other types of insurance. Below are the </w:t>
      </w:r>
      <w:hyperlink r:id="rId18">
        <w:r w:rsidDel="00000000" w:rsidR="00000000" w:rsidRPr="00000000">
          <w:rPr>
            <w:sz w:val="21"/>
            <w:szCs w:val="21"/>
            <w:rtl w:val="0"/>
          </w:rPr>
          <w:t xml:space="preserve">types of insurance</w:t>
        </w:r>
      </w:hyperlink>
      <w:r w:rsidDel="00000000" w:rsidR="00000000" w:rsidRPr="00000000">
        <w:rPr>
          <w:sz w:val="21"/>
          <w:szCs w:val="21"/>
          <w:rtl w:val="0"/>
        </w:rPr>
        <w:t xml:space="preserve"> </w:t>
      </w:r>
      <w:r w:rsidDel="00000000" w:rsidR="00000000" w:rsidRPr="00000000">
        <w:rPr>
          <w:color w:val="222222"/>
          <w:sz w:val="21"/>
          <w:szCs w:val="21"/>
          <w:rtl w:val="0"/>
        </w:rPr>
        <w:t xml:space="preserve">regulated by the IRDAI:</w:t>
      </w:r>
    </w:p>
    <w:p w:rsidR="00000000" w:rsidDel="00000000" w:rsidP="00000000" w:rsidRDefault="00000000" w:rsidRPr="00000000" w14:paraId="00000049">
      <w:pPr>
        <w:numPr>
          <w:ilvl w:val="0"/>
          <w:numId w:val="1"/>
        </w:numPr>
        <w:spacing w:after="0" w:afterAutospacing="0" w:before="220" w:lineRule="auto"/>
        <w:ind w:left="680" w:right="-360" w:hanging="360"/>
      </w:pPr>
      <w:r w:rsidDel="00000000" w:rsidR="00000000" w:rsidRPr="00000000">
        <w:rPr>
          <w:color w:val="222222"/>
          <w:sz w:val="23"/>
          <w:szCs w:val="23"/>
          <w:rtl w:val="0"/>
        </w:rPr>
        <w:t xml:space="preserve">Life Insurance</w:t>
      </w:r>
    </w:p>
    <w:p w:rsidR="00000000" w:rsidDel="00000000" w:rsidP="00000000" w:rsidRDefault="00000000" w:rsidRPr="00000000" w14:paraId="0000004A">
      <w:pPr>
        <w:numPr>
          <w:ilvl w:val="1"/>
          <w:numId w:val="1"/>
        </w:numPr>
        <w:spacing w:after="0" w:afterAutospacing="0" w:before="0" w:beforeAutospacing="0" w:lineRule="auto"/>
        <w:ind w:left="1720" w:right="-360" w:hanging="360"/>
      </w:pPr>
      <w:r w:rsidDel="00000000" w:rsidR="00000000" w:rsidRPr="00000000">
        <w:rPr>
          <w:color w:val="222222"/>
          <w:sz w:val="23"/>
          <w:szCs w:val="23"/>
          <w:rtl w:val="0"/>
        </w:rPr>
        <w:t xml:space="preserve">Term Plans</w:t>
      </w:r>
    </w:p>
    <w:p w:rsidR="00000000" w:rsidDel="00000000" w:rsidP="00000000" w:rsidRDefault="00000000" w:rsidRPr="00000000" w14:paraId="0000004B">
      <w:pPr>
        <w:numPr>
          <w:ilvl w:val="1"/>
          <w:numId w:val="1"/>
        </w:numPr>
        <w:spacing w:after="0" w:afterAutospacing="0" w:before="0" w:beforeAutospacing="0" w:lineRule="auto"/>
        <w:ind w:left="1720" w:right="-360" w:hanging="360"/>
      </w:pPr>
      <w:r w:rsidDel="00000000" w:rsidR="00000000" w:rsidRPr="00000000">
        <w:rPr>
          <w:color w:val="222222"/>
          <w:sz w:val="23"/>
          <w:szCs w:val="23"/>
          <w:rtl w:val="0"/>
        </w:rPr>
        <w:t xml:space="preserve">Endowment Policies</w:t>
      </w:r>
    </w:p>
    <w:p w:rsidR="00000000" w:rsidDel="00000000" w:rsidP="00000000" w:rsidRDefault="00000000" w:rsidRPr="00000000" w14:paraId="0000004C">
      <w:pPr>
        <w:numPr>
          <w:ilvl w:val="1"/>
          <w:numId w:val="1"/>
        </w:numPr>
        <w:spacing w:after="0" w:afterAutospacing="0" w:before="0" w:beforeAutospacing="0" w:lineRule="auto"/>
        <w:ind w:left="1720" w:right="-360" w:hanging="360"/>
      </w:pPr>
      <w:r w:rsidDel="00000000" w:rsidR="00000000" w:rsidRPr="00000000">
        <w:rPr>
          <w:color w:val="222222"/>
          <w:sz w:val="23"/>
          <w:szCs w:val="23"/>
          <w:rtl w:val="0"/>
        </w:rPr>
        <w:t xml:space="preserve">Unit-linked Insurance Policies</w:t>
      </w:r>
    </w:p>
    <w:p w:rsidR="00000000" w:rsidDel="00000000" w:rsidP="00000000" w:rsidRDefault="00000000" w:rsidRPr="00000000" w14:paraId="0000004D">
      <w:pPr>
        <w:numPr>
          <w:ilvl w:val="1"/>
          <w:numId w:val="1"/>
        </w:numPr>
        <w:spacing w:after="0" w:afterAutospacing="0" w:before="0" w:beforeAutospacing="0" w:lineRule="auto"/>
        <w:ind w:left="1720" w:right="-360" w:hanging="360"/>
      </w:pPr>
      <w:r w:rsidDel="00000000" w:rsidR="00000000" w:rsidRPr="00000000">
        <w:rPr>
          <w:color w:val="222222"/>
          <w:sz w:val="23"/>
          <w:szCs w:val="23"/>
          <w:rtl w:val="0"/>
        </w:rPr>
        <w:t xml:space="preserve">Retirement Policies</w:t>
      </w:r>
    </w:p>
    <w:p w:rsidR="00000000" w:rsidDel="00000000" w:rsidP="00000000" w:rsidRDefault="00000000" w:rsidRPr="00000000" w14:paraId="0000004E">
      <w:pPr>
        <w:numPr>
          <w:ilvl w:val="1"/>
          <w:numId w:val="1"/>
        </w:numPr>
        <w:spacing w:after="0" w:afterAutospacing="0" w:before="0" w:beforeAutospacing="0" w:lineRule="auto"/>
        <w:ind w:left="1720" w:right="-360" w:hanging="360"/>
      </w:pPr>
      <w:r w:rsidDel="00000000" w:rsidR="00000000" w:rsidRPr="00000000">
        <w:rPr>
          <w:color w:val="222222"/>
          <w:sz w:val="23"/>
          <w:szCs w:val="23"/>
          <w:rtl w:val="0"/>
        </w:rPr>
        <w:t xml:space="preserve">Money-back Policies</w:t>
      </w:r>
    </w:p>
    <w:p w:rsidR="00000000" w:rsidDel="00000000" w:rsidP="00000000" w:rsidRDefault="00000000" w:rsidRPr="00000000" w14:paraId="0000004F">
      <w:pPr>
        <w:numPr>
          <w:ilvl w:val="0"/>
          <w:numId w:val="1"/>
        </w:numPr>
        <w:spacing w:after="0" w:afterAutospacing="0" w:before="0" w:beforeAutospacing="0" w:lineRule="auto"/>
        <w:ind w:left="680" w:right="-360" w:hanging="360"/>
      </w:pPr>
      <w:r w:rsidDel="00000000" w:rsidR="00000000" w:rsidRPr="00000000">
        <w:rPr>
          <w:color w:val="222222"/>
          <w:sz w:val="23"/>
          <w:szCs w:val="23"/>
          <w:rtl w:val="0"/>
        </w:rPr>
        <w:t xml:space="preserve">General Insurance</w:t>
      </w:r>
    </w:p>
    <w:p w:rsidR="00000000" w:rsidDel="00000000" w:rsidP="00000000" w:rsidRDefault="00000000" w:rsidRPr="00000000" w14:paraId="00000050">
      <w:pPr>
        <w:numPr>
          <w:ilvl w:val="1"/>
          <w:numId w:val="1"/>
        </w:numPr>
        <w:spacing w:after="0" w:afterAutospacing="0" w:before="0" w:beforeAutospacing="0" w:lineRule="auto"/>
        <w:ind w:left="1720" w:right="-360" w:hanging="360"/>
      </w:pPr>
      <w:hyperlink r:id="rId19">
        <w:r w:rsidDel="00000000" w:rsidR="00000000" w:rsidRPr="00000000">
          <w:rPr>
            <w:color w:val="6327b7"/>
            <w:sz w:val="23"/>
            <w:szCs w:val="23"/>
            <w:rtl w:val="0"/>
          </w:rPr>
          <w:t xml:space="preserve">Health Insurance Policies</w:t>
        </w:r>
      </w:hyperlink>
      <w:r w:rsidDel="00000000" w:rsidR="00000000" w:rsidRPr="00000000">
        <w:rPr>
          <w:rtl w:val="0"/>
        </w:rPr>
      </w:r>
    </w:p>
    <w:p w:rsidR="00000000" w:rsidDel="00000000" w:rsidP="00000000" w:rsidRDefault="00000000" w:rsidRPr="00000000" w14:paraId="00000051">
      <w:pPr>
        <w:numPr>
          <w:ilvl w:val="1"/>
          <w:numId w:val="1"/>
        </w:numPr>
        <w:spacing w:after="0" w:afterAutospacing="0" w:before="0" w:beforeAutospacing="0" w:lineRule="auto"/>
        <w:ind w:left="1720" w:right="-360" w:hanging="360"/>
      </w:pPr>
      <w:hyperlink r:id="rId20">
        <w:r w:rsidDel="00000000" w:rsidR="00000000" w:rsidRPr="00000000">
          <w:rPr>
            <w:color w:val="6327b7"/>
            <w:sz w:val="23"/>
            <w:szCs w:val="23"/>
            <w:rtl w:val="0"/>
          </w:rPr>
          <w:t xml:space="preserve">Vehicle/Motor Insurance Policies</w:t>
        </w:r>
      </w:hyperlink>
      <w:r w:rsidDel="00000000" w:rsidR="00000000" w:rsidRPr="00000000">
        <w:rPr>
          <w:rtl w:val="0"/>
        </w:rPr>
      </w:r>
    </w:p>
    <w:p w:rsidR="00000000" w:rsidDel="00000000" w:rsidP="00000000" w:rsidRDefault="00000000" w:rsidRPr="00000000" w14:paraId="00000052">
      <w:pPr>
        <w:numPr>
          <w:ilvl w:val="2"/>
          <w:numId w:val="1"/>
        </w:numPr>
        <w:spacing w:after="0" w:afterAutospacing="0" w:before="0" w:beforeAutospacing="0" w:lineRule="auto"/>
        <w:ind w:left="2760" w:right="-360" w:hanging="360"/>
      </w:pPr>
      <w:hyperlink r:id="rId21">
        <w:r w:rsidDel="00000000" w:rsidR="00000000" w:rsidRPr="00000000">
          <w:rPr>
            <w:color w:val="6327b7"/>
            <w:sz w:val="23"/>
            <w:szCs w:val="23"/>
            <w:rtl w:val="0"/>
          </w:rPr>
          <w:t xml:space="preserve">Car insurance</w:t>
        </w:r>
      </w:hyperlink>
      <w:r w:rsidDel="00000000" w:rsidR="00000000" w:rsidRPr="00000000">
        <w:rPr>
          <w:rtl w:val="0"/>
        </w:rPr>
      </w:r>
    </w:p>
    <w:p w:rsidR="00000000" w:rsidDel="00000000" w:rsidP="00000000" w:rsidRDefault="00000000" w:rsidRPr="00000000" w14:paraId="00000053">
      <w:pPr>
        <w:numPr>
          <w:ilvl w:val="2"/>
          <w:numId w:val="1"/>
        </w:numPr>
        <w:spacing w:after="0" w:afterAutospacing="0" w:before="0" w:beforeAutospacing="0" w:lineRule="auto"/>
        <w:ind w:left="2760" w:right="-360" w:hanging="360"/>
      </w:pPr>
      <w:hyperlink r:id="rId22">
        <w:r w:rsidDel="00000000" w:rsidR="00000000" w:rsidRPr="00000000">
          <w:rPr>
            <w:color w:val="6327b7"/>
            <w:sz w:val="23"/>
            <w:szCs w:val="23"/>
            <w:rtl w:val="0"/>
          </w:rPr>
          <w:t xml:space="preserve">Bike Insurance</w:t>
        </w:r>
      </w:hyperlink>
      <w:r w:rsidDel="00000000" w:rsidR="00000000" w:rsidRPr="00000000">
        <w:rPr>
          <w:rtl w:val="0"/>
        </w:rPr>
      </w:r>
    </w:p>
    <w:p w:rsidR="00000000" w:rsidDel="00000000" w:rsidP="00000000" w:rsidRDefault="00000000" w:rsidRPr="00000000" w14:paraId="00000054">
      <w:pPr>
        <w:numPr>
          <w:ilvl w:val="1"/>
          <w:numId w:val="1"/>
        </w:numPr>
        <w:spacing w:after="0" w:afterAutospacing="0" w:before="0" w:beforeAutospacing="0" w:lineRule="auto"/>
        <w:ind w:left="1720" w:right="-360" w:hanging="360"/>
      </w:pPr>
      <w:r w:rsidDel="00000000" w:rsidR="00000000" w:rsidRPr="00000000">
        <w:rPr>
          <w:color w:val="222222"/>
          <w:sz w:val="23"/>
          <w:szCs w:val="23"/>
          <w:rtl w:val="0"/>
        </w:rPr>
        <w:t xml:space="preserve">Property Insurance Policies</w:t>
      </w:r>
    </w:p>
    <w:p w:rsidR="00000000" w:rsidDel="00000000" w:rsidP="00000000" w:rsidRDefault="00000000" w:rsidRPr="00000000" w14:paraId="00000055">
      <w:pPr>
        <w:numPr>
          <w:ilvl w:val="1"/>
          <w:numId w:val="1"/>
        </w:numPr>
        <w:spacing w:after="0" w:afterAutospacing="0" w:before="0" w:beforeAutospacing="0" w:lineRule="auto"/>
        <w:ind w:left="1720" w:right="-360" w:hanging="360"/>
      </w:pPr>
      <w:hyperlink r:id="rId23">
        <w:r w:rsidDel="00000000" w:rsidR="00000000" w:rsidRPr="00000000">
          <w:rPr>
            <w:color w:val="6327b7"/>
            <w:sz w:val="23"/>
            <w:szCs w:val="23"/>
            <w:rtl w:val="0"/>
          </w:rPr>
          <w:t xml:space="preserve">Travel Insurance Plans</w:t>
        </w:r>
      </w:hyperlink>
      <w:r w:rsidDel="00000000" w:rsidR="00000000" w:rsidRPr="00000000">
        <w:rPr>
          <w:rtl w:val="0"/>
        </w:rPr>
      </w:r>
    </w:p>
    <w:p w:rsidR="00000000" w:rsidDel="00000000" w:rsidP="00000000" w:rsidRDefault="00000000" w:rsidRPr="00000000" w14:paraId="00000056">
      <w:pPr>
        <w:numPr>
          <w:ilvl w:val="1"/>
          <w:numId w:val="1"/>
        </w:numPr>
        <w:spacing w:after="400" w:before="0" w:beforeAutospacing="0" w:lineRule="auto"/>
        <w:ind w:left="1720" w:right="-360" w:hanging="360"/>
      </w:pPr>
      <w:r w:rsidDel="00000000" w:rsidR="00000000" w:rsidRPr="00000000">
        <w:rPr>
          <w:color w:val="222222"/>
          <w:sz w:val="23"/>
          <w:szCs w:val="23"/>
          <w:rtl w:val="0"/>
        </w:rPr>
        <w:t xml:space="preserve">Gadget Insurance Plans</w:t>
      </w:r>
    </w:p>
    <w:p w:rsidR="00000000" w:rsidDel="00000000" w:rsidP="00000000" w:rsidRDefault="00000000" w:rsidRPr="00000000" w14:paraId="00000057">
      <w:pPr>
        <w:pStyle w:val="Heading2"/>
        <w:keepNext w:val="0"/>
        <w:keepLines w:val="0"/>
        <w:spacing w:after="300" w:before="460" w:line="333.6585365853658" w:lineRule="auto"/>
        <w:ind w:left="-360" w:right="-360" w:firstLine="0"/>
        <w:rPr>
          <w:color w:val="111111"/>
          <w:sz w:val="41"/>
          <w:szCs w:val="41"/>
        </w:rPr>
      </w:pPr>
      <w:bookmarkStart w:colFirst="0" w:colLast="0" w:name="_voel0hpfzvxx" w:id="11"/>
      <w:bookmarkEnd w:id="11"/>
      <w:r w:rsidDel="00000000" w:rsidR="00000000" w:rsidRPr="00000000">
        <w:rPr>
          <w:color w:val="111111"/>
          <w:sz w:val="41"/>
          <w:szCs w:val="41"/>
          <w:rtl w:val="0"/>
        </w:rPr>
        <w:t xml:space="preserve">Difference Between IRDA and SEBI on Their Functions:</w:t>
      </w:r>
    </w:p>
    <w:p w:rsidR="00000000" w:rsidDel="00000000" w:rsidP="00000000" w:rsidRDefault="00000000" w:rsidRPr="00000000" w14:paraId="00000058">
      <w:pPr>
        <w:spacing w:after="400" w:line="417.59999999999997" w:lineRule="auto"/>
        <w:ind w:left="-360" w:right="-360" w:firstLine="0"/>
        <w:rPr>
          <w:color w:val="222222"/>
          <w:sz w:val="21"/>
          <w:szCs w:val="21"/>
        </w:rPr>
      </w:pPr>
      <w:r w:rsidDel="00000000" w:rsidR="00000000" w:rsidRPr="00000000">
        <w:rPr>
          <w:color w:val="222222"/>
          <w:sz w:val="21"/>
          <w:szCs w:val="21"/>
          <w:rtl w:val="0"/>
        </w:rPr>
        <w:t xml:space="preserve">Different industries or sectors are regulated by an apex body. They frame rules and regulations, monitor the functions of companies and ensure that they protect the stakeholders. Hence, the apex body for the insurance sector is the IRDA or Insurance Regulatory and Development Authority. As for SEBI or Securities Exchange Board of India, it regulates securities and commodity sectors in the country. Below is the comparison between IRDA and SEBI:</w:t>
      </w:r>
    </w:p>
    <w:tbl>
      <w:tblPr>
        <w:tblStyle w:val="Table1"/>
        <w:tblW w:w="9360.0" w:type="dxa"/>
        <w:jc w:val="left"/>
        <w:tblInd w:w="120.0" w:type="pc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4915.68345323741"/>
        <w:gridCol w:w="4444.3165467625895"/>
        <w:tblGridChange w:id="0">
          <w:tblGrid>
            <w:gridCol w:w="4915.68345323741"/>
            <w:gridCol w:w="4444.3165467625895"/>
          </w:tblGrid>
        </w:tblGridChange>
      </w:tblGrid>
      <w:tr>
        <w:trPr>
          <w:trHeight w:val="345" w:hRule="atLeast"/>
        </w:trPr>
        <w:tc>
          <w:tcPr>
            <w:tcBorders>
              <w:top w:color="8ec2db" w:space="0" w:sz="6" w:val="single"/>
              <w:left w:color="8ec2db" w:space="0" w:sz="6" w:val="single"/>
              <w:bottom w:color="8ec2db" w:space="0" w:sz="6" w:val="single"/>
              <w:right w:color="8ec2db" w:space="0" w:sz="6" w:val="single"/>
            </w:tcBorders>
            <w:tcMar>
              <w:top w:w="40.0" w:type="dxa"/>
              <w:left w:w="120.0" w:type="dxa"/>
              <w:bottom w:w="40.0" w:type="dxa"/>
              <w:right w:w="120.0" w:type="dxa"/>
            </w:tcMar>
            <w:vAlign w:val="top"/>
          </w:tcPr>
          <w:p w:rsidR="00000000" w:rsidDel="00000000" w:rsidP="00000000" w:rsidRDefault="00000000" w:rsidRPr="00000000" w14:paraId="00000059">
            <w:pPr>
              <w:spacing w:after="320" w:lineRule="auto"/>
              <w:ind w:left="-360" w:right="-360" w:firstLine="0"/>
              <w:jc w:val="center"/>
              <w:rPr>
                <w:color w:val="222222"/>
                <w:sz w:val="23"/>
                <w:szCs w:val="23"/>
              </w:rPr>
            </w:pPr>
            <w:r w:rsidDel="00000000" w:rsidR="00000000" w:rsidRPr="00000000">
              <w:rPr>
                <w:b w:val="1"/>
                <w:color w:val="222222"/>
                <w:sz w:val="23"/>
                <w:szCs w:val="23"/>
                <w:rtl w:val="0"/>
              </w:rPr>
              <w:t xml:space="preserve">IRDA</w:t>
            </w:r>
            <w:r w:rsidDel="00000000" w:rsidR="00000000" w:rsidRPr="00000000">
              <w:rPr>
                <w:rtl w:val="0"/>
              </w:rPr>
            </w:r>
          </w:p>
        </w:tc>
        <w:tc>
          <w:tcPr>
            <w:tcBorders>
              <w:top w:color="8ec2db" w:space="0" w:sz="6" w:val="single"/>
              <w:left w:color="8ec2db" w:space="0" w:sz="6" w:val="single"/>
              <w:bottom w:color="8ec2db" w:space="0" w:sz="6" w:val="single"/>
              <w:right w:color="8ec2db" w:space="0" w:sz="6" w:val="single"/>
            </w:tcBorders>
            <w:tcMar>
              <w:top w:w="40.0" w:type="dxa"/>
              <w:left w:w="120.0" w:type="dxa"/>
              <w:bottom w:w="40.0" w:type="dxa"/>
              <w:right w:w="120.0" w:type="dxa"/>
            </w:tcMar>
            <w:vAlign w:val="top"/>
          </w:tcPr>
          <w:p w:rsidR="00000000" w:rsidDel="00000000" w:rsidP="00000000" w:rsidRDefault="00000000" w:rsidRPr="00000000" w14:paraId="0000005A">
            <w:pPr>
              <w:spacing w:after="320" w:lineRule="auto"/>
              <w:ind w:left="-360" w:right="-360" w:firstLine="0"/>
              <w:jc w:val="center"/>
              <w:rPr>
                <w:color w:val="222222"/>
                <w:sz w:val="23"/>
                <w:szCs w:val="23"/>
              </w:rPr>
            </w:pPr>
            <w:r w:rsidDel="00000000" w:rsidR="00000000" w:rsidRPr="00000000">
              <w:rPr>
                <w:b w:val="1"/>
                <w:color w:val="222222"/>
                <w:sz w:val="23"/>
                <w:szCs w:val="23"/>
                <w:rtl w:val="0"/>
              </w:rPr>
              <w:t xml:space="preserve">SEBI</w:t>
            </w:r>
            <w:r w:rsidDel="00000000" w:rsidR="00000000" w:rsidRPr="00000000">
              <w:rPr>
                <w:rtl w:val="0"/>
              </w:rPr>
            </w:r>
          </w:p>
        </w:tc>
      </w:tr>
      <w:tr>
        <w:trPr>
          <w:trHeight w:val="345" w:hRule="atLeast"/>
        </w:trPr>
        <w:tc>
          <w:tcPr>
            <w:tcBorders>
              <w:top w:color="dddddd" w:space="0" w:sz="6" w:val="single"/>
              <w:left w:color="dddddd" w:space="0" w:sz="6" w:val="single"/>
              <w:bottom w:color="dddddd" w:space="0" w:sz="6" w:val="single"/>
              <w:right w:color="dddddd" w:space="0" w:sz="6" w:val="single"/>
            </w:tcBorders>
            <w:tcMar>
              <w:top w:w="40.0" w:type="dxa"/>
              <w:left w:w="120.0" w:type="dxa"/>
              <w:bottom w:w="40.0" w:type="dxa"/>
              <w:right w:w="120.0" w:type="dxa"/>
            </w:tcMar>
            <w:vAlign w:val="top"/>
          </w:tcPr>
          <w:p w:rsidR="00000000" w:rsidDel="00000000" w:rsidP="00000000" w:rsidRDefault="00000000" w:rsidRPr="00000000" w14:paraId="0000005B">
            <w:pPr>
              <w:spacing w:after="320" w:lineRule="auto"/>
              <w:ind w:left="-360" w:right="-360" w:firstLine="0"/>
              <w:rPr>
                <w:color w:val="222222"/>
                <w:sz w:val="23"/>
                <w:szCs w:val="23"/>
              </w:rPr>
            </w:pPr>
            <w:r w:rsidDel="00000000" w:rsidR="00000000" w:rsidRPr="00000000">
              <w:rPr>
                <w:color w:val="222222"/>
                <w:sz w:val="23"/>
                <w:szCs w:val="23"/>
                <w:rtl w:val="0"/>
              </w:rPr>
              <w:t xml:space="preserve">Regulates the insurance industry</w:t>
            </w:r>
          </w:p>
        </w:tc>
        <w:tc>
          <w:tcPr>
            <w:tcBorders>
              <w:top w:color="dddddd" w:space="0" w:sz="6" w:val="single"/>
              <w:left w:color="dddddd" w:space="0" w:sz="6" w:val="single"/>
              <w:bottom w:color="dddddd" w:space="0" w:sz="6" w:val="single"/>
              <w:right w:color="dddddd" w:space="0" w:sz="6" w:val="single"/>
            </w:tcBorders>
            <w:tcMar>
              <w:top w:w="40.0" w:type="dxa"/>
              <w:left w:w="120.0" w:type="dxa"/>
              <w:bottom w:w="40.0" w:type="dxa"/>
              <w:right w:w="120.0" w:type="dxa"/>
            </w:tcMar>
            <w:vAlign w:val="top"/>
          </w:tcPr>
          <w:p w:rsidR="00000000" w:rsidDel="00000000" w:rsidP="00000000" w:rsidRDefault="00000000" w:rsidRPr="00000000" w14:paraId="0000005C">
            <w:pPr>
              <w:spacing w:after="320" w:lineRule="auto"/>
              <w:ind w:left="-360" w:right="-360" w:firstLine="0"/>
              <w:rPr>
                <w:color w:val="222222"/>
                <w:sz w:val="23"/>
                <w:szCs w:val="23"/>
              </w:rPr>
            </w:pPr>
            <w:r w:rsidDel="00000000" w:rsidR="00000000" w:rsidRPr="00000000">
              <w:rPr>
                <w:color w:val="222222"/>
                <w:sz w:val="23"/>
                <w:szCs w:val="23"/>
                <w:rtl w:val="0"/>
              </w:rPr>
              <w:t xml:space="preserve">Regulates the securities and commodity industry</w:t>
            </w:r>
          </w:p>
        </w:tc>
      </w:tr>
      <w:tr>
        <w:trPr>
          <w:trHeight w:val="345" w:hRule="atLeast"/>
        </w:trPr>
        <w:tc>
          <w:tcPr>
            <w:tcBorders>
              <w:top w:color="dddddd" w:space="0" w:sz="6" w:val="single"/>
              <w:left w:color="dddddd" w:space="0" w:sz="6" w:val="single"/>
              <w:bottom w:color="dddddd" w:space="0" w:sz="6" w:val="single"/>
              <w:right w:color="dddddd" w:space="0" w:sz="6" w:val="single"/>
            </w:tcBorders>
            <w:tcMar>
              <w:top w:w="40.0" w:type="dxa"/>
              <w:left w:w="120.0" w:type="dxa"/>
              <w:bottom w:w="40.0" w:type="dxa"/>
              <w:right w:w="120.0" w:type="dxa"/>
            </w:tcMar>
            <w:vAlign w:val="top"/>
          </w:tcPr>
          <w:p w:rsidR="00000000" w:rsidDel="00000000" w:rsidP="00000000" w:rsidRDefault="00000000" w:rsidRPr="00000000" w14:paraId="0000005D">
            <w:pPr>
              <w:spacing w:after="320" w:lineRule="auto"/>
              <w:ind w:left="-360" w:right="-360" w:firstLine="0"/>
              <w:rPr>
                <w:color w:val="222222"/>
                <w:sz w:val="23"/>
                <w:szCs w:val="23"/>
              </w:rPr>
            </w:pPr>
            <w:r w:rsidDel="00000000" w:rsidR="00000000" w:rsidRPr="00000000">
              <w:rPr>
                <w:color w:val="222222"/>
                <w:sz w:val="23"/>
                <w:szCs w:val="23"/>
                <w:rtl w:val="0"/>
              </w:rPr>
              <w:t xml:space="preserve">Established in 1999</w:t>
            </w:r>
          </w:p>
        </w:tc>
        <w:tc>
          <w:tcPr>
            <w:tcBorders>
              <w:top w:color="dddddd" w:space="0" w:sz="6" w:val="single"/>
              <w:left w:color="dddddd" w:space="0" w:sz="6" w:val="single"/>
              <w:bottom w:color="dddddd" w:space="0" w:sz="6" w:val="single"/>
              <w:right w:color="dddddd" w:space="0" w:sz="6" w:val="single"/>
            </w:tcBorders>
            <w:tcMar>
              <w:top w:w="40.0" w:type="dxa"/>
              <w:left w:w="120.0" w:type="dxa"/>
              <w:bottom w:w="40.0" w:type="dxa"/>
              <w:right w:w="120.0" w:type="dxa"/>
            </w:tcMar>
            <w:vAlign w:val="top"/>
          </w:tcPr>
          <w:p w:rsidR="00000000" w:rsidDel="00000000" w:rsidP="00000000" w:rsidRDefault="00000000" w:rsidRPr="00000000" w14:paraId="0000005E">
            <w:pPr>
              <w:spacing w:after="320" w:lineRule="auto"/>
              <w:ind w:left="-360" w:right="-360" w:firstLine="0"/>
              <w:rPr>
                <w:color w:val="222222"/>
                <w:sz w:val="23"/>
                <w:szCs w:val="23"/>
              </w:rPr>
            </w:pPr>
            <w:r w:rsidDel="00000000" w:rsidR="00000000" w:rsidRPr="00000000">
              <w:rPr>
                <w:color w:val="222222"/>
                <w:sz w:val="23"/>
                <w:szCs w:val="23"/>
                <w:rtl w:val="0"/>
              </w:rPr>
              <w:t xml:space="preserve">Established in 1992</w:t>
            </w:r>
          </w:p>
        </w:tc>
      </w:tr>
      <w:tr>
        <w:trPr>
          <w:trHeight w:val="345" w:hRule="atLeast"/>
        </w:trPr>
        <w:tc>
          <w:tcPr>
            <w:tcBorders>
              <w:top w:color="dddddd" w:space="0" w:sz="6" w:val="single"/>
              <w:left w:color="dddddd" w:space="0" w:sz="6" w:val="single"/>
              <w:bottom w:color="dddddd" w:space="0" w:sz="6" w:val="single"/>
              <w:right w:color="dddddd" w:space="0" w:sz="6" w:val="single"/>
            </w:tcBorders>
            <w:tcMar>
              <w:top w:w="40.0" w:type="dxa"/>
              <w:left w:w="120.0" w:type="dxa"/>
              <w:bottom w:w="40.0" w:type="dxa"/>
              <w:right w:w="120.0" w:type="dxa"/>
            </w:tcMar>
            <w:vAlign w:val="top"/>
          </w:tcPr>
          <w:p w:rsidR="00000000" w:rsidDel="00000000" w:rsidP="00000000" w:rsidRDefault="00000000" w:rsidRPr="00000000" w14:paraId="0000005F">
            <w:pPr>
              <w:spacing w:after="320" w:lineRule="auto"/>
              <w:ind w:left="-360" w:right="-360" w:firstLine="0"/>
              <w:rPr>
                <w:color w:val="222222"/>
                <w:sz w:val="23"/>
                <w:szCs w:val="23"/>
              </w:rPr>
            </w:pPr>
            <w:r w:rsidDel="00000000" w:rsidR="00000000" w:rsidRPr="00000000">
              <w:rPr>
                <w:color w:val="222222"/>
                <w:sz w:val="23"/>
                <w:szCs w:val="23"/>
                <w:rtl w:val="0"/>
              </w:rPr>
              <w:t xml:space="preserve">Protects the interests of insurance policyholders</w:t>
            </w:r>
          </w:p>
        </w:tc>
        <w:tc>
          <w:tcPr>
            <w:tcBorders>
              <w:top w:color="dddddd" w:space="0" w:sz="6" w:val="single"/>
              <w:left w:color="dddddd" w:space="0" w:sz="6" w:val="single"/>
              <w:bottom w:color="dddddd" w:space="0" w:sz="6" w:val="single"/>
              <w:right w:color="dddddd" w:space="0" w:sz="6" w:val="single"/>
            </w:tcBorders>
            <w:tcMar>
              <w:top w:w="40.0" w:type="dxa"/>
              <w:left w:w="120.0" w:type="dxa"/>
              <w:bottom w:w="40.0" w:type="dxa"/>
              <w:right w:w="120.0" w:type="dxa"/>
            </w:tcMar>
            <w:vAlign w:val="top"/>
          </w:tcPr>
          <w:p w:rsidR="00000000" w:rsidDel="00000000" w:rsidP="00000000" w:rsidRDefault="00000000" w:rsidRPr="00000000" w14:paraId="00000060">
            <w:pPr>
              <w:spacing w:after="320" w:lineRule="auto"/>
              <w:ind w:left="-360" w:right="-360" w:firstLine="0"/>
              <w:rPr>
                <w:color w:val="222222"/>
                <w:sz w:val="23"/>
                <w:szCs w:val="23"/>
              </w:rPr>
            </w:pPr>
            <w:r w:rsidDel="00000000" w:rsidR="00000000" w:rsidRPr="00000000">
              <w:rPr>
                <w:color w:val="222222"/>
                <w:sz w:val="23"/>
                <w:szCs w:val="23"/>
                <w:rtl w:val="0"/>
              </w:rPr>
              <w:t xml:space="preserve">Protects the interests of investors in securities</w:t>
            </w:r>
          </w:p>
        </w:tc>
      </w:tr>
      <w:tr>
        <w:trPr>
          <w:trHeight w:val="615" w:hRule="atLeast"/>
        </w:trPr>
        <w:tc>
          <w:tcPr>
            <w:tcBorders>
              <w:top w:color="dddddd" w:space="0" w:sz="6" w:val="single"/>
              <w:left w:color="dddddd" w:space="0" w:sz="6" w:val="single"/>
              <w:bottom w:color="dddddd" w:space="0" w:sz="6" w:val="single"/>
              <w:right w:color="dddddd" w:space="0" w:sz="6" w:val="single"/>
            </w:tcBorders>
            <w:tcMar>
              <w:top w:w="40.0" w:type="dxa"/>
              <w:left w:w="120.0" w:type="dxa"/>
              <w:bottom w:w="40.0" w:type="dxa"/>
              <w:right w:w="120.0" w:type="dxa"/>
            </w:tcMar>
            <w:vAlign w:val="top"/>
          </w:tcPr>
          <w:p w:rsidR="00000000" w:rsidDel="00000000" w:rsidP="00000000" w:rsidRDefault="00000000" w:rsidRPr="00000000" w14:paraId="00000061">
            <w:pPr>
              <w:spacing w:after="320" w:lineRule="auto"/>
              <w:ind w:left="-360" w:right="-360" w:firstLine="0"/>
              <w:rPr>
                <w:color w:val="222222"/>
                <w:sz w:val="23"/>
                <w:szCs w:val="23"/>
              </w:rPr>
            </w:pPr>
            <w:r w:rsidDel="00000000" w:rsidR="00000000" w:rsidRPr="00000000">
              <w:rPr>
                <w:color w:val="222222"/>
                <w:sz w:val="23"/>
                <w:szCs w:val="23"/>
                <w:rtl w:val="0"/>
              </w:rPr>
              <w:t xml:space="preserve">Grant certificate of registration to insurance companies to issue insurance policies.</w:t>
            </w:r>
          </w:p>
        </w:tc>
        <w:tc>
          <w:tcPr>
            <w:tcBorders>
              <w:top w:color="dddddd" w:space="0" w:sz="6" w:val="single"/>
              <w:left w:color="dddddd" w:space="0" w:sz="6" w:val="single"/>
              <w:bottom w:color="dddddd" w:space="0" w:sz="6" w:val="single"/>
              <w:right w:color="dddddd" w:space="0" w:sz="6" w:val="single"/>
            </w:tcBorders>
            <w:tcMar>
              <w:top w:w="40.0" w:type="dxa"/>
              <w:left w:w="120.0" w:type="dxa"/>
              <w:bottom w:w="40.0" w:type="dxa"/>
              <w:right w:w="120.0" w:type="dxa"/>
            </w:tcMar>
            <w:vAlign w:val="top"/>
          </w:tcPr>
          <w:p w:rsidR="00000000" w:rsidDel="00000000" w:rsidP="00000000" w:rsidRDefault="00000000" w:rsidRPr="00000000" w14:paraId="00000062">
            <w:pPr>
              <w:spacing w:after="320" w:lineRule="auto"/>
              <w:ind w:left="-360" w:right="-360" w:firstLine="0"/>
              <w:rPr>
                <w:color w:val="222222"/>
                <w:sz w:val="23"/>
                <w:szCs w:val="23"/>
              </w:rPr>
            </w:pPr>
            <w:r w:rsidDel="00000000" w:rsidR="00000000" w:rsidRPr="00000000">
              <w:rPr>
                <w:color w:val="222222"/>
                <w:sz w:val="23"/>
                <w:szCs w:val="23"/>
                <w:rtl w:val="0"/>
              </w:rPr>
              <w:t xml:space="preserve">Grant certificate of registration to stockbrokers, bankers, sub-brokers to issue deeds.</w:t>
            </w:r>
          </w:p>
        </w:tc>
      </w:tr>
      <w:tr>
        <w:trPr>
          <w:trHeight w:val="615" w:hRule="atLeast"/>
        </w:trPr>
        <w:tc>
          <w:tcPr>
            <w:tcBorders>
              <w:top w:color="dddddd" w:space="0" w:sz="6" w:val="single"/>
              <w:left w:color="dddddd" w:space="0" w:sz="6" w:val="single"/>
              <w:bottom w:color="dddddd" w:space="0" w:sz="6" w:val="single"/>
              <w:right w:color="dddddd" w:space="0" w:sz="6" w:val="single"/>
            </w:tcBorders>
            <w:tcMar>
              <w:top w:w="40.0" w:type="dxa"/>
              <w:left w:w="120.0" w:type="dxa"/>
              <w:bottom w:w="40.0" w:type="dxa"/>
              <w:right w:w="120.0" w:type="dxa"/>
            </w:tcMar>
            <w:vAlign w:val="top"/>
          </w:tcPr>
          <w:p w:rsidR="00000000" w:rsidDel="00000000" w:rsidP="00000000" w:rsidRDefault="00000000" w:rsidRPr="00000000" w14:paraId="00000063">
            <w:pPr>
              <w:spacing w:after="320" w:lineRule="auto"/>
              <w:ind w:left="-360" w:right="-360" w:firstLine="0"/>
              <w:rPr>
                <w:color w:val="222222"/>
                <w:sz w:val="23"/>
                <w:szCs w:val="23"/>
              </w:rPr>
            </w:pPr>
            <w:r w:rsidDel="00000000" w:rsidR="00000000" w:rsidRPr="00000000">
              <w:rPr>
                <w:color w:val="222222"/>
                <w:sz w:val="23"/>
                <w:szCs w:val="23"/>
                <w:rtl w:val="0"/>
              </w:rPr>
              <w:t xml:space="preserve">Frames rules and regulations under the Insurance Regulatory and Development Authority Act</w:t>
            </w:r>
          </w:p>
        </w:tc>
        <w:tc>
          <w:tcPr>
            <w:tcBorders>
              <w:top w:color="dddddd" w:space="0" w:sz="6" w:val="single"/>
              <w:left w:color="dddddd" w:space="0" w:sz="6" w:val="single"/>
              <w:bottom w:color="dddddd" w:space="0" w:sz="6" w:val="single"/>
              <w:right w:color="dddddd" w:space="0" w:sz="6" w:val="single"/>
            </w:tcBorders>
            <w:tcMar>
              <w:top w:w="40.0" w:type="dxa"/>
              <w:left w:w="120.0" w:type="dxa"/>
              <w:bottom w:w="40.0" w:type="dxa"/>
              <w:right w:w="120.0" w:type="dxa"/>
            </w:tcMar>
            <w:vAlign w:val="top"/>
          </w:tcPr>
          <w:p w:rsidR="00000000" w:rsidDel="00000000" w:rsidP="00000000" w:rsidRDefault="00000000" w:rsidRPr="00000000" w14:paraId="00000064">
            <w:pPr>
              <w:spacing w:after="320" w:lineRule="auto"/>
              <w:ind w:left="-360" w:right="-360" w:firstLine="0"/>
              <w:rPr>
                <w:color w:val="222222"/>
                <w:sz w:val="23"/>
                <w:szCs w:val="23"/>
              </w:rPr>
            </w:pPr>
            <w:r w:rsidDel="00000000" w:rsidR="00000000" w:rsidRPr="00000000">
              <w:rPr>
                <w:color w:val="222222"/>
                <w:sz w:val="23"/>
                <w:szCs w:val="23"/>
                <w:rtl w:val="0"/>
              </w:rPr>
              <w:t xml:space="preserve">Frames rules and regulations under the Securities and Exchange Board of India Act</w:t>
            </w:r>
          </w:p>
        </w:tc>
      </w:tr>
    </w:tbl>
    <w:p w:rsidR="00000000" w:rsidDel="00000000" w:rsidP="00000000" w:rsidRDefault="00000000" w:rsidRPr="00000000" w14:paraId="00000065">
      <w:pPr>
        <w:pStyle w:val="Heading2"/>
        <w:keepNext w:val="0"/>
        <w:keepLines w:val="0"/>
        <w:spacing w:after="300" w:before="460" w:line="333.6585365853658" w:lineRule="auto"/>
        <w:ind w:left="-360" w:right="-360" w:firstLine="0"/>
        <w:rPr>
          <w:color w:val="111111"/>
          <w:sz w:val="41"/>
          <w:szCs w:val="41"/>
        </w:rPr>
      </w:pPr>
      <w:bookmarkStart w:colFirst="0" w:colLast="0" w:name="_ql3cksg0qwrv" w:id="12"/>
      <w:bookmarkEnd w:id="12"/>
      <w:r w:rsidDel="00000000" w:rsidR="00000000" w:rsidRPr="00000000">
        <w:rPr>
          <w:color w:val="111111"/>
          <w:sz w:val="41"/>
          <w:szCs w:val="41"/>
          <w:rtl w:val="0"/>
        </w:rPr>
        <w:t xml:space="preserve">New Rules and Guidelines for Health and Mediclaim Insurance by IRDA:</w:t>
      </w:r>
    </w:p>
    <w:p w:rsidR="00000000" w:rsidDel="00000000" w:rsidP="00000000" w:rsidRDefault="00000000" w:rsidRPr="00000000" w14:paraId="00000066">
      <w:pPr>
        <w:spacing w:after="400" w:line="417.59999999999997" w:lineRule="auto"/>
        <w:ind w:left="-360" w:right="-360" w:firstLine="0"/>
        <w:rPr>
          <w:color w:val="222222"/>
          <w:sz w:val="21"/>
          <w:szCs w:val="21"/>
        </w:rPr>
      </w:pPr>
      <w:r w:rsidDel="00000000" w:rsidR="00000000" w:rsidRPr="00000000">
        <w:rPr>
          <w:color w:val="222222"/>
          <w:sz w:val="21"/>
          <w:szCs w:val="21"/>
          <w:rtl w:val="0"/>
        </w:rPr>
        <w:t xml:space="preserve">The IRDA is the apex body which is responsible for framing new rules and guidelines for health insurance in the country. The regulator has issued new IRDA rules for health and mediclaim insurance in 2020, and they are:</w:t>
      </w:r>
    </w:p>
    <w:p w:rsidR="00000000" w:rsidDel="00000000" w:rsidP="00000000" w:rsidRDefault="00000000" w:rsidRPr="00000000" w14:paraId="00000067">
      <w:pPr>
        <w:numPr>
          <w:ilvl w:val="0"/>
          <w:numId w:val="2"/>
        </w:numPr>
        <w:spacing w:after="0" w:afterAutospacing="0" w:before="220" w:lineRule="auto"/>
        <w:ind w:left="680" w:right="-360" w:hanging="360"/>
      </w:pPr>
      <w:r w:rsidDel="00000000" w:rsidR="00000000" w:rsidRPr="00000000">
        <w:rPr>
          <w:b w:val="1"/>
          <w:color w:val="222222"/>
          <w:sz w:val="23"/>
          <w:szCs w:val="23"/>
          <w:rtl w:val="0"/>
        </w:rPr>
        <w:t xml:space="preserve">Rejection of Claims:</w:t>
      </w:r>
      <w:r w:rsidDel="00000000" w:rsidR="00000000" w:rsidRPr="00000000">
        <w:rPr>
          <w:color w:val="222222"/>
          <w:sz w:val="23"/>
          <w:szCs w:val="23"/>
          <w:rtl w:val="0"/>
        </w:rPr>
        <w:t xml:space="preserve"> The insurer cannot reject a claim if the policyholder has renewed the policy for eight years without any break or lapse. This period will be known as the moratorium period. The insurer cannot appeal to the IRDA for the rejection of the claim except in case of fraud or in case the claim is raised against the exclusion of the policy.</w:t>
      </w:r>
    </w:p>
    <w:p w:rsidR="00000000" w:rsidDel="00000000" w:rsidP="00000000" w:rsidRDefault="00000000" w:rsidRPr="00000000" w14:paraId="00000068">
      <w:pPr>
        <w:numPr>
          <w:ilvl w:val="0"/>
          <w:numId w:val="2"/>
        </w:numPr>
        <w:spacing w:after="0" w:afterAutospacing="0" w:before="0" w:beforeAutospacing="0" w:lineRule="auto"/>
        <w:ind w:left="680" w:right="-360" w:hanging="360"/>
      </w:pPr>
      <w:r w:rsidDel="00000000" w:rsidR="00000000" w:rsidRPr="00000000">
        <w:rPr>
          <w:b w:val="1"/>
          <w:color w:val="222222"/>
          <w:sz w:val="23"/>
          <w:szCs w:val="23"/>
          <w:rtl w:val="0"/>
        </w:rPr>
        <w:t xml:space="preserve">Inclusion of Telemedicine: </w:t>
      </w:r>
      <w:r w:rsidDel="00000000" w:rsidR="00000000" w:rsidRPr="00000000">
        <w:rPr>
          <w:color w:val="222222"/>
          <w:sz w:val="23"/>
          <w:szCs w:val="23"/>
          <w:rtl w:val="0"/>
        </w:rPr>
        <w:t xml:space="preserve">With the advent of digitalization, the medical service has changed and one can consult a doctor through online consultations. IRDA has asked insurers to include telemedicine consultations in the insurance policy.</w:t>
      </w:r>
    </w:p>
    <w:p w:rsidR="00000000" w:rsidDel="00000000" w:rsidP="00000000" w:rsidRDefault="00000000" w:rsidRPr="00000000" w14:paraId="00000069">
      <w:pPr>
        <w:numPr>
          <w:ilvl w:val="0"/>
          <w:numId w:val="2"/>
        </w:numPr>
        <w:spacing w:after="400" w:before="0" w:beforeAutospacing="0" w:lineRule="auto"/>
        <w:ind w:left="680" w:right="-360" w:hanging="360"/>
      </w:pPr>
      <w:r w:rsidDel="00000000" w:rsidR="00000000" w:rsidRPr="00000000">
        <w:rPr>
          <w:b w:val="1"/>
          <w:color w:val="222222"/>
          <w:sz w:val="23"/>
          <w:szCs w:val="23"/>
          <w:rtl w:val="0"/>
        </w:rPr>
        <w:t xml:space="preserve">Settlement of Claims: </w:t>
      </w:r>
      <w:r w:rsidDel="00000000" w:rsidR="00000000" w:rsidRPr="00000000">
        <w:rPr>
          <w:color w:val="222222"/>
          <w:sz w:val="23"/>
          <w:szCs w:val="23"/>
          <w:rtl w:val="0"/>
        </w:rPr>
        <w:t xml:space="preserve">If the insurer delays settling the claim, then the insurance company is liable to pay interest on the claim amount. It should ensure the claim is settled within 30 to 45 days from the submission of the last document by the policyholder.</w:t>
      </w:r>
    </w:p>
    <w:p w:rsidR="00000000" w:rsidDel="00000000" w:rsidP="00000000" w:rsidRDefault="00000000" w:rsidRPr="00000000" w14:paraId="0000006A">
      <w:pPr>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Roboto">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color w:val="222222"/>
        <w:sz w:val="23"/>
        <w:szCs w:val="23"/>
        <w:u w:val="none"/>
      </w:rPr>
    </w:lvl>
    <w:lvl w:ilvl="1">
      <w:start w:val="1"/>
      <w:numFmt w:val="bullet"/>
      <w:lvlText w:val="○"/>
      <w:lvlJc w:val="left"/>
      <w:pPr>
        <w:ind w:left="1440" w:hanging="360"/>
      </w:pPr>
      <w:rPr>
        <w:color w:val="222222"/>
        <w:sz w:val="23"/>
        <w:szCs w:val="23"/>
        <w:u w:val="none"/>
      </w:rPr>
    </w:lvl>
    <w:lvl w:ilvl="2">
      <w:start w:val="1"/>
      <w:numFmt w:val="bullet"/>
      <w:lvlText w:val="■"/>
      <w:lvlJc w:val="left"/>
      <w:pPr>
        <w:ind w:left="2160" w:hanging="360"/>
      </w:pPr>
      <w:rPr>
        <w:color w:val="222222"/>
        <w:sz w:val="23"/>
        <w:szCs w:val="23"/>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color w:val="222222"/>
        <w:sz w:val="23"/>
        <w:szCs w:val="23"/>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color w:val="222222"/>
        <w:sz w:val="23"/>
        <w:szCs w:val="23"/>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bullet"/>
      <w:lvlText w:val="●"/>
      <w:lvlJc w:val="left"/>
      <w:pPr>
        <w:ind w:left="720" w:hanging="360"/>
      </w:pPr>
      <w:rPr>
        <w:color w:val="222222"/>
        <w:sz w:val="23"/>
        <w:szCs w:val="23"/>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lvl w:ilvl="0">
      <w:start w:val="1"/>
      <w:numFmt w:val="bullet"/>
      <w:lvlText w:val="●"/>
      <w:lvlJc w:val="left"/>
      <w:pPr>
        <w:ind w:left="720" w:hanging="360"/>
      </w:pPr>
      <w:rPr>
        <w:color w:val="222222"/>
        <w:sz w:val="23"/>
        <w:szCs w:val="23"/>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lvl w:ilvl="0">
      <w:start w:val="1"/>
      <w:numFmt w:val="decimal"/>
      <w:lvlText w:val="%1."/>
      <w:lvlJc w:val="left"/>
      <w:pPr>
        <w:ind w:left="720" w:hanging="360"/>
      </w:pPr>
      <w:rPr>
        <w:rFonts w:ascii="Roboto" w:cs="Roboto" w:eastAsia="Roboto" w:hAnsi="Roboto"/>
        <w:color w:val="3b3835"/>
        <w:sz w:val="21"/>
        <w:szCs w:val="21"/>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7">
    <w:lvl w:ilvl="0">
      <w:start w:val="1"/>
      <w:numFmt w:val="bullet"/>
      <w:lvlText w:val="●"/>
      <w:lvlJc w:val="left"/>
      <w:pPr>
        <w:ind w:left="720" w:hanging="360"/>
      </w:pPr>
      <w:rPr>
        <w:color w:val="222222"/>
        <w:sz w:val="23"/>
        <w:szCs w:val="23"/>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lvl w:ilvl="0">
      <w:start w:val="1"/>
      <w:numFmt w:val="bullet"/>
      <w:lvlText w:val="●"/>
      <w:lvlJc w:val="left"/>
      <w:pPr>
        <w:ind w:left="720" w:hanging="360"/>
      </w:pPr>
      <w:rPr>
        <w:color w:val="222222"/>
        <w:sz w:val="23"/>
        <w:szCs w:val="23"/>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20" Type="http://schemas.openxmlformats.org/officeDocument/2006/relationships/hyperlink" Target="https://www.acko.com/motor-insurance/" TargetMode="External"/><Relationship Id="rId11" Type="http://schemas.openxmlformats.org/officeDocument/2006/relationships/hyperlink" Target="https://image.slidesharecdn.com/newpptrbi-161122063838/95/developmental-roles-of-rbi-13-638.jpg?cb=1479796785" TargetMode="External"/><Relationship Id="rId22" Type="http://schemas.openxmlformats.org/officeDocument/2006/relationships/hyperlink" Target="https://www.acko.com/two-wheeler-insurance/" TargetMode="External"/><Relationship Id="rId10" Type="http://schemas.openxmlformats.org/officeDocument/2006/relationships/hyperlink" Target="https://image.slidesharecdn.com/newpptrbi-161122063838/95/developmental-roles-of-rbi-12-638.jpg?cb=1479796785" TargetMode="External"/><Relationship Id="rId21" Type="http://schemas.openxmlformats.org/officeDocument/2006/relationships/hyperlink" Target="https://www.acko.com/car-insurance/" TargetMode="External"/><Relationship Id="rId13" Type="http://schemas.openxmlformats.org/officeDocument/2006/relationships/hyperlink" Target="https://image.slidesharecdn.com/newpptrbi-161122063838/95/developmental-roles-of-rbi-15-638.jpg?cb=1479796785" TargetMode="External"/><Relationship Id="rId12" Type="http://schemas.openxmlformats.org/officeDocument/2006/relationships/hyperlink" Target="https://image.slidesharecdn.com/newpptrbi-161122063838/95/developmental-roles-of-rbi-14-638.jpg?cb=1479796785" TargetMode="External"/><Relationship Id="rId23" Type="http://schemas.openxmlformats.org/officeDocument/2006/relationships/hyperlink" Target="https://www.acko.com/travel-insurance/"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image.slidesharecdn.com/newpptrbi-161122063838/95/developmental-roles-of-rbi-10-638.jpg?cb=1479796785" TargetMode="External"/><Relationship Id="rId15" Type="http://schemas.openxmlformats.org/officeDocument/2006/relationships/hyperlink" Target="https://image.slidesharecdn.com/newpptrbi-161122063838/95/developmental-roles-of-rbi-18-638.jpg?cb=1479796785" TargetMode="External"/><Relationship Id="rId14" Type="http://schemas.openxmlformats.org/officeDocument/2006/relationships/hyperlink" Target="https://image.slidesharecdn.com/newpptrbi-161122063838/95/developmental-roles-of-rbi-17-638.jpg?cb=1479796785" TargetMode="External"/><Relationship Id="rId17" Type="http://schemas.openxmlformats.org/officeDocument/2006/relationships/hyperlink" Target="https://image.slidesharecdn.com/newpptrbi-161122063838/95/developmental-roles-of-rbi-20-638.jpg?cb=1479796785" TargetMode="External"/><Relationship Id="rId16" Type="http://schemas.openxmlformats.org/officeDocument/2006/relationships/hyperlink" Target="https://image.slidesharecdn.com/newpptrbi-161122063838/95/developmental-roles-of-rbi-19-638.jpg?cb=1479796785" TargetMode="External"/><Relationship Id="rId5" Type="http://schemas.openxmlformats.org/officeDocument/2006/relationships/styles" Target="styles.xml"/><Relationship Id="rId19" Type="http://schemas.openxmlformats.org/officeDocument/2006/relationships/hyperlink" Target="https://www.acko.com/health-insurance/" TargetMode="External"/><Relationship Id="rId6" Type="http://schemas.openxmlformats.org/officeDocument/2006/relationships/hyperlink" Target="https://image.slidesharecdn.com/newpptrbi-161122063838/95/developmental-roles-of-rbi-3-638.jpg?cb=1479796785" TargetMode="External"/><Relationship Id="rId18" Type="http://schemas.openxmlformats.org/officeDocument/2006/relationships/hyperlink" Target="https://www.acko.com/articles/general-info/types-of-insurance/" TargetMode="External"/><Relationship Id="rId7" Type="http://schemas.openxmlformats.org/officeDocument/2006/relationships/hyperlink" Target="https://image.slidesharecdn.com/newpptrbi-161122063838/95/developmental-roles-of-rbi-6-638.jpg?cb=1479796785" TargetMode="External"/><Relationship Id="rId8" Type="http://schemas.openxmlformats.org/officeDocument/2006/relationships/hyperlink" Target="https://image.slidesharecdn.com/newpptrbi-161122063838/95/developmental-roles-of-rbi-9-638.jpg?cb=1479796785"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Roboto-regular.ttf"/><Relationship Id="rId2" Type="http://schemas.openxmlformats.org/officeDocument/2006/relationships/font" Target="fonts/Roboto-bold.ttf"/><Relationship Id="rId3" Type="http://schemas.openxmlformats.org/officeDocument/2006/relationships/font" Target="fonts/Roboto-italic.ttf"/><Relationship Id="rId4" Type="http://schemas.openxmlformats.org/officeDocument/2006/relationships/font" Target="fonts/Roboto-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