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F35CCD" w14:textId="77777777" w:rsidR="00B55751" w:rsidRPr="00DE4B43" w:rsidRDefault="00B55751" w:rsidP="00F87175">
      <w:pPr>
        <w:spacing w:after="0" w:line="240" w:lineRule="auto"/>
        <w:jc w:val="center"/>
        <w:rPr>
          <w:rFonts w:ascii="Times New Roman" w:hAnsi="Times New Roman" w:cs="Times New Roman"/>
          <w:b/>
          <w:bCs/>
          <w:sz w:val="96"/>
          <w:szCs w:val="96"/>
          <w:lang w:val="en-US"/>
        </w:rPr>
      </w:pPr>
      <w:r w:rsidRPr="00DE4B43">
        <w:rPr>
          <w:rFonts w:ascii="Times New Roman" w:hAnsi="Times New Roman" w:cs="Times New Roman"/>
          <w:b/>
          <w:bCs/>
          <w:sz w:val="96"/>
          <w:szCs w:val="96"/>
          <w:lang w:val="en-US"/>
        </w:rPr>
        <w:t>EQUITY &amp; DEBT MARKETS</w:t>
      </w:r>
    </w:p>
    <w:p w14:paraId="22EB18F8" w14:textId="77777777" w:rsidR="00F87175" w:rsidRPr="00DE4B43" w:rsidRDefault="00F87175" w:rsidP="00F87175">
      <w:pPr>
        <w:spacing w:after="0" w:line="240" w:lineRule="auto"/>
        <w:jc w:val="center"/>
        <w:rPr>
          <w:rFonts w:ascii="Times New Roman" w:hAnsi="Times New Roman" w:cs="Times New Roman"/>
          <w:b/>
          <w:bCs/>
          <w:sz w:val="68"/>
          <w:szCs w:val="68"/>
          <w:lang w:val="en-US"/>
        </w:rPr>
      </w:pPr>
    </w:p>
    <w:p w14:paraId="4E0D281B" w14:textId="5190E1C9" w:rsidR="007E41C1" w:rsidRPr="00DE4B43" w:rsidRDefault="007E41C1" w:rsidP="007E41C1">
      <w:pPr>
        <w:tabs>
          <w:tab w:val="left" w:pos="2127"/>
        </w:tabs>
        <w:jc w:val="center"/>
        <w:rPr>
          <w:rFonts w:ascii="Times New Roman" w:hAnsi="Times New Roman" w:cs="Times New Roman"/>
          <w:b/>
          <w:sz w:val="96"/>
          <w:szCs w:val="96"/>
          <w:u w:val="single"/>
        </w:rPr>
      </w:pPr>
      <w:r w:rsidRPr="00DE4B43">
        <w:rPr>
          <w:rFonts w:ascii="Times New Roman" w:hAnsi="Times New Roman" w:cs="Times New Roman"/>
          <w:b/>
          <w:sz w:val="96"/>
          <w:szCs w:val="96"/>
          <w:u w:val="single"/>
        </w:rPr>
        <w:t>SYBMS</w:t>
      </w:r>
    </w:p>
    <w:p w14:paraId="69C880AD" w14:textId="77777777" w:rsidR="007E41C1" w:rsidRPr="00DE4B43" w:rsidRDefault="007E41C1" w:rsidP="007E41C1">
      <w:pPr>
        <w:tabs>
          <w:tab w:val="left" w:pos="2127"/>
        </w:tabs>
        <w:jc w:val="center"/>
        <w:rPr>
          <w:rFonts w:ascii="Times New Roman" w:hAnsi="Times New Roman" w:cs="Times New Roman"/>
          <w:b/>
          <w:sz w:val="96"/>
          <w:szCs w:val="96"/>
          <w:u w:val="single"/>
        </w:rPr>
      </w:pPr>
      <w:r w:rsidRPr="00DE4B43">
        <w:rPr>
          <w:rFonts w:ascii="Times New Roman" w:hAnsi="Times New Roman" w:cs="Times New Roman"/>
          <w:b/>
          <w:sz w:val="96"/>
          <w:szCs w:val="96"/>
          <w:u w:val="single"/>
        </w:rPr>
        <w:t>NEP SYLLABUS</w:t>
      </w:r>
    </w:p>
    <w:p w14:paraId="4BFD6A21" w14:textId="355EDFE2" w:rsidR="007E41C1" w:rsidRPr="00DE4B43" w:rsidRDefault="007E41C1" w:rsidP="007E41C1">
      <w:pPr>
        <w:tabs>
          <w:tab w:val="left" w:pos="2127"/>
        </w:tabs>
        <w:jc w:val="center"/>
        <w:rPr>
          <w:rFonts w:ascii="Times New Roman" w:hAnsi="Times New Roman" w:cs="Times New Roman"/>
          <w:b/>
          <w:sz w:val="96"/>
          <w:szCs w:val="96"/>
          <w:u w:val="single"/>
        </w:rPr>
      </w:pPr>
      <w:r w:rsidRPr="00DE4B43">
        <w:rPr>
          <w:rFonts w:ascii="Times New Roman" w:hAnsi="Times New Roman" w:cs="Times New Roman"/>
          <w:b/>
          <w:sz w:val="96"/>
          <w:szCs w:val="96"/>
          <w:u w:val="single"/>
        </w:rPr>
        <w:t>SEMESTER I</w:t>
      </w:r>
      <w:r w:rsidR="007C2237" w:rsidRPr="00DE4B43">
        <w:rPr>
          <w:rFonts w:ascii="Times New Roman" w:hAnsi="Times New Roman" w:cs="Times New Roman"/>
          <w:b/>
          <w:sz w:val="96"/>
          <w:szCs w:val="96"/>
          <w:u w:val="single"/>
        </w:rPr>
        <w:t>II</w:t>
      </w:r>
    </w:p>
    <w:p w14:paraId="20D03E52" w14:textId="77777777" w:rsidR="00B55751" w:rsidRPr="00DE4B43" w:rsidRDefault="00B55751" w:rsidP="00F87175">
      <w:pPr>
        <w:spacing w:after="0" w:line="240" w:lineRule="auto"/>
        <w:rPr>
          <w:rFonts w:ascii="Times New Roman" w:hAnsi="Times New Roman" w:cs="Times New Roman"/>
          <w:b/>
          <w:bCs/>
          <w:lang w:val="en-US"/>
        </w:rPr>
      </w:pPr>
    </w:p>
    <w:p w14:paraId="3B24CAE3" w14:textId="77777777" w:rsidR="00B55751" w:rsidRPr="00DE4B43" w:rsidRDefault="00B55751" w:rsidP="00F87175">
      <w:pPr>
        <w:spacing w:after="0" w:line="240" w:lineRule="auto"/>
        <w:rPr>
          <w:rFonts w:ascii="Times New Roman" w:hAnsi="Times New Roman" w:cs="Times New Roman"/>
          <w:b/>
          <w:bCs/>
          <w:lang w:val="en-US"/>
        </w:rPr>
      </w:pPr>
    </w:p>
    <w:p w14:paraId="3B4C2DB8" w14:textId="77777777" w:rsidR="00B55751" w:rsidRPr="00DE4B43" w:rsidRDefault="00B55751" w:rsidP="00F87175">
      <w:pPr>
        <w:spacing w:after="0" w:line="240" w:lineRule="auto"/>
        <w:rPr>
          <w:rFonts w:ascii="Times New Roman" w:hAnsi="Times New Roman" w:cs="Times New Roman"/>
          <w:b/>
          <w:bCs/>
          <w:lang w:val="en-US"/>
        </w:rPr>
      </w:pPr>
    </w:p>
    <w:p w14:paraId="599B8896" w14:textId="77777777" w:rsidR="00B55751" w:rsidRPr="00DE4B43" w:rsidRDefault="00B55751" w:rsidP="00F87175">
      <w:pPr>
        <w:spacing w:after="0" w:line="240" w:lineRule="auto"/>
        <w:rPr>
          <w:rFonts w:ascii="Times New Roman" w:hAnsi="Times New Roman" w:cs="Times New Roman"/>
          <w:b/>
          <w:bCs/>
          <w:lang w:val="en-US"/>
        </w:rPr>
      </w:pPr>
    </w:p>
    <w:p w14:paraId="5FBE2E94" w14:textId="77777777" w:rsidR="00B55751" w:rsidRPr="00DE4B43" w:rsidRDefault="00B55751" w:rsidP="00F87175">
      <w:pPr>
        <w:spacing w:after="0" w:line="240" w:lineRule="auto"/>
        <w:rPr>
          <w:rFonts w:ascii="Times New Roman" w:hAnsi="Times New Roman" w:cs="Times New Roman"/>
          <w:b/>
          <w:bCs/>
          <w:lang w:val="en-US"/>
        </w:rPr>
      </w:pPr>
    </w:p>
    <w:p w14:paraId="12DBD634" w14:textId="77777777" w:rsidR="00B55751" w:rsidRPr="00DE4B43" w:rsidRDefault="00B55751" w:rsidP="00F87175">
      <w:pPr>
        <w:spacing w:after="0" w:line="240" w:lineRule="auto"/>
        <w:rPr>
          <w:rFonts w:ascii="Times New Roman" w:hAnsi="Times New Roman" w:cs="Times New Roman"/>
          <w:b/>
          <w:bCs/>
          <w:lang w:val="en-US"/>
        </w:rPr>
      </w:pPr>
    </w:p>
    <w:p w14:paraId="5809E29C" w14:textId="77777777" w:rsidR="00466B94" w:rsidRPr="00DE4B43" w:rsidRDefault="00466B94" w:rsidP="00F87175">
      <w:pPr>
        <w:spacing w:after="0" w:line="240" w:lineRule="auto"/>
        <w:rPr>
          <w:rFonts w:ascii="Times New Roman" w:hAnsi="Times New Roman" w:cs="Times New Roman"/>
          <w:b/>
          <w:bCs/>
          <w:lang w:val="en-US"/>
        </w:rPr>
      </w:pPr>
    </w:p>
    <w:p w14:paraId="658CC8B4" w14:textId="77777777" w:rsidR="00466B94" w:rsidRPr="00DE4B43" w:rsidRDefault="00466B94" w:rsidP="00F87175">
      <w:pPr>
        <w:spacing w:after="0" w:line="240" w:lineRule="auto"/>
        <w:rPr>
          <w:rFonts w:ascii="Times New Roman" w:hAnsi="Times New Roman" w:cs="Times New Roman"/>
          <w:b/>
          <w:bCs/>
          <w:lang w:val="en-US"/>
        </w:rPr>
      </w:pPr>
    </w:p>
    <w:p w14:paraId="46E20328" w14:textId="77777777" w:rsidR="00466B94" w:rsidRPr="00DE4B43" w:rsidRDefault="00466B94" w:rsidP="00F87175">
      <w:pPr>
        <w:spacing w:after="0" w:line="240" w:lineRule="auto"/>
        <w:rPr>
          <w:rFonts w:ascii="Times New Roman" w:hAnsi="Times New Roman" w:cs="Times New Roman"/>
          <w:b/>
          <w:bCs/>
          <w:lang w:val="en-US"/>
        </w:rPr>
      </w:pPr>
    </w:p>
    <w:p w14:paraId="7B4D7C99" w14:textId="77777777" w:rsidR="00466B94" w:rsidRPr="00DE4B43" w:rsidRDefault="00466B94" w:rsidP="00F87175">
      <w:pPr>
        <w:spacing w:after="0" w:line="240" w:lineRule="auto"/>
        <w:rPr>
          <w:rFonts w:ascii="Times New Roman" w:hAnsi="Times New Roman" w:cs="Times New Roman"/>
          <w:b/>
          <w:bCs/>
          <w:lang w:val="en-US"/>
        </w:rPr>
      </w:pPr>
    </w:p>
    <w:p w14:paraId="5369B58B" w14:textId="77777777" w:rsidR="00466B94" w:rsidRPr="00DE4B43" w:rsidRDefault="00466B94" w:rsidP="00F87175">
      <w:pPr>
        <w:spacing w:after="0" w:line="240" w:lineRule="auto"/>
        <w:rPr>
          <w:rFonts w:ascii="Times New Roman" w:hAnsi="Times New Roman" w:cs="Times New Roman"/>
          <w:b/>
          <w:bCs/>
          <w:lang w:val="en-US"/>
        </w:rPr>
      </w:pPr>
    </w:p>
    <w:p w14:paraId="38A0DD44" w14:textId="77777777" w:rsidR="0003062B" w:rsidRPr="00DE4B43" w:rsidRDefault="0003062B" w:rsidP="00F87175">
      <w:pPr>
        <w:spacing w:after="0" w:line="240" w:lineRule="auto"/>
        <w:rPr>
          <w:rFonts w:ascii="Times New Roman" w:hAnsi="Times New Roman" w:cs="Times New Roman"/>
          <w:b/>
          <w:bCs/>
          <w:lang w:val="en-US"/>
        </w:rPr>
      </w:pPr>
    </w:p>
    <w:p w14:paraId="7A30B024" w14:textId="77777777" w:rsidR="0003062B" w:rsidRPr="00DE4B43" w:rsidRDefault="0003062B" w:rsidP="00F87175">
      <w:pPr>
        <w:spacing w:after="0" w:line="240" w:lineRule="auto"/>
        <w:rPr>
          <w:rFonts w:ascii="Times New Roman" w:hAnsi="Times New Roman" w:cs="Times New Roman"/>
          <w:b/>
          <w:bCs/>
          <w:lang w:val="en-US"/>
        </w:rPr>
      </w:pPr>
    </w:p>
    <w:p w14:paraId="5AD240CD" w14:textId="77777777" w:rsidR="0003062B" w:rsidRPr="00DE4B43" w:rsidRDefault="0003062B" w:rsidP="00F87175">
      <w:pPr>
        <w:spacing w:after="0" w:line="240" w:lineRule="auto"/>
        <w:rPr>
          <w:rFonts w:ascii="Times New Roman" w:hAnsi="Times New Roman" w:cs="Times New Roman"/>
          <w:b/>
          <w:bCs/>
          <w:lang w:val="en-US"/>
        </w:rPr>
      </w:pPr>
    </w:p>
    <w:p w14:paraId="59DDDA77" w14:textId="77777777" w:rsidR="0003062B" w:rsidRPr="00DE4B43" w:rsidRDefault="0003062B" w:rsidP="00F87175">
      <w:pPr>
        <w:spacing w:after="0" w:line="240" w:lineRule="auto"/>
        <w:rPr>
          <w:rFonts w:ascii="Times New Roman" w:hAnsi="Times New Roman" w:cs="Times New Roman"/>
          <w:b/>
          <w:bCs/>
          <w:lang w:val="en-US"/>
        </w:rPr>
      </w:pPr>
    </w:p>
    <w:p w14:paraId="43BAC751" w14:textId="77777777" w:rsidR="00F85856" w:rsidRPr="00DE4B43" w:rsidRDefault="00F85856" w:rsidP="00F87175">
      <w:pPr>
        <w:spacing w:after="0" w:line="240" w:lineRule="auto"/>
        <w:rPr>
          <w:rFonts w:ascii="Times New Roman" w:hAnsi="Times New Roman" w:cs="Times New Roman"/>
          <w:b/>
          <w:bCs/>
          <w:lang w:val="en-US"/>
        </w:rPr>
      </w:pPr>
    </w:p>
    <w:p w14:paraId="444697E3" w14:textId="77777777" w:rsidR="00B55751" w:rsidRPr="00DE4B43" w:rsidRDefault="00B55751" w:rsidP="00F87175">
      <w:pPr>
        <w:spacing w:after="0" w:line="240" w:lineRule="auto"/>
        <w:rPr>
          <w:rFonts w:ascii="Times New Roman" w:hAnsi="Times New Roman" w:cs="Times New Roman"/>
          <w:b/>
          <w:bCs/>
          <w:lang w:val="en-US"/>
        </w:rPr>
      </w:pPr>
    </w:p>
    <w:p w14:paraId="50BE853C" w14:textId="77777777" w:rsidR="00B55751" w:rsidRPr="00DE4B43" w:rsidRDefault="00B55751" w:rsidP="00F87175">
      <w:pPr>
        <w:spacing w:after="0" w:line="240" w:lineRule="auto"/>
        <w:rPr>
          <w:rFonts w:ascii="Times New Roman" w:hAnsi="Times New Roman" w:cs="Times New Roman"/>
          <w:b/>
          <w:bCs/>
          <w:lang w:val="en-US"/>
        </w:rPr>
      </w:pPr>
    </w:p>
    <w:p w14:paraId="76FC4122" w14:textId="77777777" w:rsidR="00334B38" w:rsidRPr="00334B38" w:rsidRDefault="00334B38" w:rsidP="00334B38">
      <w:pPr>
        <w:spacing w:after="0" w:line="240" w:lineRule="auto"/>
        <w:rPr>
          <w:rFonts w:ascii="Times New Roman" w:hAnsi="Times New Roman" w:cs="Times New Roman"/>
          <w:bCs/>
          <w:sz w:val="32"/>
          <w:szCs w:val="32"/>
        </w:rPr>
      </w:pPr>
      <w:r w:rsidRPr="00334B38">
        <w:rPr>
          <w:rFonts w:ascii="Times New Roman" w:hAnsi="Times New Roman" w:cs="Times New Roman"/>
          <w:bCs/>
          <w:sz w:val="32"/>
          <w:szCs w:val="32"/>
        </w:rPr>
        <w:t xml:space="preserve">Prepared &amp; </w:t>
      </w:r>
      <w:proofErr w:type="gramStart"/>
      <w:r w:rsidRPr="00334B38">
        <w:rPr>
          <w:rFonts w:ascii="Times New Roman" w:hAnsi="Times New Roman" w:cs="Times New Roman"/>
          <w:bCs/>
          <w:sz w:val="32"/>
          <w:szCs w:val="32"/>
        </w:rPr>
        <w:t>Compiled</w:t>
      </w:r>
      <w:proofErr w:type="gramEnd"/>
      <w:r w:rsidRPr="00334B38">
        <w:rPr>
          <w:rFonts w:ascii="Times New Roman" w:hAnsi="Times New Roman" w:cs="Times New Roman"/>
          <w:bCs/>
          <w:sz w:val="32"/>
          <w:szCs w:val="32"/>
        </w:rPr>
        <w:t xml:space="preserve"> by:</w:t>
      </w:r>
    </w:p>
    <w:p w14:paraId="465BA90A" w14:textId="77777777" w:rsidR="00334B38" w:rsidRPr="00334B38" w:rsidRDefault="00334B38" w:rsidP="00334B38">
      <w:pPr>
        <w:spacing w:after="0" w:line="240" w:lineRule="auto"/>
        <w:rPr>
          <w:rFonts w:ascii="Times New Roman" w:hAnsi="Times New Roman" w:cs="Times New Roman"/>
          <w:bCs/>
          <w:sz w:val="32"/>
          <w:szCs w:val="32"/>
        </w:rPr>
      </w:pPr>
      <w:r w:rsidRPr="00334B38">
        <w:rPr>
          <w:rFonts w:ascii="Times New Roman" w:hAnsi="Times New Roman" w:cs="Times New Roman"/>
          <w:bCs/>
          <w:sz w:val="32"/>
          <w:szCs w:val="32"/>
        </w:rPr>
        <w:t>Dr. Vimalkumar Mistry</w:t>
      </w:r>
    </w:p>
    <w:p w14:paraId="4570CFDB" w14:textId="77777777" w:rsidR="00334B38" w:rsidRPr="00334B38" w:rsidRDefault="00334B38" w:rsidP="00334B38">
      <w:pPr>
        <w:spacing w:after="0" w:line="240" w:lineRule="auto"/>
        <w:rPr>
          <w:rFonts w:ascii="Times New Roman" w:hAnsi="Times New Roman" w:cs="Times New Roman"/>
          <w:bCs/>
          <w:sz w:val="32"/>
          <w:szCs w:val="32"/>
        </w:rPr>
      </w:pPr>
      <w:r w:rsidRPr="00334B38">
        <w:rPr>
          <w:rFonts w:ascii="Times New Roman" w:hAnsi="Times New Roman" w:cs="Times New Roman"/>
          <w:bCs/>
          <w:sz w:val="32"/>
          <w:szCs w:val="32"/>
        </w:rPr>
        <w:t xml:space="preserve">B. Com, M. Com, DBM, ADM, MBA (Finance), </w:t>
      </w:r>
    </w:p>
    <w:p w14:paraId="13E2DBA1" w14:textId="77777777" w:rsidR="00334B38" w:rsidRPr="00334B38" w:rsidRDefault="00334B38" w:rsidP="00334B38">
      <w:pPr>
        <w:spacing w:after="0" w:line="240" w:lineRule="auto"/>
        <w:rPr>
          <w:rFonts w:ascii="Times New Roman" w:hAnsi="Times New Roman" w:cs="Times New Roman"/>
          <w:bCs/>
          <w:sz w:val="32"/>
          <w:szCs w:val="32"/>
        </w:rPr>
      </w:pPr>
      <w:r w:rsidRPr="00334B38">
        <w:rPr>
          <w:rFonts w:ascii="Times New Roman" w:hAnsi="Times New Roman" w:cs="Times New Roman"/>
          <w:bCs/>
          <w:sz w:val="32"/>
          <w:szCs w:val="32"/>
        </w:rPr>
        <w:t xml:space="preserve">UGC-NET(Commerce), </w:t>
      </w:r>
      <w:proofErr w:type="spellStart"/>
      <w:proofErr w:type="gramStart"/>
      <w:r w:rsidRPr="00334B38">
        <w:rPr>
          <w:rFonts w:ascii="Times New Roman" w:hAnsi="Times New Roman" w:cs="Times New Roman"/>
          <w:bCs/>
          <w:sz w:val="32"/>
          <w:szCs w:val="32"/>
        </w:rPr>
        <w:t>Ph.D</w:t>
      </w:r>
      <w:proofErr w:type="spellEnd"/>
      <w:proofErr w:type="gramEnd"/>
      <w:r w:rsidRPr="00334B38">
        <w:rPr>
          <w:rFonts w:ascii="Times New Roman" w:hAnsi="Times New Roman" w:cs="Times New Roman"/>
          <w:bCs/>
          <w:sz w:val="32"/>
          <w:szCs w:val="32"/>
        </w:rPr>
        <w:t xml:space="preserve"> (Management – Finance)</w:t>
      </w:r>
    </w:p>
    <w:p w14:paraId="01106584" w14:textId="77777777" w:rsidR="00334B38" w:rsidRPr="00334B38" w:rsidRDefault="00334B38" w:rsidP="00334B38">
      <w:pPr>
        <w:spacing w:after="0" w:line="240" w:lineRule="auto"/>
        <w:rPr>
          <w:rFonts w:ascii="Times New Roman" w:hAnsi="Times New Roman" w:cs="Times New Roman"/>
          <w:bCs/>
          <w:sz w:val="32"/>
          <w:szCs w:val="32"/>
        </w:rPr>
      </w:pPr>
      <w:r w:rsidRPr="00334B38">
        <w:rPr>
          <w:rFonts w:ascii="Times New Roman" w:hAnsi="Times New Roman" w:cs="Times New Roman"/>
          <w:bCs/>
          <w:sz w:val="32"/>
          <w:szCs w:val="32"/>
        </w:rPr>
        <w:t>Asst. Prof. in Management Studies</w:t>
      </w:r>
    </w:p>
    <w:p w14:paraId="6D132B01" w14:textId="77777777" w:rsidR="00334B38" w:rsidRPr="00334B38" w:rsidRDefault="00334B38" w:rsidP="00334B38">
      <w:pPr>
        <w:spacing w:after="0" w:line="240" w:lineRule="auto"/>
        <w:rPr>
          <w:rFonts w:ascii="Times New Roman" w:hAnsi="Times New Roman" w:cs="Times New Roman"/>
          <w:bCs/>
          <w:sz w:val="32"/>
          <w:szCs w:val="32"/>
        </w:rPr>
      </w:pPr>
      <w:r w:rsidRPr="00334B38">
        <w:rPr>
          <w:rFonts w:ascii="Times New Roman" w:hAnsi="Times New Roman" w:cs="Times New Roman"/>
          <w:bCs/>
          <w:sz w:val="32"/>
          <w:szCs w:val="32"/>
        </w:rPr>
        <w:t>Coordinator – B. Com (Digital Business)</w:t>
      </w:r>
    </w:p>
    <w:p w14:paraId="1365AC18" w14:textId="77777777" w:rsidR="00334B38" w:rsidRPr="00334B38" w:rsidRDefault="00334B38" w:rsidP="00334B38">
      <w:pPr>
        <w:spacing w:after="0" w:line="240" w:lineRule="auto"/>
        <w:rPr>
          <w:rFonts w:ascii="Times New Roman" w:hAnsi="Times New Roman" w:cs="Times New Roman"/>
          <w:bCs/>
          <w:sz w:val="32"/>
          <w:szCs w:val="32"/>
        </w:rPr>
      </w:pPr>
      <w:r w:rsidRPr="00334B38">
        <w:rPr>
          <w:rFonts w:ascii="Times New Roman" w:hAnsi="Times New Roman" w:cs="Times New Roman"/>
          <w:bCs/>
          <w:sz w:val="32"/>
          <w:szCs w:val="32"/>
        </w:rPr>
        <w:t>Thakur College of Science &amp; Commerce</w:t>
      </w:r>
    </w:p>
    <w:p w14:paraId="5882FC2C" w14:textId="365D4D17" w:rsidR="004D337C" w:rsidRPr="00DE4B43" w:rsidRDefault="000A3F5B" w:rsidP="00F87175">
      <w:pPr>
        <w:spacing w:after="0" w:line="240" w:lineRule="auto"/>
        <w:jc w:val="center"/>
        <w:rPr>
          <w:rFonts w:ascii="Times New Roman" w:hAnsi="Times New Roman" w:cs="Times New Roman"/>
          <w:b/>
          <w:bCs/>
          <w:sz w:val="32"/>
          <w:szCs w:val="32"/>
          <w:lang w:val="en-US"/>
        </w:rPr>
      </w:pPr>
      <w:r w:rsidRPr="00DE4B43">
        <w:rPr>
          <w:rFonts w:ascii="Times New Roman" w:hAnsi="Times New Roman" w:cs="Times New Roman"/>
          <w:b/>
          <w:bCs/>
          <w:sz w:val="32"/>
          <w:szCs w:val="32"/>
          <w:lang w:val="en-US"/>
        </w:rPr>
        <w:lastRenderedPageBreak/>
        <w:t xml:space="preserve">UNIT </w:t>
      </w:r>
      <w:r w:rsidR="002A1BC1" w:rsidRPr="00DE4B43">
        <w:rPr>
          <w:rFonts w:ascii="Times New Roman" w:hAnsi="Times New Roman" w:cs="Times New Roman"/>
          <w:b/>
          <w:bCs/>
          <w:sz w:val="32"/>
          <w:szCs w:val="32"/>
          <w:lang w:val="en-US"/>
        </w:rPr>
        <w:t>2</w:t>
      </w:r>
    </w:p>
    <w:p w14:paraId="4D557031" w14:textId="77777777" w:rsidR="002F0359" w:rsidRPr="00DE4B43" w:rsidRDefault="002F0359" w:rsidP="00F87175">
      <w:pPr>
        <w:widowControl w:val="0"/>
        <w:autoSpaceDE w:val="0"/>
        <w:autoSpaceDN w:val="0"/>
        <w:spacing w:after="0" w:line="240" w:lineRule="auto"/>
        <w:jc w:val="both"/>
        <w:rPr>
          <w:rFonts w:ascii="Times New Roman" w:hAnsi="Times New Roman" w:cs="Times New Roman"/>
          <w:sz w:val="24"/>
          <w:szCs w:val="24"/>
        </w:rPr>
      </w:pPr>
    </w:p>
    <w:p w14:paraId="4B584FD4" w14:textId="7AC352F1" w:rsidR="00011E25" w:rsidRPr="00DE4B43" w:rsidRDefault="00A87CEF"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Primary Market:</w:t>
      </w:r>
    </w:p>
    <w:p w14:paraId="08719438" w14:textId="51CEFC5E" w:rsidR="00A87CEF" w:rsidRPr="00DE4B43" w:rsidRDefault="00384F98" w:rsidP="006816D5">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 primary market is a platform where securities are created for sale to investors for the first time. Here, the investors are the direct buyers of the assets and securities, which means the stocks or equities are sold to them as soon as they are introduced in the market. </w:t>
      </w:r>
    </w:p>
    <w:p w14:paraId="1A9821EC" w14:textId="26A54A21" w:rsidR="00080ABC" w:rsidRPr="00DE4B43" w:rsidRDefault="00080ABC" w:rsidP="006816D5">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noProof/>
          <w:color w:val="000000" w:themeColor="text1"/>
          <w:sz w:val="24"/>
          <w:szCs w:val="24"/>
        </w:rPr>
        <w:drawing>
          <wp:inline distT="0" distB="0" distL="0" distR="0" wp14:anchorId="5E801B9C" wp14:editId="51D53DC0">
            <wp:extent cx="3700047" cy="2080260"/>
            <wp:effectExtent l="0" t="0" r="0" b="0"/>
            <wp:docPr id="13814788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27466" cy="2095676"/>
                    </a:xfrm>
                    <a:prstGeom prst="rect">
                      <a:avLst/>
                    </a:prstGeom>
                    <a:noFill/>
                  </pic:spPr>
                </pic:pic>
              </a:graphicData>
            </a:graphic>
          </wp:inline>
        </w:drawing>
      </w:r>
    </w:p>
    <w:p w14:paraId="6DFA09A2" w14:textId="77777777" w:rsidR="00080ABC" w:rsidRPr="00DE4B43" w:rsidRDefault="00080ABC" w:rsidP="006816D5">
      <w:pPr>
        <w:widowControl w:val="0"/>
        <w:autoSpaceDE w:val="0"/>
        <w:autoSpaceDN w:val="0"/>
        <w:spacing w:after="0" w:line="240" w:lineRule="auto"/>
        <w:jc w:val="both"/>
        <w:rPr>
          <w:rFonts w:ascii="Times New Roman" w:hAnsi="Times New Roman" w:cs="Times New Roman"/>
          <w:color w:val="000000" w:themeColor="text1"/>
          <w:sz w:val="24"/>
          <w:szCs w:val="24"/>
        </w:rPr>
      </w:pPr>
    </w:p>
    <w:p w14:paraId="13A7AB0F" w14:textId="77777777" w:rsidR="00FE284C" w:rsidRPr="00FE284C" w:rsidRDefault="00FE284C">
      <w:pPr>
        <w:numPr>
          <w:ilvl w:val="0"/>
          <w:numId w:val="1"/>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FE284C">
        <w:rPr>
          <w:rFonts w:ascii="Times New Roman" w:eastAsia="Times New Roman" w:hAnsi="Times New Roman" w:cs="Times New Roman"/>
          <w:color w:val="000000" w:themeColor="text1"/>
          <w:kern w:val="0"/>
          <w:sz w:val="24"/>
          <w:szCs w:val="24"/>
          <w:lang w:eastAsia="en-IN"/>
          <w14:ligatures w14:val="none"/>
        </w:rPr>
        <w:t>The primary market is a capital market where new debt-based, equity-based, or other asset-based securities are created and directly purchased by the investors from the issuer.</w:t>
      </w:r>
    </w:p>
    <w:p w14:paraId="225A2C9A" w14:textId="77777777" w:rsidR="00FE284C" w:rsidRPr="00FE284C" w:rsidRDefault="00FE284C">
      <w:pPr>
        <w:numPr>
          <w:ilvl w:val="0"/>
          <w:numId w:val="1"/>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FE284C">
        <w:rPr>
          <w:rFonts w:ascii="Times New Roman" w:eastAsia="Times New Roman" w:hAnsi="Times New Roman" w:cs="Times New Roman"/>
          <w:color w:val="000000" w:themeColor="text1"/>
          <w:kern w:val="0"/>
          <w:sz w:val="24"/>
          <w:szCs w:val="24"/>
          <w:lang w:eastAsia="en-IN"/>
          <w14:ligatures w14:val="none"/>
        </w:rPr>
        <w:t>Once the securities are sold for the first time, they are ready to enter the secondary market for further sale and purchase.</w:t>
      </w:r>
    </w:p>
    <w:p w14:paraId="786DD4BA" w14:textId="77777777" w:rsidR="00FE284C" w:rsidRPr="00FE284C" w:rsidRDefault="00FE284C">
      <w:pPr>
        <w:numPr>
          <w:ilvl w:val="0"/>
          <w:numId w:val="1"/>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FE284C">
        <w:rPr>
          <w:rFonts w:ascii="Times New Roman" w:eastAsia="Times New Roman" w:hAnsi="Times New Roman" w:cs="Times New Roman"/>
          <w:color w:val="000000" w:themeColor="text1"/>
          <w:kern w:val="0"/>
          <w:sz w:val="24"/>
          <w:szCs w:val="24"/>
          <w:lang w:eastAsia="en-IN"/>
          <w14:ligatures w14:val="none"/>
        </w:rPr>
        <w:t>Public issues, rights issues, preferential issues, and private placement are issues that classify a primary market.</w:t>
      </w:r>
    </w:p>
    <w:p w14:paraId="2886DA09" w14:textId="77777777" w:rsidR="00FE284C" w:rsidRPr="00DE4B43" w:rsidRDefault="00FE284C">
      <w:pPr>
        <w:numPr>
          <w:ilvl w:val="0"/>
          <w:numId w:val="1"/>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FE284C">
        <w:rPr>
          <w:rFonts w:ascii="Times New Roman" w:eastAsia="Times New Roman" w:hAnsi="Times New Roman" w:cs="Times New Roman"/>
          <w:color w:val="000000" w:themeColor="text1"/>
          <w:kern w:val="0"/>
          <w:sz w:val="24"/>
          <w:szCs w:val="24"/>
          <w:lang w:eastAsia="en-IN"/>
          <w14:ligatures w14:val="none"/>
        </w:rPr>
        <w:t>New issue offering, underwriting, and distribution are the three primary functions of these markets.</w:t>
      </w:r>
    </w:p>
    <w:p w14:paraId="1140CE70" w14:textId="42127255" w:rsidR="00E175D8" w:rsidRPr="00DE4B43" w:rsidRDefault="00E175D8" w:rsidP="006816D5">
      <w:pPr>
        <w:shd w:val="clear" w:color="auto" w:fill="F3F9F9"/>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Functions of Primary Markets:</w:t>
      </w:r>
    </w:p>
    <w:p w14:paraId="03379089" w14:textId="3EF402AB" w:rsidR="003D381E" w:rsidRPr="00DE4B43" w:rsidRDefault="003D381E">
      <w:pPr>
        <w:pStyle w:val="ListParagraph"/>
        <w:numPr>
          <w:ilvl w:val="0"/>
          <w:numId w:val="9"/>
        </w:numPr>
        <w:shd w:val="clear" w:color="auto" w:fill="F3F9F9"/>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Organization</w:t>
      </w:r>
    </w:p>
    <w:p w14:paraId="3EB87B79" w14:textId="0CE60DEA" w:rsidR="003D381E" w:rsidRPr="00DE4B43" w:rsidRDefault="003D381E">
      <w:pPr>
        <w:pStyle w:val="ListParagraph"/>
        <w:numPr>
          <w:ilvl w:val="0"/>
          <w:numId w:val="9"/>
        </w:numPr>
        <w:shd w:val="clear" w:color="auto" w:fill="F3F9F9"/>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Underwriting</w:t>
      </w:r>
    </w:p>
    <w:p w14:paraId="3F7CDC31" w14:textId="75370CB0" w:rsidR="003D381E" w:rsidRPr="00DE4B43" w:rsidRDefault="003D381E">
      <w:pPr>
        <w:pStyle w:val="ListParagraph"/>
        <w:numPr>
          <w:ilvl w:val="0"/>
          <w:numId w:val="9"/>
        </w:numPr>
        <w:shd w:val="clear" w:color="auto" w:fill="F3F9F9"/>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Distribution</w:t>
      </w:r>
    </w:p>
    <w:p w14:paraId="57052157" w14:textId="77777777" w:rsidR="004C6814" w:rsidRPr="00DE4B43" w:rsidRDefault="004C6814" w:rsidP="006816D5">
      <w:pPr>
        <w:shd w:val="clear" w:color="auto" w:fill="F3F9F9"/>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p>
    <w:p w14:paraId="55CE4074" w14:textId="3E747850" w:rsidR="00062EDD" w:rsidRPr="00DE4B43" w:rsidRDefault="00A4303F" w:rsidP="006816D5">
      <w:pPr>
        <w:shd w:val="clear" w:color="auto" w:fill="F3F9F9"/>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Features of Primary Markets:</w:t>
      </w:r>
    </w:p>
    <w:p w14:paraId="3091B62B" w14:textId="77777777" w:rsidR="001C631F" w:rsidRPr="00DE4B43" w:rsidRDefault="001C631F">
      <w:pPr>
        <w:pStyle w:val="ListParagraph"/>
        <w:numPr>
          <w:ilvl w:val="0"/>
          <w:numId w:val="10"/>
        </w:numPr>
        <w:shd w:val="clear" w:color="auto" w:fill="F3F9F9"/>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The primary market deals with the new issue of securities. Any share, bonds, ETF or any marketable security, is first introduced in the primary market.</w:t>
      </w:r>
    </w:p>
    <w:p w14:paraId="610662A4" w14:textId="77777777" w:rsidR="001C631F" w:rsidRPr="00DE4B43" w:rsidRDefault="001C631F">
      <w:pPr>
        <w:pStyle w:val="ListParagraph"/>
        <w:numPr>
          <w:ilvl w:val="0"/>
          <w:numId w:val="10"/>
        </w:numPr>
        <w:shd w:val="clear" w:color="auto" w:fill="F3F9F9"/>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Unlike the secondary market, the primary market has no physical existence, which exists in the form of stock exchanges.</w:t>
      </w:r>
    </w:p>
    <w:p w14:paraId="4D03114F" w14:textId="77777777" w:rsidR="001C631F" w:rsidRPr="00DE4B43" w:rsidRDefault="001C631F">
      <w:pPr>
        <w:pStyle w:val="ListParagraph"/>
        <w:numPr>
          <w:ilvl w:val="0"/>
          <w:numId w:val="10"/>
        </w:numPr>
        <w:shd w:val="clear" w:color="auto" w:fill="F3F9F9"/>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Security is floated on the primary market before going to the secondary market. Hence it precedes the secondary market.</w:t>
      </w:r>
    </w:p>
    <w:p w14:paraId="07D22B1B" w14:textId="09BBD47A" w:rsidR="001C631F" w:rsidRPr="00DE4B43" w:rsidRDefault="001C631F">
      <w:pPr>
        <w:pStyle w:val="ListParagraph"/>
        <w:numPr>
          <w:ilvl w:val="0"/>
          <w:numId w:val="10"/>
        </w:numPr>
        <w:shd w:val="clear" w:color="auto" w:fill="F3F9F9"/>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There are different methods of raising capital in the primary market; namely, IPO, offer for sale, private placement, rights issue, and E-IPO.</w:t>
      </w:r>
    </w:p>
    <w:p w14:paraId="4708570A" w14:textId="6AA1B3A7" w:rsidR="004A34A4" w:rsidRPr="00DE4B43" w:rsidRDefault="004A34A4" w:rsidP="006816D5">
      <w:pPr>
        <w:widowControl w:val="0"/>
        <w:autoSpaceDE w:val="0"/>
        <w:autoSpaceDN w:val="0"/>
        <w:spacing w:after="0" w:line="240" w:lineRule="auto"/>
        <w:jc w:val="both"/>
        <w:rPr>
          <w:rFonts w:ascii="Times New Roman" w:hAnsi="Times New Roman" w:cs="Times New Roman"/>
          <w:noProof/>
          <w:color w:val="000000" w:themeColor="text1"/>
          <w:sz w:val="24"/>
          <w:szCs w:val="24"/>
        </w:rPr>
      </w:pPr>
    </w:p>
    <w:p w14:paraId="40EE38FD" w14:textId="77777777" w:rsidR="00F9564F" w:rsidRPr="00DE4B43" w:rsidRDefault="00F9564F" w:rsidP="006816D5">
      <w:pPr>
        <w:widowControl w:val="0"/>
        <w:autoSpaceDE w:val="0"/>
        <w:autoSpaceDN w:val="0"/>
        <w:spacing w:after="0" w:line="240" w:lineRule="auto"/>
        <w:jc w:val="both"/>
        <w:rPr>
          <w:rFonts w:ascii="Times New Roman" w:hAnsi="Times New Roman" w:cs="Times New Roman"/>
          <w:noProof/>
          <w:color w:val="000000" w:themeColor="text1"/>
          <w:sz w:val="24"/>
          <w:szCs w:val="24"/>
        </w:rPr>
      </w:pPr>
    </w:p>
    <w:p w14:paraId="6259A8DB" w14:textId="77777777" w:rsidR="00F9564F" w:rsidRPr="00DE4B43" w:rsidRDefault="00F9564F" w:rsidP="006816D5">
      <w:pPr>
        <w:widowControl w:val="0"/>
        <w:autoSpaceDE w:val="0"/>
        <w:autoSpaceDN w:val="0"/>
        <w:spacing w:after="0" w:line="240" w:lineRule="auto"/>
        <w:jc w:val="both"/>
        <w:rPr>
          <w:rFonts w:ascii="Times New Roman" w:hAnsi="Times New Roman" w:cs="Times New Roman"/>
          <w:noProof/>
          <w:color w:val="000000" w:themeColor="text1"/>
          <w:sz w:val="24"/>
          <w:szCs w:val="24"/>
        </w:rPr>
      </w:pPr>
    </w:p>
    <w:p w14:paraId="047396DE" w14:textId="77777777" w:rsidR="00F9564F" w:rsidRPr="00DE4B43" w:rsidRDefault="00F9564F" w:rsidP="006816D5">
      <w:pPr>
        <w:widowControl w:val="0"/>
        <w:autoSpaceDE w:val="0"/>
        <w:autoSpaceDN w:val="0"/>
        <w:spacing w:after="0" w:line="240" w:lineRule="auto"/>
        <w:jc w:val="both"/>
        <w:rPr>
          <w:rFonts w:ascii="Times New Roman" w:hAnsi="Times New Roman" w:cs="Times New Roman"/>
          <w:noProof/>
          <w:color w:val="000000" w:themeColor="text1"/>
          <w:sz w:val="24"/>
          <w:szCs w:val="24"/>
        </w:rPr>
      </w:pPr>
    </w:p>
    <w:p w14:paraId="0BDFBDA1" w14:textId="77777777" w:rsidR="00F9564F" w:rsidRPr="00DE4B43" w:rsidRDefault="00F9564F" w:rsidP="006816D5">
      <w:pPr>
        <w:widowControl w:val="0"/>
        <w:autoSpaceDE w:val="0"/>
        <w:autoSpaceDN w:val="0"/>
        <w:spacing w:after="0" w:line="240" w:lineRule="auto"/>
        <w:jc w:val="both"/>
        <w:rPr>
          <w:rFonts w:ascii="Times New Roman" w:hAnsi="Times New Roman" w:cs="Times New Roman"/>
          <w:noProof/>
          <w:color w:val="000000" w:themeColor="text1"/>
          <w:sz w:val="24"/>
          <w:szCs w:val="24"/>
        </w:rPr>
      </w:pPr>
    </w:p>
    <w:p w14:paraId="72A5E693" w14:textId="77777777" w:rsidR="00F9564F" w:rsidRPr="00DE4B43" w:rsidRDefault="00F9564F" w:rsidP="006816D5">
      <w:pPr>
        <w:widowControl w:val="0"/>
        <w:autoSpaceDE w:val="0"/>
        <w:autoSpaceDN w:val="0"/>
        <w:spacing w:after="0" w:line="240" w:lineRule="auto"/>
        <w:jc w:val="both"/>
        <w:rPr>
          <w:rFonts w:ascii="Times New Roman" w:hAnsi="Times New Roman" w:cs="Times New Roman"/>
          <w:noProof/>
          <w:color w:val="000000" w:themeColor="text1"/>
          <w:sz w:val="24"/>
          <w:szCs w:val="24"/>
        </w:rPr>
      </w:pPr>
    </w:p>
    <w:p w14:paraId="3EDB1C64" w14:textId="77777777" w:rsidR="00F9564F" w:rsidRPr="00DE4B43" w:rsidRDefault="00F9564F" w:rsidP="006816D5">
      <w:pPr>
        <w:widowControl w:val="0"/>
        <w:autoSpaceDE w:val="0"/>
        <w:autoSpaceDN w:val="0"/>
        <w:spacing w:after="0" w:line="240" w:lineRule="auto"/>
        <w:jc w:val="both"/>
        <w:rPr>
          <w:rFonts w:ascii="Times New Roman" w:hAnsi="Times New Roman" w:cs="Times New Roman"/>
          <w:color w:val="000000" w:themeColor="text1"/>
          <w:sz w:val="24"/>
          <w:szCs w:val="24"/>
        </w:rPr>
      </w:pPr>
    </w:p>
    <w:p w14:paraId="6EB408E6" w14:textId="77777777" w:rsidR="009C59E0" w:rsidRPr="00DE4B43" w:rsidRDefault="009C59E0" w:rsidP="006816D5">
      <w:pPr>
        <w:pStyle w:val="Heading2"/>
        <w:shd w:val="clear" w:color="auto" w:fill="FFFFFF"/>
        <w:spacing w:before="225" w:beforeAutospacing="0" w:after="225" w:afterAutospacing="0"/>
        <w:jc w:val="both"/>
        <w:rPr>
          <w:color w:val="000000" w:themeColor="text1"/>
          <w:sz w:val="24"/>
          <w:szCs w:val="24"/>
        </w:rPr>
      </w:pPr>
      <w:r w:rsidRPr="00DE4B43">
        <w:rPr>
          <w:color w:val="000000" w:themeColor="text1"/>
          <w:sz w:val="24"/>
          <w:szCs w:val="24"/>
        </w:rPr>
        <w:lastRenderedPageBreak/>
        <w:t>Types of Primary Markets </w:t>
      </w:r>
    </w:p>
    <w:p w14:paraId="0BC651F9" w14:textId="77777777" w:rsidR="009C59E0" w:rsidRPr="00DE4B43" w:rsidRDefault="009C59E0">
      <w:pPr>
        <w:numPr>
          <w:ilvl w:val="0"/>
          <w:numId w:val="3"/>
        </w:numPr>
        <w:shd w:val="clear" w:color="auto" w:fill="FFFFFF"/>
        <w:spacing w:after="18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b/>
          <w:bCs/>
          <w:color w:val="000000" w:themeColor="text1"/>
          <w:sz w:val="24"/>
          <w:szCs w:val="24"/>
        </w:rPr>
        <w:t>Public Issue</w:t>
      </w:r>
    </w:p>
    <w:p w14:paraId="52437F05"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A public issue refers to the process of offering new securities, such as shares or bonds, to the general public for subscription and purchase. </w:t>
      </w:r>
    </w:p>
    <w:p w14:paraId="026CBA30"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Companies utilise public issues, like Initial Public Offerings (IPOs), to raise capital and list on stock exchanges. These offerings provide individuals with the opportunity to become shareholders or bondholders, contributing to a company’s growth while potentially reaping financial benefits. </w:t>
      </w:r>
    </w:p>
    <w:p w14:paraId="202F6EF9"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Public issues enable companies to access fresh funds for expansion, research, and operations, enhancing market visibility and investor participation in shaping a company’s future trajectory.</w:t>
      </w:r>
    </w:p>
    <w:p w14:paraId="56C10E64" w14:textId="77777777" w:rsidR="009C59E0" w:rsidRPr="00DE4B43" w:rsidRDefault="009C59E0">
      <w:pPr>
        <w:numPr>
          <w:ilvl w:val="0"/>
          <w:numId w:val="4"/>
        </w:numPr>
        <w:shd w:val="clear" w:color="auto" w:fill="FFFFFF"/>
        <w:spacing w:after="18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b/>
          <w:bCs/>
          <w:color w:val="000000" w:themeColor="text1"/>
          <w:sz w:val="24"/>
          <w:szCs w:val="24"/>
        </w:rPr>
        <w:t>Private Placement</w:t>
      </w:r>
    </w:p>
    <w:p w14:paraId="4751EB31"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Private placement involves the sale of securities, like shares or bonds, to a select group of investors, excluding the general public. This method allows companies to raise capital directly from institutional investors or high-net-worth individuals. </w:t>
      </w:r>
    </w:p>
    <w:p w14:paraId="2CB8A0FA" w14:textId="5A84097D"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 xml:space="preserve">Unlike public offerings, private placements have fewer regulatory requirements and offer flexibility in structuring deals. Companies often choose private placement for efficiency and </w:t>
      </w:r>
      <w:r w:rsidR="00483C56">
        <w:rPr>
          <w:color w:val="000000" w:themeColor="text1"/>
        </w:rPr>
        <w:t>0</w:t>
      </w:r>
      <w:r w:rsidRPr="00DE4B43">
        <w:rPr>
          <w:color w:val="000000" w:themeColor="text1"/>
        </w:rPr>
        <w:t>confidentiality. However, it limits market liquidity and may lack the transparency associated with public markets. Private placements are commonly used by companies in the early stages.</w:t>
      </w:r>
    </w:p>
    <w:p w14:paraId="4204590F" w14:textId="77777777" w:rsidR="009C59E0" w:rsidRPr="00DE4B43" w:rsidRDefault="009C59E0">
      <w:pPr>
        <w:numPr>
          <w:ilvl w:val="0"/>
          <w:numId w:val="5"/>
        </w:numPr>
        <w:shd w:val="clear" w:color="auto" w:fill="FFFFFF"/>
        <w:spacing w:after="18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b/>
          <w:bCs/>
          <w:color w:val="000000" w:themeColor="text1"/>
          <w:sz w:val="24"/>
          <w:szCs w:val="24"/>
        </w:rPr>
        <w:t>Qualified Institutional Placement</w:t>
      </w:r>
    </w:p>
    <w:p w14:paraId="3BD95DCE"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Qualified Institutional Placement (QIP) is a capital-raising tool enabling listed companies to issue shares to Qualified Institutional Buyers (QIB), such as mutual funds, public financial institutions, insurers, foreign venture capital investors, etc. QIPs offer an expedited route to raise funds while maintaining regulatory compliance.</w:t>
      </w:r>
    </w:p>
    <w:p w14:paraId="1CF07B02" w14:textId="77777777" w:rsidR="009C59E0" w:rsidRPr="00DE4B43" w:rsidRDefault="009C59E0">
      <w:pPr>
        <w:numPr>
          <w:ilvl w:val="0"/>
          <w:numId w:val="6"/>
        </w:numPr>
        <w:shd w:val="clear" w:color="auto" w:fill="FFFFFF"/>
        <w:spacing w:after="18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b/>
          <w:bCs/>
          <w:color w:val="000000" w:themeColor="text1"/>
          <w:sz w:val="24"/>
          <w:szCs w:val="24"/>
        </w:rPr>
        <w:t>Preferential Issue</w:t>
      </w:r>
    </w:p>
    <w:p w14:paraId="50ABC707"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A preferential issue is a capital-raising mechanism where a company offers new shares to a select group of investors, typically existing shareholders or strategic investors. This method enables companies to swiftly raise funds while providing preference to specific stakeholders. Preferential issues often align with expansion plans, debt reduction, or strategic partnerships. While efficient in securing capital, it can lead to dilution of equity.</w:t>
      </w:r>
    </w:p>
    <w:p w14:paraId="68FF466F" w14:textId="77777777" w:rsidR="009C59E0" w:rsidRPr="00DE4B43" w:rsidRDefault="009C59E0">
      <w:pPr>
        <w:numPr>
          <w:ilvl w:val="0"/>
          <w:numId w:val="7"/>
        </w:numPr>
        <w:shd w:val="clear" w:color="auto" w:fill="FFFFFF"/>
        <w:spacing w:after="18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b/>
          <w:bCs/>
          <w:color w:val="000000" w:themeColor="text1"/>
          <w:sz w:val="24"/>
          <w:szCs w:val="24"/>
        </w:rPr>
        <w:t>Rights Issue</w:t>
      </w:r>
    </w:p>
    <w:p w14:paraId="243E09EF"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A rights issue is when a company offers its existing shareholders the opportunity to buy additional shares at a discounted price, proportionate to their current holdings. This helps raise capital from within the shareholder base, often for expansion or debt reduction.</w:t>
      </w:r>
    </w:p>
    <w:p w14:paraId="7B0FE818" w14:textId="77777777" w:rsidR="009C59E0" w:rsidRPr="00DE4B43" w:rsidRDefault="009C59E0">
      <w:pPr>
        <w:numPr>
          <w:ilvl w:val="0"/>
          <w:numId w:val="8"/>
        </w:numPr>
        <w:shd w:val="clear" w:color="auto" w:fill="FFFFFF"/>
        <w:spacing w:after="18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b/>
          <w:bCs/>
          <w:color w:val="000000" w:themeColor="text1"/>
          <w:sz w:val="24"/>
          <w:szCs w:val="24"/>
        </w:rPr>
        <w:t>Bonus Issue </w:t>
      </w:r>
    </w:p>
    <w:p w14:paraId="2C47CB7E"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A bonus issue involves issuing free additional shares to existing shareholders, based on their current holdings. It enhances shareholder value without affecting ownership proportions. Companies often opt for bonus issues to reward shareholders and increase market liquidity.</w:t>
      </w:r>
    </w:p>
    <w:p w14:paraId="473FA63F" w14:textId="77777777" w:rsidR="00AF370B" w:rsidRPr="00DE4B43" w:rsidRDefault="00AF370B" w:rsidP="006816D5">
      <w:pPr>
        <w:pStyle w:val="Heading2"/>
        <w:shd w:val="clear" w:color="auto" w:fill="FFFFFF"/>
        <w:spacing w:before="225" w:beforeAutospacing="0" w:after="225" w:afterAutospacing="0"/>
        <w:jc w:val="both"/>
        <w:rPr>
          <w:rStyle w:val="Strong"/>
          <w:b/>
          <w:bCs/>
          <w:color w:val="000000" w:themeColor="text1"/>
          <w:sz w:val="24"/>
          <w:szCs w:val="24"/>
        </w:rPr>
      </w:pPr>
    </w:p>
    <w:p w14:paraId="076F0425" w14:textId="77777777" w:rsidR="00AF370B" w:rsidRPr="00DE4B43" w:rsidRDefault="00AF370B" w:rsidP="006816D5">
      <w:pPr>
        <w:pStyle w:val="Heading2"/>
        <w:shd w:val="clear" w:color="auto" w:fill="FFFFFF"/>
        <w:spacing w:before="225" w:beforeAutospacing="0" w:after="225" w:afterAutospacing="0"/>
        <w:jc w:val="both"/>
        <w:rPr>
          <w:rStyle w:val="Strong"/>
          <w:b/>
          <w:bCs/>
          <w:color w:val="000000" w:themeColor="text1"/>
          <w:sz w:val="24"/>
          <w:szCs w:val="24"/>
        </w:rPr>
      </w:pPr>
    </w:p>
    <w:p w14:paraId="59567478" w14:textId="6FD98923" w:rsidR="009C59E0" w:rsidRPr="00DE4B43" w:rsidRDefault="009C59E0" w:rsidP="006816D5">
      <w:pPr>
        <w:pStyle w:val="Heading2"/>
        <w:shd w:val="clear" w:color="auto" w:fill="FFFFFF"/>
        <w:spacing w:before="225" w:beforeAutospacing="0" w:after="225" w:afterAutospacing="0"/>
        <w:jc w:val="both"/>
        <w:rPr>
          <w:color w:val="000000" w:themeColor="text1"/>
          <w:sz w:val="24"/>
          <w:szCs w:val="24"/>
        </w:rPr>
      </w:pPr>
      <w:r w:rsidRPr="00DE4B43">
        <w:rPr>
          <w:rStyle w:val="Strong"/>
          <w:b/>
          <w:bCs/>
          <w:color w:val="000000" w:themeColor="text1"/>
          <w:sz w:val="24"/>
          <w:szCs w:val="24"/>
        </w:rPr>
        <w:lastRenderedPageBreak/>
        <w:t>Functions of Primary Market</w:t>
      </w:r>
    </w:p>
    <w:p w14:paraId="64BEF54F" w14:textId="77777777" w:rsidR="009C59E0" w:rsidRPr="00DE4B43" w:rsidRDefault="009C59E0" w:rsidP="006816D5">
      <w:pPr>
        <w:pStyle w:val="Heading3"/>
        <w:pBdr>
          <w:bottom w:val="single" w:sz="6" w:space="8" w:color="D3D3D3"/>
        </w:pBdr>
        <w:shd w:val="clear" w:color="auto" w:fill="FFFFFF"/>
        <w:spacing w:line="240" w:lineRule="auto"/>
        <w:jc w:val="both"/>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New issue offer</w:t>
      </w:r>
    </w:p>
    <w:p w14:paraId="0CD5D01D"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A primary market allows for the offering of new issues that have not previously been traded on other exchanges. Organising a fresh issue market involves, among other things, a thorough evaluation of the project’s feasibility. As a result, a fresh issue market is also called a “new issue market.” Financial arrangements are made specifically for the purpose and take into account promoters’ equity, liquidity ratio, </w:t>
      </w:r>
      <w:hyperlink r:id="rId8" w:history="1">
        <w:r w:rsidRPr="00DE4B43">
          <w:rPr>
            <w:rStyle w:val="Hyperlink"/>
            <w:color w:val="000000" w:themeColor="text1"/>
          </w:rPr>
          <w:t>debt-equity ratio</w:t>
        </w:r>
      </w:hyperlink>
      <w:r w:rsidRPr="00DE4B43">
        <w:rPr>
          <w:color w:val="000000" w:themeColor="text1"/>
        </w:rPr>
        <w:t>, and foreign exchange demand.</w:t>
      </w:r>
    </w:p>
    <w:p w14:paraId="019D980B" w14:textId="77777777" w:rsidR="009C59E0" w:rsidRPr="00DE4B43" w:rsidRDefault="009C59E0" w:rsidP="006816D5">
      <w:pPr>
        <w:pStyle w:val="Heading3"/>
        <w:pBdr>
          <w:bottom w:val="single" w:sz="6" w:space="8" w:color="D3D3D3"/>
        </w:pBdr>
        <w:shd w:val="clear" w:color="auto" w:fill="FFFFFF"/>
        <w:spacing w:line="240" w:lineRule="auto"/>
        <w:jc w:val="both"/>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Services for underwriting</w:t>
      </w:r>
    </w:p>
    <w:p w14:paraId="15DE979E"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Underwriting is crucial when launching a new issue. Underwriters are responsible for acquiring unsold shares in a primary market if the company cannot sell the required number of shares. Financial institutions can earn underwriting commissions by acting as underwriters. In order to determine whether taking the risk and reaping the rewards is worth it, investors rely on underwriters. IPOs can be purchased by underwriters who sell them to investors.</w:t>
      </w:r>
    </w:p>
    <w:p w14:paraId="176B5607" w14:textId="77777777" w:rsidR="009C59E0" w:rsidRPr="00DE4B43" w:rsidRDefault="009C59E0" w:rsidP="006816D5">
      <w:pPr>
        <w:pStyle w:val="Heading3"/>
        <w:pBdr>
          <w:bottom w:val="single" w:sz="6" w:space="8" w:color="D3D3D3"/>
        </w:pBdr>
        <w:shd w:val="clear" w:color="auto" w:fill="FFFFFF"/>
        <w:spacing w:line="240" w:lineRule="auto"/>
        <w:jc w:val="both"/>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New issue distribution</w:t>
      </w:r>
    </w:p>
    <w:p w14:paraId="0BD0106B" w14:textId="77777777" w:rsidR="009C59E0" w:rsidRPr="00DE4B43" w:rsidRDefault="009C59E0" w:rsidP="006816D5">
      <w:pPr>
        <w:pStyle w:val="NormalWeb"/>
        <w:shd w:val="clear" w:color="auto" w:fill="FFFFFF"/>
        <w:spacing w:before="0" w:beforeAutospacing="0" w:after="225" w:afterAutospacing="0"/>
        <w:jc w:val="both"/>
        <w:rPr>
          <w:color w:val="000000" w:themeColor="text1"/>
        </w:rPr>
      </w:pPr>
      <w:r w:rsidRPr="00DE4B43">
        <w:rPr>
          <w:color w:val="000000" w:themeColor="text1"/>
        </w:rPr>
        <w:t>New issues are also distributed in a key marketing arena. These distributions begin with the issuance of a new prospectus. In it, the general public is invited to purchase a new issue, and detailed information about the issue, underwriters, and the firm is provided.</w:t>
      </w:r>
    </w:p>
    <w:tbl>
      <w:tblPr>
        <w:tblW w:w="8781" w:type="dxa"/>
        <w:tblCellMar>
          <w:top w:w="15" w:type="dxa"/>
          <w:left w:w="15" w:type="dxa"/>
          <w:bottom w:w="15" w:type="dxa"/>
          <w:right w:w="15" w:type="dxa"/>
        </w:tblCellMar>
        <w:tblLook w:val="04A0" w:firstRow="1" w:lastRow="0" w:firstColumn="1" w:lastColumn="0" w:noHBand="0" w:noVBand="1"/>
      </w:tblPr>
      <w:tblGrid>
        <w:gridCol w:w="4387"/>
        <w:gridCol w:w="4394"/>
      </w:tblGrid>
      <w:tr w:rsidR="006816D5" w:rsidRPr="00DE4B43" w14:paraId="3DF30BA0" w14:textId="77777777" w:rsidTr="009122FF">
        <w:trPr>
          <w:trHeight w:val="158"/>
          <w:tblHeader/>
        </w:trPr>
        <w:tc>
          <w:tcPr>
            <w:tcW w:w="4387" w:type="dxa"/>
            <w:tcBorders>
              <w:top w:val="single" w:sz="6" w:space="0" w:color="EEEEEE"/>
              <w:left w:val="single" w:sz="6" w:space="0" w:color="EEEEEE"/>
              <w:bottom w:val="single" w:sz="6" w:space="0" w:color="EEEEEE"/>
              <w:right w:val="single" w:sz="6" w:space="0" w:color="EEEEEE"/>
            </w:tcBorders>
            <w:shd w:val="clear" w:color="auto" w:fill="4472C4" w:themeFill="accent1"/>
            <w:tcMar>
              <w:top w:w="120" w:type="dxa"/>
              <w:left w:w="120" w:type="dxa"/>
              <w:bottom w:w="120" w:type="dxa"/>
              <w:right w:w="120" w:type="dxa"/>
            </w:tcMar>
            <w:vAlign w:val="center"/>
            <w:hideMark/>
          </w:tcPr>
          <w:p w14:paraId="432608B8" w14:textId="77777777" w:rsidR="0065729A" w:rsidRPr="0065729A" w:rsidRDefault="0065729A" w:rsidP="006816D5">
            <w:pPr>
              <w:spacing w:after="0" w:line="240" w:lineRule="auto"/>
              <w:jc w:val="center"/>
              <w:rPr>
                <w:rFonts w:ascii="Times New Roman" w:eastAsia="Times New Roman" w:hAnsi="Times New Roman" w:cs="Times New Roman"/>
                <w:b/>
                <w:bCs/>
                <w:color w:val="000000" w:themeColor="text1"/>
                <w:kern w:val="0"/>
                <w:sz w:val="24"/>
                <w:szCs w:val="24"/>
                <w:lang w:eastAsia="en-IN"/>
                <w14:ligatures w14:val="none"/>
              </w:rPr>
            </w:pPr>
            <w:r w:rsidRPr="0065729A">
              <w:rPr>
                <w:rFonts w:ascii="Times New Roman" w:eastAsia="Times New Roman" w:hAnsi="Times New Roman" w:cs="Times New Roman"/>
                <w:b/>
                <w:bCs/>
                <w:color w:val="000000" w:themeColor="text1"/>
                <w:kern w:val="0"/>
                <w:sz w:val="24"/>
                <w:szCs w:val="24"/>
                <w:lang w:eastAsia="en-IN"/>
                <w14:ligatures w14:val="none"/>
              </w:rPr>
              <w:t>Pros</w:t>
            </w:r>
          </w:p>
        </w:tc>
        <w:tc>
          <w:tcPr>
            <w:tcW w:w="4394" w:type="dxa"/>
            <w:tcBorders>
              <w:top w:val="single" w:sz="6" w:space="0" w:color="EEEEEE"/>
              <w:left w:val="single" w:sz="6" w:space="0" w:color="EEEEEE"/>
              <w:bottom w:val="single" w:sz="6" w:space="0" w:color="EEEEEE"/>
              <w:right w:val="single" w:sz="6" w:space="0" w:color="EEEEEE"/>
            </w:tcBorders>
            <w:shd w:val="clear" w:color="auto" w:fill="4472C4" w:themeFill="accent1"/>
            <w:tcMar>
              <w:top w:w="120" w:type="dxa"/>
              <w:left w:w="120" w:type="dxa"/>
              <w:bottom w:w="120" w:type="dxa"/>
              <w:right w:w="120" w:type="dxa"/>
            </w:tcMar>
            <w:vAlign w:val="center"/>
            <w:hideMark/>
          </w:tcPr>
          <w:p w14:paraId="252956C8" w14:textId="77777777" w:rsidR="0065729A" w:rsidRPr="0065729A" w:rsidRDefault="0065729A" w:rsidP="006816D5">
            <w:pPr>
              <w:spacing w:after="0" w:line="240" w:lineRule="auto"/>
              <w:jc w:val="center"/>
              <w:rPr>
                <w:rFonts w:ascii="Times New Roman" w:eastAsia="Times New Roman" w:hAnsi="Times New Roman" w:cs="Times New Roman"/>
                <w:b/>
                <w:bCs/>
                <w:color w:val="000000" w:themeColor="text1"/>
                <w:kern w:val="0"/>
                <w:sz w:val="24"/>
                <w:szCs w:val="24"/>
                <w:lang w:eastAsia="en-IN"/>
                <w14:ligatures w14:val="none"/>
              </w:rPr>
            </w:pPr>
            <w:r w:rsidRPr="0065729A">
              <w:rPr>
                <w:rFonts w:ascii="Times New Roman" w:eastAsia="Times New Roman" w:hAnsi="Times New Roman" w:cs="Times New Roman"/>
                <w:b/>
                <w:bCs/>
                <w:color w:val="000000" w:themeColor="text1"/>
                <w:kern w:val="0"/>
                <w:sz w:val="24"/>
                <w:szCs w:val="24"/>
                <w:lang w:eastAsia="en-IN"/>
                <w14:ligatures w14:val="none"/>
              </w:rPr>
              <w:t>Cons</w:t>
            </w:r>
          </w:p>
        </w:tc>
      </w:tr>
      <w:tr w:rsidR="006816D5" w:rsidRPr="00DE4B43" w14:paraId="271C68E7" w14:textId="77777777" w:rsidTr="009122FF">
        <w:trPr>
          <w:trHeight w:val="468"/>
        </w:trPr>
        <w:tc>
          <w:tcPr>
            <w:tcW w:w="4387" w:type="dxa"/>
            <w:tcBorders>
              <w:top w:val="single" w:sz="6" w:space="0" w:color="EEEEEE"/>
              <w:left w:val="single" w:sz="6" w:space="0" w:color="EEEEEE"/>
              <w:bottom w:val="single" w:sz="6" w:space="0" w:color="EEEEEE"/>
              <w:right w:val="single" w:sz="6" w:space="0" w:color="EEEEEE"/>
            </w:tcBorders>
            <w:shd w:val="clear" w:color="auto" w:fill="F3F9F9"/>
            <w:tcMar>
              <w:top w:w="120" w:type="dxa"/>
              <w:left w:w="120" w:type="dxa"/>
              <w:bottom w:w="120" w:type="dxa"/>
              <w:right w:w="120" w:type="dxa"/>
            </w:tcMar>
            <w:vAlign w:val="center"/>
            <w:hideMark/>
          </w:tcPr>
          <w:p w14:paraId="3011D237" w14:textId="77777777" w:rsidR="0065729A" w:rsidRPr="0065729A" w:rsidRDefault="0065729A" w:rsidP="006816D5">
            <w:pPr>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5729A">
              <w:rPr>
                <w:rFonts w:ascii="Times New Roman" w:eastAsia="Times New Roman" w:hAnsi="Times New Roman" w:cs="Times New Roman"/>
                <w:color w:val="000000" w:themeColor="text1"/>
                <w:kern w:val="0"/>
                <w:sz w:val="24"/>
                <w:szCs w:val="24"/>
                <w:lang w:eastAsia="en-IN"/>
                <w14:ligatures w14:val="none"/>
              </w:rPr>
              <w:t>Lower cost of raising capital</w:t>
            </w:r>
          </w:p>
        </w:tc>
        <w:tc>
          <w:tcPr>
            <w:tcW w:w="4394" w:type="dxa"/>
            <w:tcBorders>
              <w:top w:val="single" w:sz="6" w:space="0" w:color="EEEEEE"/>
              <w:left w:val="single" w:sz="6" w:space="0" w:color="EEEEEE"/>
              <w:bottom w:val="single" w:sz="6" w:space="0" w:color="EEEEEE"/>
              <w:right w:val="single" w:sz="6" w:space="0" w:color="EEEEEE"/>
            </w:tcBorders>
            <w:tcMar>
              <w:top w:w="120" w:type="dxa"/>
              <w:left w:w="120" w:type="dxa"/>
              <w:bottom w:w="120" w:type="dxa"/>
              <w:right w:w="120" w:type="dxa"/>
            </w:tcMar>
            <w:vAlign w:val="center"/>
            <w:hideMark/>
          </w:tcPr>
          <w:p w14:paraId="36BA60B2" w14:textId="77777777" w:rsidR="0065729A" w:rsidRPr="0065729A" w:rsidRDefault="0065729A" w:rsidP="006816D5">
            <w:pPr>
              <w:spacing w:after="0" w:line="240" w:lineRule="auto"/>
              <w:jc w:val="center"/>
              <w:rPr>
                <w:rFonts w:ascii="Times New Roman" w:eastAsia="Times New Roman" w:hAnsi="Times New Roman" w:cs="Times New Roman"/>
                <w:color w:val="000000" w:themeColor="text1"/>
                <w:kern w:val="0"/>
                <w:sz w:val="24"/>
                <w:szCs w:val="24"/>
                <w:lang w:eastAsia="en-IN"/>
                <w14:ligatures w14:val="none"/>
              </w:rPr>
            </w:pPr>
            <w:r w:rsidRPr="0065729A">
              <w:rPr>
                <w:rFonts w:ascii="Times New Roman" w:eastAsia="Times New Roman" w:hAnsi="Times New Roman" w:cs="Times New Roman"/>
                <w:color w:val="000000" w:themeColor="text1"/>
                <w:kern w:val="0"/>
                <w:sz w:val="24"/>
                <w:szCs w:val="24"/>
                <w:lang w:eastAsia="en-IN"/>
                <w14:ligatures w14:val="none"/>
              </w:rPr>
              <w:t>Investors might not get all details related to investment until they invest in the IPOs.</w:t>
            </w:r>
          </w:p>
        </w:tc>
      </w:tr>
      <w:tr w:rsidR="006816D5" w:rsidRPr="00DE4B43" w14:paraId="3BAD0A9C" w14:textId="77777777" w:rsidTr="009122FF">
        <w:trPr>
          <w:trHeight w:val="507"/>
        </w:trPr>
        <w:tc>
          <w:tcPr>
            <w:tcW w:w="4387" w:type="dxa"/>
            <w:tcBorders>
              <w:top w:val="single" w:sz="6" w:space="0" w:color="EEEEEE"/>
              <w:left w:val="single" w:sz="6" w:space="0" w:color="EEEEEE"/>
              <w:bottom w:val="single" w:sz="6" w:space="0" w:color="EEEEEE"/>
              <w:right w:val="single" w:sz="6" w:space="0" w:color="EEEEEE"/>
            </w:tcBorders>
            <w:tcMar>
              <w:top w:w="120" w:type="dxa"/>
              <w:left w:w="120" w:type="dxa"/>
              <w:bottom w:w="120" w:type="dxa"/>
              <w:right w:w="120" w:type="dxa"/>
            </w:tcMar>
            <w:vAlign w:val="center"/>
            <w:hideMark/>
          </w:tcPr>
          <w:p w14:paraId="07F13067" w14:textId="77777777" w:rsidR="0065729A" w:rsidRPr="0065729A" w:rsidRDefault="0065729A" w:rsidP="006816D5">
            <w:pPr>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5729A">
              <w:rPr>
                <w:rFonts w:ascii="Times New Roman" w:eastAsia="Times New Roman" w:hAnsi="Times New Roman" w:cs="Times New Roman"/>
                <w:color w:val="000000" w:themeColor="text1"/>
                <w:kern w:val="0"/>
                <w:sz w:val="24"/>
                <w:szCs w:val="24"/>
                <w:lang w:eastAsia="en-IN"/>
                <w14:ligatures w14:val="none"/>
              </w:rPr>
              <w:t>Securities are highly liquid.</w:t>
            </w:r>
          </w:p>
        </w:tc>
        <w:tc>
          <w:tcPr>
            <w:tcW w:w="4394" w:type="dxa"/>
            <w:tcBorders>
              <w:top w:val="single" w:sz="6" w:space="0" w:color="EEEEEE"/>
              <w:left w:val="single" w:sz="6" w:space="0" w:color="EEEEEE"/>
              <w:bottom w:val="single" w:sz="6" w:space="0" w:color="EEEEEE"/>
              <w:right w:val="single" w:sz="6" w:space="0" w:color="EEEEEE"/>
            </w:tcBorders>
            <w:tcMar>
              <w:top w:w="120" w:type="dxa"/>
              <w:left w:w="120" w:type="dxa"/>
              <w:bottom w:w="120" w:type="dxa"/>
              <w:right w:w="120" w:type="dxa"/>
            </w:tcMar>
            <w:vAlign w:val="center"/>
            <w:hideMark/>
          </w:tcPr>
          <w:p w14:paraId="4ADA81A9" w14:textId="77777777" w:rsidR="0065729A" w:rsidRPr="0065729A" w:rsidRDefault="0065729A" w:rsidP="006816D5">
            <w:pPr>
              <w:spacing w:after="0" w:line="240" w:lineRule="auto"/>
              <w:ind w:left="-1351" w:firstLine="1351"/>
              <w:jc w:val="center"/>
              <w:rPr>
                <w:rFonts w:ascii="Times New Roman" w:eastAsia="Times New Roman" w:hAnsi="Times New Roman" w:cs="Times New Roman"/>
                <w:color w:val="000000" w:themeColor="text1"/>
                <w:kern w:val="0"/>
                <w:sz w:val="24"/>
                <w:szCs w:val="24"/>
                <w:lang w:eastAsia="en-IN"/>
                <w14:ligatures w14:val="none"/>
              </w:rPr>
            </w:pPr>
            <w:r w:rsidRPr="0065729A">
              <w:rPr>
                <w:rFonts w:ascii="Times New Roman" w:eastAsia="Times New Roman" w:hAnsi="Times New Roman" w:cs="Times New Roman"/>
                <w:color w:val="000000" w:themeColor="text1"/>
                <w:kern w:val="0"/>
                <w:sz w:val="24"/>
                <w:szCs w:val="24"/>
                <w:lang w:eastAsia="en-IN"/>
                <w14:ligatures w14:val="none"/>
              </w:rPr>
              <w:t>The degree of risks differs from one security to another</w:t>
            </w:r>
          </w:p>
        </w:tc>
      </w:tr>
      <w:tr w:rsidR="006816D5" w:rsidRPr="00DE4B43" w14:paraId="007EDFF1" w14:textId="77777777" w:rsidTr="009122FF">
        <w:trPr>
          <w:trHeight w:val="665"/>
        </w:trPr>
        <w:tc>
          <w:tcPr>
            <w:tcW w:w="4387" w:type="dxa"/>
            <w:tcBorders>
              <w:top w:val="single" w:sz="6" w:space="0" w:color="EEEEEE"/>
              <w:left w:val="single" w:sz="6" w:space="0" w:color="EEEEEE"/>
              <w:bottom w:val="single" w:sz="6" w:space="0" w:color="EEEEEE"/>
              <w:right w:val="single" w:sz="6" w:space="0" w:color="EEEEEE"/>
            </w:tcBorders>
            <w:shd w:val="clear" w:color="auto" w:fill="F3F9F9"/>
            <w:tcMar>
              <w:top w:w="120" w:type="dxa"/>
              <w:left w:w="120" w:type="dxa"/>
              <w:bottom w:w="120" w:type="dxa"/>
              <w:right w:w="120" w:type="dxa"/>
            </w:tcMar>
            <w:vAlign w:val="center"/>
            <w:hideMark/>
          </w:tcPr>
          <w:p w14:paraId="787CD0D2" w14:textId="77777777" w:rsidR="0065729A" w:rsidRPr="0065729A" w:rsidRDefault="0065729A" w:rsidP="006816D5">
            <w:pPr>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5729A">
              <w:rPr>
                <w:rFonts w:ascii="Times New Roman" w:eastAsia="Times New Roman" w:hAnsi="Times New Roman" w:cs="Times New Roman"/>
                <w:color w:val="000000" w:themeColor="text1"/>
                <w:kern w:val="0"/>
                <w:sz w:val="24"/>
                <w:szCs w:val="24"/>
                <w:lang w:eastAsia="en-IN"/>
                <w14:ligatures w14:val="none"/>
              </w:rPr>
              <w:t>There is least or no chance of price manipulation</w:t>
            </w:r>
          </w:p>
        </w:tc>
        <w:tc>
          <w:tcPr>
            <w:tcW w:w="4394" w:type="dxa"/>
            <w:tcBorders>
              <w:top w:val="single" w:sz="6" w:space="0" w:color="EEEEEE"/>
              <w:left w:val="single" w:sz="6" w:space="0" w:color="EEEEEE"/>
              <w:bottom w:val="single" w:sz="6" w:space="0" w:color="EEEEEE"/>
              <w:right w:val="single" w:sz="6" w:space="0" w:color="EEEEEE"/>
            </w:tcBorders>
            <w:tcMar>
              <w:top w:w="120" w:type="dxa"/>
              <w:left w:w="120" w:type="dxa"/>
              <w:bottom w:w="120" w:type="dxa"/>
              <w:right w:w="120" w:type="dxa"/>
            </w:tcMar>
            <w:vAlign w:val="center"/>
            <w:hideMark/>
          </w:tcPr>
          <w:p w14:paraId="6763F36F" w14:textId="77777777" w:rsidR="0065729A" w:rsidRPr="0065729A" w:rsidRDefault="0065729A" w:rsidP="006816D5">
            <w:pPr>
              <w:spacing w:after="0" w:line="240" w:lineRule="auto"/>
              <w:jc w:val="center"/>
              <w:rPr>
                <w:rFonts w:ascii="Times New Roman" w:eastAsia="Times New Roman" w:hAnsi="Times New Roman" w:cs="Times New Roman"/>
                <w:color w:val="000000" w:themeColor="text1"/>
                <w:kern w:val="0"/>
                <w:sz w:val="24"/>
                <w:szCs w:val="24"/>
                <w:lang w:eastAsia="en-IN"/>
                <w14:ligatures w14:val="none"/>
              </w:rPr>
            </w:pPr>
            <w:r w:rsidRPr="0065729A">
              <w:rPr>
                <w:rFonts w:ascii="Times New Roman" w:eastAsia="Times New Roman" w:hAnsi="Times New Roman" w:cs="Times New Roman"/>
                <w:color w:val="000000" w:themeColor="text1"/>
                <w:kern w:val="0"/>
                <w:sz w:val="24"/>
                <w:szCs w:val="24"/>
                <w:lang w:eastAsia="en-IN"/>
                <w14:ligatures w14:val="none"/>
              </w:rPr>
              <w:t>It might not be a good alternative for small investors</w:t>
            </w:r>
          </w:p>
        </w:tc>
      </w:tr>
      <w:tr w:rsidR="006816D5" w:rsidRPr="00DE4B43" w14:paraId="273634C9" w14:textId="77777777" w:rsidTr="0065729A">
        <w:trPr>
          <w:trHeight w:val="374"/>
        </w:trPr>
        <w:tc>
          <w:tcPr>
            <w:tcW w:w="4387" w:type="dxa"/>
            <w:tcBorders>
              <w:top w:val="single" w:sz="6" w:space="0" w:color="EEEEEE"/>
              <w:left w:val="single" w:sz="6" w:space="0" w:color="EEEEEE"/>
              <w:bottom w:val="single" w:sz="6" w:space="0" w:color="EEEEEE"/>
              <w:right w:val="single" w:sz="6" w:space="0" w:color="EEEEEE"/>
            </w:tcBorders>
            <w:tcMar>
              <w:top w:w="120" w:type="dxa"/>
              <w:left w:w="120" w:type="dxa"/>
              <w:bottom w:w="120" w:type="dxa"/>
              <w:right w:w="120" w:type="dxa"/>
            </w:tcMar>
            <w:vAlign w:val="center"/>
            <w:hideMark/>
          </w:tcPr>
          <w:p w14:paraId="1E61C245" w14:textId="77777777" w:rsidR="0065729A" w:rsidRPr="0065729A" w:rsidRDefault="0065729A" w:rsidP="006816D5">
            <w:pPr>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5729A">
              <w:rPr>
                <w:rFonts w:ascii="Times New Roman" w:eastAsia="Times New Roman" w:hAnsi="Times New Roman" w:cs="Times New Roman"/>
                <w:color w:val="000000" w:themeColor="text1"/>
                <w:kern w:val="0"/>
                <w:sz w:val="24"/>
                <w:szCs w:val="24"/>
                <w:lang w:eastAsia="en-IN"/>
                <w14:ligatures w14:val="none"/>
              </w:rPr>
              <w:t>Saves amount, which could be used to finance further investment options</w:t>
            </w:r>
          </w:p>
        </w:tc>
        <w:tc>
          <w:tcPr>
            <w:tcW w:w="4394" w:type="dxa"/>
            <w:tcBorders>
              <w:top w:val="single" w:sz="6" w:space="0" w:color="EEEEEE"/>
              <w:left w:val="single" w:sz="6" w:space="0" w:color="EEEEEE"/>
              <w:bottom w:val="single" w:sz="6" w:space="0" w:color="EEEEEE"/>
              <w:right w:val="single" w:sz="6" w:space="0" w:color="EEEEEE"/>
            </w:tcBorders>
            <w:tcMar>
              <w:top w:w="120" w:type="dxa"/>
              <w:left w:w="120" w:type="dxa"/>
              <w:bottom w:w="120" w:type="dxa"/>
              <w:right w:w="120" w:type="dxa"/>
            </w:tcMar>
            <w:vAlign w:val="center"/>
            <w:hideMark/>
          </w:tcPr>
          <w:p w14:paraId="2766A0DE" w14:textId="5D1BB102" w:rsidR="0065729A" w:rsidRPr="0065729A" w:rsidRDefault="0065729A" w:rsidP="006816D5">
            <w:pPr>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p>
        </w:tc>
      </w:tr>
      <w:tr w:rsidR="006816D5" w:rsidRPr="00DE4B43" w14:paraId="6CFA89BE" w14:textId="77777777" w:rsidTr="009122FF">
        <w:trPr>
          <w:trHeight w:val="158"/>
        </w:trPr>
        <w:tc>
          <w:tcPr>
            <w:tcW w:w="4387" w:type="dxa"/>
            <w:tcBorders>
              <w:top w:val="single" w:sz="6" w:space="0" w:color="EEEEEE"/>
              <w:left w:val="single" w:sz="6" w:space="0" w:color="EEEEEE"/>
              <w:bottom w:val="single" w:sz="6" w:space="0" w:color="EEEEEE"/>
              <w:right w:val="single" w:sz="6" w:space="0" w:color="EEEEEE"/>
            </w:tcBorders>
            <w:shd w:val="clear" w:color="auto" w:fill="F3F9F9"/>
            <w:tcMar>
              <w:top w:w="120" w:type="dxa"/>
              <w:left w:w="120" w:type="dxa"/>
              <w:bottom w:w="120" w:type="dxa"/>
              <w:right w:w="120" w:type="dxa"/>
            </w:tcMar>
            <w:vAlign w:val="center"/>
            <w:hideMark/>
          </w:tcPr>
          <w:p w14:paraId="6593D3D4" w14:textId="77777777" w:rsidR="0065729A" w:rsidRPr="0065729A" w:rsidRDefault="0065729A" w:rsidP="006816D5">
            <w:pPr>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5729A">
              <w:rPr>
                <w:rFonts w:ascii="Times New Roman" w:eastAsia="Times New Roman" w:hAnsi="Times New Roman" w:cs="Times New Roman"/>
                <w:color w:val="000000" w:themeColor="text1"/>
                <w:kern w:val="0"/>
                <w:sz w:val="24"/>
                <w:szCs w:val="24"/>
                <w:lang w:eastAsia="en-IN"/>
                <w14:ligatures w14:val="none"/>
              </w:rPr>
              <w:t>Not subject to market fluctuations</w:t>
            </w:r>
          </w:p>
        </w:tc>
        <w:tc>
          <w:tcPr>
            <w:tcW w:w="4394" w:type="dxa"/>
            <w:tcBorders>
              <w:top w:val="single" w:sz="6" w:space="0" w:color="EEEEEE"/>
              <w:left w:val="single" w:sz="6" w:space="0" w:color="EEEEEE"/>
              <w:bottom w:val="single" w:sz="6" w:space="0" w:color="EEEEEE"/>
              <w:right w:val="single" w:sz="6" w:space="0" w:color="EEEEEE"/>
            </w:tcBorders>
            <w:tcMar>
              <w:top w:w="120" w:type="dxa"/>
              <w:left w:w="120" w:type="dxa"/>
              <w:bottom w:w="120" w:type="dxa"/>
              <w:right w:w="120" w:type="dxa"/>
            </w:tcMar>
            <w:vAlign w:val="center"/>
            <w:hideMark/>
          </w:tcPr>
          <w:p w14:paraId="7332552D" w14:textId="0A627AD6" w:rsidR="0065729A" w:rsidRPr="0065729A" w:rsidRDefault="0065729A" w:rsidP="006816D5">
            <w:pPr>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p>
        </w:tc>
      </w:tr>
    </w:tbl>
    <w:p w14:paraId="6AE6E9AE" w14:textId="77777777" w:rsidR="002E7BB0" w:rsidRPr="00DE4B43" w:rsidRDefault="002E7BB0" w:rsidP="006816D5">
      <w:pPr>
        <w:widowControl w:val="0"/>
        <w:autoSpaceDE w:val="0"/>
        <w:autoSpaceDN w:val="0"/>
        <w:spacing w:after="0" w:line="240" w:lineRule="auto"/>
        <w:jc w:val="both"/>
        <w:rPr>
          <w:rFonts w:ascii="Times New Roman" w:hAnsi="Times New Roman" w:cs="Times New Roman"/>
          <w:color w:val="000000" w:themeColor="text1"/>
          <w:sz w:val="24"/>
          <w:szCs w:val="24"/>
        </w:rPr>
      </w:pPr>
    </w:p>
    <w:p w14:paraId="5DFBD5E9" w14:textId="11C77C7B" w:rsidR="00091E4B" w:rsidRPr="00DE4B43" w:rsidRDefault="00091E4B"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Merits:</w:t>
      </w:r>
    </w:p>
    <w:p w14:paraId="62A8497F" w14:textId="77777777" w:rsidR="009A6228" w:rsidRPr="00DE4B43" w:rsidRDefault="009A6228">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sectPr w:rsidR="009A6228" w:rsidRPr="00DE4B43" w:rsidSect="00661400">
          <w:headerReference w:type="even" r:id="rId9"/>
          <w:headerReference w:type="default" r:id="rId10"/>
          <w:footerReference w:type="even" r:id="rId11"/>
          <w:footerReference w:type="default" r:id="rId12"/>
          <w:headerReference w:type="first" r:id="rId13"/>
          <w:footerReference w:type="first" r:id="rId14"/>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538C78B9" w14:textId="649EB4E8" w:rsidR="00091E4B" w:rsidRPr="00DE4B43" w:rsidRDefault="00091E4B">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Enlarging &amp; Diversifying Equity Base</w:t>
      </w:r>
    </w:p>
    <w:p w14:paraId="050368EB" w14:textId="3354CD33" w:rsidR="00091E4B" w:rsidRPr="00DE4B43" w:rsidRDefault="00091E4B">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Cheaper Source of Finance</w:t>
      </w:r>
    </w:p>
    <w:p w14:paraId="58739FB7" w14:textId="1AD4EA76" w:rsidR="00091E4B" w:rsidRPr="00DE4B43" w:rsidRDefault="00091E4B">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Increasing Exposure &amp; Enhance Public Image</w:t>
      </w:r>
    </w:p>
    <w:p w14:paraId="308F3810" w14:textId="52A292DA" w:rsidR="00091E4B" w:rsidRPr="00DE4B43" w:rsidRDefault="00091E4B">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Improves Disclosure Standards</w:t>
      </w:r>
    </w:p>
    <w:p w14:paraId="58F15AB1" w14:textId="77777777" w:rsidR="00091E4B" w:rsidRPr="00DE4B43" w:rsidRDefault="00091E4B">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Facilitating Acquisition</w:t>
      </w:r>
    </w:p>
    <w:p w14:paraId="60F4327D" w14:textId="1BD61B86" w:rsidR="00091E4B" w:rsidRPr="00DE4B43" w:rsidRDefault="00091E4B">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Creating Multiple Financing Opportunities</w:t>
      </w:r>
    </w:p>
    <w:p w14:paraId="7AD86FFE" w14:textId="5D7A2071" w:rsidR="00091E4B" w:rsidRPr="00DE4B43" w:rsidRDefault="00091E4B">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Attracting &amp; Retaining Talents</w:t>
      </w:r>
    </w:p>
    <w:p w14:paraId="49F80FE7" w14:textId="14941E46" w:rsidR="00091E4B" w:rsidRPr="00DE4B43" w:rsidRDefault="00091E4B">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Unlocking the value of Investors</w:t>
      </w:r>
    </w:p>
    <w:p w14:paraId="497B04F3" w14:textId="5044D837" w:rsidR="00091E4B" w:rsidRPr="00DE4B43" w:rsidRDefault="00091E4B">
      <w:pPr>
        <w:pStyle w:val="ListParagraph"/>
        <w:widowControl w:val="0"/>
        <w:numPr>
          <w:ilvl w:val="0"/>
          <w:numId w:val="1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Access to Capital and Maintain Target Debt to Equity Ratio</w:t>
      </w:r>
    </w:p>
    <w:p w14:paraId="6D1885D8" w14:textId="77777777" w:rsidR="009A6228" w:rsidRPr="00DE4B43" w:rsidRDefault="009A6228"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sectPr w:rsidR="009A6228" w:rsidRPr="00DE4B43" w:rsidSect="009A6228">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238EC244" w14:textId="77777777" w:rsidR="00CF49C6" w:rsidRPr="00DE4B43" w:rsidRDefault="00CF49C6"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p>
    <w:p w14:paraId="2F9D0F8E" w14:textId="77777777" w:rsidR="00526EDC" w:rsidRPr="00DE4B43" w:rsidRDefault="00526EDC"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p>
    <w:p w14:paraId="0BBC2E94" w14:textId="77777777" w:rsidR="00526EDC" w:rsidRPr="00DE4B43" w:rsidRDefault="00526EDC"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p>
    <w:p w14:paraId="1CACC260" w14:textId="77777777" w:rsidR="00526EDC" w:rsidRPr="00DE4B43" w:rsidRDefault="00526EDC"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p>
    <w:p w14:paraId="260B886C" w14:textId="2AA9AAF4" w:rsidR="00C03044" w:rsidRPr="00DE4B43" w:rsidRDefault="00C03044"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lastRenderedPageBreak/>
        <w:t>Demerits:</w:t>
      </w:r>
    </w:p>
    <w:p w14:paraId="3634E419" w14:textId="77777777" w:rsidR="00E557BA" w:rsidRPr="00DE4B43" w:rsidRDefault="00E557BA">
      <w:pPr>
        <w:pStyle w:val="ListParagraph"/>
        <w:widowControl w:val="0"/>
        <w:numPr>
          <w:ilvl w:val="0"/>
          <w:numId w:val="12"/>
        </w:numPr>
        <w:autoSpaceDE w:val="0"/>
        <w:autoSpaceDN w:val="0"/>
        <w:spacing w:after="0" w:line="240" w:lineRule="auto"/>
        <w:jc w:val="both"/>
        <w:rPr>
          <w:rFonts w:ascii="Times New Roman" w:hAnsi="Times New Roman" w:cs="Times New Roman"/>
          <w:color w:val="000000" w:themeColor="text1"/>
          <w:sz w:val="24"/>
          <w:szCs w:val="24"/>
        </w:rPr>
        <w:sectPr w:rsidR="00E557BA" w:rsidRPr="00DE4B43"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7D28BCC8" w14:textId="40531D8C" w:rsidR="00C03044" w:rsidRPr="00DE4B43" w:rsidRDefault="00C03044">
      <w:pPr>
        <w:pStyle w:val="ListParagraph"/>
        <w:widowControl w:val="0"/>
        <w:numPr>
          <w:ilvl w:val="0"/>
          <w:numId w:val="1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Costly Process</w:t>
      </w:r>
    </w:p>
    <w:p w14:paraId="794D1376" w14:textId="2907FFA5" w:rsidR="00C03044" w:rsidRPr="00DE4B43" w:rsidRDefault="00C03044">
      <w:pPr>
        <w:pStyle w:val="ListParagraph"/>
        <w:widowControl w:val="0"/>
        <w:numPr>
          <w:ilvl w:val="0"/>
          <w:numId w:val="1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Required to Disclose Information Publicly</w:t>
      </w:r>
    </w:p>
    <w:p w14:paraId="66DABA1E" w14:textId="5C037A92" w:rsidR="00C03044" w:rsidRPr="00DE4B43" w:rsidRDefault="00C03044">
      <w:pPr>
        <w:pStyle w:val="ListParagraph"/>
        <w:widowControl w:val="0"/>
        <w:numPr>
          <w:ilvl w:val="0"/>
          <w:numId w:val="1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 xml:space="preserve">Time Consuming </w:t>
      </w:r>
    </w:p>
    <w:p w14:paraId="753D5982" w14:textId="281098BD" w:rsidR="00C03044" w:rsidRPr="00DE4B43" w:rsidRDefault="00C03044">
      <w:pPr>
        <w:pStyle w:val="ListParagraph"/>
        <w:widowControl w:val="0"/>
        <w:numPr>
          <w:ilvl w:val="0"/>
          <w:numId w:val="1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Restrictions on Usage of IPO Funds</w:t>
      </w:r>
    </w:p>
    <w:p w14:paraId="308C2ED0" w14:textId="74C92527" w:rsidR="00C03044" w:rsidRPr="00DE4B43" w:rsidRDefault="00C03044">
      <w:pPr>
        <w:pStyle w:val="ListParagraph"/>
        <w:widowControl w:val="0"/>
        <w:numPr>
          <w:ilvl w:val="0"/>
          <w:numId w:val="1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Loss of Control</w:t>
      </w:r>
    </w:p>
    <w:p w14:paraId="196AD36A" w14:textId="72FD1FA5" w:rsidR="00C03044" w:rsidRPr="00DE4B43" w:rsidRDefault="00C03044">
      <w:pPr>
        <w:pStyle w:val="ListParagraph"/>
        <w:widowControl w:val="0"/>
        <w:numPr>
          <w:ilvl w:val="0"/>
          <w:numId w:val="1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Report Quarterly Results</w:t>
      </w:r>
    </w:p>
    <w:p w14:paraId="261F6C53" w14:textId="77777777" w:rsidR="00E557BA" w:rsidRPr="00DE4B43" w:rsidRDefault="00E557BA" w:rsidP="006816D5">
      <w:pPr>
        <w:widowControl w:val="0"/>
        <w:autoSpaceDE w:val="0"/>
        <w:autoSpaceDN w:val="0"/>
        <w:spacing w:after="0" w:line="240" w:lineRule="auto"/>
        <w:jc w:val="both"/>
        <w:rPr>
          <w:rFonts w:ascii="Times New Roman" w:hAnsi="Times New Roman" w:cs="Times New Roman"/>
          <w:color w:val="000000" w:themeColor="text1"/>
          <w:sz w:val="24"/>
          <w:szCs w:val="24"/>
        </w:rPr>
        <w:sectPr w:rsidR="00E557BA" w:rsidRPr="00DE4B43" w:rsidSect="00E557BA">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5E782988" w14:textId="77777777" w:rsidR="00C03044" w:rsidRPr="00DE4B43" w:rsidRDefault="00C03044" w:rsidP="006816D5">
      <w:pPr>
        <w:widowControl w:val="0"/>
        <w:autoSpaceDE w:val="0"/>
        <w:autoSpaceDN w:val="0"/>
        <w:spacing w:after="0" w:line="240" w:lineRule="auto"/>
        <w:jc w:val="both"/>
        <w:rPr>
          <w:rFonts w:ascii="Times New Roman" w:hAnsi="Times New Roman" w:cs="Times New Roman"/>
          <w:color w:val="000000" w:themeColor="text1"/>
          <w:sz w:val="24"/>
          <w:szCs w:val="24"/>
        </w:rPr>
      </w:pPr>
    </w:p>
    <w:p w14:paraId="1C3C37C6" w14:textId="77777777" w:rsidR="00E727F3" w:rsidRPr="00E727F3" w:rsidRDefault="00E727F3" w:rsidP="006816D5">
      <w:pPr>
        <w:shd w:val="clear" w:color="auto" w:fill="FFFFFF"/>
        <w:spacing w:before="225" w:after="225" w:line="240" w:lineRule="auto"/>
        <w:jc w:val="both"/>
        <w:outlineLvl w:val="1"/>
        <w:rPr>
          <w:rFonts w:ascii="Times New Roman" w:eastAsia="Times New Roman" w:hAnsi="Times New Roman" w:cs="Times New Roman"/>
          <w:b/>
          <w:bCs/>
          <w:color w:val="000000" w:themeColor="text1"/>
          <w:kern w:val="0"/>
          <w:sz w:val="24"/>
          <w:szCs w:val="24"/>
          <w:lang w:eastAsia="en-IN"/>
          <w14:ligatures w14:val="none"/>
        </w:rPr>
      </w:pPr>
      <w:r w:rsidRPr="00E727F3">
        <w:rPr>
          <w:rFonts w:ascii="Times New Roman" w:eastAsia="Times New Roman" w:hAnsi="Times New Roman" w:cs="Times New Roman"/>
          <w:b/>
          <w:bCs/>
          <w:color w:val="000000" w:themeColor="text1"/>
          <w:kern w:val="0"/>
          <w:sz w:val="24"/>
          <w:szCs w:val="24"/>
          <w:lang w:eastAsia="en-IN"/>
          <w14:ligatures w14:val="none"/>
        </w:rPr>
        <w:t>Key Players of Primary Market</w:t>
      </w:r>
    </w:p>
    <w:p w14:paraId="4D3478E7" w14:textId="77777777" w:rsidR="00E727F3" w:rsidRPr="00E727F3" w:rsidRDefault="00E727F3" w:rsidP="006816D5">
      <w:pPr>
        <w:shd w:val="clear" w:color="auto" w:fill="FFFFFF"/>
        <w:spacing w:after="225" w:line="240" w:lineRule="auto"/>
        <w:jc w:val="both"/>
        <w:rPr>
          <w:rFonts w:ascii="Times New Roman" w:eastAsia="Times New Roman" w:hAnsi="Times New Roman" w:cs="Times New Roman"/>
          <w:color w:val="000000" w:themeColor="text1"/>
          <w:kern w:val="0"/>
          <w:sz w:val="24"/>
          <w:szCs w:val="24"/>
          <w:lang w:eastAsia="en-IN"/>
          <w14:ligatures w14:val="none"/>
        </w:rPr>
      </w:pPr>
      <w:r w:rsidRPr="00E727F3">
        <w:rPr>
          <w:rFonts w:ascii="Times New Roman" w:eastAsia="Times New Roman" w:hAnsi="Times New Roman" w:cs="Times New Roman"/>
          <w:color w:val="000000" w:themeColor="text1"/>
          <w:kern w:val="0"/>
          <w:sz w:val="24"/>
          <w:szCs w:val="24"/>
          <w:lang w:eastAsia="en-IN"/>
          <w14:ligatures w14:val="none"/>
        </w:rPr>
        <w:t>In this market, three main players are involved: the company, investors, and underwriters. </w:t>
      </w:r>
    </w:p>
    <w:p w14:paraId="710F04D1" w14:textId="77777777" w:rsidR="00E727F3" w:rsidRPr="00E727F3" w:rsidRDefault="00E727F3">
      <w:pPr>
        <w:numPr>
          <w:ilvl w:val="0"/>
          <w:numId w:val="2"/>
        </w:numPr>
        <w:shd w:val="clear" w:color="auto" w:fill="FFFFFF"/>
        <w:spacing w:after="180" w:line="240" w:lineRule="auto"/>
        <w:jc w:val="both"/>
        <w:rPr>
          <w:rFonts w:ascii="Times New Roman" w:eastAsia="Times New Roman" w:hAnsi="Times New Roman" w:cs="Times New Roman"/>
          <w:color w:val="000000" w:themeColor="text1"/>
          <w:kern w:val="0"/>
          <w:sz w:val="24"/>
          <w:szCs w:val="24"/>
          <w:lang w:eastAsia="en-IN"/>
          <w14:ligatures w14:val="none"/>
        </w:rPr>
      </w:pPr>
      <w:r w:rsidRPr="00E727F3">
        <w:rPr>
          <w:rFonts w:ascii="Times New Roman" w:eastAsia="Times New Roman" w:hAnsi="Times New Roman" w:cs="Times New Roman"/>
          <w:b/>
          <w:bCs/>
          <w:color w:val="000000" w:themeColor="text1"/>
          <w:kern w:val="0"/>
          <w:sz w:val="24"/>
          <w:szCs w:val="24"/>
          <w:lang w:eastAsia="en-IN"/>
          <w14:ligatures w14:val="none"/>
        </w:rPr>
        <w:t>Companies Issuing Securities: </w:t>
      </w:r>
      <w:r w:rsidRPr="00E727F3">
        <w:rPr>
          <w:rFonts w:ascii="Times New Roman" w:eastAsia="Times New Roman" w:hAnsi="Times New Roman" w:cs="Times New Roman"/>
          <w:color w:val="000000" w:themeColor="text1"/>
          <w:kern w:val="0"/>
          <w:sz w:val="24"/>
          <w:szCs w:val="24"/>
          <w:lang w:eastAsia="en-IN"/>
          <w14:ligatures w14:val="none"/>
        </w:rPr>
        <w:t>Entities raising capital by issuing new stocks, bonds, or financial instruments.</w:t>
      </w:r>
    </w:p>
    <w:p w14:paraId="6838AA07" w14:textId="77777777" w:rsidR="00E727F3" w:rsidRPr="00E727F3" w:rsidRDefault="00E727F3">
      <w:pPr>
        <w:numPr>
          <w:ilvl w:val="0"/>
          <w:numId w:val="2"/>
        </w:numPr>
        <w:shd w:val="clear" w:color="auto" w:fill="FFFFFF"/>
        <w:spacing w:after="180" w:line="240" w:lineRule="auto"/>
        <w:jc w:val="both"/>
        <w:rPr>
          <w:rFonts w:ascii="Times New Roman" w:eastAsia="Times New Roman" w:hAnsi="Times New Roman" w:cs="Times New Roman"/>
          <w:color w:val="000000" w:themeColor="text1"/>
          <w:kern w:val="0"/>
          <w:sz w:val="24"/>
          <w:szCs w:val="24"/>
          <w:lang w:eastAsia="en-IN"/>
          <w14:ligatures w14:val="none"/>
        </w:rPr>
      </w:pPr>
      <w:r w:rsidRPr="00E727F3">
        <w:rPr>
          <w:rFonts w:ascii="Times New Roman" w:eastAsia="Times New Roman" w:hAnsi="Times New Roman" w:cs="Times New Roman"/>
          <w:b/>
          <w:bCs/>
          <w:color w:val="000000" w:themeColor="text1"/>
          <w:kern w:val="0"/>
          <w:sz w:val="24"/>
          <w:szCs w:val="24"/>
          <w:lang w:eastAsia="en-IN"/>
          <w14:ligatures w14:val="none"/>
        </w:rPr>
        <w:t>Investors: </w:t>
      </w:r>
      <w:r w:rsidRPr="00E727F3">
        <w:rPr>
          <w:rFonts w:ascii="Times New Roman" w:eastAsia="Times New Roman" w:hAnsi="Times New Roman" w:cs="Times New Roman"/>
          <w:color w:val="000000" w:themeColor="text1"/>
          <w:kern w:val="0"/>
          <w:sz w:val="24"/>
          <w:szCs w:val="24"/>
          <w:lang w:eastAsia="en-IN"/>
          <w14:ligatures w14:val="none"/>
        </w:rPr>
        <w:t>Investors in the primary market buy new securities. They include institutions like funds and individual investors.</w:t>
      </w:r>
    </w:p>
    <w:p w14:paraId="60DFC228" w14:textId="77777777" w:rsidR="00E727F3" w:rsidRPr="00DE4B43" w:rsidRDefault="00E727F3">
      <w:pPr>
        <w:numPr>
          <w:ilvl w:val="0"/>
          <w:numId w:val="2"/>
        </w:numPr>
        <w:shd w:val="clear" w:color="auto" w:fill="FFFFFF"/>
        <w:spacing w:after="180" w:line="240" w:lineRule="auto"/>
        <w:jc w:val="both"/>
        <w:rPr>
          <w:rFonts w:ascii="Times New Roman" w:eastAsia="Times New Roman" w:hAnsi="Times New Roman" w:cs="Times New Roman"/>
          <w:color w:val="000000" w:themeColor="text1"/>
          <w:kern w:val="0"/>
          <w:sz w:val="24"/>
          <w:szCs w:val="24"/>
          <w:lang w:eastAsia="en-IN"/>
          <w14:ligatures w14:val="none"/>
        </w:rPr>
      </w:pPr>
      <w:r w:rsidRPr="00E727F3">
        <w:rPr>
          <w:rFonts w:ascii="Times New Roman" w:eastAsia="Times New Roman" w:hAnsi="Times New Roman" w:cs="Times New Roman"/>
          <w:b/>
          <w:bCs/>
          <w:color w:val="000000" w:themeColor="text1"/>
          <w:kern w:val="0"/>
          <w:sz w:val="24"/>
          <w:szCs w:val="24"/>
          <w:lang w:eastAsia="en-IN"/>
          <w14:ligatures w14:val="none"/>
        </w:rPr>
        <w:t>Investment Banks and Underwriters:</w:t>
      </w:r>
      <w:r w:rsidRPr="00E727F3">
        <w:rPr>
          <w:rFonts w:ascii="Times New Roman" w:eastAsia="Times New Roman" w:hAnsi="Times New Roman" w:cs="Times New Roman"/>
          <w:color w:val="000000" w:themeColor="text1"/>
          <w:kern w:val="0"/>
          <w:sz w:val="24"/>
          <w:szCs w:val="24"/>
          <w:lang w:eastAsia="en-IN"/>
          <w14:ligatures w14:val="none"/>
        </w:rPr>
        <w:t> Facilitators assisting companies in the issuance process by providing advisory services, underwriting, and marketing of securities.</w:t>
      </w:r>
    </w:p>
    <w:p w14:paraId="4E61C9D8" w14:textId="1902C978" w:rsidR="006673FB" w:rsidRPr="00DE4B43" w:rsidRDefault="00A477B1" w:rsidP="006816D5">
      <w:pPr>
        <w:shd w:val="clear" w:color="auto" w:fill="FFFFFF"/>
        <w:spacing w:after="18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IPO:</w:t>
      </w:r>
    </w:p>
    <w:p w14:paraId="6415F077" w14:textId="1545A723" w:rsidR="006673FB" w:rsidRPr="00DE4B43" w:rsidRDefault="006B5D6E" w:rsidP="006816D5">
      <w:pPr>
        <w:shd w:val="clear" w:color="auto" w:fill="FFFFFF"/>
        <w:spacing w:after="180" w:line="240" w:lineRule="auto"/>
        <w:jc w:val="both"/>
        <w:rPr>
          <w:rFonts w:ascii="Times New Roman" w:hAnsi="Times New Roman" w:cs="Times New Roman"/>
          <w:color w:val="000000" w:themeColor="text1"/>
          <w:sz w:val="24"/>
          <w:szCs w:val="24"/>
          <w:shd w:val="clear" w:color="auto" w:fill="FFFFFF"/>
        </w:rPr>
      </w:pPr>
      <w:r w:rsidRPr="00DE4B43">
        <w:rPr>
          <w:rFonts w:ascii="Times New Roman" w:hAnsi="Times New Roman" w:cs="Times New Roman"/>
          <w:color w:val="000000" w:themeColor="text1"/>
          <w:sz w:val="24"/>
          <w:szCs w:val="24"/>
          <w:shd w:val="clear" w:color="auto" w:fill="FFFFFF"/>
        </w:rPr>
        <w:t>Initial Public Offering (IPO) refers to the process where private companies sell their shares to the public to raise equity capital from the public investors. The process of IPO transforms a privately-held company into a public company. This process also creates an opportunity for smart investors to earn a handsome return on their investments.</w:t>
      </w:r>
    </w:p>
    <w:p w14:paraId="0A875516" w14:textId="77777777" w:rsidR="00E572DB" w:rsidRPr="00DE4B43" w:rsidRDefault="00E572DB" w:rsidP="006816D5">
      <w:pPr>
        <w:pStyle w:val="NormalWeb"/>
        <w:shd w:val="clear" w:color="auto" w:fill="FFFFFF"/>
        <w:spacing w:after="390" w:afterAutospacing="0"/>
        <w:jc w:val="both"/>
        <w:rPr>
          <w:color w:val="000000" w:themeColor="text1"/>
        </w:rPr>
      </w:pPr>
      <w:r w:rsidRPr="00DE4B43">
        <w:rPr>
          <w:color w:val="000000" w:themeColor="text1"/>
        </w:rPr>
        <w:t>IPO stands for Initial Public Offering. Initial Public Offering (IPO) can be defined as the process in which a private company or corporation can become public by selling a portion of its stake to the investors.</w:t>
      </w:r>
    </w:p>
    <w:p w14:paraId="04D7D5FB" w14:textId="77777777" w:rsidR="00E572DB" w:rsidRPr="00DE4B43" w:rsidRDefault="00E572DB" w:rsidP="006816D5">
      <w:pPr>
        <w:pStyle w:val="NormalWeb"/>
        <w:shd w:val="clear" w:color="auto" w:fill="FFFFFF"/>
        <w:spacing w:after="390" w:afterAutospacing="0"/>
        <w:jc w:val="both"/>
        <w:rPr>
          <w:color w:val="000000" w:themeColor="text1"/>
        </w:rPr>
      </w:pPr>
      <w:r w:rsidRPr="00DE4B43">
        <w:rPr>
          <w:color w:val="000000" w:themeColor="text1"/>
        </w:rPr>
        <w:t>An IPO is generally initiated to infuse the new equity capital to the firm, to facilitate easy trading of the existing assets, to raise capital for the future or to monetize the investments made by existing stakeholders. </w:t>
      </w:r>
    </w:p>
    <w:p w14:paraId="6738BF5F" w14:textId="77777777" w:rsidR="00E572DB" w:rsidRPr="00DE4B43" w:rsidRDefault="00E572DB" w:rsidP="006816D5">
      <w:pPr>
        <w:pStyle w:val="NormalWeb"/>
        <w:shd w:val="clear" w:color="auto" w:fill="FFFFFF"/>
        <w:spacing w:after="390" w:afterAutospacing="0"/>
        <w:jc w:val="both"/>
        <w:rPr>
          <w:color w:val="000000" w:themeColor="text1"/>
        </w:rPr>
      </w:pPr>
      <w:r w:rsidRPr="00DE4B43">
        <w:rPr>
          <w:color w:val="000000" w:themeColor="text1"/>
        </w:rPr>
        <w:t>The institutional investors, high net worth individuals (HNIs) and the public can access the details of the first sale of shares in the prospectus. The prospectus is a lengthy document that lists the details of the proposed offerings.</w:t>
      </w:r>
    </w:p>
    <w:p w14:paraId="07127A67" w14:textId="314EFABD" w:rsidR="00E572DB" w:rsidRPr="00DE4B43" w:rsidRDefault="00E572DB" w:rsidP="006816D5">
      <w:pPr>
        <w:pStyle w:val="NormalWeb"/>
        <w:shd w:val="clear" w:color="auto" w:fill="FFFFFF"/>
        <w:spacing w:after="390" w:afterAutospacing="0"/>
        <w:jc w:val="both"/>
        <w:rPr>
          <w:color w:val="000000" w:themeColor="text1"/>
        </w:rPr>
      </w:pPr>
      <w:r w:rsidRPr="00DE4B43">
        <w:rPr>
          <w:color w:val="000000" w:themeColor="text1"/>
        </w:rPr>
        <w:t>Once the IPO is done, the shares of the firm are listed and can be traded freely in the open market. The </w:t>
      </w:r>
      <w:hyperlink r:id="rId15" w:history="1">
        <w:r w:rsidRPr="00DE4B43">
          <w:rPr>
            <w:rStyle w:val="Hyperlink"/>
            <w:color w:val="000000" w:themeColor="text1"/>
          </w:rPr>
          <w:t>stock exchange</w:t>
        </w:r>
      </w:hyperlink>
      <w:r w:rsidRPr="00DE4B43">
        <w:rPr>
          <w:color w:val="000000" w:themeColor="text1"/>
        </w:rPr>
        <w:t> imposes a minimum free float on the shares both in absolute terms and as a ratio of the total share capital</w:t>
      </w:r>
      <w:r w:rsidR="007B2D65" w:rsidRPr="00DE4B43">
        <w:rPr>
          <w:color w:val="000000" w:themeColor="text1"/>
        </w:rPr>
        <w:t>.</w:t>
      </w:r>
    </w:p>
    <w:p w14:paraId="42B9D170" w14:textId="517F1A64" w:rsidR="007B2D65" w:rsidRPr="00DE4B43" w:rsidRDefault="007B2D65" w:rsidP="006816D5">
      <w:pPr>
        <w:pStyle w:val="NormalWeb"/>
        <w:shd w:val="clear" w:color="auto" w:fill="FFFFFF"/>
        <w:spacing w:before="0" w:beforeAutospacing="0" w:after="0" w:afterAutospacing="0"/>
        <w:jc w:val="both"/>
        <w:rPr>
          <w:b/>
          <w:bCs/>
          <w:color w:val="000000" w:themeColor="text1"/>
        </w:rPr>
      </w:pPr>
      <w:r w:rsidRPr="00DE4B43">
        <w:rPr>
          <w:b/>
          <w:bCs/>
          <w:color w:val="000000" w:themeColor="text1"/>
        </w:rPr>
        <w:t>IPO Process:</w:t>
      </w:r>
    </w:p>
    <w:p w14:paraId="5587168A" w14:textId="77777777" w:rsidR="007B2D65" w:rsidRPr="007B2D65" w:rsidRDefault="007B2D65">
      <w:pPr>
        <w:pStyle w:val="NormalWeb"/>
        <w:numPr>
          <w:ilvl w:val="0"/>
          <w:numId w:val="15"/>
        </w:numPr>
        <w:shd w:val="clear" w:color="auto" w:fill="FFFFFF"/>
        <w:spacing w:before="0" w:beforeAutospacing="0" w:after="0" w:afterAutospacing="0"/>
        <w:jc w:val="both"/>
        <w:rPr>
          <w:color w:val="000000" w:themeColor="text1"/>
        </w:rPr>
      </w:pPr>
      <w:r w:rsidRPr="007B2D65">
        <w:rPr>
          <w:color w:val="000000" w:themeColor="text1"/>
        </w:rPr>
        <w:t>Company Decision on IPO</w:t>
      </w:r>
    </w:p>
    <w:p w14:paraId="3A789076" w14:textId="77777777" w:rsidR="007B2D65" w:rsidRPr="007B2D65" w:rsidRDefault="007B2D65">
      <w:pPr>
        <w:pStyle w:val="NormalWeb"/>
        <w:numPr>
          <w:ilvl w:val="0"/>
          <w:numId w:val="15"/>
        </w:numPr>
        <w:shd w:val="clear" w:color="auto" w:fill="FFFFFF"/>
        <w:spacing w:before="0" w:beforeAutospacing="0" w:after="0" w:afterAutospacing="0"/>
        <w:jc w:val="both"/>
        <w:rPr>
          <w:color w:val="000000" w:themeColor="text1"/>
        </w:rPr>
      </w:pPr>
      <w:r w:rsidRPr="007B2D65">
        <w:rPr>
          <w:color w:val="000000" w:themeColor="text1"/>
        </w:rPr>
        <w:t>Choosing Investment banker &amp; Underwriter</w:t>
      </w:r>
    </w:p>
    <w:p w14:paraId="3E4AE106" w14:textId="77777777" w:rsidR="007B2D65" w:rsidRPr="007B2D65" w:rsidRDefault="007B2D65">
      <w:pPr>
        <w:pStyle w:val="NormalWeb"/>
        <w:numPr>
          <w:ilvl w:val="0"/>
          <w:numId w:val="15"/>
        </w:numPr>
        <w:shd w:val="clear" w:color="auto" w:fill="FFFFFF"/>
        <w:spacing w:before="0" w:beforeAutospacing="0" w:after="0" w:afterAutospacing="0"/>
        <w:jc w:val="both"/>
        <w:rPr>
          <w:color w:val="000000" w:themeColor="text1"/>
        </w:rPr>
      </w:pPr>
      <w:r w:rsidRPr="007B2D65">
        <w:rPr>
          <w:color w:val="000000" w:themeColor="text1"/>
        </w:rPr>
        <w:t>Registration with SEBI</w:t>
      </w:r>
    </w:p>
    <w:p w14:paraId="59A77B12" w14:textId="77777777" w:rsidR="007B2D65" w:rsidRPr="007B2D65" w:rsidRDefault="007B2D65">
      <w:pPr>
        <w:pStyle w:val="NormalWeb"/>
        <w:numPr>
          <w:ilvl w:val="0"/>
          <w:numId w:val="15"/>
        </w:numPr>
        <w:shd w:val="clear" w:color="auto" w:fill="FFFFFF"/>
        <w:spacing w:before="0" w:beforeAutospacing="0" w:after="0" w:afterAutospacing="0"/>
        <w:jc w:val="both"/>
        <w:rPr>
          <w:color w:val="000000" w:themeColor="text1"/>
        </w:rPr>
      </w:pPr>
      <w:r w:rsidRPr="007B2D65">
        <w:rPr>
          <w:color w:val="000000" w:themeColor="text1"/>
        </w:rPr>
        <w:t>Drafting &amp; Filing Prospectus</w:t>
      </w:r>
    </w:p>
    <w:p w14:paraId="09293DDB" w14:textId="77777777" w:rsidR="007B2D65" w:rsidRPr="007B2D65" w:rsidRDefault="007B2D65">
      <w:pPr>
        <w:pStyle w:val="NormalWeb"/>
        <w:numPr>
          <w:ilvl w:val="0"/>
          <w:numId w:val="15"/>
        </w:numPr>
        <w:shd w:val="clear" w:color="auto" w:fill="FFFFFF"/>
        <w:spacing w:before="0" w:beforeAutospacing="0" w:after="0" w:afterAutospacing="0"/>
        <w:jc w:val="both"/>
        <w:rPr>
          <w:color w:val="000000" w:themeColor="text1"/>
        </w:rPr>
      </w:pPr>
      <w:r w:rsidRPr="007B2D65">
        <w:rPr>
          <w:color w:val="000000" w:themeColor="text1"/>
        </w:rPr>
        <w:t>Decision on Issue Price &amp; No. of Shares</w:t>
      </w:r>
    </w:p>
    <w:p w14:paraId="0E36A5A5" w14:textId="77777777" w:rsidR="007B2D65" w:rsidRPr="007B2D65" w:rsidRDefault="007B2D65">
      <w:pPr>
        <w:pStyle w:val="NormalWeb"/>
        <w:numPr>
          <w:ilvl w:val="0"/>
          <w:numId w:val="15"/>
        </w:numPr>
        <w:shd w:val="clear" w:color="auto" w:fill="FFFFFF"/>
        <w:spacing w:before="0" w:beforeAutospacing="0" w:after="0" w:afterAutospacing="0"/>
        <w:jc w:val="both"/>
        <w:rPr>
          <w:color w:val="000000" w:themeColor="text1"/>
        </w:rPr>
      </w:pPr>
      <w:r w:rsidRPr="007B2D65">
        <w:rPr>
          <w:color w:val="000000" w:themeColor="text1"/>
        </w:rPr>
        <w:t>Issue of Prospectus &amp; its Publicity</w:t>
      </w:r>
    </w:p>
    <w:p w14:paraId="617D6F6D" w14:textId="77777777" w:rsidR="007B2D65" w:rsidRPr="007B2D65" w:rsidRDefault="007B2D65">
      <w:pPr>
        <w:pStyle w:val="NormalWeb"/>
        <w:numPr>
          <w:ilvl w:val="0"/>
          <w:numId w:val="15"/>
        </w:numPr>
        <w:shd w:val="clear" w:color="auto" w:fill="FFFFFF"/>
        <w:spacing w:before="0" w:beforeAutospacing="0" w:after="0" w:afterAutospacing="0"/>
        <w:jc w:val="both"/>
        <w:rPr>
          <w:color w:val="000000" w:themeColor="text1"/>
        </w:rPr>
      </w:pPr>
      <w:r w:rsidRPr="007B2D65">
        <w:rPr>
          <w:color w:val="000000" w:themeColor="text1"/>
        </w:rPr>
        <w:t>Share Allotment</w:t>
      </w:r>
    </w:p>
    <w:p w14:paraId="24288330" w14:textId="77777777" w:rsidR="007B2D65" w:rsidRPr="007B2D65" w:rsidRDefault="007B2D65">
      <w:pPr>
        <w:pStyle w:val="NormalWeb"/>
        <w:numPr>
          <w:ilvl w:val="0"/>
          <w:numId w:val="15"/>
        </w:numPr>
        <w:shd w:val="clear" w:color="auto" w:fill="FFFFFF"/>
        <w:spacing w:before="0" w:beforeAutospacing="0" w:after="0" w:afterAutospacing="0"/>
        <w:jc w:val="both"/>
        <w:rPr>
          <w:color w:val="000000" w:themeColor="text1"/>
        </w:rPr>
      </w:pPr>
      <w:r w:rsidRPr="007B2D65">
        <w:rPr>
          <w:color w:val="000000" w:themeColor="text1"/>
        </w:rPr>
        <w:t>Listing of Shares</w:t>
      </w:r>
    </w:p>
    <w:p w14:paraId="0DB1F7C6" w14:textId="13050E22" w:rsidR="006B5D6E" w:rsidRPr="00DE4B43" w:rsidRDefault="009D5430" w:rsidP="006816D5">
      <w:pPr>
        <w:shd w:val="clear" w:color="auto" w:fill="FFFFFF"/>
        <w:spacing w:after="18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lastRenderedPageBreak/>
        <w:t>Types:</w:t>
      </w:r>
    </w:p>
    <w:p w14:paraId="19202FF3" w14:textId="19388724" w:rsidR="009D5430" w:rsidRPr="00DE4B43" w:rsidRDefault="009D5430">
      <w:pPr>
        <w:pStyle w:val="ListParagraph"/>
        <w:numPr>
          <w:ilvl w:val="0"/>
          <w:numId w:val="16"/>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Fixed Price Offering</w:t>
      </w:r>
      <w:r w:rsidR="006758BC" w:rsidRPr="00DE4B43">
        <w:rPr>
          <w:rFonts w:ascii="Times New Roman" w:eastAsia="Times New Roman" w:hAnsi="Times New Roman" w:cs="Times New Roman"/>
          <w:color w:val="000000" w:themeColor="text1"/>
          <w:kern w:val="0"/>
          <w:sz w:val="24"/>
          <w:szCs w:val="24"/>
          <w:lang w:eastAsia="en-IN"/>
          <w14:ligatures w14:val="none"/>
        </w:rPr>
        <w:t>:</w:t>
      </w:r>
    </w:p>
    <w:p w14:paraId="36A24A77" w14:textId="77777777" w:rsidR="00C247DE" w:rsidRPr="00DE4B43" w:rsidRDefault="00C247DE" w:rsidP="00956ABE">
      <w:pPr>
        <w:pStyle w:val="NormalWeb"/>
        <w:shd w:val="clear" w:color="auto" w:fill="FFFFFF"/>
        <w:spacing w:before="0" w:beforeAutospacing="0" w:after="0" w:afterAutospacing="0"/>
        <w:ind w:left="720"/>
        <w:jc w:val="both"/>
        <w:rPr>
          <w:color w:val="000000" w:themeColor="text1"/>
        </w:rPr>
      </w:pPr>
      <w:r w:rsidRPr="00DE4B43">
        <w:rPr>
          <w:color w:val="000000" w:themeColor="text1"/>
        </w:rPr>
        <w:t>Fixed Price IPO can be referred to as the issue price that some companies set for the initial sale of their shares. The investors come to know about the price of the stocks that the company decides to make public. </w:t>
      </w:r>
    </w:p>
    <w:p w14:paraId="0B0F8250" w14:textId="77777777" w:rsidR="00C247DE" w:rsidRPr="00DE4B43" w:rsidRDefault="00C247DE" w:rsidP="00956ABE">
      <w:pPr>
        <w:pStyle w:val="NormalWeb"/>
        <w:shd w:val="clear" w:color="auto" w:fill="FFFFFF"/>
        <w:spacing w:before="0" w:beforeAutospacing="0" w:after="0" w:afterAutospacing="0"/>
        <w:ind w:left="720"/>
        <w:jc w:val="both"/>
        <w:rPr>
          <w:color w:val="000000" w:themeColor="text1"/>
        </w:rPr>
      </w:pPr>
      <w:r w:rsidRPr="00DE4B43">
        <w:rPr>
          <w:color w:val="000000" w:themeColor="text1"/>
        </w:rPr>
        <w:t>The demand for the stocks in the market can be known once the issue is closed. If the investors partake in this </w:t>
      </w:r>
      <w:hyperlink r:id="rId16" w:history="1">
        <w:r w:rsidRPr="00DE4B43">
          <w:rPr>
            <w:rStyle w:val="Hyperlink"/>
            <w:color w:val="000000" w:themeColor="text1"/>
          </w:rPr>
          <w:t>IPO</w:t>
        </w:r>
      </w:hyperlink>
      <w:r w:rsidRPr="00DE4B43">
        <w:rPr>
          <w:color w:val="000000" w:themeColor="text1"/>
        </w:rPr>
        <w:t>, they must ensure that they pay the full price of the shares when making the application.</w:t>
      </w:r>
    </w:p>
    <w:p w14:paraId="356C087B" w14:textId="77777777" w:rsidR="006758BC" w:rsidRPr="00DE4B43" w:rsidRDefault="006758BC" w:rsidP="00956ABE">
      <w:p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p>
    <w:p w14:paraId="78178F09" w14:textId="4565BDA3" w:rsidR="009D5430" w:rsidRPr="00DE4B43" w:rsidRDefault="009D5430">
      <w:pPr>
        <w:pStyle w:val="ListParagraph"/>
        <w:numPr>
          <w:ilvl w:val="0"/>
          <w:numId w:val="16"/>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Book Building Offering</w:t>
      </w:r>
      <w:r w:rsidR="006758BC" w:rsidRPr="00DE4B43">
        <w:rPr>
          <w:rFonts w:ascii="Times New Roman" w:eastAsia="Times New Roman" w:hAnsi="Times New Roman" w:cs="Times New Roman"/>
          <w:color w:val="000000" w:themeColor="text1"/>
          <w:kern w:val="0"/>
          <w:sz w:val="24"/>
          <w:szCs w:val="24"/>
          <w:lang w:eastAsia="en-IN"/>
          <w14:ligatures w14:val="none"/>
        </w:rPr>
        <w:t>:</w:t>
      </w:r>
    </w:p>
    <w:p w14:paraId="3AB02F0C" w14:textId="77777777" w:rsidR="00630316" w:rsidRPr="00DE4B43" w:rsidRDefault="00630316" w:rsidP="00956ABE">
      <w:pPr>
        <w:pStyle w:val="NormalWeb"/>
        <w:shd w:val="clear" w:color="auto" w:fill="FFFFFF"/>
        <w:spacing w:before="0" w:beforeAutospacing="0" w:after="0" w:afterAutospacing="0"/>
        <w:ind w:left="720"/>
        <w:jc w:val="both"/>
        <w:rPr>
          <w:color w:val="000000" w:themeColor="text1"/>
        </w:rPr>
      </w:pPr>
      <w:r w:rsidRPr="00DE4B43">
        <w:rPr>
          <w:color w:val="000000" w:themeColor="text1"/>
        </w:rPr>
        <w:t xml:space="preserve">In the case of book </w:t>
      </w:r>
      <w:proofErr w:type="gramStart"/>
      <w:r w:rsidRPr="00DE4B43">
        <w:rPr>
          <w:color w:val="000000" w:themeColor="text1"/>
        </w:rPr>
        <w:t>building,  the</w:t>
      </w:r>
      <w:proofErr w:type="gramEnd"/>
      <w:r w:rsidRPr="00DE4B43">
        <w:rPr>
          <w:color w:val="000000" w:themeColor="text1"/>
        </w:rPr>
        <w:t xml:space="preserve"> company initiating an IPO offers a 20% price band on the stocks to the investors. Interested investors bid on the shares before the final price is decided. Here, the investors need to specify the number of shares they intend to buy and the amount they are willing to pay per share. </w:t>
      </w:r>
    </w:p>
    <w:p w14:paraId="1409AD70" w14:textId="77777777" w:rsidR="00630316" w:rsidRPr="00DE4B43" w:rsidRDefault="00630316" w:rsidP="00956ABE">
      <w:pPr>
        <w:pStyle w:val="NormalWeb"/>
        <w:shd w:val="clear" w:color="auto" w:fill="FFFFFF"/>
        <w:spacing w:before="0" w:beforeAutospacing="0" w:after="0" w:afterAutospacing="0"/>
        <w:ind w:left="720"/>
        <w:jc w:val="both"/>
        <w:rPr>
          <w:color w:val="000000" w:themeColor="text1"/>
        </w:rPr>
      </w:pPr>
      <w:r w:rsidRPr="00DE4B43">
        <w:rPr>
          <w:color w:val="000000" w:themeColor="text1"/>
        </w:rPr>
        <w:t>The lowest share price is referred to as the floor price, and the highest stock price is known as the cap price. The ultimate decision regarding the price of the shares is determined by investors’ bids.</w:t>
      </w:r>
    </w:p>
    <w:p w14:paraId="7E6A18AA" w14:textId="77777777" w:rsidR="006758BC" w:rsidRPr="00DE4B43" w:rsidRDefault="006758BC" w:rsidP="006816D5">
      <w:p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p>
    <w:p w14:paraId="4D2D3974" w14:textId="5C305BEA" w:rsidR="004E1994" w:rsidRPr="00DE4B43" w:rsidRDefault="004E1994" w:rsidP="006816D5">
      <w:p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Merits:</w:t>
      </w:r>
    </w:p>
    <w:p w14:paraId="00931FE1" w14:textId="77777777" w:rsidR="00870AFA" w:rsidRPr="00DE4B43" w:rsidRDefault="00870AFA">
      <w:pPr>
        <w:pStyle w:val="ListParagraph"/>
        <w:numPr>
          <w:ilvl w:val="0"/>
          <w:numId w:val="13"/>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sectPr w:rsidR="00870AFA" w:rsidRPr="00DE4B43"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14663543" w14:textId="47B96CFC" w:rsidR="004E1994" w:rsidRPr="00DE4B43" w:rsidRDefault="00542A97">
      <w:pPr>
        <w:pStyle w:val="ListParagraph"/>
        <w:numPr>
          <w:ilvl w:val="0"/>
          <w:numId w:val="13"/>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Access to Capital</w:t>
      </w:r>
    </w:p>
    <w:p w14:paraId="62F40D91" w14:textId="4F836B5A" w:rsidR="00542A97" w:rsidRPr="00DE4B43" w:rsidRDefault="00542A97">
      <w:pPr>
        <w:pStyle w:val="ListParagraph"/>
        <w:numPr>
          <w:ilvl w:val="0"/>
          <w:numId w:val="13"/>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Increased Recognition</w:t>
      </w:r>
    </w:p>
    <w:p w14:paraId="275986C9" w14:textId="7A871C8E" w:rsidR="00542A97" w:rsidRPr="00DE4B43" w:rsidRDefault="00542A97">
      <w:pPr>
        <w:pStyle w:val="ListParagraph"/>
        <w:numPr>
          <w:ilvl w:val="0"/>
          <w:numId w:val="13"/>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 xml:space="preserve">Management </w:t>
      </w:r>
      <w:r w:rsidR="00870AFA" w:rsidRPr="00DE4B43">
        <w:rPr>
          <w:rFonts w:ascii="Times New Roman" w:eastAsia="Times New Roman" w:hAnsi="Times New Roman" w:cs="Times New Roman"/>
          <w:color w:val="000000" w:themeColor="text1"/>
          <w:kern w:val="0"/>
          <w:sz w:val="24"/>
          <w:szCs w:val="24"/>
          <w:lang w:eastAsia="en-IN"/>
          <w14:ligatures w14:val="none"/>
        </w:rPr>
        <w:t>Discipline</w:t>
      </w:r>
    </w:p>
    <w:p w14:paraId="1BCC204D" w14:textId="0C25D0EA" w:rsidR="00542A97" w:rsidRPr="00DE4B43" w:rsidRDefault="00542A97">
      <w:pPr>
        <w:pStyle w:val="ListParagraph"/>
        <w:numPr>
          <w:ilvl w:val="0"/>
          <w:numId w:val="13"/>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Third Party Perspective</w:t>
      </w:r>
    </w:p>
    <w:p w14:paraId="273AA3E0" w14:textId="77777777" w:rsidR="00870AFA" w:rsidRPr="00DE4B43" w:rsidRDefault="00542A97">
      <w:pPr>
        <w:pStyle w:val="ListParagraph"/>
        <w:numPr>
          <w:ilvl w:val="0"/>
          <w:numId w:val="13"/>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sectPr w:rsidR="00870AFA" w:rsidRPr="00DE4B43" w:rsidSect="00870AFA">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r w:rsidRPr="00DE4B43">
        <w:rPr>
          <w:rFonts w:ascii="Times New Roman" w:eastAsia="Times New Roman" w:hAnsi="Times New Roman" w:cs="Times New Roman"/>
          <w:color w:val="000000" w:themeColor="text1"/>
          <w:kern w:val="0"/>
          <w:sz w:val="24"/>
          <w:szCs w:val="24"/>
          <w:lang w:eastAsia="en-IN"/>
          <w14:ligatures w14:val="none"/>
        </w:rPr>
        <w:t>Diversification Opportunities</w:t>
      </w:r>
    </w:p>
    <w:p w14:paraId="2FD61AD2" w14:textId="77777777" w:rsidR="00542A97" w:rsidRPr="00DE4B43" w:rsidRDefault="00542A97" w:rsidP="006816D5">
      <w:p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p>
    <w:p w14:paraId="59CE87B7" w14:textId="482E492B" w:rsidR="004E1994" w:rsidRPr="00DE4B43" w:rsidRDefault="004E1994" w:rsidP="006816D5">
      <w:p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Demerits:</w:t>
      </w:r>
    </w:p>
    <w:p w14:paraId="55A3CB92" w14:textId="77777777" w:rsidR="00870AFA" w:rsidRPr="00DE4B43" w:rsidRDefault="00870AFA" w:rsidP="006816D5">
      <w:p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sectPr w:rsidR="00870AFA" w:rsidRPr="00DE4B43"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1DFAAAFB" w14:textId="6CA720A8" w:rsidR="004E1994" w:rsidRPr="00DE4B43" w:rsidRDefault="00870AFA">
      <w:pPr>
        <w:pStyle w:val="ListParagraph"/>
        <w:numPr>
          <w:ilvl w:val="0"/>
          <w:numId w:val="14"/>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More Cost</w:t>
      </w:r>
    </w:p>
    <w:p w14:paraId="6DF65C4C" w14:textId="7967F022" w:rsidR="00870AFA" w:rsidRPr="00DE4B43" w:rsidRDefault="00870AFA">
      <w:pPr>
        <w:pStyle w:val="ListParagraph"/>
        <w:numPr>
          <w:ilvl w:val="0"/>
          <w:numId w:val="14"/>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Less Autonomy</w:t>
      </w:r>
    </w:p>
    <w:p w14:paraId="3E5289DE" w14:textId="06F082E1" w:rsidR="00870AFA" w:rsidRPr="00DE4B43" w:rsidRDefault="00870AFA">
      <w:pPr>
        <w:pStyle w:val="ListParagraph"/>
        <w:numPr>
          <w:ilvl w:val="0"/>
          <w:numId w:val="14"/>
        </w:numPr>
        <w:shd w:val="clear" w:color="auto" w:fill="FFFFFF"/>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color w:val="000000" w:themeColor="text1"/>
          <w:kern w:val="0"/>
          <w:sz w:val="24"/>
          <w:szCs w:val="24"/>
          <w:lang w:eastAsia="en-IN"/>
          <w14:ligatures w14:val="none"/>
        </w:rPr>
        <w:t xml:space="preserve">Extra Pressure </w:t>
      </w:r>
    </w:p>
    <w:p w14:paraId="07C589D5" w14:textId="77777777" w:rsidR="00870AFA" w:rsidRPr="00DE4B43" w:rsidRDefault="00870AFA" w:rsidP="006816D5">
      <w:pPr>
        <w:shd w:val="clear" w:color="auto" w:fill="FFFFFF"/>
        <w:spacing w:after="180" w:line="240" w:lineRule="auto"/>
        <w:jc w:val="both"/>
        <w:rPr>
          <w:rFonts w:ascii="Times New Roman" w:eastAsia="Times New Roman" w:hAnsi="Times New Roman" w:cs="Times New Roman"/>
          <w:color w:val="000000" w:themeColor="text1"/>
          <w:kern w:val="0"/>
          <w:sz w:val="24"/>
          <w:szCs w:val="24"/>
          <w:lang w:eastAsia="en-IN"/>
          <w14:ligatures w14:val="none"/>
        </w:rPr>
        <w:sectPr w:rsidR="00870AFA" w:rsidRPr="00DE4B43" w:rsidSect="00870AFA">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49B79B5E" w14:textId="77777777" w:rsidR="00870AFA" w:rsidRPr="00DE4B43" w:rsidRDefault="00870AFA" w:rsidP="006816D5">
      <w:pPr>
        <w:shd w:val="clear" w:color="auto" w:fill="FFFFFF"/>
        <w:spacing w:after="180" w:line="240" w:lineRule="auto"/>
        <w:jc w:val="both"/>
        <w:rPr>
          <w:rFonts w:ascii="Times New Roman" w:eastAsia="Times New Roman" w:hAnsi="Times New Roman" w:cs="Times New Roman"/>
          <w:color w:val="000000" w:themeColor="text1"/>
          <w:kern w:val="0"/>
          <w:sz w:val="24"/>
          <w:szCs w:val="24"/>
          <w:lang w:eastAsia="en-IN"/>
          <w14:ligatures w14:val="none"/>
        </w:rPr>
      </w:pPr>
    </w:p>
    <w:p w14:paraId="140C407D" w14:textId="21A4CCB1" w:rsidR="0063223E" w:rsidRPr="00DE4B43" w:rsidRDefault="00ED340F" w:rsidP="006816D5">
      <w:pPr>
        <w:shd w:val="clear" w:color="auto" w:fill="FFFFFF"/>
        <w:spacing w:after="18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Book Building:</w:t>
      </w:r>
    </w:p>
    <w:p w14:paraId="77EA7215" w14:textId="39F6978C" w:rsidR="00FE7769" w:rsidRPr="00DE4B43" w:rsidRDefault="00FE7769" w:rsidP="006816D5">
      <w:pPr>
        <w:shd w:val="clear" w:color="auto" w:fill="FFFFFF"/>
        <w:spacing w:after="18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Style w:val="Strong"/>
          <w:rFonts w:ascii="Times New Roman" w:hAnsi="Times New Roman" w:cs="Times New Roman"/>
          <w:color w:val="000000" w:themeColor="text1"/>
          <w:sz w:val="24"/>
          <w:szCs w:val="24"/>
          <w:bdr w:val="none" w:sz="0" w:space="0" w:color="auto" w:frame="1"/>
          <w:shd w:val="clear" w:color="auto" w:fill="FFFFFF"/>
        </w:rPr>
        <w:t>SEBI guidelines</w:t>
      </w:r>
      <w:r w:rsidRPr="00DE4B43">
        <w:rPr>
          <w:rFonts w:ascii="Times New Roman" w:hAnsi="Times New Roman" w:cs="Times New Roman"/>
          <w:color w:val="000000" w:themeColor="text1"/>
          <w:sz w:val="24"/>
          <w:szCs w:val="24"/>
          <w:shd w:val="clear" w:color="auto" w:fill="FFFFFF"/>
        </w:rPr>
        <w:t>, 1995 defines </w:t>
      </w:r>
      <w:r w:rsidRPr="00DE4B43">
        <w:rPr>
          <w:rStyle w:val="Strong"/>
          <w:rFonts w:ascii="Times New Roman" w:hAnsi="Times New Roman" w:cs="Times New Roman"/>
          <w:color w:val="000000" w:themeColor="text1"/>
          <w:sz w:val="24"/>
          <w:szCs w:val="24"/>
          <w:bdr w:val="none" w:sz="0" w:space="0" w:color="auto" w:frame="1"/>
          <w:shd w:val="clear" w:color="auto" w:fill="FFFFFF"/>
        </w:rPr>
        <w:t>book building</w:t>
      </w:r>
      <w:r w:rsidRPr="00DE4B43">
        <w:rPr>
          <w:rFonts w:ascii="Times New Roman" w:hAnsi="Times New Roman" w:cs="Times New Roman"/>
          <w:color w:val="000000" w:themeColor="text1"/>
          <w:sz w:val="24"/>
          <w:szCs w:val="24"/>
          <w:shd w:val="clear" w:color="auto" w:fill="FFFFFF"/>
        </w:rPr>
        <w:t> as “A process undertaken by which a demand for the securities proposed to be issued by a body corporate is elicited and built up and the price for such securities is assessed for the determination of the quantum of such securities to be issued by means of a notice, circular, advertisement, document or information memoranda or offer document.</w:t>
      </w:r>
    </w:p>
    <w:p w14:paraId="5C3B523B" w14:textId="77777777" w:rsidR="0069433E" w:rsidRPr="0069433E" w:rsidRDefault="0069433E">
      <w:pPr>
        <w:numPr>
          <w:ilvl w:val="0"/>
          <w:numId w:val="17"/>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pacing w:val="1"/>
          <w:kern w:val="0"/>
          <w:sz w:val="24"/>
          <w:szCs w:val="24"/>
          <w:lang w:eastAsia="en-IN"/>
          <w14:ligatures w14:val="none"/>
        </w:rPr>
      </w:pPr>
      <w:r w:rsidRPr="0069433E">
        <w:rPr>
          <w:rFonts w:ascii="Times New Roman" w:eastAsia="Times New Roman" w:hAnsi="Times New Roman" w:cs="Times New Roman"/>
          <w:color w:val="000000" w:themeColor="text1"/>
          <w:spacing w:val="1"/>
          <w:kern w:val="0"/>
          <w:sz w:val="24"/>
          <w:szCs w:val="24"/>
          <w:lang w:eastAsia="en-IN"/>
          <w14:ligatures w14:val="none"/>
        </w:rPr>
        <w:t>Book building is the process by which an underwriter attempts to determine the price at which an initial public offering (IPO) will be offered.</w:t>
      </w:r>
    </w:p>
    <w:p w14:paraId="6ACE97AB" w14:textId="77777777" w:rsidR="0069433E" w:rsidRPr="0069433E" w:rsidRDefault="0069433E">
      <w:pPr>
        <w:numPr>
          <w:ilvl w:val="0"/>
          <w:numId w:val="17"/>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pacing w:val="1"/>
          <w:kern w:val="0"/>
          <w:sz w:val="24"/>
          <w:szCs w:val="24"/>
          <w:lang w:eastAsia="en-IN"/>
          <w14:ligatures w14:val="none"/>
        </w:rPr>
      </w:pPr>
      <w:r w:rsidRPr="0069433E">
        <w:rPr>
          <w:rFonts w:ascii="Times New Roman" w:eastAsia="Times New Roman" w:hAnsi="Times New Roman" w:cs="Times New Roman"/>
          <w:color w:val="000000" w:themeColor="text1"/>
          <w:spacing w:val="1"/>
          <w:kern w:val="0"/>
          <w:sz w:val="24"/>
          <w:szCs w:val="24"/>
          <w:lang w:eastAsia="en-IN"/>
          <w14:ligatures w14:val="none"/>
        </w:rPr>
        <w:t>The process of price discovery involves generating and recording investor demand for shares before arriving at an issue price.</w:t>
      </w:r>
    </w:p>
    <w:p w14:paraId="129D6D17" w14:textId="77777777" w:rsidR="0069433E" w:rsidRPr="00DE4B43" w:rsidRDefault="0069433E">
      <w:pPr>
        <w:numPr>
          <w:ilvl w:val="0"/>
          <w:numId w:val="17"/>
        </w:numPr>
        <w:shd w:val="clear" w:color="auto" w:fill="FFFFFF"/>
        <w:spacing w:before="100" w:beforeAutospacing="1" w:after="0" w:line="240" w:lineRule="auto"/>
        <w:jc w:val="both"/>
        <w:rPr>
          <w:rFonts w:ascii="Times New Roman" w:eastAsia="Times New Roman" w:hAnsi="Times New Roman" w:cs="Times New Roman"/>
          <w:color w:val="000000" w:themeColor="text1"/>
          <w:spacing w:val="1"/>
          <w:kern w:val="0"/>
          <w:sz w:val="24"/>
          <w:szCs w:val="24"/>
          <w:lang w:eastAsia="en-IN"/>
          <w14:ligatures w14:val="none"/>
        </w:rPr>
      </w:pPr>
      <w:r w:rsidRPr="0069433E">
        <w:rPr>
          <w:rFonts w:ascii="Times New Roman" w:eastAsia="Times New Roman" w:hAnsi="Times New Roman" w:cs="Times New Roman"/>
          <w:color w:val="000000" w:themeColor="text1"/>
          <w:spacing w:val="1"/>
          <w:kern w:val="0"/>
          <w:sz w:val="24"/>
          <w:szCs w:val="24"/>
          <w:lang w:eastAsia="en-IN"/>
          <w14:ligatures w14:val="none"/>
        </w:rPr>
        <w:t>Book building is the de facto mechanism by which companies price their IPOs and is highly recommended by all the major stock exchanges as the most efficient way to price securities.</w:t>
      </w:r>
    </w:p>
    <w:p w14:paraId="08C9BC5D" w14:textId="77777777" w:rsidR="00454235" w:rsidRPr="00454235" w:rsidRDefault="00454235">
      <w:pPr>
        <w:numPr>
          <w:ilvl w:val="0"/>
          <w:numId w:val="17"/>
        </w:numPr>
        <w:shd w:val="clear" w:color="auto" w:fill="FCFFFD"/>
        <w:spacing w:before="100" w:beforeAutospacing="1" w:after="75" w:line="240" w:lineRule="auto"/>
        <w:jc w:val="both"/>
        <w:rPr>
          <w:rFonts w:ascii="Times New Roman" w:eastAsia="Times New Roman" w:hAnsi="Times New Roman" w:cs="Times New Roman"/>
          <w:color w:val="000000" w:themeColor="text1"/>
          <w:kern w:val="0"/>
          <w:sz w:val="24"/>
          <w:szCs w:val="24"/>
          <w:lang w:eastAsia="en-IN"/>
          <w14:ligatures w14:val="none"/>
        </w:rPr>
      </w:pPr>
      <w:r w:rsidRPr="00454235">
        <w:rPr>
          <w:rFonts w:ascii="Times New Roman" w:eastAsia="Times New Roman" w:hAnsi="Times New Roman" w:cs="Times New Roman"/>
          <w:color w:val="000000" w:themeColor="text1"/>
          <w:kern w:val="0"/>
          <w:sz w:val="24"/>
          <w:szCs w:val="24"/>
          <w:lang w:eastAsia="en-IN"/>
          <w14:ligatures w14:val="none"/>
        </w:rPr>
        <w:t>Accelerated book-building: This type is usually preferred when a company needs funds, but debt financing is not an ideal option at that certain point in time. It is usually conducted in the form of an auction rather than bidding. The process is usually completed in a very short period, usually within one or two days.</w:t>
      </w:r>
    </w:p>
    <w:p w14:paraId="3E4BF029" w14:textId="77777777" w:rsidR="00454235" w:rsidRPr="00454235" w:rsidRDefault="00454235">
      <w:pPr>
        <w:numPr>
          <w:ilvl w:val="0"/>
          <w:numId w:val="17"/>
        </w:numPr>
        <w:shd w:val="clear" w:color="auto" w:fill="FCFFFD"/>
        <w:spacing w:before="100" w:beforeAutospacing="1" w:after="75" w:line="240" w:lineRule="auto"/>
        <w:jc w:val="both"/>
        <w:rPr>
          <w:rFonts w:ascii="Times New Roman" w:eastAsia="Times New Roman" w:hAnsi="Times New Roman" w:cs="Times New Roman"/>
          <w:color w:val="000000" w:themeColor="text1"/>
          <w:kern w:val="0"/>
          <w:sz w:val="24"/>
          <w:szCs w:val="24"/>
          <w:lang w:eastAsia="en-IN"/>
          <w14:ligatures w14:val="none"/>
        </w:rPr>
      </w:pPr>
      <w:r w:rsidRPr="00454235">
        <w:rPr>
          <w:rFonts w:ascii="Times New Roman" w:eastAsia="Times New Roman" w:hAnsi="Times New Roman" w:cs="Times New Roman"/>
          <w:color w:val="000000" w:themeColor="text1"/>
          <w:kern w:val="0"/>
          <w:sz w:val="24"/>
          <w:szCs w:val="24"/>
          <w:lang w:eastAsia="en-IN"/>
          <w14:ligatures w14:val="none"/>
        </w:rPr>
        <w:t xml:space="preserve">Partial book-building process: It is also one of its variants. Here, bids from certain lending institutions are invited and accepted instead of inviting bids from the general public. Then, based on their bids, the cut-off prices are decided, which becomes the </w:t>
      </w:r>
      <w:r w:rsidRPr="00454235">
        <w:rPr>
          <w:rFonts w:ascii="Times New Roman" w:eastAsia="Times New Roman" w:hAnsi="Times New Roman" w:cs="Times New Roman"/>
          <w:color w:val="000000" w:themeColor="text1"/>
          <w:kern w:val="0"/>
          <w:sz w:val="24"/>
          <w:szCs w:val="24"/>
          <w:lang w:eastAsia="en-IN"/>
          <w14:ligatures w14:val="none"/>
        </w:rPr>
        <w:lastRenderedPageBreak/>
        <w:t>final price for retail investors. The costs of this process are low, and its efficiency is high.</w:t>
      </w:r>
    </w:p>
    <w:p w14:paraId="6A7FB82A" w14:textId="6933BAD9" w:rsidR="00D573B6" w:rsidRPr="00DE4B43" w:rsidRDefault="00454235" w:rsidP="00956ABE">
      <w:p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Process:</w:t>
      </w:r>
    </w:p>
    <w:p w14:paraId="4C550F8C" w14:textId="77777777" w:rsidR="00454235" w:rsidRPr="00DE4B43" w:rsidRDefault="00454235" w:rsidP="00956ABE">
      <w:pPr>
        <w:pStyle w:val="Heading3"/>
        <w:shd w:val="clear" w:color="auto" w:fill="FCFFFD"/>
        <w:spacing w:before="0" w:line="240" w:lineRule="auto"/>
        <w:rPr>
          <w:rFonts w:ascii="Times New Roman" w:hAnsi="Times New Roman" w:cs="Times New Roman"/>
          <w:color w:val="000000" w:themeColor="text1"/>
        </w:rPr>
      </w:pPr>
      <w:r w:rsidRPr="00DE4B43">
        <w:rPr>
          <w:rFonts w:ascii="Times New Roman" w:hAnsi="Times New Roman" w:cs="Times New Roman"/>
          <w:color w:val="000000" w:themeColor="text1"/>
        </w:rPr>
        <w:t>Step 1: Appointing an underwriter</w:t>
      </w:r>
    </w:p>
    <w:p w14:paraId="1EA4866E" w14:textId="77777777" w:rsidR="00454235" w:rsidRPr="00DE4B43" w:rsidRDefault="00454235" w:rsidP="00956ABE">
      <w:pPr>
        <w:pStyle w:val="Heading3"/>
        <w:shd w:val="clear" w:color="auto" w:fill="FCFFFD"/>
        <w:spacing w:before="0" w:line="240" w:lineRule="auto"/>
        <w:rPr>
          <w:rFonts w:ascii="Times New Roman" w:hAnsi="Times New Roman" w:cs="Times New Roman"/>
          <w:color w:val="000000" w:themeColor="text1"/>
        </w:rPr>
      </w:pPr>
      <w:r w:rsidRPr="00DE4B43">
        <w:rPr>
          <w:rFonts w:ascii="Times New Roman" w:hAnsi="Times New Roman" w:cs="Times New Roman"/>
          <w:color w:val="000000" w:themeColor="text1"/>
        </w:rPr>
        <w:t>Step 2: Bidding by investors</w:t>
      </w:r>
    </w:p>
    <w:p w14:paraId="345693BD" w14:textId="77777777" w:rsidR="00454235" w:rsidRPr="00DE4B43" w:rsidRDefault="00454235" w:rsidP="00956ABE">
      <w:pPr>
        <w:pStyle w:val="Heading3"/>
        <w:shd w:val="clear" w:color="auto" w:fill="FCFFFD"/>
        <w:spacing w:before="0" w:line="240" w:lineRule="auto"/>
        <w:rPr>
          <w:rFonts w:ascii="Times New Roman" w:hAnsi="Times New Roman" w:cs="Times New Roman"/>
          <w:color w:val="000000" w:themeColor="text1"/>
        </w:rPr>
      </w:pPr>
      <w:r w:rsidRPr="00DE4B43">
        <w:rPr>
          <w:rFonts w:ascii="Times New Roman" w:hAnsi="Times New Roman" w:cs="Times New Roman"/>
          <w:color w:val="000000" w:themeColor="text1"/>
        </w:rPr>
        <w:t>Step 3: Building the book</w:t>
      </w:r>
    </w:p>
    <w:p w14:paraId="30597F08" w14:textId="77777777" w:rsidR="00454235" w:rsidRPr="00DE4B43" w:rsidRDefault="00454235" w:rsidP="00956ABE">
      <w:pPr>
        <w:pStyle w:val="Heading3"/>
        <w:shd w:val="clear" w:color="auto" w:fill="FCFFFD"/>
        <w:spacing w:before="0" w:line="240" w:lineRule="auto"/>
        <w:rPr>
          <w:rFonts w:ascii="Times New Roman" w:hAnsi="Times New Roman" w:cs="Times New Roman"/>
          <w:color w:val="000000" w:themeColor="text1"/>
        </w:rPr>
      </w:pPr>
      <w:r w:rsidRPr="00DE4B43">
        <w:rPr>
          <w:rFonts w:ascii="Times New Roman" w:hAnsi="Times New Roman" w:cs="Times New Roman"/>
          <w:color w:val="000000" w:themeColor="text1"/>
        </w:rPr>
        <w:t>Step 4: Publicize the information</w:t>
      </w:r>
    </w:p>
    <w:p w14:paraId="1A9EAAFD" w14:textId="77777777" w:rsidR="00454235" w:rsidRPr="00DE4B43" w:rsidRDefault="00454235" w:rsidP="00956ABE">
      <w:pPr>
        <w:pStyle w:val="Heading3"/>
        <w:shd w:val="clear" w:color="auto" w:fill="FCFFFD"/>
        <w:spacing w:before="0" w:line="240" w:lineRule="auto"/>
        <w:rPr>
          <w:rFonts w:ascii="Times New Roman" w:hAnsi="Times New Roman" w:cs="Times New Roman"/>
          <w:color w:val="000000" w:themeColor="text1"/>
        </w:rPr>
      </w:pPr>
      <w:r w:rsidRPr="00DE4B43">
        <w:rPr>
          <w:rFonts w:ascii="Times New Roman" w:hAnsi="Times New Roman" w:cs="Times New Roman"/>
          <w:color w:val="000000" w:themeColor="text1"/>
        </w:rPr>
        <w:t>Step 5: Final allocation</w:t>
      </w:r>
    </w:p>
    <w:p w14:paraId="4947E858" w14:textId="77777777" w:rsidR="00454235" w:rsidRPr="00DE4B43" w:rsidRDefault="00454235" w:rsidP="006816D5">
      <w:pPr>
        <w:shd w:val="clear" w:color="auto" w:fill="FFFFFF"/>
        <w:spacing w:after="180" w:line="240" w:lineRule="auto"/>
        <w:jc w:val="both"/>
        <w:rPr>
          <w:rFonts w:ascii="Times New Roman" w:eastAsia="Times New Roman" w:hAnsi="Times New Roman" w:cs="Times New Roman"/>
          <w:color w:val="000000" w:themeColor="text1"/>
          <w:kern w:val="0"/>
          <w:sz w:val="24"/>
          <w:szCs w:val="24"/>
          <w:lang w:eastAsia="en-IN"/>
          <w14:ligatures w14:val="none"/>
        </w:rPr>
      </w:pPr>
    </w:p>
    <w:p w14:paraId="2C8D1C87" w14:textId="7FE3E95F" w:rsidR="00935274" w:rsidRPr="00DE4B43" w:rsidRDefault="00935274" w:rsidP="00956ABE">
      <w:p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Benefits:</w:t>
      </w:r>
    </w:p>
    <w:p w14:paraId="4F0E9946" w14:textId="7FE2AF68" w:rsidR="00935274" w:rsidRPr="00935274" w:rsidRDefault="00935274">
      <w:pPr>
        <w:numPr>
          <w:ilvl w:val="0"/>
          <w:numId w:val="18"/>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935274">
        <w:rPr>
          <w:rFonts w:ascii="Times New Roman" w:eastAsia="Times New Roman" w:hAnsi="Times New Roman" w:cs="Times New Roman"/>
          <w:color w:val="000000" w:themeColor="text1"/>
          <w:kern w:val="0"/>
          <w:sz w:val="24"/>
          <w:szCs w:val="24"/>
          <w:lang w:eastAsia="en-IN"/>
          <w14:ligatures w14:val="none"/>
        </w:rPr>
        <w:t>Book building leads to price discovery and helps in finding the intrinsic value of the security being offered.</w:t>
      </w:r>
    </w:p>
    <w:p w14:paraId="7E1B03F1" w14:textId="3670217E" w:rsidR="00935274" w:rsidRPr="00935274" w:rsidRDefault="00935274">
      <w:pPr>
        <w:numPr>
          <w:ilvl w:val="0"/>
          <w:numId w:val="18"/>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935274">
        <w:rPr>
          <w:rFonts w:ascii="Times New Roman" w:eastAsia="Times New Roman" w:hAnsi="Times New Roman" w:cs="Times New Roman"/>
          <w:color w:val="000000" w:themeColor="text1"/>
          <w:kern w:val="0"/>
          <w:sz w:val="24"/>
          <w:szCs w:val="24"/>
          <w:lang w:eastAsia="en-IN"/>
          <w14:ligatures w14:val="none"/>
        </w:rPr>
        <w:t>The price of a security is determined in a more realistic way by taking into consideration the demand for security.</w:t>
      </w:r>
    </w:p>
    <w:p w14:paraId="6D733BDE" w14:textId="06C1AA3B" w:rsidR="00935274" w:rsidRPr="00935274" w:rsidRDefault="00935274">
      <w:pPr>
        <w:numPr>
          <w:ilvl w:val="0"/>
          <w:numId w:val="18"/>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935274">
        <w:rPr>
          <w:rFonts w:ascii="Times New Roman" w:eastAsia="Times New Roman" w:hAnsi="Times New Roman" w:cs="Times New Roman"/>
          <w:color w:val="000000" w:themeColor="text1"/>
          <w:kern w:val="0"/>
          <w:sz w:val="24"/>
          <w:szCs w:val="24"/>
          <w:lang w:eastAsia="en-IN"/>
          <w14:ligatures w14:val="none"/>
        </w:rPr>
        <w:t>The issuer gets the maximum price for the security.</w:t>
      </w:r>
    </w:p>
    <w:p w14:paraId="78CCB5A5" w14:textId="4EAC4989" w:rsidR="00935274" w:rsidRPr="00935274" w:rsidRDefault="00935274">
      <w:pPr>
        <w:numPr>
          <w:ilvl w:val="0"/>
          <w:numId w:val="18"/>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935274">
        <w:rPr>
          <w:rFonts w:ascii="Times New Roman" w:eastAsia="Times New Roman" w:hAnsi="Times New Roman" w:cs="Times New Roman"/>
          <w:color w:val="000000" w:themeColor="text1"/>
          <w:kern w:val="0"/>
          <w:sz w:val="24"/>
          <w:szCs w:val="24"/>
          <w:lang w:eastAsia="en-IN"/>
          <w14:ligatures w14:val="none"/>
        </w:rPr>
        <w:t>The issuer company can choose the quality investors.</w:t>
      </w:r>
    </w:p>
    <w:p w14:paraId="606180D6" w14:textId="428DFE23" w:rsidR="00935274" w:rsidRPr="00935274" w:rsidRDefault="00935274">
      <w:pPr>
        <w:numPr>
          <w:ilvl w:val="0"/>
          <w:numId w:val="18"/>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935274">
        <w:rPr>
          <w:rFonts w:ascii="Times New Roman" w:eastAsia="Times New Roman" w:hAnsi="Times New Roman" w:cs="Times New Roman"/>
          <w:color w:val="000000" w:themeColor="text1"/>
          <w:kern w:val="0"/>
          <w:sz w:val="24"/>
          <w:szCs w:val="24"/>
          <w:lang w:eastAsia="en-IN"/>
          <w14:ligatures w14:val="none"/>
        </w:rPr>
        <w:t>There is greater transparency in the allotment of shares to the investors.</w:t>
      </w:r>
    </w:p>
    <w:p w14:paraId="1798825D" w14:textId="77777777" w:rsidR="00935274" w:rsidRPr="00935274" w:rsidRDefault="00935274">
      <w:pPr>
        <w:numPr>
          <w:ilvl w:val="0"/>
          <w:numId w:val="18"/>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935274">
        <w:rPr>
          <w:rFonts w:ascii="Times New Roman" w:eastAsia="Times New Roman" w:hAnsi="Times New Roman" w:cs="Times New Roman"/>
          <w:color w:val="000000" w:themeColor="text1"/>
          <w:kern w:val="0"/>
          <w:sz w:val="24"/>
          <w:szCs w:val="24"/>
          <w:lang w:eastAsia="en-IN"/>
          <w14:ligatures w14:val="none"/>
        </w:rPr>
        <w:t>Book building process results in lower costs of issue. Especially, Book building helps the issuer save a lot of money on advertising and brokerage.</w:t>
      </w:r>
    </w:p>
    <w:p w14:paraId="01708C4D" w14:textId="77777777" w:rsidR="00935274" w:rsidRPr="00DE4B43" w:rsidRDefault="00935274" w:rsidP="006816D5">
      <w:pPr>
        <w:shd w:val="clear" w:color="auto" w:fill="FFFFFF"/>
        <w:spacing w:after="180" w:line="240" w:lineRule="auto"/>
        <w:jc w:val="both"/>
        <w:rPr>
          <w:rFonts w:ascii="Times New Roman" w:eastAsia="Times New Roman" w:hAnsi="Times New Roman" w:cs="Times New Roman"/>
          <w:color w:val="000000" w:themeColor="text1"/>
          <w:kern w:val="0"/>
          <w:sz w:val="24"/>
          <w:szCs w:val="24"/>
          <w:lang w:eastAsia="en-IN"/>
          <w14:ligatures w14:val="none"/>
        </w:rPr>
      </w:pPr>
    </w:p>
    <w:p w14:paraId="41AD1653" w14:textId="6EC6E647" w:rsidR="00C50A4B" w:rsidRPr="00DE4B43" w:rsidRDefault="00C50A4B" w:rsidP="006816D5">
      <w:pPr>
        <w:shd w:val="clear" w:color="auto" w:fill="FFFFFF"/>
        <w:spacing w:after="18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Merchant Banker:</w:t>
      </w:r>
    </w:p>
    <w:p w14:paraId="60F3D562" w14:textId="1AF41651" w:rsidR="00C50A4B" w:rsidRPr="00DE4B43" w:rsidRDefault="00595F6E" w:rsidP="006C4275">
      <w:pPr>
        <w:shd w:val="clear" w:color="auto" w:fill="FFFFFF"/>
        <w:spacing w:after="18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 merchant bank is a financial institution that provides banking and financial solutions to High Net-worth Individuals (HNIs) and large corporations. They provide services like underwriting, fundraising, issue management, loan syndication, portfolio management, and financial advice.</w:t>
      </w:r>
    </w:p>
    <w:p w14:paraId="7C5115EA" w14:textId="77777777" w:rsidR="00595F6E" w:rsidRPr="00595F6E" w:rsidRDefault="00595F6E">
      <w:pPr>
        <w:numPr>
          <w:ilvl w:val="0"/>
          <w:numId w:val="19"/>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595F6E">
        <w:rPr>
          <w:rFonts w:ascii="Times New Roman" w:eastAsia="Times New Roman" w:hAnsi="Times New Roman" w:cs="Times New Roman"/>
          <w:color w:val="000000" w:themeColor="text1"/>
          <w:kern w:val="0"/>
          <w:sz w:val="24"/>
          <w:szCs w:val="24"/>
          <w:lang w:eastAsia="en-IN"/>
          <w14:ligatures w14:val="none"/>
        </w:rPr>
        <w:t>A merchant bank is a financial institution that provides services like fund-raising, venture capital financing, underwriting, loan syndication, investment advice, portfolio management, and issue management.</w:t>
      </w:r>
    </w:p>
    <w:p w14:paraId="4DC2A133" w14:textId="77777777" w:rsidR="00595F6E" w:rsidRPr="00595F6E" w:rsidRDefault="00595F6E">
      <w:pPr>
        <w:numPr>
          <w:ilvl w:val="0"/>
          <w:numId w:val="19"/>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595F6E">
        <w:rPr>
          <w:rFonts w:ascii="Times New Roman" w:eastAsia="Times New Roman" w:hAnsi="Times New Roman" w:cs="Times New Roman"/>
          <w:color w:val="000000" w:themeColor="text1"/>
          <w:kern w:val="0"/>
          <w:sz w:val="24"/>
          <w:szCs w:val="24"/>
          <w:lang w:eastAsia="en-IN"/>
          <w14:ligatures w14:val="none"/>
        </w:rPr>
        <w:t>They are often confused with investment banks, which serve bigger entities like huge corporations, institutional investors, and governments.</w:t>
      </w:r>
    </w:p>
    <w:p w14:paraId="3EAF10A5" w14:textId="77777777" w:rsidR="00595F6E" w:rsidRPr="00DE4B43" w:rsidRDefault="00595F6E">
      <w:pPr>
        <w:numPr>
          <w:ilvl w:val="0"/>
          <w:numId w:val="19"/>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595F6E">
        <w:rPr>
          <w:rFonts w:ascii="Times New Roman" w:eastAsia="Times New Roman" w:hAnsi="Times New Roman" w:cs="Times New Roman"/>
          <w:color w:val="000000" w:themeColor="text1"/>
          <w:kern w:val="0"/>
          <w:sz w:val="24"/>
          <w:szCs w:val="24"/>
          <w:lang w:eastAsia="en-IN"/>
          <w14:ligatures w14:val="none"/>
        </w:rPr>
        <w:t>Merchant banks work with private corporate entities that are not big enough to release an initial public offering (IPO). They act as financial intermediaries to promote new enterprises.</w:t>
      </w:r>
    </w:p>
    <w:p w14:paraId="5DDA5A3C" w14:textId="23D78F6F" w:rsidR="006D620F" w:rsidRPr="00DE4B43" w:rsidRDefault="00C8419C" w:rsidP="006C4275">
      <w:pPr>
        <w:shd w:val="clear" w:color="auto" w:fill="F3F9F9"/>
        <w:spacing w:before="100" w:beforeAutospacing="1" w:after="100" w:afterAutospacing="1"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Features:</w:t>
      </w:r>
    </w:p>
    <w:p w14:paraId="2497558A" w14:textId="77777777" w:rsidR="00C8419C" w:rsidRPr="00DE4B43" w:rsidRDefault="00C8419C">
      <w:pPr>
        <w:numPr>
          <w:ilvl w:val="0"/>
          <w:numId w:val="20"/>
        </w:numPr>
        <w:spacing w:before="100" w:beforeAutospacing="1"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These banks serve huge corporations and high net-worth individuals instead of the general public;</w:t>
      </w:r>
    </w:p>
    <w:p w14:paraId="5CB94860" w14:textId="77777777" w:rsidR="00C8419C" w:rsidRPr="00DE4B43" w:rsidRDefault="00C8419C">
      <w:pPr>
        <w:numPr>
          <w:ilvl w:val="0"/>
          <w:numId w:val="20"/>
        </w:numPr>
        <w:spacing w:before="100" w:beforeAutospacing="1"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They are innovative and have a loose </w:t>
      </w:r>
      <w:hyperlink r:id="rId17" w:history="1">
        <w:r w:rsidRPr="00DE4B43">
          <w:rPr>
            <w:rStyle w:val="Hyperlink"/>
            <w:rFonts w:ascii="Times New Roman" w:hAnsi="Times New Roman" w:cs="Times New Roman"/>
            <w:b/>
            <w:bCs/>
            <w:color w:val="000000" w:themeColor="text1"/>
            <w:sz w:val="24"/>
            <w:szCs w:val="24"/>
          </w:rPr>
          <w:t>organizational structure</w:t>
        </w:r>
      </w:hyperlink>
      <w:r w:rsidRPr="00DE4B43">
        <w:rPr>
          <w:rFonts w:ascii="Times New Roman" w:hAnsi="Times New Roman" w:cs="Times New Roman"/>
          <w:color w:val="000000" w:themeColor="text1"/>
          <w:sz w:val="24"/>
          <w:szCs w:val="24"/>
        </w:rPr>
        <w:t>;</w:t>
      </w:r>
    </w:p>
    <w:p w14:paraId="4B1A8263" w14:textId="77777777" w:rsidR="00C8419C" w:rsidRPr="00DE4B43" w:rsidRDefault="00C8419C">
      <w:pPr>
        <w:numPr>
          <w:ilvl w:val="0"/>
          <w:numId w:val="20"/>
        </w:numPr>
        <w:spacing w:before="100" w:beforeAutospacing="1"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Despite high </w:t>
      </w:r>
      <w:hyperlink r:id="rId18" w:history="1">
        <w:r w:rsidRPr="00DE4B43">
          <w:rPr>
            <w:rStyle w:val="Hyperlink"/>
            <w:rFonts w:ascii="Times New Roman" w:hAnsi="Times New Roman" w:cs="Times New Roman"/>
            <w:b/>
            <w:bCs/>
            <w:color w:val="000000" w:themeColor="text1"/>
            <w:sz w:val="24"/>
            <w:szCs w:val="24"/>
          </w:rPr>
          <w:t>liquidity</w:t>
        </w:r>
      </w:hyperlink>
      <w:r w:rsidRPr="00DE4B43">
        <w:rPr>
          <w:rFonts w:ascii="Times New Roman" w:hAnsi="Times New Roman" w:cs="Times New Roman"/>
          <w:color w:val="000000" w:themeColor="text1"/>
          <w:sz w:val="24"/>
          <w:szCs w:val="24"/>
        </w:rPr>
        <w:t> measures, their profit distribution is low;</w:t>
      </w:r>
    </w:p>
    <w:p w14:paraId="5308DEF0" w14:textId="77777777" w:rsidR="00C8419C" w:rsidRPr="00DE4B43" w:rsidRDefault="00C8419C">
      <w:pPr>
        <w:numPr>
          <w:ilvl w:val="0"/>
          <w:numId w:val="20"/>
        </w:numPr>
        <w:spacing w:before="100" w:beforeAutospacing="1"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Since they have many decision-makers, the decision-making process is prompt;</w:t>
      </w:r>
    </w:p>
    <w:p w14:paraId="165D8843" w14:textId="77777777" w:rsidR="00C8419C" w:rsidRPr="00DE4B43" w:rsidRDefault="00C8419C">
      <w:pPr>
        <w:numPr>
          <w:ilvl w:val="0"/>
          <w:numId w:val="20"/>
        </w:numPr>
        <w:spacing w:before="100" w:beforeAutospacing="1"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They offer services at domestic and international levels;</w:t>
      </w:r>
    </w:p>
    <w:p w14:paraId="1D413B79" w14:textId="77777777" w:rsidR="00C8419C" w:rsidRPr="00DE4B43" w:rsidRDefault="00C8419C">
      <w:pPr>
        <w:numPr>
          <w:ilvl w:val="0"/>
          <w:numId w:val="20"/>
        </w:numPr>
        <w:spacing w:before="100" w:beforeAutospacing="1"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These banks possess strong databases and high-density information;</w:t>
      </w:r>
    </w:p>
    <w:p w14:paraId="6A934F38" w14:textId="77777777" w:rsidR="00C8419C" w:rsidRPr="00DE4B43" w:rsidRDefault="00C8419C">
      <w:pPr>
        <w:numPr>
          <w:ilvl w:val="0"/>
          <w:numId w:val="20"/>
        </w:numPr>
        <w:spacing w:before="100" w:beforeAutospacing="1"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They make money in the form of fees and commissions.</w:t>
      </w:r>
    </w:p>
    <w:p w14:paraId="21E1A1A7" w14:textId="77777777" w:rsidR="002E41C8" w:rsidRPr="000E6B2C" w:rsidRDefault="002E41C8" w:rsidP="002E41C8">
      <w:pPr>
        <w:shd w:val="clear" w:color="auto" w:fill="FFFFFF"/>
        <w:spacing w:after="0" w:line="240" w:lineRule="auto"/>
        <w:jc w:val="both"/>
        <w:textAlignment w:val="baseline"/>
        <w:outlineLvl w:val="1"/>
        <w:rPr>
          <w:rFonts w:ascii="Times New Roman" w:eastAsia="Times New Roman" w:hAnsi="Times New Roman" w:cs="Times New Roman"/>
          <w:b/>
          <w:bCs/>
          <w:color w:val="000000" w:themeColor="text1"/>
          <w:kern w:val="0"/>
          <w:sz w:val="24"/>
          <w:szCs w:val="24"/>
          <w:lang w:eastAsia="en-IN"/>
          <w14:ligatures w14:val="none"/>
        </w:rPr>
      </w:pPr>
      <w:r w:rsidRPr="000E6B2C">
        <w:rPr>
          <w:rFonts w:ascii="Times New Roman" w:eastAsia="Times New Roman" w:hAnsi="Times New Roman" w:cs="Times New Roman"/>
          <w:b/>
          <w:bCs/>
          <w:color w:val="000000" w:themeColor="text1"/>
          <w:kern w:val="0"/>
          <w:sz w:val="24"/>
          <w:szCs w:val="24"/>
          <w:bdr w:val="none" w:sz="0" w:space="0" w:color="auto" w:frame="1"/>
          <w:lang w:eastAsia="en-IN"/>
          <w14:ligatures w14:val="none"/>
        </w:rPr>
        <w:t>Scope for Merchant Banking in India</w:t>
      </w:r>
    </w:p>
    <w:p w14:paraId="68034F7E" w14:textId="77777777" w:rsidR="002E41C8" w:rsidRPr="000E6B2C" w:rsidRDefault="00000000">
      <w:pPr>
        <w:numPr>
          <w:ilvl w:val="0"/>
          <w:numId w:val="24"/>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u w:val="single"/>
          <w:lang w:eastAsia="en-IN"/>
          <w14:ligatures w14:val="none"/>
        </w:rPr>
      </w:pPr>
      <w:hyperlink r:id="rId19" w:anchor="growth-of-new-issues-market" w:history="1">
        <w:r w:rsidR="002E41C8" w:rsidRPr="000E6B2C">
          <w:rPr>
            <w:rFonts w:ascii="Times New Roman" w:eastAsia="Times New Roman" w:hAnsi="Times New Roman" w:cs="Times New Roman"/>
            <w:color w:val="000000" w:themeColor="text1"/>
            <w:kern w:val="0"/>
            <w:sz w:val="24"/>
            <w:szCs w:val="24"/>
            <w:u w:val="single"/>
            <w:bdr w:val="none" w:sz="0" w:space="0" w:color="auto" w:frame="1"/>
            <w:lang w:eastAsia="en-IN"/>
            <w14:ligatures w14:val="none"/>
          </w:rPr>
          <w:t>Growth of New Issues Market</w:t>
        </w:r>
      </w:hyperlink>
    </w:p>
    <w:p w14:paraId="620D8E15" w14:textId="77777777" w:rsidR="002E41C8" w:rsidRPr="000E6B2C" w:rsidRDefault="00000000">
      <w:pPr>
        <w:numPr>
          <w:ilvl w:val="0"/>
          <w:numId w:val="24"/>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u w:val="single"/>
          <w:lang w:eastAsia="en-IN"/>
          <w14:ligatures w14:val="none"/>
        </w:rPr>
      </w:pPr>
      <w:hyperlink r:id="rId20" w:anchor="entry-of-foreign-investors" w:history="1">
        <w:r w:rsidR="002E41C8" w:rsidRPr="000E6B2C">
          <w:rPr>
            <w:rFonts w:ascii="Times New Roman" w:eastAsia="Times New Roman" w:hAnsi="Times New Roman" w:cs="Times New Roman"/>
            <w:color w:val="000000" w:themeColor="text1"/>
            <w:kern w:val="0"/>
            <w:sz w:val="24"/>
            <w:szCs w:val="24"/>
            <w:u w:val="single"/>
            <w:bdr w:val="none" w:sz="0" w:space="0" w:color="auto" w:frame="1"/>
            <w:lang w:eastAsia="en-IN"/>
            <w14:ligatures w14:val="none"/>
          </w:rPr>
          <w:t>Entry of Foreign Investors</w:t>
        </w:r>
      </w:hyperlink>
    </w:p>
    <w:p w14:paraId="3D109864" w14:textId="77777777" w:rsidR="002E41C8" w:rsidRPr="000E6B2C" w:rsidRDefault="00000000">
      <w:pPr>
        <w:numPr>
          <w:ilvl w:val="0"/>
          <w:numId w:val="24"/>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u w:val="single"/>
          <w:lang w:eastAsia="en-IN"/>
          <w14:ligatures w14:val="none"/>
        </w:rPr>
      </w:pPr>
      <w:hyperlink r:id="rId21" w:anchor="changing-policy-of-financial-institutions" w:history="1">
        <w:r w:rsidR="002E41C8" w:rsidRPr="000E6B2C">
          <w:rPr>
            <w:rFonts w:ascii="Times New Roman" w:eastAsia="Times New Roman" w:hAnsi="Times New Roman" w:cs="Times New Roman"/>
            <w:color w:val="000000" w:themeColor="text1"/>
            <w:kern w:val="0"/>
            <w:sz w:val="24"/>
            <w:szCs w:val="24"/>
            <w:u w:val="single"/>
            <w:bdr w:val="none" w:sz="0" w:space="0" w:color="auto" w:frame="1"/>
            <w:lang w:eastAsia="en-IN"/>
            <w14:ligatures w14:val="none"/>
          </w:rPr>
          <w:t>Changing Policy of Financial Institutions</w:t>
        </w:r>
      </w:hyperlink>
    </w:p>
    <w:p w14:paraId="40B30939" w14:textId="77777777" w:rsidR="002E41C8" w:rsidRPr="000E6B2C" w:rsidRDefault="00000000">
      <w:pPr>
        <w:numPr>
          <w:ilvl w:val="0"/>
          <w:numId w:val="24"/>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u w:val="single"/>
          <w:lang w:eastAsia="en-IN"/>
          <w14:ligatures w14:val="none"/>
        </w:rPr>
      </w:pPr>
      <w:hyperlink r:id="rId22" w:anchor="development-of-debt-market" w:history="1">
        <w:r w:rsidR="002E41C8" w:rsidRPr="000E6B2C">
          <w:rPr>
            <w:rFonts w:ascii="Times New Roman" w:eastAsia="Times New Roman" w:hAnsi="Times New Roman" w:cs="Times New Roman"/>
            <w:color w:val="000000" w:themeColor="text1"/>
            <w:kern w:val="0"/>
            <w:sz w:val="24"/>
            <w:szCs w:val="24"/>
            <w:u w:val="single"/>
            <w:bdr w:val="none" w:sz="0" w:space="0" w:color="auto" w:frame="1"/>
            <w:lang w:eastAsia="en-IN"/>
            <w14:ligatures w14:val="none"/>
          </w:rPr>
          <w:t>Development of Debt Market</w:t>
        </w:r>
      </w:hyperlink>
    </w:p>
    <w:p w14:paraId="2F75A1D4" w14:textId="77777777" w:rsidR="002E41C8" w:rsidRPr="000E6B2C" w:rsidRDefault="00000000">
      <w:pPr>
        <w:numPr>
          <w:ilvl w:val="0"/>
          <w:numId w:val="24"/>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u w:val="single"/>
          <w:lang w:eastAsia="en-IN"/>
          <w14:ligatures w14:val="none"/>
        </w:rPr>
      </w:pPr>
      <w:hyperlink r:id="rId23" w:anchor="corporate-restructuring" w:history="1">
        <w:r w:rsidR="002E41C8" w:rsidRPr="000E6B2C">
          <w:rPr>
            <w:rFonts w:ascii="Times New Roman" w:eastAsia="Times New Roman" w:hAnsi="Times New Roman" w:cs="Times New Roman"/>
            <w:color w:val="000000" w:themeColor="text1"/>
            <w:kern w:val="0"/>
            <w:sz w:val="24"/>
            <w:szCs w:val="24"/>
            <w:u w:val="single"/>
            <w:bdr w:val="none" w:sz="0" w:space="0" w:color="auto" w:frame="1"/>
            <w:lang w:eastAsia="en-IN"/>
            <w14:ligatures w14:val="none"/>
          </w:rPr>
          <w:t>Corporate Restructuring</w:t>
        </w:r>
      </w:hyperlink>
    </w:p>
    <w:p w14:paraId="4ECE1EDA" w14:textId="77777777" w:rsidR="002E41C8" w:rsidRPr="000E6B2C" w:rsidRDefault="00000000">
      <w:pPr>
        <w:numPr>
          <w:ilvl w:val="0"/>
          <w:numId w:val="24"/>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hyperlink r:id="rId24" w:anchor="disinvestment" w:history="1">
        <w:r w:rsidR="002E41C8" w:rsidRPr="000E6B2C">
          <w:rPr>
            <w:rFonts w:ascii="Times New Roman" w:eastAsia="Times New Roman" w:hAnsi="Times New Roman" w:cs="Times New Roman"/>
            <w:color w:val="000000" w:themeColor="text1"/>
            <w:kern w:val="0"/>
            <w:sz w:val="24"/>
            <w:szCs w:val="24"/>
            <w:u w:val="single"/>
            <w:bdr w:val="none" w:sz="0" w:space="0" w:color="auto" w:frame="1"/>
            <w:lang w:eastAsia="en-IN"/>
            <w14:ligatures w14:val="none"/>
          </w:rPr>
          <w:t>Disinvestment</w:t>
        </w:r>
      </w:hyperlink>
    </w:p>
    <w:p w14:paraId="5A7E464C" w14:textId="77777777" w:rsidR="002E41C8" w:rsidRPr="00DE4B43" w:rsidRDefault="002E41C8" w:rsidP="006C4275">
      <w:pPr>
        <w:shd w:val="clear" w:color="auto" w:fill="FFFFFF"/>
        <w:spacing w:after="0" w:line="240" w:lineRule="auto"/>
        <w:jc w:val="both"/>
        <w:textAlignment w:val="baseline"/>
        <w:outlineLvl w:val="1"/>
        <w:rPr>
          <w:rFonts w:ascii="Times New Roman" w:eastAsia="Times New Roman" w:hAnsi="Times New Roman" w:cs="Times New Roman"/>
          <w:b/>
          <w:bCs/>
          <w:color w:val="000000" w:themeColor="text1"/>
          <w:kern w:val="0"/>
          <w:sz w:val="24"/>
          <w:szCs w:val="24"/>
          <w:bdr w:val="none" w:sz="0" w:space="0" w:color="auto" w:frame="1"/>
          <w:lang w:eastAsia="en-IN"/>
          <w14:ligatures w14:val="none"/>
        </w:rPr>
      </w:pPr>
    </w:p>
    <w:p w14:paraId="13C16EEE" w14:textId="5253E8DD" w:rsidR="003C5322" w:rsidRPr="003C5322" w:rsidRDefault="003C5322" w:rsidP="006C4275">
      <w:pPr>
        <w:shd w:val="clear" w:color="auto" w:fill="FFFFFF"/>
        <w:spacing w:after="0" w:line="240" w:lineRule="auto"/>
        <w:jc w:val="both"/>
        <w:textAlignment w:val="baseline"/>
        <w:outlineLvl w:val="1"/>
        <w:rPr>
          <w:rFonts w:ascii="Times New Roman" w:eastAsia="Times New Roman" w:hAnsi="Times New Roman" w:cs="Times New Roman"/>
          <w:b/>
          <w:bCs/>
          <w:color w:val="000000" w:themeColor="text1"/>
          <w:kern w:val="0"/>
          <w:sz w:val="24"/>
          <w:szCs w:val="24"/>
          <w:lang w:eastAsia="en-IN"/>
          <w14:ligatures w14:val="none"/>
        </w:rPr>
      </w:pPr>
      <w:r w:rsidRPr="003C5322">
        <w:rPr>
          <w:rFonts w:ascii="Times New Roman" w:eastAsia="Times New Roman" w:hAnsi="Times New Roman" w:cs="Times New Roman"/>
          <w:b/>
          <w:bCs/>
          <w:color w:val="000000" w:themeColor="text1"/>
          <w:kern w:val="0"/>
          <w:sz w:val="24"/>
          <w:szCs w:val="24"/>
          <w:bdr w:val="none" w:sz="0" w:space="0" w:color="auto" w:frame="1"/>
          <w:lang w:eastAsia="en-IN"/>
          <w14:ligatures w14:val="none"/>
        </w:rPr>
        <w:t>Characteristics of Merchant Banking</w:t>
      </w:r>
    </w:p>
    <w:p w14:paraId="7EC965B1"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High proportion of decision makers as a percentage of total staff</w:t>
      </w:r>
    </w:p>
    <w:p w14:paraId="0F4F3136"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Quick decision process</w:t>
      </w:r>
    </w:p>
    <w:p w14:paraId="6C1FAC79"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High density of information</w:t>
      </w:r>
    </w:p>
    <w:p w14:paraId="16287F38"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Intense contact with the environment</w:t>
      </w:r>
    </w:p>
    <w:p w14:paraId="2AA53221"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Loose organizational structure</w:t>
      </w:r>
    </w:p>
    <w:p w14:paraId="1E80EAF7"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 xml:space="preserve">Concentration of </w:t>
      </w:r>
      <w:proofErr w:type="gramStart"/>
      <w:r w:rsidRPr="003C5322">
        <w:rPr>
          <w:rFonts w:ascii="Times New Roman" w:eastAsia="Times New Roman" w:hAnsi="Times New Roman" w:cs="Times New Roman"/>
          <w:color w:val="000000" w:themeColor="text1"/>
          <w:kern w:val="0"/>
          <w:sz w:val="24"/>
          <w:szCs w:val="24"/>
          <w:lang w:eastAsia="en-IN"/>
          <w14:ligatures w14:val="none"/>
        </w:rPr>
        <w:t>short and medium term</w:t>
      </w:r>
      <w:proofErr w:type="gramEnd"/>
      <w:r w:rsidRPr="003C5322">
        <w:rPr>
          <w:rFonts w:ascii="Times New Roman" w:eastAsia="Times New Roman" w:hAnsi="Times New Roman" w:cs="Times New Roman"/>
          <w:color w:val="000000" w:themeColor="text1"/>
          <w:kern w:val="0"/>
          <w:sz w:val="24"/>
          <w:szCs w:val="24"/>
          <w:lang w:eastAsia="en-IN"/>
          <w14:ligatures w14:val="none"/>
        </w:rPr>
        <w:t xml:space="preserve"> engagements</w:t>
      </w:r>
    </w:p>
    <w:p w14:paraId="52C2CA70"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Emphasis on fee and commission income</w:t>
      </w:r>
    </w:p>
    <w:p w14:paraId="15DD1A2F"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Innovative instead of repetitive operations</w:t>
      </w:r>
    </w:p>
    <w:p w14:paraId="5E423B57"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Sophisticated services on a national and international level</w:t>
      </w:r>
    </w:p>
    <w:p w14:paraId="2DEB5046"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Low rate of profit distribution</w:t>
      </w:r>
    </w:p>
    <w:p w14:paraId="377354D6" w14:textId="77777777" w:rsidR="003C5322" w:rsidRPr="003C5322" w:rsidRDefault="003C5322">
      <w:pPr>
        <w:numPr>
          <w:ilvl w:val="0"/>
          <w:numId w:val="22"/>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3C5322">
        <w:rPr>
          <w:rFonts w:ascii="Times New Roman" w:eastAsia="Times New Roman" w:hAnsi="Times New Roman" w:cs="Times New Roman"/>
          <w:color w:val="000000" w:themeColor="text1"/>
          <w:kern w:val="0"/>
          <w:sz w:val="24"/>
          <w:szCs w:val="24"/>
          <w:lang w:eastAsia="en-IN"/>
          <w14:ligatures w14:val="none"/>
        </w:rPr>
        <w:t>High liquidity ratio</w:t>
      </w:r>
    </w:p>
    <w:p w14:paraId="6EC9807A" w14:textId="77777777" w:rsidR="003C5322" w:rsidRPr="00DE4B43" w:rsidRDefault="003C5322" w:rsidP="006C4275">
      <w:p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p>
    <w:p w14:paraId="6170301F" w14:textId="77777777" w:rsidR="000D7C92" w:rsidRPr="000D7C92" w:rsidRDefault="000D7C92" w:rsidP="006C4275">
      <w:pPr>
        <w:shd w:val="clear" w:color="auto" w:fill="FFFFFF"/>
        <w:spacing w:after="0" w:line="240" w:lineRule="auto"/>
        <w:jc w:val="both"/>
        <w:textAlignment w:val="baseline"/>
        <w:outlineLvl w:val="1"/>
        <w:rPr>
          <w:rFonts w:ascii="Times New Roman" w:eastAsia="Times New Roman" w:hAnsi="Times New Roman" w:cs="Times New Roman"/>
          <w:b/>
          <w:bCs/>
          <w:color w:val="000000" w:themeColor="text1"/>
          <w:kern w:val="0"/>
          <w:sz w:val="24"/>
          <w:szCs w:val="24"/>
          <w:lang w:eastAsia="en-IN"/>
          <w14:ligatures w14:val="none"/>
        </w:rPr>
      </w:pPr>
      <w:r w:rsidRPr="000D7C92">
        <w:rPr>
          <w:rFonts w:ascii="Times New Roman" w:eastAsia="Times New Roman" w:hAnsi="Times New Roman" w:cs="Times New Roman"/>
          <w:b/>
          <w:bCs/>
          <w:color w:val="000000" w:themeColor="text1"/>
          <w:kern w:val="0"/>
          <w:sz w:val="24"/>
          <w:szCs w:val="24"/>
          <w:bdr w:val="none" w:sz="0" w:space="0" w:color="auto" w:frame="1"/>
          <w:lang w:eastAsia="en-IN"/>
          <w14:ligatures w14:val="none"/>
        </w:rPr>
        <w:t>Types of Merchant Banking</w:t>
      </w:r>
    </w:p>
    <w:p w14:paraId="27F2F95E" w14:textId="77777777" w:rsidR="000D7C92" w:rsidRPr="000D7C92" w:rsidRDefault="000D7C92">
      <w:pPr>
        <w:numPr>
          <w:ilvl w:val="0"/>
          <w:numId w:val="23"/>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0D7C92">
        <w:rPr>
          <w:rFonts w:ascii="Times New Roman" w:eastAsia="Times New Roman" w:hAnsi="Times New Roman" w:cs="Times New Roman"/>
          <w:b/>
          <w:bCs/>
          <w:color w:val="000000" w:themeColor="text1"/>
          <w:kern w:val="0"/>
          <w:sz w:val="24"/>
          <w:szCs w:val="24"/>
          <w:bdr w:val="none" w:sz="0" w:space="0" w:color="auto" w:frame="1"/>
          <w:lang w:eastAsia="en-IN"/>
          <w14:ligatures w14:val="none"/>
        </w:rPr>
        <w:t>Public Sector Merchant Banks</w:t>
      </w:r>
    </w:p>
    <w:p w14:paraId="2F555867" w14:textId="77777777" w:rsidR="000D7C92" w:rsidRPr="000D7C92" w:rsidRDefault="000D7C92">
      <w:pPr>
        <w:numPr>
          <w:ilvl w:val="1"/>
          <w:numId w:val="23"/>
        </w:numPr>
        <w:shd w:val="clear" w:color="auto" w:fill="FFFFFF"/>
        <w:spacing w:after="0" w:line="240" w:lineRule="auto"/>
        <w:ind w:left="211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0D7C92">
        <w:rPr>
          <w:rFonts w:ascii="Times New Roman" w:eastAsia="Times New Roman" w:hAnsi="Times New Roman" w:cs="Times New Roman"/>
          <w:color w:val="000000" w:themeColor="text1"/>
          <w:kern w:val="0"/>
          <w:sz w:val="24"/>
          <w:szCs w:val="24"/>
          <w:lang w:eastAsia="en-IN"/>
          <w14:ligatures w14:val="none"/>
        </w:rPr>
        <w:t>Commercial Banks (public)</w:t>
      </w:r>
    </w:p>
    <w:p w14:paraId="782D254E" w14:textId="77777777" w:rsidR="000D7C92" w:rsidRPr="000D7C92" w:rsidRDefault="000D7C92">
      <w:pPr>
        <w:numPr>
          <w:ilvl w:val="1"/>
          <w:numId w:val="23"/>
        </w:numPr>
        <w:shd w:val="clear" w:color="auto" w:fill="FFFFFF"/>
        <w:spacing w:after="0" w:line="240" w:lineRule="auto"/>
        <w:ind w:left="211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0D7C92">
        <w:rPr>
          <w:rFonts w:ascii="Times New Roman" w:eastAsia="Times New Roman" w:hAnsi="Times New Roman" w:cs="Times New Roman"/>
          <w:color w:val="000000" w:themeColor="text1"/>
          <w:kern w:val="0"/>
          <w:sz w:val="24"/>
          <w:szCs w:val="24"/>
          <w:lang w:eastAsia="en-IN"/>
          <w14:ligatures w14:val="none"/>
        </w:rPr>
        <w:t>National Financial Institutions</w:t>
      </w:r>
    </w:p>
    <w:p w14:paraId="76FD22E2" w14:textId="77777777" w:rsidR="000D7C92" w:rsidRPr="000D7C92" w:rsidRDefault="000D7C92">
      <w:pPr>
        <w:numPr>
          <w:ilvl w:val="1"/>
          <w:numId w:val="23"/>
        </w:numPr>
        <w:shd w:val="clear" w:color="auto" w:fill="FFFFFF"/>
        <w:spacing w:after="0" w:line="240" w:lineRule="auto"/>
        <w:ind w:left="2115"/>
        <w:textAlignment w:val="baseline"/>
        <w:rPr>
          <w:rFonts w:ascii="Times New Roman" w:eastAsia="Times New Roman" w:hAnsi="Times New Roman" w:cs="Times New Roman"/>
          <w:color w:val="000000" w:themeColor="text1"/>
          <w:kern w:val="0"/>
          <w:sz w:val="24"/>
          <w:szCs w:val="24"/>
          <w:lang w:eastAsia="en-IN"/>
          <w14:ligatures w14:val="none"/>
        </w:rPr>
      </w:pPr>
      <w:r w:rsidRPr="000D7C92">
        <w:rPr>
          <w:rFonts w:ascii="Times New Roman" w:eastAsia="Times New Roman" w:hAnsi="Times New Roman" w:cs="Times New Roman"/>
          <w:color w:val="000000" w:themeColor="text1"/>
          <w:kern w:val="0"/>
          <w:sz w:val="24"/>
          <w:szCs w:val="24"/>
          <w:lang w:eastAsia="en-IN"/>
          <w14:ligatures w14:val="none"/>
        </w:rPr>
        <w:t>State Financial Institutions</w:t>
      </w:r>
      <w:r w:rsidRPr="000D7C92">
        <w:rPr>
          <w:rFonts w:ascii="Times New Roman" w:eastAsia="Times New Roman" w:hAnsi="Times New Roman" w:cs="Times New Roman"/>
          <w:color w:val="000000" w:themeColor="text1"/>
          <w:kern w:val="0"/>
          <w:sz w:val="24"/>
          <w:szCs w:val="24"/>
          <w:lang w:eastAsia="en-IN"/>
          <w14:ligatures w14:val="none"/>
        </w:rPr>
        <w:br/>
      </w:r>
    </w:p>
    <w:p w14:paraId="68303A8D" w14:textId="77777777" w:rsidR="000D7C92" w:rsidRPr="000D7C92" w:rsidRDefault="000D7C92">
      <w:pPr>
        <w:numPr>
          <w:ilvl w:val="0"/>
          <w:numId w:val="23"/>
        </w:numPr>
        <w:shd w:val="clear" w:color="auto" w:fill="FFFFFF"/>
        <w:spacing w:after="0" w:line="240" w:lineRule="auto"/>
        <w:ind w:left="1020"/>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0D7C92">
        <w:rPr>
          <w:rFonts w:ascii="Times New Roman" w:eastAsia="Times New Roman" w:hAnsi="Times New Roman" w:cs="Times New Roman"/>
          <w:b/>
          <w:bCs/>
          <w:color w:val="000000" w:themeColor="text1"/>
          <w:kern w:val="0"/>
          <w:sz w:val="24"/>
          <w:szCs w:val="24"/>
          <w:bdr w:val="none" w:sz="0" w:space="0" w:color="auto" w:frame="1"/>
          <w:lang w:eastAsia="en-IN"/>
          <w14:ligatures w14:val="none"/>
        </w:rPr>
        <w:t>Private Sector Merchant Banks</w:t>
      </w:r>
    </w:p>
    <w:p w14:paraId="1D431635" w14:textId="77777777" w:rsidR="000D7C92" w:rsidRPr="000D7C92" w:rsidRDefault="000D7C92">
      <w:pPr>
        <w:numPr>
          <w:ilvl w:val="1"/>
          <w:numId w:val="23"/>
        </w:numPr>
        <w:shd w:val="clear" w:color="auto" w:fill="FFFFFF"/>
        <w:spacing w:after="0" w:line="240" w:lineRule="auto"/>
        <w:ind w:left="211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0D7C92">
        <w:rPr>
          <w:rFonts w:ascii="Times New Roman" w:eastAsia="Times New Roman" w:hAnsi="Times New Roman" w:cs="Times New Roman"/>
          <w:color w:val="000000" w:themeColor="text1"/>
          <w:kern w:val="0"/>
          <w:sz w:val="24"/>
          <w:szCs w:val="24"/>
          <w:lang w:eastAsia="en-IN"/>
          <w14:ligatures w14:val="none"/>
        </w:rPr>
        <w:t>Foreign Banks</w:t>
      </w:r>
    </w:p>
    <w:p w14:paraId="31B7A0B5" w14:textId="77777777" w:rsidR="000D7C92" w:rsidRPr="000D7C92" w:rsidRDefault="000D7C92">
      <w:pPr>
        <w:numPr>
          <w:ilvl w:val="1"/>
          <w:numId w:val="23"/>
        </w:numPr>
        <w:shd w:val="clear" w:color="auto" w:fill="FFFFFF"/>
        <w:spacing w:after="0" w:line="240" w:lineRule="auto"/>
        <w:ind w:left="211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0D7C92">
        <w:rPr>
          <w:rFonts w:ascii="Times New Roman" w:eastAsia="Times New Roman" w:hAnsi="Times New Roman" w:cs="Times New Roman"/>
          <w:color w:val="000000" w:themeColor="text1"/>
          <w:kern w:val="0"/>
          <w:sz w:val="24"/>
          <w:szCs w:val="24"/>
          <w:lang w:eastAsia="en-IN"/>
          <w14:ligatures w14:val="none"/>
        </w:rPr>
        <w:t>Indian Private Banks</w:t>
      </w:r>
    </w:p>
    <w:p w14:paraId="6C9D1518" w14:textId="77777777" w:rsidR="000D7C92" w:rsidRPr="000D7C92" w:rsidRDefault="000D7C92">
      <w:pPr>
        <w:numPr>
          <w:ilvl w:val="1"/>
          <w:numId w:val="23"/>
        </w:numPr>
        <w:shd w:val="clear" w:color="auto" w:fill="FFFFFF"/>
        <w:spacing w:after="0" w:line="240" w:lineRule="auto"/>
        <w:ind w:left="211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0D7C92">
        <w:rPr>
          <w:rFonts w:ascii="Times New Roman" w:eastAsia="Times New Roman" w:hAnsi="Times New Roman" w:cs="Times New Roman"/>
          <w:color w:val="000000" w:themeColor="text1"/>
          <w:kern w:val="0"/>
          <w:sz w:val="24"/>
          <w:szCs w:val="24"/>
          <w:lang w:eastAsia="en-IN"/>
          <w14:ligatures w14:val="none"/>
        </w:rPr>
        <w:t>Leasing Banks</w:t>
      </w:r>
    </w:p>
    <w:p w14:paraId="613F35A6" w14:textId="77777777" w:rsidR="000D7C92" w:rsidRPr="00DE4B43" w:rsidRDefault="000D7C92">
      <w:pPr>
        <w:numPr>
          <w:ilvl w:val="1"/>
          <w:numId w:val="23"/>
        </w:numPr>
        <w:shd w:val="clear" w:color="auto" w:fill="FFFFFF"/>
        <w:spacing w:after="0" w:line="240" w:lineRule="auto"/>
        <w:ind w:left="211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0D7C92">
        <w:rPr>
          <w:rFonts w:ascii="Times New Roman" w:eastAsia="Times New Roman" w:hAnsi="Times New Roman" w:cs="Times New Roman"/>
          <w:color w:val="000000" w:themeColor="text1"/>
          <w:kern w:val="0"/>
          <w:sz w:val="24"/>
          <w:szCs w:val="24"/>
          <w:lang w:eastAsia="en-IN"/>
          <w14:ligatures w14:val="none"/>
        </w:rPr>
        <w:t>Finance and investment companies</w:t>
      </w:r>
    </w:p>
    <w:p w14:paraId="2BDEC091" w14:textId="77777777" w:rsidR="00A543C0" w:rsidRPr="00DE4B43" w:rsidRDefault="00A543C0" w:rsidP="006816D5">
      <w:p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p>
    <w:p w14:paraId="6AC85409" w14:textId="77777777" w:rsidR="002E41C8" w:rsidRPr="00DE4B43" w:rsidRDefault="002E41C8" w:rsidP="006816D5">
      <w:p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sectPr w:rsidR="002E41C8" w:rsidRPr="00DE4B43" w:rsidSect="0066140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720022A7" w14:textId="1F03C5D7" w:rsidR="00595F6E" w:rsidRPr="00DE4B43" w:rsidRDefault="00592BFC" w:rsidP="006816D5">
      <w:p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Functions:</w:t>
      </w:r>
    </w:p>
    <w:p w14:paraId="5EF7FEEB" w14:textId="77777777" w:rsidR="00145439" w:rsidRPr="00DE4B43" w:rsidRDefault="00145439">
      <w:pPr>
        <w:pStyle w:val="ListParagraph"/>
        <w:numPr>
          <w:ilvl w:val="0"/>
          <w:numId w:val="21"/>
        </w:numPr>
        <w:shd w:val="clear" w:color="auto" w:fill="FFFFFF"/>
        <w:spacing w:after="0" w:line="240" w:lineRule="auto"/>
        <w:jc w:val="both"/>
        <w:rPr>
          <w:rStyle w:val="Strong"/>
          <w:rFonts w:ascii="Times New Roman" w:hAnsi="Times New Roman" w:cs="Times New Roman"/>
          <w:b w:val="0"/>
          <w:bCs w:val="0"/>
          <w:color w:val="000000" w:themeColor="text1"/>
          <w:sz w:val="24"/>
          <w:szCs w:val="24"/>
        </w:rPr>
        <w:sectPr w:rsidR="00145439" w:rsidRPr="00DE4B43" w:rsidSect="00A543C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3A4827B5" w14:textId="77777777" w:rsidR="000E6B2C" w:rsidRPr="00DE4B43" w:rsidRDefault="000E6B2C">
      <w:pPr>
        <w:pStyle w:val="ListParagraph"/>
        <w:numPr>
          <w:ilvl w:val="0"/>
          <w:numId w:val="21"/>
        </w:numPr>
        <w:shd w:val="clear" w:color="auto" w:fill="FFFFFF"/>
        <w:spacing w:after="0" w:line="240" w:lineRule="auto"/>
        <w:jc w:val="both"/>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 xml:space="preserve">Corporate </w:t>
      </w:r>
      <w:proofErr w:type="spellStart"/>
      <w:r w:rsidRPr="00DE4B43">
        <w:rPr>
          <w:rStyle w:val="Strong"/>
          <w:rFonts w:ascii="Times New Roman" w:hAnsi="Times New Roman" w:cs="Times New Roman"/>
          <w:b w:val="0"/>
          <w:bCs w:val="0"/>
          <w:color w:val="000000" w:themeColor="text1"/>
          <w:sz w:val="24"/>
          <w:szCs w:val="24"/>
        </w:rPr>
        <w:t>Counseling</w:t>
      </w:r>
      <w:proofErr w:type="spellEnd"/>
    </w:p>
    <w:p w14:paraId="7D281754"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 xml:space="preserve">Project </w:t>
      </w:r>
      <w:proofErr w:type="spellStart"/>
      <w:r w:rsidRPr="00DE4B43">
        <w:rPr>
          <w:rStyle w:val="Strong"/>
          <w:rFonts w:ascii="Times New Roman" w:hAnsi="Times New Roman" w:cs="Times New Roman"/>
          <w:b w:val="0"/>
          <w:bCs w:val="0"/>
          <w:color w:val="000000" w:themeColor="text1"/>
          <w:sz w:val="24"/>
          <w:szCs w:val="24"/>
        </w:rPr>
        <w:t>Counseling</w:t>
      </w:r>
      <w:proofErr w:type="spellEnd"/>
    </w:p>
    <w:p w14:paraId="0613E3C9"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Pre-Investment Studies</w:t>
      </w:r>
    </w:p>
    <w:p w14:paraId="441649A5"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Capital Restructuring Services</w:t>
      </w:r>
    </w:p>
    <w:p w14:paraId="26141E8D"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Credit Syndication</w:t>
      </w:r>
    </w:p>
    <w:p w14:paraId="6CE4D85E"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Issue Management and Underwriting</w:t>
      </w:r>
    </w:p>
    <w:p w14:paraId="224D837D"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Portfolio Management</w:t>
      </w:r>
    </w:p>
    <w:p w14:paraId="12BA1746"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Working Capital Finance</w:t>
      </w:r>
    </w:p>
    <w:p w14:paraId="081B8923"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Acceptance Credit and Bills Discounting</w:t>
      </w:r>
    </w:p>
    <w:p w14:paraId="2368B9BD"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Merger and Acquisition</w:t>
      </w:r>
    </w:p>
    <w:p w14:paraId="03AA6014"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Venture Capital Financing</w:t>
      </w:r>
    </w:p>
    <w:p w14:paraId="3A349FA1"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Lease Financing</w:t>
      </w:r>
    </w:p>
    <w:p w14:paraId="0FDCBE74"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Foreign Currency Financing</w:t>
      </w:r>
    </w:p>
    <w:p w14:paraId="22832F40"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Brokering Fixed Deposits</w:t>
      </w:r>
    </w:p>
    <w:p w14:paraId="1DB86C30" w14:textId="77777777" w:rsidR="000E6B2C" w:rsidRPr="00DE4B43" w:rsidRDefault="000E6B2C">
      <w:pPr>
        <w:pStyle w:val="ListParagraph"/>
        <w:numPr>
          <w:ilvl w:val="0"/>
          <w:numId w:val="21"/>
        </w:numPr>
        <w:shd w:val="clear" w:color="auto" w:fill="FFFFFF"/>
        <w:spacing w:after="0" w:line="240" w:lineRule="auto"/>
        <w:rPr>
          <w:rStyle w:val="Strong"/>
          <w:rFonts w:ascii="Times New Roman" w:hAnsi="Times New Roman" w:cs="Times New Roman"/>
          <w:b w:val="0"/>
          <w:bCs w:val="0"/>
          <w:color w:val="000000" w:themeColor="text1"/>
          <w:sz w:val="24"/>
          <w:szCs w:val="24"/>
        </w:rPr>
      </w:pPr>
      <w:r w:rsidRPr="00DE4B43">
        <w:rPr>
          <w:rStyle w:val="Strong"/>
          <w:rFonts w:ascii="Times New Roman" w:hAnsi="Times New Roman" w:cs="Times New Roman"/>
          <w:b w:val="0"/>
          <w:bCs w:val="0"/>
          <w:color w:val="000000" w:themeColor="text1"/>
          <w:sz w:val="24"/>
          <w:szCs w:val="24"/>
        </w:rPr>
        <w:t>Mutual Funds</w:t>
      </w:r>
    </w:p>
    <w:p w14:paraId="5A16900D" w14:textId="77777777" w:rsidR="004E37FE" w:rsidRPr="00DE4B43" w:rsidRDefault="004E37FE">
      <w:pPr>
        <w:pStyle w:val="ListParagraph"/>
        <w:numPr>
          <w:ilvl w:val="0"/>
          <w:numId w:val="21"/>
        </w:num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sectPr w:rsidR="004E37FE" w:rsidRPr="00DE4B43" w:rsidSect="004E37FE">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6AFB54A9" w14:textId="77777777" w:rsidR="00145439" w:rsidRPr="00DE4B43" w:rsidRDefault="00145439">
      <w:pPr>
        <w:pStyle w:val="ListParagraph"/>
        <w:numPr>
          <w:ilvl w:val="0"/>
          <w:numId w:val="21"/>
        </w:numPr>
        <w:shd w:val="clear" w:color="auto" w:fill="FFFFFF"/>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sectPr w:rsidR="00145439" w:rsidRPr="00DE4B43" w:rsidSect="00A543C0">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3B16436A" w14:textId="4A066C69" w:rsidR="00FC66A5" w:rsidRPr="00DE4B43" w:rsidRDefault="00FC66A5"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Role of Merchant Banker in Fixing Price:</w:t>
      </w:r>
    </w:p>
    <w:p w14:paraId="5F8F7D76" w14:textId="77777777" w:rsidR="008A6D27" w:rsidRPr="00411709" w:rsidRDefault="008A6D27" w:rsidP="006816D5">
      <w:pPr>
        <w:shd w:val="clear" w:color="auto" w:fill="FFFFFF"/>
        <w:spacing w:after="0" w:line="240" w:lineRule="auto"/>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Role of merchant bankers in fixing the price: Merchant bankers play an important role in the public issue process. While acting as a banker to an issue, a merchant banker has to disclose full details to the Securities Exchange Board of India (SEBI). The details submitted by the merchant bankers about the public issue should contain the following.</w:t>
      </w:r>
    </w:p>
    <w:p w14:paraId="1ECD0318" w14:textId="77777777" w:rsidR="008A6D27" w:rsidRPr="00411709" w:rsidRDefault="008A6D27">
      <w:pPr>
        <w:numPr>
          <w:ilvl w:val="0"/>
          <w:numId w:val="25"/>
        </w:numPr>
        <w:shd w:val="clear" w:color="auto" w:fill="FFFFFF"/>
        <w:spacing w:after="0" w:line="240" w:lineRule="auto"/>
        <w:ind w:left="675"/>
        <w:jc w:val="both"/>
        <w:textAlignment w:val="baseline"/>
        <w:outlineLvl w:val="3"/>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b/>
          <w:bCs/>
          <w:color w:val="000000" w:themeColor="text1"/>
          <w:kern w:val="0"/>
          <w:sz w:val="24"/>
          <w:szCs w:val="24"/>
          <w:lang w:eastAsia="en-IN"/>
          <w14:ligatures w14:val="none"/>
        </w:rPr>
        <w:t>Furnishing Information</w:t>
      </w:r>
      <w:r w:rsidRPr="00411709">
        <w:rPr>
          <w:rFonts w:ascii="Times New Roman" w:eastAsia="Times New Roman" w:hAnsi="Times New Roman" w:cs="Times New Roman"/>
          <w:color w:val="000000" w:themeColor="text1"/>
          <w:kern w:val="0"/>
          <w:sz w:val="24"/>
          <w:szCs w:val="24"/>
          <w:lang w:eastAsia="en-IN"/>
          <w14:ligatures w14:val="none"/>
        </w:rPr>
        <w:t>:</w:t>
      </w:r>
    </w:p>
    <w:p w14:paraId="39FC606C" w14:textId="77777777" w:rsidR="008A6D27" w:rsidRPr="00411709" w:rsidRDefault="008A6D27">
      <w:pPr>
        <w:numPr>
          <w:ilvl w:val="0"/>
          <w:numId w:val="26"/>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A number of issues for which the merchant banker is engaged as a banker to issue.</w:t>
      </w:r>
    </w:p>
    <w:p w14:paraId="220BEBA0" w14:textId="77777777" w:rsidR="008A6D27" w:rsidRPr="00411709" w:rsidRDefault="008A6D27">
      <w:pPr>
        <w:numPr>
          <w:ilvl w:val="0"/>
          <w:numId w:val="26"/>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Number of applications received and details of application money received</w:t>
      </w:r>
    </w:p>
    <w:p w14:paraId="3E5B0B2D" w14:textId="77777777" w:rsidR="008A6D27" w:rsidRPr="00411709" w:rsidRDefault="008A6D27">
      <w:pPr>
        <w:numPr>
          <w:ilvl w:val="0"/>
          <w:numId w:val="26"/>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Dates on which applications from investors were forwarded to issuing company.</w:t>
      </w:r>
    </w:p>
    <w:p w14:paraId="45C8A413" w14:textId="77777777" w:rsidR="008A6D27" w:rsidRPr="00411709" w:rsidRDefault="008A6D27">
      <w:pPr>
        <w:numPr>
          <w:ilvl w:val="0"/>
          <w:numId w:val="26"/>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Details of amount as a refund to investors.</w:t>
      </w:r>
    </w:p>
    <w:p w14:paraId="3D4B47DE" w14:textId="77777777" w:rsidR="008A6D27" w:rsidRPr="00411709" w:rsidRDefault="008A6D27">
      <w:pPr>
        <w:numPr>
          <w:ilvl w:val="0"/>
          <w:numId w:val="27"/>
        </w:numPr>
        <w:shd w:val="clear" w:color="auto" w:fill="FFFFFF"/>
        <w:spacing w:after="0" w:line="240" w:lineRule="auto"/>
        <w:ind w:left="675"/>
        <w:jc w:val="both"/>
        <w:textAlignment w:val="baseline"/>
        <w:outlineLvl w:val="3"/>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b/>
          <w:bCs/>
          <w:color w:val="000000" w:themeColor="text1"/>
          <w:kern w:val="0"/>
          <w:sz w:val="24"/>
          <w:szCs w:val="24"/>
          <w:lang w:eastAsia="en-IN"/>
          <w14:ligatures w14:val="none"/>
        </w:rPr>
        <w:t>Books to be Maintained</w:t>
      </w:r>
      <w:r w:rsidRPr="00411709">
        <w:rPr>
          <w:rFonts w:ascii="Times New Roman" w:eastAsia="Times New Roman" w:hAnsi="Times New Roman" w:cs="Times New Roman"/>
          <w:color w:val="000000" w:themeColor="text1"/>
          <w:kern w:val="0"/>
          <w:sz w:val="24"/>
          <w:szCs w:val="24"/>
          <w:lang w:eastAsia="en-IN"/>
          <w14:ligatures w14:val="none"/>
        </w:rPr>
        <w:t>:</w:t>
      </w:r>
    </w:p>
    <w:p w14:paraId="0C10D6C2" w14:textId="77777777" w:rsidR="008A6D27" w:rsidRPr="00411709" w:rsidRDefault="008A6D27">
      <w:pPr>
        <w:numPr>
          <w:ilvl w:val="0"/>
          <w:numId w:val="28"/>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lastRenderedPageBreak/>
        <w:t>Books of accounts for a minimum period of 3 years</w:t>
      </w:r>
    </w:p>
    <w:p w14:paraId="7D0B9269" w14:textId="77777777" w:rsidR="008A6D27" w:rsidRPr="00411709" w:rsidRDefault="008A6D27">
      <w:pPr>
        <w:numPr>
          <w:ilvl w:val="0"/>
          <w:numId w:val="28"/>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Records regarding the company</w:t>
      </w:r>
    </w:p>
    <w:p w14:paraId="3FFCC05A" w14:textId="77777777" w:rsidR="008A6D27" w:rsidRPr="00DE4B43" w:rsidRDefault="008A6D27">
      <w:pPr>
        <w:numPr>
          <w:ilvl w:val="0"/>
          <w:numId w:val="28"/>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Documents such as company applications, names of investors, etc.</w:t>
      </w:r>
    </w:p>
    <w:p w14:paraId="6837A809" w14:textId="77777777" w:rsidR="00F70EB4" w:rsidRPr="00DE4B43" w:rsidRDefault="00F70EB4" w:rsidP="00F70EB4">
      <w:pPr>
        <w:shd w:val="clear" w:color="auto" w:fill="FFFFFF"/>
        <w:spacing w:after="0" w:line="240" w:lineRule="auto"/>
        <w:jc w:val="both"/>
        <w:textAlignment w:val="baseline"/>
        <w:rPr>
          <w:rFonts w:ascii="Times New Roman" w:eastAsia="Times New Roman" w:hAnsi="Times New Roman" w:cs="Times New Roman"/>
          <w:color w:val="000000" w:themeColor="text1"/>
          <w:kern w:val="0"/>
          <w:sz w:val="24"/>
          <w:szCs w:val="24"/>
          <w:lang w:eastAsia="en-IN"/>
          <w14:ligatures w14:val="none"/>
        </w:rPr>
      </w:pPr>
    </w:p>
    <w:p w14:paraId="51C7E1D4" w14:textId="77777777" w:rsidR="00F70EB4" w:rsidRPr="00411709" w:rsidRDefault="00F70EB4" w:rsidP="00F70EB4">
      <w:pPr>
        <w:shd w:val="clear" w:color="auto" w:fill="FFFFFF"/>
        <w:spacing w:after="0" w:line="240" w:lineRule="auto"/>
        <w:jc w:val="both"/>
        <w:textAlignment w:val="baseline"/>
        <w:rPr>
          <w:rFonts w:ascii="Times New Roman" w:eastAsia="Times New Roman" w:hAnsi="Times New Roman" w:cs="Times New Roman"/>
          <w:color w:val="000000" w:themeColor="text1"/>
          <w:kern w:val="0"/>
          <w:sz w:val="24"/>
          <w:szCs w:val="24"/>
          <w:lang w:eastAsia="en-IN"/>
          <w14:ligatures w14:val="none"/>
        </w:rPr>
      </w:pPr>
    </w:p>
    <w:p w14:paraId="1F6D3AA1" w14:textId="77777777" w:rsidR="00C07273" w:rsidRPr="00DE4B43" w:rsidRDefault="008A6D27">
      <w:pPr>
        <w:numPr>
          <w:ilvl w:val="0"/>
          <w:numId w:val="29"/>
        </w:numPr>
        <w:shd w:val="clear" w:color="auto" w:fill="FFFFFF"/>
        <w:spacing w:after="0" w:line="240" w:lineRule="auto"/>
        <w:ind w:left="675"/>
        <w:jc w:val="both"/>
        <w:textAlignment w:val="baseline"/>
        <w:outlineLvl w:val="3"/>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b/>
          <w:bCs/>
          <w:color w:val="000000" w:themeColor="text1"/>
          <w:kern w:val="0"/>
          <w:sz w:val="24"/>
          <w:szCs w:val="24"/>
          <w:lang w:eastAsia="en-IN"/>
          <w14:ligatures w14:val="none"/>
        </w:rPr>
        <w:t>Agreement with the issuing company</w:t>
      </w:r>
    </w:p>
    <w:p w14:paraId="7524C65E" w14:textId="577E32BC" w:rsidR="008A6D27" w:rsidRPr="00411709" w:rsidRDefault="008A6D27" w:rsidP="00C07273">
      <w:pPr>
        <w:shd w:val="clear" w:color="auto" w:fill="FFFFFF"/>
        <w:spacing w:after="0" w:line="240" w:lineRule="auto"/>
        <w:ind w:left="675"/>
        <w:jc w:val="both"/>
        <w:textAlignment w:val="baseline"/>
        <w:outlineLvl w:val="3"/>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An agreement with the issuing company by the merchant banker should contain</w:t>
      </w:r>
    </w:p>
    <w:p w14:paraId="1EDAFD03" w14:textId="77777777" w:rsidR="008A6D27" w:rsidRPr="00411709" w:rsidRDefault="008A6D27">
      <w:pPr>
        <w:numPr>
          <w:ilvl w:val="0"/>
          <w:numId w:val="30"/>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 xml:space="preserve">Number of collection </w:t>
      </w:r>
      <w:proofErr w:type="spellStart"/>
      <w:r w:rsidRPr="00411709">
        <w:rPr>
          <w:rFonts w:ascii="Times New Roman" w:eastAsia="Times New Roman" w:hAnsi="Times New Roman" w:cs="Times New Roman"/>
          <w:color w:val="000000" w:themeColor="text1"/>
          <w:kern w:val="0"/>
          <w:sz w:val="24"/>
          <w:szCs w:val="24"/>
          <w:lang w:eastAsia="en-IN"/>
          <w14:ligatures w14:val="none"/>
        </w:rPr>
        <w:t>centers</w:t>
      </w:r>
      <w:proofErr w:type="spellEnd"/>
    </w:p>
    <w:p w14:paraId="52290F1D" w14:textId="77777777" w:rsidR="008A6D27" w:rsidRPr="00411709" w:rsidRDefault="008A6D27">
      <w:pPr>
        <w:numPr>
          <w:ilvl w:val="0"/>
          <w:numId w:val="30"/>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Application money received</w:t>
      </w:r>
    </w:p>
    <w:p w14:paraId="0C35C021" w14:textId="77777777" w:rsidR="008A6D27" w:rsidRPr="00411709" w:rsidRDefault="008A6D27">
      <w:pPr>
        <w:numPr>
          <w:ilvl w:val="0"/>
          <w:numId w:val="30"/>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 xml:space="preserve">Daily statement by each branch which is a collecting </w:t>
      </w:r>
      <w:proofErr w:type="spellStart"/>
      <w:r w:rsidRPr="00411709">
        <w:rPr>
          <w:rFonts w:ascii="Times New Roman" w:eastAsia="Times New Roman" w:hAnsi="Times New Roman" w:cs="Times New Roman"/>
          <w:color w:val="000000" w:themeColor="text1"/>
          <w:kern w:val="0"/>
          <w:sz w:val="24"/>
          <w:szCs w:val="24"/>
          <w:lang w:eastAsia="en-IN"/>
          <w14:ligatures w14:val="none"/>
        </w:rPr>
        <w:t>center</w:t>
      </w:r>
      <w:proofErr w:type="spellEnd"/>
      <w:r w:rsidRPr="00411709">
        <w:rPr>
          <w:rFonts w:ascii="Times New Roman" w:eastAsia="Times New Roman" w:hAnsi="Times New Roman" w:cs="Times New Roman"/>
          <w:color w:val="000000" w:themeColor="text1"/>
          <w:kern w:val="0"/>
          <w:sz w:val="24"/>
          <w:szCs w:val="24"/>
          <w:lang w:eastAsia="en-IN"/>
          <w14:ligatures w14:val="none"/>
        </w:rPr>
        <w:t>.</w:t>
      </w:r>
    </w:p>
    <w:p w14:paraId="05185762" w14:textId="77777777" w:rsidR="008A6D27" w:rsidRPr="00411709" w:rsidRDefault="008A6D27">
      <w:pPr>
        <w:numPr>
          <w:ilvl w:val="0"/>
          <w:numId w:val="31"/>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b/>
          <w:bCs/>
          <w:color w:val="000000" w:themeColor="text1"/>
          <w:kern w:val="0"/>
          <w:sz w:val="24"/>
          <w:szCs w:val="24"/>
          <w:u w:val="single"/>
          <w:lang w:eastAsia="en-IN"/>
          <w14:ligatures w14:val="none"/>
        </w:rPr>
        <w:t>Action by RBI</w:t>
      </w:r>
      <w:r w:rsidRPr="00411709">
        <w:rPr>
          <w:rFonts w:ascii="Times New Roman" w:eastAsia="Times New Roman" w:hAnsi="Times New Roman" w:cs="Times New Roman"/>
          <w:b/>
          <w:bCs/>
          <w:color w:val="000000" w:themeColor="text1"/>
          <w:kern w:val="0"/>
          <w:sz w:val="24"/>
          <w:szCs w:val="24"/>
          <w:lang w:eastAsia="en-IN"/>
          <w14:ligatures w14:val="none"/>
        </w:rPr>
        <w:t>: </w:t>
      </w:r>
      <w:r w:rsidRPr="00411709">
        <w:rPr>
          <w:rFonts w:ascii="Times New Roman" w:eastAsia="Times New Roman" w:hAnsi="Times New Roman" w:cs="Times New Roman"/>
          <w:color w:val="000000" w:themeColor="text1"/>
          <w:kern w:val="0"/>
          <w:sz w:val="24"/>
          <w:szCs w:val="24"/>
          <w:lang w:eastAsia="en-IN"/>
          <w14:ligatures w14:val="none"/>
        </w:rPr>
        <w:t>Any action by RBI on merchant bankers should be informed to SEBI by the merchant banker concerned.</w:t>
      </w:r>
    </w:p>
    <w:p w14:paraId="11DCF038" w14:textId="77777777" w:rsidR="008A6D27" w:rsidRPr="00411709" w:rsidRDefault="008A6D27">
      <w:pPr>
        <w:numPr>
          <w:ilvl w:val="0"/>
          <w:numId w:val="31"/>
        </w:numPr>
        <w:shd w:val="clear" w:color="auto" w:fill="FFFFFF"/>
        <w:spacing w:after="0" w:line="240" w:lineRule="auto"/>
        <w:ind w:left="675"/>
        <w:jc w:val="both"/>
        <w:textAlignment w:val="baseline"/>
        <w:outlineLvl w:val="3"/>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b/>
          <w:bCs/>
          <w:color w:val="000000" w:themeColor="text1"/>
          <w:kern w:val="0"/>
          <w:sz w:val="24"/>
          <w:szCs w:val="24"/>
          <w:lang w:eastAsia="en-IN"/>
          <w14:ligatures w14:val="none"/>
        </w:rPr>
        <w:t>Code of Conduct</w:t>
      </w:r>
    </w:p>
    <w:p w14:paraId="63F84EDC" w14:textId="77777777" w:rsidR="008A6D27" w:rsidRPr="00411709" w:rsidRDefault="008A6D27">
      <w:pPr>
        <w:numPr>
          <w:ilvl w:val="0"/>
          <w:numId w:val="32"/>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Having high integration in dealing with clients.</w:t>
      </w:r>
    </w:p>
    <w:p w14:paraId="47F648CE" w14:textId="77777777" w:rsidR="008A6D27" w:rsidRPr="00411709" w:rsidRDefault="008A6D27">
      <w:pPr>
        <w:numPr>
          <w:ilvl w:val="0"/>
          <w:numId w:val="32"/>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Disclosure of all details to the authorities concerned. Avoiding making exaggerated statements.</w:t>
      </w:r>
    </w:p>
    <w:p w14:paraId="4E53DC7A" w14:textId="77777777" w:rsidR="008A6D27" w:rsidRPr="00411709" w:rsidRDefault="008A6D27">
      <w:pPr>
        <w:numPr>
          <w:ilvl w:val="0"/>
          <w:numId w:val="32"/>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Disclosing all the facts to its customers.</w:t>
      </w:r>
    </w:p>
    <w:p w14:paraId="023E25C4" w14:textId="77777777" w:rsidR="008A6D27" w:rsidRPr="00411709" w:rsidRDefault="008A6D27">
      <w:pPr>
        <w:numPr>
          <w:ilvl w:val="0"/>
          <w:numId w:val="32"/>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Not disclosing any confidential matter of the clients to third parties.</w:t>
      </w:r>
    </w:p>
    <w:p w14:paraId="253B83D5" w14:textId="77777777" w:rsidR="008A6D27" w:rsidRPr="00411709" w:rsidRDefault="008A6D27" w:rsidP="006816D5">
      <w:pPr>
        <w:shd w:val="clear" w:color="auto" w:fill="FFFFFF"/>
        <w:spacing w:after="0" w:line="240" w:lineRule="auto"/>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A rights issue is the offer of shares of a company to the existing shareholders. A merchant banker has the </w:t>
      </w:r>
      <w:r w:rsidRPr="00411709">
        <w:rPr>
          <w:rFonts w:ascii="Times New Roman" w:eastAsia="Times New Roman" w:hAnsi="Times New Roman" w:cs="Times New Roman"/>
          <w:b/>
          <w:bCs/>
          <w:color w:val="000000" w:themeColor="text1"/>
          <w:kern w:val="0"/>
          <w:sz w:val="24"/>
          <w:szCs w:val="24"/>
          <w:lang w:eastAsia="en-IN"/>
          <w14:ligatures w14:val="none"/>
        </w:rPr>
        <w:t>following responsibilities regarding Rights issues</w:t>
      </w:r>
      <w:r w:rsidRPr="00411709">
        <w:rPr>
          <w:rFonts w:ascii="Times New Roman" w:eastAsia="Times New Roman" w:hAnsi="Times New Roman" w:cs="Times New Roman"/>
          <w:color w:val="000000" w:themeColor="text1"/>
          <w:kern w:val="0"/>
          <w:sz w:val="24"/>
          <w:szCs w:val="24"/>
          <w:lang w:eastAsia="en-IN"/>
          <w14:ligatures w14:val="none"/>
        </w:rPr>
        <w:t>.</w:t>
      </w:r>
    </w:p>
    <w:p w14:paraId="524580E5" w14:textId="77777777" w:rsidR="00D27A99" w:rsidRPr="00DE4B43" w:rsidRDefault="00D27A99" w:rsidP="006816D5">
      <w:pPr>
        <w:shd w:val="clear" w:color="auto" w:fill="FFFFFF"/>
        <w:spacing w:after="0" w:line="240" w:lineRule="auto"/>
        <w:jc w:val="both"/>
        <w:textAlignment w:val="baseline"/>
        <w:outlineLvl w:val="2"/>
        <w:rPr>
          <w:rFonts w:ascii="Times New Roman" w:eastAsia="Times New Roman" w:hAnsi="Times New Roman" w:cs="Times New Roman"/>
          <w:color w:val="000000" w:themeColor="text1"/>
          <w:kern w:val="0"/>
          <w:sz w:val="24"/>
          <w:szCs w:val="24"/>
          <w:lang w:eastAsia="en-IN"/>
          <w14:ligatures w14:val="none"/>
        </w:rPr>
      </w:pPr>
    </w:p>
    <w:p w14:paraId="03255148" w14:textId="77777777" w:rsidR="008A6D27" w:rsidRPr="00411709" w:rsidRDefault="008A6D27" w:rsidP="006816D5">
      <w:pPr>
        <w:shd w:val="clear" w:color="auto" w:fill="FFFFFF"/>
        <w:spacing w:after="0" w:line="240" w:lineRule="auto"/>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Responsibilities of Merchant Bankers in Rights Issue</w:t>
      </w:r>
    </w:p>
    <w:p w14:paraId="1185443D" w14:textId="77777777" w:rsidR="00335EE2" w:rsidRPr="00DE4B43" w:rsidRDefault="008A6D27">
      <w:pPr>
        <w:numPr>
          <w:ilvl w:val="0"/>
          <w:numId w:val="33"/>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The merchant banker will </w:t>
      </w:r>
      <w:r w:rsidRPr="00411709">
        <w:rPr>
          <w:rFonts w:ascii="Times New Roman" w:eastAsia="Times New Roman" w:hAnsi="Times New Roman" w:cs="Times New Roman"/>
          <w:b/>
          <w:bCs/>
          <w:color w:val="000000" w:themeColor="text1"/>
          <w:kern w:val="0"/>
          <w:sz w:val="24"/>
          <w:szCs w:val="24"/>
          <w:lang w:eastAsia="en-IN"/>
          <w14:ligatures w14:val="none"/>
        </w:rPr>
        <w:t>ensure that when Rights issues are taken up by a company</w:t>
      </w:r>
      <w:r w:rsidRPr="00411709">
        <w:rPr>
          <w:rFonts w:ascii="Times New Roman" w:eastAsia="Times New Roman" w:hAnsi="Times New Roman" w:cs="Times New Roman"/>
          <w:color w:val="000000" w:themeColor="text1"/>
          <w:kern w:val="0"/>
          <w:sz w:val="24"/>
          <w:szCs w:val="24"/>
          <w:lang w:eastAsia="en-IN"/>
          <w14:ligatures w14:val="none"/>
        </w:rPr>
        <w:t>, the merchant banker who is responsible for the Rights issue, shall see that an advertisement regarding the same is published in an English national daily, a Hindi national daily, and in a regional daily.</w:t>
      </w:r>
    </w:p>
    <w:p w14:paraId="605E3CAB" w14:textId="36C3D313" w:rsidR="008A6D27" w:rsidRPr="00411709" w:rsidRDefault="008A6D27" w:rsidP="00335EE2">
      <w:p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These newspapers should be in circulation in the city/town where the registered office of the company is located.</w:t>
      </w:r>
    </w:p>
    <w:p w14:paraId="1A4A43F1" w14:textId="77777777" w:rsidR="008A6D27" w:rsidRPr="00411709" w:rsidRDefault="008A6D27">
      <w:pPr>
        <w:numPr>
          <w:ilvl w:val="0"/>
          <w:numId w:val="34"/>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It is the duty of the merchant banker to </w:t>
      </w:r>
      <w:r w:rsidRPr="00411709">
        <w:rPr>
          <w:rFonts w:ascii="Times New Roman" w:eastAsia="Times New Roman" w:hAnsi="Times New Roman" w:cs="Times New Roman"/>
          <w:b/>
          <w:bCs/>
          <w:color w:val="000000" w:themeColor="text1"/>
          <w:kern w:val="0"/>
          <w:sz w:val="24"/>
          <w:szCs w:val="24"/>
          <w:lang w:eastAsia="en-IN"/>
          <w14:ligatures w14:val="none"/>
        </w:rPr>
        <w:t>ensure that the application forms for the Rights issues should be made available to the shareholder</w:t>
      </w:r>
      <w:r w:rsidRPr="00411709">
        <w:rPr>
          <w:rFonts w:ascii="Times New Roman" w:eastAsia="Times New Roman" w:hAnsi="Times New Roman" w:cs="Times New Roman"/>
          <w:color w:val="000000" w:themeColor="text1"/>
          <w:kern w:val="0"/>
          <w:sz w:val="24"/>
          <w:szCs w:val="24"/>
          <w:lang w:eastAsia="en-IN"/>
          <w14:ligatures w14:val="none"/>
        </w:rPr>
        <w:t>s and if they are not available, a duplicate composite application form is made available to them within a reasonable time.</w:t>
      </w:r>
    </w:p>
    <w:p w14:paraId="2E1D2388" w14:textId="77777777" w:rsidR="008A6D27" w:rsidRPr="00411709" w:rsidRDefault="008A6D27">
      <w:pPr>
        <w:numPr>
          <w:ilvl w:val="0"/>
          <w:numId w:val="34"/>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If the shareholders are not able to obtain neither the original nor the duplicate application for Rights shares, they can apply on plain paper through the merchant banker.</w:t>
      </w:r>
    </w:p>
    <w:p w14:paraId="2EE8EDFA" w14:textId="77777777" w:rsidR="008A6D27" w:rsidRPr="00411709" w:rsidRDefault="008A6D27">
      <w:pPr>
        <w:numPr>
          <w:ilvl w:val="0"/>
          <w:numId w:val="34"/>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The details that should be furnished in the plain paper, while applying for Rights shares should be provided by the merchant hanker.</w:t>
      </w:r>
    </w:p>
    <w:p w14:paraId="38FE53EE" w14:textId="77777777" w:rsidR="008A6D27" w:rsidRPr="00411709" w:rsidRDefault="008A6D27">
      <w:pPr>
        <w:numPr>
          <w:ilvl w:val="0"/>
          <w:numId w:val="34"/>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The merchant banker should mention in the advertisement, the company official to whom the shareholders should apply for Rights shares.</w:t>
      </w:r>
    </w:p>
    <w:p w14:paraId="0FE6AF93" w14:textId="77777777" w:rsidR="008A6D27" w:rsidRPr="00411709" w:rsidRDefault="008A6D27">
      <w:pPr>
        <w:numPr>
          <w:ilvl w:val="0"/>
          <w:numId w:val="34"/>
        </w:numPr>
        <w:shd w:val="clear" w:color="auto" w:fill="FFFFFF"/>
        <w:spacing w:after="0" w:line="240" w:lineRule="auto"/>
        <w:ind w:left="675"/>
        <w:jc w:val="both"/>
        <w:textAlignment w:val="baseline"/>
        <w:rPr>
          <w:rFonts w:ascii="Times New Roman" w:eastAsia="Times New Roman" w:hAnsi="Times New Roman" w:cs="Times New Roman"/>
          <w:color w:val="000000" w:themeColor="text1"/>
          <w:kern w:val="0"/>
          <w:sz w:val="24"/>
          <w:szCs w:val="24"/>
          <w:lang w:eastAsia="en-IN"/>
          <w14:ligatures w14:val="none"/>
        </w:rPr>
      </w:pPr>
      <w:r w:rsidRPr="00411709">
        <w:rPr>
          <w:rFonts w:ascii="Times New Roman" w:eastAsia="Times New Roman" w:hAnsi="Times New Roman" w:cs="Times New Roman"/>
          <w:color w:val="000000" w:themeColor="text1"/>
          <w:kern w:val="0"/>
          <w:sz w:val="24"/>
          <w:szCs w:val="24"/>
          <w:lang w:eastAsia="en-IN"/>
          <w14:ligatures w14:val="none"/>
        </w:rPr>
        <w:t>The merchant banker should also inform that no individual can apply twice, in standard form as well as in plain paper.</w:t>
      </w:r>
    </w:p>
    <w:p w14:paraId="2376A25A" w14:textId="77777777" w:rsidR="00FC66A5" w:rsidRPr="00DE4B43" w:rsidRDefault="00FC66A5"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p>
    <w:p w14:paraId="6664F48B" w14:textId="5043B520" w:rsidR="00FC66A5" w:rsidRPr="00DE4B43" w:rsidRDefault="00E05CF8"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Red Herring Prospectus:</w:t>
      </w:r>
    </w:p>
    <w:p w14:paraId="4E7168D2" w14:textId="77777777" w:rsidR="00404ECA" w:rsidRPr="00DE4B43" w:rsidRDefault="00404ECA" w:rsidP="006816D5">
      <w:pPr>
        <w:pStyle w:val="NormalWeb"/>
        <w:spacing w:before="0" w:beforeAutospacing="0" w:after="0" w:afterAutospacing="0"/>
        <w:jc w:val="both"/>
        <w:rPr>
          <w:color w:val="000000" w:themeColor="text1"/>
        </w:rPr>
      </w:pPr>
      <w:r w:rsidRPr="00DE4B43">
        <w:rPr>
          <w:color w:val="000000" w:themeColor="text1"/>
        </w:rPr>
        <w:t>Red Herring prospectus refers to the preliminary prospectus filled by the company with SEC generally concerning the initial public offering by the company that contains the information of the company’s operation. Still, it does not include details of the prices at which securities are issued and their numbers.</w:t>
      </w:r>
    </w:p>
    <w:p w14:paraId="6FCF3061" w14:textId="71CEE267" w:rsidR="00404ECA" w:rsidRPr="00DE4B43" w:rsidRDefault="00404ECA" w:rsidP="006816D5">
      <w:pPr>
        <w:pStyle w:val="NormalWeb"/>
        <w:spacing w:before="0" w:beforeAutospacing="0" w:after="300" w:afterAutospacing="0"/>
        <w:jc w:val="both"/>
        <w:rPr>
          <w:rStyle w:val="Strong"/>
          <w:color w:val="000000" w:themeColor="text1"/>
        </w:rPr>
      </w:pPr>
      <w:r w:rsidRPr="00DE4B43">
        <w:rPr>
          <w:color w:val="000000" w:themeColor="text1"/>
        </w:rPr>
        <w:t>A disclosure is made in red letters that the company will not attempt to sell the securities before the approval of the SEC and hence the name </w:t>
      </w:r>
      <w:r w:rsidRPr="00DE4B43">
        <w:rPr>
          <w:rStyle w:val="Strong"/>
          <w:color w:val="000000" w:themeColor="text1"/>
        </w:rPr>
        <w:t>‘Red Herring.’</w:t>
      </w:r>
    </w:p>
    <w:p w14:paraId="3203BDE7" w14:textId="77777777" w:rsidR="00AF4A4A" w:rsidRPr="00AF4A4A" w:rsidRDefault="00AF4A4A">
      <w:pPr>
        <w:numPr>
          <w:ilvl w:val="0"/>
          <w:numId w:val="38"/>
        </w:numPr>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AF4A4A">
        <w:rPr>
          <w:rFonts w:ascii="Times New Roman" w:eastAsia="Times New Roman" w:hAnsi="Times New Roman" w:cs="Times New Roman"/>
          <w:color w:val="000000" w:themeColor="text1"/>
          <w:kern w:val="0"/>
          <w:sz w:val="24"/>
          <w:szCs w:val="24"/>
          <w:lang w:eastAsia="en-IN"/>
          <w14:ligatures w14:val="none"/>
        </w:rPr>
        <w:lastRenderedPageBreak/>
        <w:t>Red Herring prospectus (or </w:t>
      </w:r>
      <w:r w:rsidRPr="00AF4A4A">
        <w:rPr>
          <w:rFonts w:ascii="Times New Roman" w:eastAsia="Times New Roman" w:hAnsi="Times New Roman" w:cs="Times New Roman"/>
          <w:b/>
          <w:bCs/>
          <w:color w:val="000000" w:themeColor="text1"/>
          <w:kern w:val="0"/>
          <w:sz w:val="24"/>
          <w:szCs w:val="24"/>
          <w:lang w:eastAsia="en-IN"/>
          <w14:ligatures w14:val="none"/>
        </w:rPr>
        <w:t>RHP</w:t>
      </w:r>
      <w:r w:rsidRPr="00AF4A4A">
        <w:rPr>
          <w:rFonts w:ascii="Times New Roman" w:eastAsia="Times New Roman" w:hAnsi="Times New Roman" w:cs="Times New Roman"/>
          <w:color w:val="000000" w:themeColor="text1"/>
          <w:kern w:val="0"/>
          <w:sz w:val="24"/>
          <w:szCs w:val="24"/>
          <w:lang w:eastAsia="en-IN"/>
          <w14:ligatures w14:val="none"/>
        </w:rPr>
        <w:t>) is an initial prospectus filed by the company with the Securities and Exchange Commission (SEC). It is considered the first step to raising capital via Initial Public Offering (IPO).</w:t>
      </w:r>
    </w:p>
    <w:p w14:paraId="54990748" w14:textId="77777777" w:rsidR="00AF4A4A" w:rsidRPr="00AF4A4A" w:rsidRDefault="00AF4A4A">
      <w:pPr>
        <w:numPr>
          <w:ilvl w:val="0"/>
          <w:numId w:val="38"/>
        </w:numPr>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AF4A4A">
        <w:rPr>
          <w:rFonts w:ascii="Times New Roman" w:eastAsia="Times New Roman" w:hAnsi="Times New Roman" w:cs="Times New Roman"/>
          <w:color w:val="000000" w:themeColor="text1"/>
          <w:kern w:val="0"/>
          <w:sz w:val="24"/>
          <w:szCs w:val="24"/>
          <w:lang w:eastAsia="en-IN"/>
          <w14:ligatures w14:val="none"/>
        </w:rPr>
        <w:t>Though it does not disclose the details of price, the number of shares being offered, the coupon of the issue, or the size, it has the details regarding the company’s operation and financial position and standing.</w:t>
      </w:r>
    </w:p>
    <w:p w14:paraId="0DB9301F" w14:textId="77777777" w:rsidR="00AF4A4A" w:rsidRPr="00AF4A4A" w:rsidRDefault="00AF4A4A">
      <w:pPr>
        <w:numPr>
          <w:ilvl w:val="0"/>
          <w:numId w:val="38"/>
        </w:numPr>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AF4A4A">
        <w:rPr>
          <w:rFonts w:ascii="Times New Roman" w:eastAsia="Times New Roman" w:hAnsi="Times New Roman" w:cs="Times New Roman"/>
          <w:color w:val="000000" w:themeColor="text1"/>
          <w:kern w:val="0"/>
          <w:sz w:val="24"/>
          <w:szCs w:val="24"/>
          <w:lang w:eastAsia="en-IN"/>
          <w14:ligatures w14:val="none"/>
        </w:rPr>
        <w:t>After being authorized by the SEC, a red herring prospectus tends to become the company’s final prospectus. It can be utilized to seek investments and hence carries the same liability as a normal prospectus.</w:t>
      </w:r>
    </w:p>
    <w:p w14:paraId="1477DC5F" w14:textId="77777777" w:rsidR="00AF4A4A" w:rsidRPr="00AF4A4A" w:rsidRDefault="00AF4A4A">
      <w:pPr>
        <w:numPr>
          <w:ilvl w:val="0"/>
          <w:numId w:val="38"/>
        </w:numPr>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AF4A4A">
        <w:rPr>
          <w:rFonts w:ascii="Times New Roman" w:eastAsia="Times New Roman" w:hAnsi="Times New Roman" w:cs="Times New Roman"/>
          <w:color w:val="000000" w:themeColor="text1"/>
          <w:kern w:val="0"/>
          <w:sz w:val="24"/>
          <w:szCs w:val="24"/>
          <w:lang w:eastAsia="en-IN"/>
          <w14:ligatures w14:val="none"/>
        </w:rPr>
        <w:t>Dissimilarities between the red herring prospectus and the prospectus shall be called for attention in the prospectus.</w:t>
      </w:r>
    </w:p>
    <w:p w14:paraId="554DEA73" w14:textId="77777777" w:rsidR="00AF4A4A" w:rsidRPr="00AF4A4A" w:rsidRDefault="00AF4A4A">
      <w:pPr>
        <w:numPr>
          <w:ilvl w:val="0"/>
          <w:numId w:val="38"/>
        </w:numPr>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AF4A4A">
        <w:rPr>
          <w:rFonts w:ascii="Times New Roman" w:eastAsia="Times New Roman" w:hAnsi="Times New Roman" w:cs="Times New Roman"/>
          <w:color w:val="000000" w:themeColor="text1"/>
          <w:kern w:val="0"/>
          <w:sz w:val="24"/>
          <w:szCs w:val="24"/>
          <w:lang w:eastAsia="en-IN"/>
          <w14:ligatures w14:val="none"/>
        </w:rPr>
        <w:t>As mentioned above, it does not contain the quantum and price of securities offered by the company.</w:t>
      </w:r>
    </w:p>
    <w:p w14:paraId="292811A0" w14:textId="77777777" w:rsidR="00AF4A4A" w:rsidRPr="00AF4A4A" w:rsidRDefault="00AF4A4A">
      <w:pPr>
        <w:numPr>
          <w:ilvl w:val="0"/>
          <w:numId w:val="38"/>
        </w:numPr>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AF4A4A">
        <w:rPr>
          <w:rFonts w:ascii="Times New Roman" w:eastAsia="Times New Roman" w:hAnsi="Times New Roman" w:cs="Times New Roman"/>
          <w:color w:val="000000" w:themeColor="text1"/>
          <w:kern w:val="0"/>
          <w:sz w:val="24"/>
          <w:szCs w:val="24"/>
          <w:lang w:eastAsia="en-IN"/>
          <w14:ligatures w14:val="none"/>
        </w:rPr>
        <w:t>The public offering of shares can be completed only after the Final prospectus is prepared and distributed, containing the price and the number of shares issued.</w:t>
      </w:r>
    </w:p>
    <w:p w14:paraId="05C75993" w14:textId="77777777" w:rsidR="00796142" w:rsidRPr="00796142" w:rsidRDefault="00796142">
      <w:pPr>
        <w:numPr>
          <w:ilvl w:val="0"/>
          <w:numId w:val="35"/>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796142">
        <w:rPr>
          <w:rFonts w:ascii="Times New Roman" w:eastAsia="Times New Roman" w:hAnsi="Times New Roman" w:cs="Times New Roman"/>
          <w:color w:val="000000" w:themeColor="text1"/>
          <w:kern w:val="0"/>
          <w:sz w:val="24"/>
          <w:szCs w:val="24"/>
          <w:lang w:eastAsia="en-IN"/>
          <w14:ligatures w14:val="none"/>
        </w:rPr>
        <w:t>The term “Red Herring Prospectus” refers to the organization’s inaugural prospectus filed with the SEC on the company’s first public offering, which includes information on the company’s activities.</w:t>
      </w:r>
    </w:p>
    <w:p w14:paraId="4BC4077C" w14:textId="77777777" w:rsidR="00796142" w:rsidRPr="00796142" w:rsidRDefault="00796142">
      <w:pPr>
        <w:numPr>
          <w:ilvl w:val="0"/>
          <w:numId w:val="35"/>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796142">
        <w:rPr>
          <w:rFonts w:ascii="Times New Roman" w:eastAsia="Times New Roman" w:hAnsi="Times New Roman" w:cs="Times New Roman"/>
          <w:color w:val="000000" w:themeColor="text1"/>
          <w:kern w:val="0"/>
          <w:sz w:val="24"/>
          <w:szCs w:val="24"/>
          <w:lang w:eastAsia="en-IN"/>
          <w14:ligatures w14:val="none"/>
        </w:rPr>
        <w:t>The corporation declares in red that it would only attempt to offer the securities after gaining SEC approval, thus the nickname ‘Red Herring.’ These securities may be provided once the Securities and Exchange Commission has approved the registration statement.</w:t>
      </w:r>
    </w:p>
    <w:p w14:paraId="3A600AE5" w14:textId="77777777" w:rsidR="00796142" w:rsidRPr="00DE4B43" w:rsidRDefault="00796142">
      <w:pPr>
        <w:numPr>
          <w:ilvl w:val="0"/>
          <w:numId w:val="35"/>
        </w:numPr>
        <w:shd w:val="clear" w:color="auto" w:fill="F3F9F9"/>
        <w:spacing w:before="100" w:beforeAutospacing="1" w:after="100" w:afterAutospacing="1" w:line="240" w:lineRule="auto"/>
        <w:jc w:val="both"/>
        <w:rPr>
          <w:rFonts w:ascii="Times New Roman" w:eastAsia="Times New Roman" w:hAnsi="Times New Roman" w:cs="Times New Roman"/>
          <w:color w:val="000000" w:themeColor="text1"/>
          <w:kern w:val="0"/>
          <w:sz w:val="24"/>
          <w:szCs w:val="24"/>
          <w:lang w:eastAsia="en-IN"/>
          <w14:ligatures w14:val="none"/>
        </w:rPr>
      </w:pPr>
      <w:r w:rsidRPr="00796142">
        <w:rPr>
          <w:rFonts w:ascii="Times New Roman" w:eastAsia="Times New Roman" w:hAnsi="Times New Roman" w:cs="Times New Roman"/>
          <w:color w:val="000000" w:themeColor="text1"/>
          <w:kern w:val="0"/>
          <w:sz w:val="24"/>
          <w:szCs w:val="24"/>
          <w:lang w:eastAsia="en-IN"/>
          <w14:ligatures w14:val="none"/>
        </w:rPr>
        <w:t>The firm cites the total amount it seeks to raise from the market in its Red Herring Prospectus, leaving out specifics such as the price at which the shares will be sold or the number of shares the company proposes to offer to the public.</w:t>
      </w:r>
    </w:p>
    <w:p w14:paraId="3B9E6DA4" w14:textId="3D26435C" w:rsidR="005C0B91" w:rsidRPr="00DE4B43" w:rsidRDefault="005C0B91" w:rsidP="00745C4C">
      <w:pPr>
        <w:shd w:val="clear" w:color="auto" w:fill="F3F9F9"/>
        <w:spacing w:after="0" w:line="240" w:lineRule="auto"/>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Contains / Important Information / Features:</w:t>
      </w:r>
    </w:p>
    <w:p w14:paraId="206C8EBD" w14:textId="77777777" w:rsidR="00AE3C68" w:rsidRPr="00DE4B43" w:rsidRDefault="00AE3C68" w:rsidP="00745C4C">
      <w:pPr>
        <w:pStyle w:val="Heading3"/>
        <w:shd w:val="clear" w:color="auto" w:fill="FFFFFF"/>
        <w:spacing w:before="0" w:line="240" w:lineRule="auto"/>
        <w:rPr>
          <w:rStyle w:val="Strong"/>
          <w:rFonts w:ascii="Times New Roman" w:hAnsi="Times New Roman" w:cs="Times New Roman"/>
          <w:color w:val="000000" w:themeColor="text1"/>
        </w:rPr>
        <w:sectPr w:rsidR="00AE3C68" w:rsidRPr="00DE4B43" w:rsidSect="00A543C0">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2EFF3952"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Industry and Business Overview</w:t>
      </w:r>
    </w:p>
    <w:p w14:paraId="54CDFD38"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Strengths </w:t>
      </w:r>
    </w:p>
    <w:p w14:paraId="3D2CA29B"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Strategies</w:t>
      </w:r>
    </w:p>
    <w:p w14:paraId="6541FCC0"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Operations</w:t>
      </w:r>
    </w:p>
    <w:p w14:paraId="3794F1AB"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Regulations and Policies</w:t>
      </w:r>
    </w:p>
    <w:p w14:paraId="2349429C"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History</w:t>
      </w:r>
    </w:p>
    <w:p w14:paraId="431A587E"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Management</w:t>
      </w:r>
    </w:p>
    <w:p w14:paraId="47242217"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Promoters and Promoter Group</w:t>
      </w:r>
    </w:p>
    <w:p w14:paraId="446762F9"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Dividend Policy</w:t>
      </w:r>
    </w:p>
    <w:p w14:paraId="0828B9FD"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Risk Factors</w:t>
      </w:r>
    </w:p>
    <w:p w14:paraId="67107426"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Details of the Offer</w:t>
      </w:r>
    </w:p>
    <w:p w14:paraId="6BF909CB"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Capital Structure</w:t>
      </w:r>
    </w:p>
    <w:p w14:paraId="3716E22A" w14:textId="77777777" w:rsidR="009D4008" w:rsidRPr="00DE4B43" w:rsidRDefault="009D4008">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Objects of the Offer</w:t>
      </w:r>
    </w:p>
    <w:p w14:paraId="7CA01D6B" w14:textId="289C8382" w:rsidR="005914CC" w:rsidRPr="00DE4B43" w:rsidRDefault="005914CC">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Financial Information</w:t>
      </w:r>
    </w:p>
    <w:p w14:paraId="4E0257FE" w14:textId="77777777" w:rsidR="008C2E45" w:rsidRPr="00DE4B43" w:rsidRDefault="008C2E45">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Legal Information</w:t>
      </w:r>
    </w:p>
    <w:p w14:paraId="53CC4373" w14:textId="77777777" w:rsidR="008C2E45" w:rsidRPr="00DE4B43" w:rsidRDefault="008C2E45">
      <w:pPr>
        <w:pStyle w:val="Heading3"/>
        <w:numPr>
          <w:ilvl w:val="0"/>
          <w:numId w:val="39"/>
        </w:numPr>
        <w:shd w:val="clear" w:color="auto" w:fill="FFFFFF"/>
        <w:spacing w:before="0" w:line="240" w:lineRule="auto"/>
        <w:rPr>
          <w:rFonts w:ascii="Times New Roman" w:hAnsi="Times New Roman" w:cs="Times New Roman"/>
          <w:color w:val="000000" w:themeColor="text1"/>
        </w:rPr>
      </w:pPr>
      <w:r w:rsidRPr="00DE4B43">
        <w:rPr>
          <w:rStyle w:val="Strong"/>
          <w:rFonts w:ascii="Times New Roman" w:hAnsi="Times New Roman" w:cs="Times New Roman"/>
          <w:b w:val="0"/>
          <w:bCs w:val="0"/>
          <w:color w:val="000000" w:themeColor="text1"/>
        </w:rPr>
        <w:t>Basis for the Offer Price</w:t>
      </w:r>
    </w:p>
    <w:p w14:paraId="7FACA6EC" w14:textId="77777777" w:rsidR="00AE3C68" w:rsidRPr="00DE4B43" w:rsidRDefault="00AE3C68" w:rsidP="006816D5">
      <w:pPr>
        <w:shd w:val="clear" w:color="auto" w:fill="F3F9F9"/>
        <w:spacing w:before="100" w:beforeAutospacing="1" w:after="100" w:afterAutospacing="1" w:line="240" w:lineRule="auto"/>
        <w:rPr>
          <w:rFonts w:ascii="Times New Roman" w:eastAsia="Times New Roman" w:hAnsi="Times New Roman" w:cs="Times New Roman"/>
          <w:color w:val="000000" w:themeColor="text1"/>
          <w:kern w:val="0"/>
          <w:sz w:val="24"/>
          <w:szCs w:val="24"/>
          <w:lang w:eastAsia="en-IN"/>
          <w14:ligatures w14:val="none"/>
        </w:rPr>
        <w:sectPr w:rsidR="00AE3C68" w:rsidRPr="00DE4B43" w:rsidSect="00AE3C68">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36425375" w14:textId="77777777" w:rsidR="00AE3C68" w:rsidRPr="00DE4B43" w:rsidRDefault="00AE3C68" w:rsidP="006816D5">
      <w:pPr>
        <w:shd w:val="clear" w:color="auto" w:fill="F3F9F9"/>
        <w:spacing w:before="100" w:beforeAutospacing="1" w:after="100" w:afterAutospacing="1" w:line="240" w:lineRule="auto"/>
        <w:rPr>
          <w:rFonts w:ascii="Times New Roman" w:eastAsia="Times New Roman" w:hAnsi="Times New Roman" w:cs="Times New Roman"/>
          <w:color w:val="000000" w:themeColor="text1"/>
          <w:kern w:val="0"/>
          <w:sz w:val="24"/>
          <w:szCs w:val="24"/>
          <w:lang w:eastAsia="en-IN"/>
          <w14:ligatures w14:val="none"/>
        </w:rPr>
        <w:sectPr w:rsidR="00AE3C68" w:rsidRPr="00DE4B43" w:rsidSect="00A543C0">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7E4BBB2C" w14:textId="30C025A0" w:rsidR="00796142" w:rsidRPr="00DE4B43" w:rsidRDefault="00796142" w:rsidP="00745C4C">
      <w:pPr>
        <w:pStyle w:val="Heading3"/>
        <w:spacing w:before="0" w:line="240" w:lineRule="auto"/>
        <w:jc w:val="both"/>
        <w:rPr>
          <w:rFonts w:ascii="Times New Roman" w:hAnsi="Times New Roman" w:cs="Times New Roman"/>
          <w:b/>
          <w:bCs/>
          <w:color w:val="000000" w:themeColor="text1"/>
        </w:rPr>
      </w:pPr>
      <w:r w:rsidRPr="00DE4B43">
        <w:rPr>
          <w:rFonts w:ascii="Times New Roman" w:hAnsi="Times New Roman" w:cs="Times New Roman"/>
          <w:b/>
          <w:bCs/>
          <w:color w:val="000000" w:themeColor="text1"/>
        </w:rPr>
        <w:lastRenderedPageBreak/>
        <w:t>Significance of Red Herring Prospectus</w:t>
      </w:r>
    </w:p>
    <w:p w14:paraId="3A58937A" w14:textId="77777777" w:rsidR="00796142" w:rsidRPr="00DE4B43" w:rsidRDefault="00796142">
      <w:pPr>
        <w:numPr>
          <w:ilvl w:val="0"/>
          <w:numId w:val="36"/>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Usually, companies seeking to list </w:t>
      </w:r>
      <w:hyperlink r:id="rId25" w:history="1">
        <w:r w:rsidRPr="00DE4B43">
          <w:rPr>
            <w:rStyle w:val="Hyperlink"/>
            <w:rFonts w:ascii="Times New Roman" w:hAnsi="Times New Roman" w:cs="Times New Roman"/>
            <w:b/>
            <w:bCs/>
            <w:color w:val="000000" w:themeColor="text1"/>
            <w:sz w:val="24"/>
            <w:szCs w:val="24"/>
          </w:rPr>
          <w:t>themselves on the stock exchanges</w:t>
        </w:r>
      </w:hyperlink>
      <w:r w:rsidRPr="00DE4B43">
        <w:rPr>
          <w:rFonts w:ascii="Times New Roman" w:hAnsi="Times New Roman" w:cs="Times New Roman"/>
          <w:color w:val="000000" w:themeColor="text1"/>
          <w:sz w:val="24"/>
          <w:szCs w:val="24"/>
        </w:rPr>
        <w:t> for the first time do not directly offer their shares at a predetermined price. Some regulations require them to go through the </w:t>
      </w:r>
      <w:hyperlink r:id="rId26" w:history="1">
        <w:r w:rsidRPr="00DE4B43">
          <w:rPr>
            <w:rStyle w:val="Hyperlink"/>
            <w:rFonts w:ascii="Times New Roman" w:hAnsi="Times New Roman" w:cs="Times New Roman"/>
            <w:b/>
            <w:bCs/>
            <w:color w:val="000000" w:themeColor="text1"/>
            <w:sz w:val="24"/>
            <w:szCs w:val="24"/>
          </w:rPr>
          <w:t>book-building</w:t>
        </w:r>
      </w:hyperlink>
      <w:r w:rsidRPr="00DE4B43">
        <w:rPr>
          <w:rFonts w:ascii="Times New Roman" w:hAnsi="Times New Roman" w:cs="Times New Roman"/>
          <w:color w:val="000000" w:themeColor="text1"/>
          <w:sz w:val="24"/>
          <w:szCs w:val="24"/>
        </w:rPr>
        <w:t> process.</w:t>
      </w:r>
    </w:p>
    <w:p w14:paraId="731E78F9" w14:textId="77777777" w:rsidR="00796142" w:rsidRPr="00DE4B43" w:rsidRDefault="00796142">
      <w:pPr>
        <w:numPr>
          <w:ilvl w:val="0"/>
          <w:numId w:val="36"/>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They fix a </w:t>
      </w:r>
      <w:hyperlink r:id="rId27" w:history="1">
        <w:r w:rsidRPr="00DE4B43">
          <w:rPr>
            <w:rStyle w:val="Hyperlink"/>
            <w:rFonts w:ascii="Times New Roman" w:hAnsi="Times New Roman" w:cs="Times New Roman"/>
            <w:b/>
            <w:bCs/>
            <w:color w:val="000000" w:themeColor="text1"/>
            <w:sz w:val="24"/>
            <w:szCs w:val="24"/>
          </w:rPr>
          <w:t>price band</w:t>
        </w:r>
      </w:hyperlink>
      <w:r w:rsidRPr="00DE4B43">
        <w:rPr>
          <w:rFonts w:ascii="Times New Roman" w:hAnsi="Times New Roman" w:cs="Times New Roman"/>
          <w:color w:val="000000" w:themeColor="text1"/>
          <w:sz w:val="24"/>
          <w:szCs w:val="24"/>
        </w:rPr>
        <w:t> for their offer, call bids from investors, and based on the bids obtained, they gather all the information and then arrive at an offer price. It makes it necessary to issue the red-herring prospectus.</w:t>
      </w:r>
    </w:p>
    <w:p w14:paraId="7313D77F" w14:textId="77777777" w:rsidR="00796142" w:rsidRPr="00DE4B43" w:rsidRDefault="00796142">
      <w:pPr>
        <w:numPr>
          <w:ilvl w:val="0"/>
          <w:numId w:val="36"/>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 company launching an IPO does not know the price at which it will be able to sell shares. It may, at the most, know the total sum that it requires for running the business, capital expansion, </w:t>
      </w:r>
      <w:hyperlink r:id="rId28" w:history="1">
        <w:r w:rsidRPr="00DE4B43">
          <w:rPr>
            <w:rStyle w:val="Hyperlink"/>
            <w:rFonts w:ascii="Times New Roman" w:hAnsi="Times New Roman" w:cs="Times New Roman"/>
            <w:b/>
            <w:bCs/>
            <w:color w:val="000000" w:themeColor="text1"/>
            <w:sz w:val="24"/>
            <w:szCs w:val="24"/>
          </w:rPr>
          <w:t>writing off</w:t>
        </w:r>
      </w:hyperlink>
      <w:r w:rsidRPr="00DE4B43">
        <w:rPr>
          <w:rFonts w:ascii="Times New Roman" w:hAnsi="Times New Roman" w:cs="Times New Roman"/>
          <w:color w:val="000000" w:themeColor="text1"/>
          <w:sz w:val="24"/>
          <w:szCs w:val="24"/>
        </w:rPr>
        <w:t> excess debt from the balance sheet, etc.</w:t>
      </w:r>
    </w:p>
    <w:p w14:paraId="0C2EF111" w14:textId="77777777" w:rsidR="00745C4C" w:rsidRPr="00DE4B43" w:rsidRDefault="00745C4C" w:rsidP="00745C4C">
      <w:pPr>
        <w:pStyle w:val="Heading3"/>
        <w:spacing w:before="0" w:line="240" w:lineRule="auto"/>
        <w:jc w:val="both"/>
        <w:rPr>
          <w:rFonts w:ascii="Times New Roman" w:hAnsi="Times New Roman" w:cs="Times New Roman"/>
          <w:color w:val="000000" w:themeColor="text1"/>
        </w:rPr>
      </w:pPr>
    </w:p>
    <w:p w14:paraId="615A819A" w14:textId="77978DFC" w:rsidR="00861BE5" w:rsidRPr="00DE4B43" w:rsidRDefault="00861BE5" w:rsidP="00745C4C">
      <w:pPr>
        <w:pStyle w:val="Heading3"/>
        <w:spacing w:before="0" w:line="240" w:lineRule="auto"/>
        <w:jc w:val="both"/>
        <w:rPr>
          <w:rFonts w:ascii="Times New Roman" w:hAnsi="Times New Roman" w:cs="Times New Roman"/>
          <w:b/>
          <w:bCs/>
          <w:color w:val="000000" w:themeColor="text1"/>
        </w:rPr>
      </w:pPr>
      <w:r w:rsidRPr="00DE4B43">
        <w:rPr>
          <w:rFonts w:ascii="Times New Roman" w:hAnsi="Times New Roman" w:cs="Times New Roman"/>
          <w:b/>
          <w:bCs/>
          <w:color w:val="000000" w:themeColor="text1"/>
        </w:rPr>
        <w:t>Advantages</w:t>
      </w:r>
    </w:p>
    <w:p w14:paraId="682AEDC6" w14:textId="77777777" w:rsidR="00861BE5" w:rsidRPr="00DE4B43" w:rsidRDefault="00861BE5">
      <w:pPr>
        <w:numPr>
          <w:ilvl w:val="0"/>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It acts as a source of information concerning the offering that the company decides.</w:t>
      </w:r>
    </w:p>
    <w:p w14:paraId="51F0B64C" w14:textId="77777777" w:rsidR="00861BE5" w:rsidRPr="00DE4B43" w:rsidRDefault="00861BE5">
      <w:pPr>
        <w:numPr>
          <w:ilvl w:val="0"/>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It contains important information regarding:</w:t>
      </w:r>
    </w:p>
    <w:p w14:paraId="1A8E54A2" w14:textId="77777777" w:rsidR="00861BE5" w:rsidRPr="00DE4B43" w:rsidRDefault="00861BE5">
      <w:pPr>
        <w:numPr>
          <w:ilvl w:val="1"/>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 company</w:t>
      </w:r>
    </w:p>
    <w:p w14:paraId="61518837" w14:textId="77777777" w:rsidR="00861BE5" w:rsidRPr="00DE4B43" w:rsidRDefault="00861BE5">
      <w:pPr>
        <w:numPr>
          <w:ilvl w:val="1"/>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 financial condition of the company</w:t>
      </w:r>
    </w:p>
    <w:p w14:paraId="0FE39D1F" w14:textId="77777777" w:rsidR="00861BE5" w:rsidRPr="00DE4B43" w:rsidRDefault="00861BE5">
      <w:pPr>
        <w:numPr>
          <w:ilvl w:val="1"/>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information with regards to the manner of utilization of the proceeds</w:t>
      </w:r>
    </w:p>
    <w:p w14:paraId="2A0F5A65" w14:textId="77777777" w:rsidR="00861BE5" w:rsidRPr="00DE4B43" w:rsidRDefault="00000000">
      <w:pPr>
        <w:numPr>
          <w:ilvl w:val="1"/>
          <w:numId w:val="37"/>
        </w:numPr>
        <w:spacing w:before="100" w:beforeAutospacing="1" w:after="0" w:line="240" w:lineRule="auto"/>
        <w:jc w:val="both"/>
        <w:rPr>
          <w:rFonts w:ascii="Times New Roman" w:hAnsi="Times New Roman" w:cs="Times New Roman"/>
          <w:color w:val="000000" w:themeColor="text1"/>
          <w:sz w:val="24"/>
          <w:szCs w:val="24"/>
        </w:rPr>
      </w:pPr>
      <w:hyperlink r:id="rId29" w:history="1">
        <w:r w:rsidR="00861BE5" w:rsidRPr="00DE4B43">
          <w:rPr>
            <w:rStyle w:val="Hyperlink"/>
            <w:rFonts w:ascii="Times New Roman" w:hAnsi="Times New Roman" w:cs="Times New Roman"/>
            <w:b/>
            <w:bCs/>
            <w:color w:val="000000" w:themeColor="text1"/>
            <w:sz w:val="24"/>
            <w:szCs w:val="24"/>
          </w:rPr>
          <w:t>financial statements of the company</w:t>
        </w:r>
      </w:hyperlink>
    </w:p>
    <w:p w14:paraId="2A0BAE02" w14:textId="77777777" w:rsidR="00861BE5" w:rsidRPr="00DE4B43" w:rsidRDefault="00861BE5">
      <w:pPr>
        <w:numPr>
          <w:ilvl w:val="1"/>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management personnel of the company</w:t>
      </w:r>
    </w:p>
    <w:p w14:paraId="1D1F49FC" w14:textId="77777777" w:rsidR="00861BE5" w:rsidRPr="00DE4B43" w:rsidRDefault="00000000">
      <w:pPr>
        <w:numPr>
          <w:ilvl w:val="1"/>
          <w:numId w:val="37"/>
        </w:numPr>
        <w:spacing w:before="100" w:beforeAutospacing="1" w:after="0" w:line="240" w:lineRule="auto"/>
        <w:jc w:val="both"/>
        <w:rPr>
          <w:rFonts w:ascii="Times New Roman" w:hAnsi="Times New Roman" w:cs="Times New Roman"/>
          <w:color w:val="000000" w:themeColor="text1"/>
          <w:sz w:val="24"/>
          <w:szCs w:val="24"/>
        </w:rPr>
      </w:pPr>
      <w:hyperlink r:id="rId30" w:tgtFrame="_blank" w:history="1">
        <w:r w:rsidR="00861BE5" w:rsidRPr="00DE4B43">
          <w:rPr>
            <w:rStyle w:val="Hyperlink"/>
            <w:rFonts w:ascii="Times New Roman" w:hAnsi="Times New Roman" w:cs="Times New Roman"/>
            <w:b/>
            <w:bCs/>
            <w:color w:val="000000" w:themeColor="text1"/>
            <w:sz w:val="24"/>
            <w:szCs w:val="24"/>
          </w:rPr>
          <w:t> </w:t>
        </w:r>
        <w:r w:rsidR="00861BE5" w:rsidRPr="00DE4B43">
          <w:rPr>
            <w:rStyle w:val="Strong"/>
            <w:rFonts w:ascii="Times New Roman" w:hAnsi="Times New Roman" w:cs="Times New Roman"/>
            <w:color w:val="000000" w:themeColor="text1"/>
            <w:sz w:val="24"/>
            <w:szCs w:val="24"/>
            <w:u w:val="single"/>
          </w:rPr>
          <w:t>majority shareholders</w:t>
        </w:r>
      </w:hyperlink>
      <w:r w:rsidR="00861BE5" w:rsidRPr="00DE4B43">
        <w:rPr>
          <w:rFonts w:ascii="Times New Roman" w:hAnsi="Times New Roman" w:cs="Times New Roman"/>
          <w:color w:val="000000" w:themeColor="text1"/>
          <w:sz w:val="24"/>
          <w:szCs w:val="24"/>
        </w:rPr>
        <w:t> (holding 10% or more of the shares)</w:t>
      </w:r>
    </w:p>
    <w:p w14:paraId="5466186B" w14:textId="77777777" w:rsidR="00861BE5" w:rsidRPr="00DE4B43" w:rsidRDefault="00861BE5">
      <w:pPr>
        <w:numPr>
          <w:ilvl w:val="1"/>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unresolved litigations of the company</w:t>
      </w:r>
    </w:p>
    <w:p w14:paraId="6BC3B2D6" w14:textId="77777777" w:rsidR="00861BE5" w:rsidRPr="00DE4B43" w:rsidRDefault="00861BE5">
      <w:pPr>
        <w:numPr>
          <w:ilvl w:val="1"/>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risk factors</w:t>
      </w:r>
    </w:p>
    <w:p w14:paraId="4DB0A025" w14:textId="77777777" w:rsidR="00861BE5" w:rsidRPr="00DE4B43" w:rsidRDefault="00861BE5">
      <w:pPr>
        <w:numPr>
          <w:ilvl w:val="1"/>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and other appropriate information about the company, which helps investors make informed decisions.</w:t>
      </w:r>
    </w:p>
    <w:p w14:paraId="0BFC9492" w14:textId="77777777" w:rsidR="00861BE5" w:rsidRPr="00DE4B43" w:rsidRDefault="00861BE5">
      <w:pPr>
        <w:numPr>
          <w:ilvl w:val="0"/>
          <w:numId w:val="37"/>
        </w:numPr>
        <w:spacing w:before="100" w:beforeAutospacing="1"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If investors notice any divergence, they can report the same to the SEC.</w:t>
      </w:r>
    </w:p>
    <w:p w14:paraId="3575F6E5" w14:textId="77777777" w:rsidR="00F5155F" w:rsidRPr="00DE4B43" w:rsidRDefault="00F5155F" w:rsidP="00745C4C">
      <w:pPr>
        <w:widowControl w:val="0"/>
        <w:autoSpaceDE w:val="0"/>
        <w:autoSpaceDN w:val="0"/>
        <w:spacing w:after="0" w:line="240" w:lineRule="auto"/>
        <w:jc w:val="both"/>
        <w:rPr>
          <w:rFonts w:ascii="Times New Roman" w:hAnsi="Times New Roman" w:cs="Times New Roman"/>
          <w:b/>
          <w:bCs/>
          <w:color w:val="000000" w:themeColor="text1"/>
          <w:sz w:val="24"/>
          <w:szCs w:val="24"/>
        </w:rPr>
      </w:pPr>
    </w:p>
    <w:p w14:paraId="1EB5538A" w14:textId="074321D7" w:rsidR="00E05CF8" w:rsidRPr="00DE4B43" w:rsidRDefault="00851899" w:rsidP="00745C4C">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Sweat Equity:</w:t>
      </w:r>
    </w:p>
    <w:p w14:paraId="0CECCBFA" w14:textId="71895E82" w:rsidR="00851899" w:rsidRPr="00DE4B43" w:rsidRDefault="001B133B" w:rsidP="00745C4C">
      <w:pPr>
        <w:widowControl w:val="0"/>
        <w:autoSpaceDE w:val="0"/>
        <w:autoSpaceDN w:val="0"/>
        <w:spacing w:after="0" w:line="240" w:lineRule="auto"/>
        <w:jc w:val="both"/>
        <w:rPr>
          <w:rFonts w:ascii="Times New Roman" w:hAnsi="Times New Roman" w:cs="Times New Roman"/>
          <w:i/>
          <w:iCs/>
          <w:color w:val="000000" w:themeColor="text1"/>
          <w:sz w:val="24"/>
          <w:szCs w:val="24"/>
        </w:rPr>
      </w:pPr>
      <w:r w:rsidRPr="00DE4B43">
        <w:rPr>
          <w:rFonts w:ascii="Times New Roman" w:hAnsi="Times New Roman" w:cs="Times New Roman"/>
          <w:i/>
          <w:iCs/>
          <w:color w:val="000000" w:themeColor="text1"/>
          <w:sz w:val="24"/>
          <w:szCs w:val="24"/>
        </w:rPr>
        <w:t>Sweat Equity refers to the contribution made by owners and employees towards the company in consideration other than cash. It is beneficial for start-ups that do not have enough hard money to invest in the operation of a business.</w:t>
      </w:r>
    </w:p>
    <w:p w14:paraId="3CC033B5" w14:textId="77777777" w:rsidR="001B133B" w:rsidRPr="00DE4B43" w:rsidRDefault="001B133B" w:rsidP="00745C4C">
      <w:pPr>
        <w:widowControl w:val="0"/>
        <w:autoSpaceDE w:val="0"/>
        <w:autoSpaceDN w:val="0"/>
        <w:spacing w:after="0" w:line="240" w:lineRule="auto"/>
        <w:jc w:val="both"/>
        <w:rPr>
          <w:rFonts w:ascii="Times New Roman" w:hAnsi="Times New Roman" w:cs="Times New Roman"/>
          <w:color w:val="000000" w:themeColor="text1"/>
          <w:sz w:val="24"/>
          <w:szCs w:val="24"/>
        </w:rPr>
      </w:pPr>
    </w:p>
    <w:p w14:paraId="18E8676B" w14:textId="74522759" w:rsidR="003C5322" w:rsidRPr="00DE4B43" w:rsidRDefault="00295F02" w:rsidP="00745C4C">
      <w:pPr>
        <w:widowControl w:val="0"/>
        <w:autoSpaceDE w:val="0"/>
        <w:autoSpaceDN w:val="0"/>
        <w:spacing w:after="0" w:line="240" w:lineRule="auto"/>
        <w:jc w:val="both"/>
        <w:rPr>
          <w:rFonts w:ascii="Times New Roman" w:hAnsi="Times New Roman" w:cs="Times New Roman"/>
          <w:color w:val="000000" w:themeColor="text1"/>
          <w:sz w:val="24"/>
          <w:szCs w:val="24"/>
          <w:shd w:val="clear" w:color="auto" w:fill="FFFFFF"/>
        </w:rPr>
      </w:pPr>
      <w:r w:rsidRPr="00DE4B43">
        <w:rPr>
          <w:rFonts w:ascii="Times New Roman" w:hAnsi="Times New Roman" w:cs="Times New Roman"/>
          <w:color w:val="000000" w:themeColor="text1"/>
          <w:sz w:val="24"/>
          <w:szCs w:val="24"/>
          <w:shd w:val="clear" w:color="auto" w:fill="FFFFFF"/>
        </w:rPr>
        <w:t>Section 2(88) of the Companies Act, 2013 states that Sweat Equity Share is a share which is issued by a company to its directors or employees at a discount or for consideration other than cash for providing them know-how or making available rights in the nature of intellectual property rights or value addition, by whatever name called.</w:t>
      </w:r>
    </w:p>
    <w:p w14:paraId="3AB20093" w14:textId="77777777" w:rsidR="00295F02" w:rsidRPr="00DE4B43" w:rsidRDefault="00295F02" w:rsidP="00745C4C">
      <w:pPr>
        <w:widowControl w:val="0"/>
        <w:autoSpaceDE w:val="0"/>
        <w:autoSpaceDN w:val="0"/>
        <w:spacing w:after="0" w:line="240" w:lineRule="auto"/>
        <w:jc w:val="both"/>
        <w:rPr>
          <w:rFonts w:ascii="Times New Roman" w:hAnsi="Times New Roman" w:cs="Times New Roman"/>
          <w:color w:val="000000" w:themeColor="text1"/>
          <w:sz w:val="24"/>
          <w:szCs w:val="24"/>
        </w:rPr>
      </w:pPr>
    </w:p>
    <w:p w14:paraId="37D966BC" w14:textId="3963A3D3" w:rsidR="00E93AF9" w:rsidRPr="00DE4B43" w:rsidRDefault="00E93AF9" w:rsidP="00745C4C">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ESOP: Employee Stock Option Plan</w:t>
      </w:r>
    </w:p>
    <w:p w14:paraId="4F58CA11" w14:textId="475A3B03" w:rsidR="00E93AF9" w:rsidRPr="00DE4B43" w:rsidRDefault="00102E2C" w:rsidP="00745C4C">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shd w:val="clear" w:color="auto" w:fill="FFFFFF"/>
        </w:rPr>
        <w:t>ESOP full form stands for Employee Stock Ownership Plan. Under this plan, employers offer their employees the stock of the company at a low or no additional cost that they can encash after a specified period at a specific price.</w:t>
      </w:r>
    </w:p>
    <w:p w14:paraId="02A0229E" w14:textId="77777777" w:rsidR="00E93AF9" w:rsidRPr="00DE4B43" w:rsidRDefault="00E93AF9" w:rsidP="00745C4C">
      <w:pPr>
        <w:widowControl w:val="0"/>
        <w:autoSpaceDE w:val="0"/>
        <w:autoSpaceDN w:val="0"/>
        <w:spacing w:after="0" w:line="240" w:lineRule="auto"/>
        <w:jc w:val="both"/>
        <w:rPr>
          <w:rFonts w:ascii="Times New Roman" w:hAnsi="Times New Roman" w:cs="Times New Roman"/>
          <w:color w:val="000000" w:themeColor="text1"/>
          <w:sz w:val="24"/>
          <w:szCs w:val="24"/>
        </w:rPr>
      </w:pPr>
    </w:p>
    <w:p w14:paraId="079D7985" w14:textId="77777777" w:rsidR="00603AA1" w:rsidRPr="00603AA1" w:rsidRDefault="00603AA1" w:rsidP="00745C4C">
      <w:pPr>
        <w:shd w:val="clear" w:color="auto" w:fill="FCFFFD"/>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03AA1">
        <w:rPr>
          <w:rFonts w:ascii="Times New Roman" w:eastAsia="Times New Roman" w:hAnsi="Times New Roman" w:cs="Times New Roman"/>
          <w:color w:val="000000" w:themeColor="text1"/>
          <w:kern w:val="0"/>
          <w:sz w:val="24"/>
          <w:szCs w:val="24"/>
          <w:lang w:eastAsia="en-IN"/>
          <w14:ligatures w14:val="none"/>
        </w:rPr>
        <w:t>An ESOP or an employee stock ownership plan is a tool used by companies to retain their key or valuable employees. Employees working at a certain grade in the company are rewarded with company shares.</w:t>
      </w:r>
    </w:p>
    <w:p w14:paraId="6BE2A2E2" w14:textId="77777777" w:rsidR="00F5155F" w:rsidRPr="00DE4B43" w:rsidRDefault="00F5155F" w:rsidP="00745C4C">
      <w:pPr>
        <w:shd w:val="clear" w:color="auto" w:fill="FCFFFD"/>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p>
    <w:p w14:paraId="3F4B9033" w14:textId="49375C74" w:rsidR="00603AA1" w:rsidRPr="00603AA1" w:rsidRDefault="00F5155F" w:rsidP="00F5155F">
      <w:pPr>
        <w:shd w:val="clear" w:color="auto" w:fill="FCFFFD"/>
        <w:spacing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Features:</w:t>
      </w:r>
    </w:p>
    <w:p w14:paraId="50E7C6CC" w14:textId="77777777" w:rsidR="00603AA1" w:rsidRPr="00603AA1" w:rsidRDefault="00603AA1">
      <w:pPr>
        <w:numPr>
          <w:ilvl w:val="0"/>
          <w:numId w:val="40"/>
        </w:numPr>
        <w:shd w:val="clear" w:color="auto" w:fill="FCFFFD"/>
        <w:spacing w:before="100" w:beforeAutospacing="1"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03AA1">
        <w:rPr>
          <w:rFonts w:ascii="Times New Roman" w:eastAsia="Times New Roman" w:hAnsi="Times New Roman" w:cs="Times New Roman"/>
          <w:color w:val="000000" w:themeColor="text1"/>
          <w:kern w:val="0"/>
          <w:sz w:val="24"/>
          <w:szCs w:val="24"/>
          <w:lang w:eastAsia="en-IN"/>
          <w14:ligatures w14:val="none"/>
        </w:rPr>
        <w:t xml:space="preserve">Based on grade, </w:t>
      </w:r>
      <w:proofErr w:type="spellStart"/>
      <w:r w:rsidRPr="00603AA1">
        <w:rPr>
          <w:rFonts w:ascii="Times New Roman" w:eastAsia="Times New Roman" w:hAnsi="Times New Roman" w:cs="Times New Roman"/>
          <w:color w:val="000000" w:themeColor="text1"/>
          <w:kern w:val="0"/>
          <w:sz w:val="24"/>
          <w:szCs w:val="24"/>
          <w:lang w:eastAsia="en-IN"/>
          <w14:ligatures w14:val="none"/>
        </w:rPr>
        <w:t>payscale</w:t>
      </w:r>
      <w:proofErr w:type="spellEnd"/>
      <w:r w:rsidRPr="00603AA1">
        <w:rPr>
          <w:rFonts w:ascii="Times New Roman" w:eastAsia="Times New Roman" w:hAnsi="Times New Roman" w:cs="Times New Roman"/>
          <w:color w:val="000000" w:themeColor="text1"/>
          <w:kern w:val="0"/>
          <w:sz w:val="24"/>
          <w:szCs w:val="24"/>
          <w:lang w:eastAsia="en-IN"/>
          <w14:ligatures w14:val="none"/>
        </w:rPr>
        <w:t>, service terms, and other factors</w:t>
      </w:r>
    </w:p>
    <w:p w14:paraId="66C26AE1" w14:textId="77777777" w:rsidR="00603AA1" w:rsidRPr="00603AA1" w:rsidRDefault="00603AA1">
      <w:pPr>
        <w:numPr>
          <w:ilvl w:val="0"/>
          <w:numId w:val="40"/>
        </w:numPr>
        <w:shd w:val="clear" w:color="auto" w:fill="FCFFFD"/>
        <w:spacing w:before="100" w:beforeAutospacing="1"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03AA1">
        <w:rPr>
          <w:rFonts w:ascii="Times New Roman" w:eastAsia="Times New Roman" w:hAnsi="Times New Roman" w:cs="Times New Roman"/>
          <w:color w:val="000000" w:themeColor="text1"/>
          <w:kern w:val="0"/>
          <w:sz w:val="24"/>
          <w:szCs w:val="24"/>
          <w:lang w:eastAsia="en-IN"/>
          <w14:ligatures w14:val="none"/>
        </w:rPr>
        <w:lastRenderedPageBreak/>
        <w:t>Eligible employees are allocated a specific percentage of shares at a price lower than the market value. </w:t>
      </w:r>
    </w:p>
    <w:p w14:paraId="4B8B33B9" w14:textId="77777777" w:rsidR="00603AA1" w:rsidRPr="00603AA1" w:rsidRDefault="00603AA1">
      <w:pPr>
        <w:numPr>
          <w:ilvl w:val="0"/>
          <w:numId w:val="40"/>
        </w:numPr>
        <w:shd w:val="clear" w:color="auto" w:fill="FCFFFD"/>
        <w:spacing w:before="100" w:beforeAutospacing="1"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03AA1">
        <w:rPr>
          <w:rFonts w:ascii="Times New Roman" w:eastAsia="Times New Roman" w:hAnsi="Times New Roman" w:cs="Times New Roman"/>
          <w:color w:val="000000" w:themeColor="text1"/>
          <w:kern w:val="0"/>
          <w:sz w:val="24"/>
          <w:szCs w:val="24"/>
          <w:lang w:eastAsia="en-IN"/>
          <w14:ligatures w14:val="none"/>
        </w:rPr>
        <w:t>The shares are kept in a trust </w:t>
      </w:r>
    </w:p>
    <w:p w14:paraId="364C0EF5" w14:textId="77777777" w:rsidR="00603AA1" w:rsidRPr="00603AA1" w:rsidRDefault="00603AA1">
      <w:pPr>
        <w:numPr>
          <w:ilvl w:val="0"/>
          <w:numId w:val="40"/>
        </w:numPr>
        <w:shd w:val="clear" w:color="auto" w:fill="FCFFFD"/>
        <w:spacing w:before="100" w:beforeAutospacing="1"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03AA1">
        <w:rPr>
          <w:rFonts w:ascii="Times New Roman" w:eastAsia="Times New Roman" w:hAnsi="Times New Roman" w:cs="Times New Roman"/>
          <w:color w:val="000000" w:themeColor="text1"/>
          <w:kern w:val="0"/>
          <w:sz w:val="24"/>
          <w:szCs w:val="24"/>
          <w:lang w:eastAsia="en-IN"/>
          <w14:ligatures w14:val="none"/>
        </w:rPr>
        <w:t>When the employee leaves the company or retires, the company buys back the shares from the employee at the market price</w:t>
      </w:r>
    </w:p>
    <w:p w14:paraId="1EE6A32C" w14:textId="77777777" w:rsidR="00603AA1" w:rsidRPr="00603AA1" w:rsidRDefault="00603AA1">
      <w:pPr>
        <w:numPr>
          <w:ilvl w:val="0"/>
          <w:numId w:val="40"/>
        </w:numPr>
        <w:shd w:val="clear" w:color="auto" w:fill="FCFFFD"/>
        <w:spacing w:before="100" w:beforeAutospacing="1"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03AA1">
        <w:rPr>
          <w:rFonts w:ascii="Times New Roman" w:eastAsia="Times New Roman" w:hAnsi="Times New Roman" w:cs="Times New Roman"/>
          <w:color w:val="000000" w:themeColor="text1"/>
          <w:kern w:val="0"/>
          <w:sz w:val="24"/>
          <w:szCs w:val="24"/>
          <w:lang w:eastAsia="en-IN"/>
          <w14:ligatures w14:val="none"/>
        </w:rPr>
        <w:t>These shares are allocated to another eligible new or existing employee</w:t>
      </w:r>
    </w:p>
    <w:p w14:paraId="110EA47B" w14:textId="77777777" w:rsidR="00603AA1" w:rsidRPr="00603AA1" w:rsidRDefault="00603AA1">
      <w:pPr>
        <w:numPr>
          <w:ilvl w:val="0"/>
          <w:numId w:val="40"/>
        </w:numPr>
        <w:shd w:val="clear" w:color="auto" w:fill="FCFFFD"/>
        <w:spacing w:before="100" w:beforeAutospacing="1"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03AA1">
        <w:rPr>
          <w:rFonts w:ascii="Times New Roman" w:eastAsia="Times New Roman" w:hAnsi="Times New Roman" w:cs="Times New Roman"/>
          <w:color w:val="000000" w:themeColor="text1"/>
          <w:kern w:val="0"/>
          <w:sz w:val="24"/>
          <w:szCs w:val="24"/>
          <w:lang w:eastAsia="en-IN"/>
          <w14:ligatures w14:val="none"/>
        </w:rPr>
        <w:t>Employees become owners with this plan</w:t>
      </w:r>
    </w:p>
    <w:p w14:paraId="79C8BFD2" w14:textId="77777777" w:rsidR="00603AA1" w:rsidRPr="00DE4B43" w:rsidRDefault="00603AA1">
      <w:pPr>
        <w:numPr>
          <w:ilvl w:val="0"/>
          <w:numId w:val="40"/>
        </w:numPr>
        <w:shd w:val="clear" w:color="auto" w:fill="FCFFFD"/>
        <w:spacing w:before="100" w:beforeAutospacing="1"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603AA1">
        <w:rPr>
          <w:rFonts w:ascii="Times New Roman" w:eastAsia="Times New Roman" w:hAnsi="Times New Roman" w:cs="Times New Roman"/>
          <w:color w:val="000000" w:themeColor="text1"/>
          <w:kern w:val="0"/>
          <w:sz w:val="24"/>
          <w:szCs w:val="24"/>
          <w:lang w:eastAsia="en-IN"/>
          <w14:ligatures w14:val="none"/>
        </w:rPr>
        <w:t>Improves employee productivity since they feel motivated as company owners</w:t>
      </w:r>
    </w:p>
    <w:p w14:paraId="78C5DF07" w14:textId="7AD03703" w:rsidR="005D03F1" w:rsidRPr="00DE4B43" w:rsidRDefault="00433C60" w:rsidP="005D03F1">
      <w:pPr>
        <w:shd w:val="clear" w:color="auto" w:fill="FCFFFD"/>
        <w:spacing w:before="100" w:beforeAutospacing="1" w:after="0" w:line="240" w:lineRule="auto"/>
        <w:jc w:val="both"/>
        <w:rPr>
          <w:rFonts w:ascii="Times New Roman" w:eastAsia="Times New Roman" w:hAnsi="Times New Roman" w:cs="Times New Roman"/>
          <w:b/>
          <w:bCs/>
          <w:color w:val="000000" w:themeColor="text1"/>
          <w:kern w:val="0"/>
          <w:sz w:val="24"/>
          <w:szCs w:val="24"/>
          <w:lang w:eastAsia="en-IN"/>
          <w14:ligatures w14:val="none"/>
        </w:rPr>
      </w:pPr>
      <w:r w:rsidRPr="00DE4B43">
        <w:rPr>
          <w:rFonts w:ascii="Times New Roman" w:eastAsia="Times New Roman" w:hAnsi="Times New Roman" w:cs="Times New Roman"/>
          <w:b/>
          <w:bCs/>
          <w:color w:val="000000" w:themeColor="text1"/>
          <w:kern w:val="0"/>
          <w:sz w:val="24"/>
          <w:szCs w:val="24"/>
          <w:lang w:eastAsia="en-IN"/>
          <w14:ligatures w14:val="none"/>
        </w:rPr>
        <w:t>Secondary Market:</w:t>
      </w:r>
    </w:p>
    <w:p w14:paraId="1EF1D019" w14:textId="6D81C3D0" w:rsidR="00433C60" w:rsidRPr="00DE4B43" w:rsidRDefault="00F72734" w:rsidP="00EB41A4">
      <w:pPr>
        <w:shd w:val="clear" w:color="auto" w:fill="FCFFFD"/>
        <w:spacing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hAnsi="Times New Roman" w:cs="Times New Roman"/>
          <w:color w:val="212121"/>
          <w:sz w:val="24"/>
          <w:szCs w:val="24"/>
        </w:rPr>
        <w:t>A secondary market is a platform where investors can easily buy or sell securities once issued by the original issuer, be it a bank, corporation, or government entity. Also referred to as an aftermarket, it allows investors to trade securities freely without interference from those who issue them.</w:t>
      </w:r>
    </w:p>
    <w:p w14:paraId="500AB88C" w14:textId="42DB10B0" w:rsidR="005D03F1" w:rsidRPr="00603AA1" w:rsidRDefault="00035F1C" w:rsidP="005D03F1">
      <w:pPr>
        <w:shd w:val="clear" w:color="auto" w:fill="FCFFFD"/>
        <w:spacing w:before="100" w:beforeAutospacing="1" w:after="0" w:line="240" w:lineRule="auto"/>
        <w:jc w:val="both"/>
        <w:rPr>
          <w:rFonts w:ascii="Times New Roman" w:eastAsia="Times New Roman" w:hAnsi="Times New Roman" w:cs="Times New Roman"/>
          <w:color w:val="000000" w:themeColor="text1"/>
          <w:kern w:val="0"/>
          <w:sz w:val="24"/>
          <w:szCs w:val="24"/>
          <w:lang w:eastAsia="en-IN"/>
          <w14:ligatures w14:val="none"/>
        </w:rPr>
      </w:pPr>
      <w:r w:rsidRPr="00DE4B43">
        <w:rPr>
          <w:rFonts w:ascii="Times New Roman" w:eastAsia="Times New Roman" w:hAnsi="Times New Roman" w:cs="Times New Roman"/>
          <w:noProof/>
          <w:color w:val="000000" w:themeColor="text1"/>
          <w:kern w:val="0"/>
          <w:sz w:val="24"/>
          <w:szCs w:val="24"/>
          <w:lang w:eastAsia="en-IN"/>
          <w14:ligatures w14:val="none"/>
        </w:rPr>
        <w:drawing>
          <wp:inline distT="0" distB="0" distL="0" distR="0" wp14:anchorId="74D841DA" wp14:editId="2D880825">
            <wp:extent cx="4797602" cy="2693670"/>
            <wp:effectExtent l="0" t="0" r="3175" b="0"/>
            <wp:docPr id="33833817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01143" cy="2695658"/>
                    </a:xfrm>
                    <a:prstGeom prst="rect">
                      <a:avLst/>
                    </a:prstGeom>
                    <a:noFill/>
                  </pic:spPr>
                </pic:pic>
              </a:graphicData>
            </a:graphic>
          </wp:inline>
        </w:drawing>
      </w:r>
    </w:p>
    <w:p w14:paraId="4F023147" w14:textId="77777777" w:rsidR="00035F1C" w:rsidRPr="00DE4B43" w:rsidRDefault="00035F1C"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p>
    <w:p w14:paraId="16D3A7F0" w14:textId="77777777" w:rsidR="00FC10D0" w:rsidRPr="00DE4B43" w:rsidRDefault="00FC10D0">
      <w:pPr>
        <w:pStyle w:val="ListParagraph"/>
        <w:widowControl w:val="0"/>
        <w:numPr>
          <w:ilvl w:val="0"/>
          <w:numId w:val="4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 secondary market is any market the securities, assets, or products enter after their first-time sale/ purchase. It is carried out in a primary market between the original issuer and buyer/seller.</w:t>
      </w:r>
    </w:p>
    <w:p w14:paraId="50DE5B5B" w14:textId="77777777" w:rsidR="00FC10D0" w:rsidRPr="00DE4B43" w:rsidRDefault="00FC10D0">
      <w:pPr>
        <w:pStyle w:val="ListParagraph"/>
        <w:widowControl w:val="0"/>
        <w:numPr>
          <w:ilvl w:val="0"/>
          <w:numId w:val="4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Also known as aftermarkets, these offer better growth opportunities to investors, enhancing the economic condition of any nation.</w:t>
      </w:r>
    </w:p>
    <w:p w14:paraId="7D63A299" w14:textId="77777777" w:rsidR="00FC10D0" w:rsidRPr="00DE4B43" w:rsidRDefault="00FC10D0">
      <w:pPr>
        <w:pStyle w:val="ListParagraph"/>
        <w:widowControl w:val="0"/>
        <w:numPr>
          <w:ilvl w:val="0"/>
          <w:numId w:val="4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Fixed income, variable income, and hybrid instruments are categories in which the investment vehicles of aftermarket are classified.</w:t>
      </w:r>
    </w:p>
    <w:p w14:paraId="28B31166" w14:textId="7261C10A" w:rsidR="00035F1C" w:rsidRPr="00DE4B43" w:rsidRDefault="00FC10D0">
      <w:pPr>
        <w:pStyle w:val="ListParagraph"/>
        <w:widowControl w:val="0"/>
        <w:numPr>
          <w:ilvl w:val="0"/>
          <w:numId w:val="41"/>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Some of the types of aftermarkets are – Stock Exchanges, Over-the-Counter (OTC), auction, and dealer markets.</w:t>
      </w:r>
    </w:p>
    <w:p w14:paraId="049773EA" w14:textId="77777777" w:rsidR="009047CF" w:rsidRPr="00DE4B43" w:rsidRDefault="009047CF"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p>
    <w:p w14:paraId="4C70A636" w14:textId="51DF74FA" w:rsidR="005F39D0" w:rsidRPr="00DE4B43" w:rsidRDefault="009047CF"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Functions:</w:t>
      </w:r>
    </w:p>
    <w:p w14:paraId="1376DBEB" w14:textId="66B996FB" w:rsidR="009047CF" w:rsidRPr="00DE4B43" w:rsidRDefault="009047CF">
      <w:pPr>
        <w:pStyle w:val="ListParagraph"/>
        <w:widowControl w:val="0"/>
        <w:numPr>
          <w:ilvl w:val="0"/>
          <w:numId w:val="44"/>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Liquidity</w:t>
      </w:r>
    </w:p>
    <w:p w14:paraId="12E2F1ED" w14:textId="163429F0" w:rsidR="009047CF" w:rsidRPr="00DE4B43" w:rsidRDefault="00442572">
      <w:pPr>
        <w:pStyle w:val="ListParagraph"/>
        <w:widowControl w:val="0"/>
        <w:numPr>
          <w:ilvl w:val="0"/>
          <w:numId w:val="44"/>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Continuous</w:t>
      </w:r>
      <w:r w:rsidR="009047CF" w:rsidRPr="00DE4B43">
        <w:rPr>
          <w:rFonts w:ascii="Times New Roman" w:hAnsi="Times New Roman" w:cs="Times New Roman"/>
          <w:color w:val="000000" w:themeColor="text1"/>
          <w:sz w:val="24"/>
          <w:szCs w:val="24"/>
        </w:rPr>
        <w:t xml:space="preserve"> Market</w:t>
      </w:r>
    </w:p>
    <w:p w14:paraId="26F1C2F2" w14:textId="60039E69" w:rsidR="009047CF" w:rsidRPr="00DE4B43" w:rsidRDefault="009047CF">
      <w:pPr>
        <w:pStyle w:val="ListParagraph"/>
        <w:widowControl w:val="0"/>
        <w:numPr>
          <w:ilvl w:val="0"/>
          <w:numId w:val="44"/>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Mobilization of Savings</w:t>
      </w:r>
    </w:p>
    <w:p w14:paraId="2693DD2A" w14:textId="07FB145E" w:rsidR="009047CF" w:rsidRPr="00DE4B43" w:rsidRDefault="009047CF">
      <w:pPr>
        <w:pStyle w:val="ListParagraph"/>
        <w:widowControl w:val="0"/>
        <w:numPr>
          <w:ilvl w:val="0"/>
          <w:numId w:val="44"/>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Capital Formation</w:t>
      </w:r>
    </w:p>
    <w:p w14:paraId="1BDD0799" w14:textId="2D058668" w:rsidR="009047CF" w:rsidRPr="00DE4B43" w:rsidRDefault="009047CF">
      <w:pPr>
        <w:pStyle w:val="ListParagraph"/>
        <w:widowControl w:val="0"/>
        <w:numPr>
          <w:ilvl w:val="0"/>
          <w:numId w:val="44"/>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Economic Development</w:t>
      </w:r>
    </w:p>
    <w:p w14:paraId="12DE3DF5" w14:textId="38DC4E97" w:rsidR="009047CF" w:rsidRPr="00DE4B43" w:rsidRDefault="009047CF">
      <w:pPr>
        <w:pStyle w:val="ListParagraph"/>
        <w:widowControl w:val="0"/>
        <w:numPr>
          <w:ilvl w:val="0"/>
          <w:numId w:val="44"/>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Safeguard for Investors</w:t>
      </w:r>
    </w:p>
    <w:p w14:paraId="344F1586" w14:textId="77777777" w:rsidR="009047CF" w:rsidRPr="00DE4B43" w:rsidRDefault="009047CF" w:rsidP="009047CF">
      <w:pPr>
        <w:pStyle w:val="ListParagraph"/>
        <w:widowControl w:val="0"/>
        <w:autoSpaceDE w:val="0"/>
        <w:autoSpaceDN w:val="0"/>
        <w:spacing w:after="0" w:line="240" w:lineRule="auto"/>
        <w:jc w:val="both"/>
        <w:rPr>
          <w:rFonts w:ascii="Times New Roman" w:hAnsi="Times New Roman" w:cs="Times New Roman"/>
          <w:color w:val="000000" w:themeColor="text1"/>
          <w:sz w:val="24"/>
          <w:szCs w:val="24"/>
        </w:rPr>
      </w:pPr>
    </w:p>
    <w:p w14:paraId="15A00744" w14:textId="0988E900" w:rsidR="005F39D0" w:rsidRPr="00DE4B43" w:rsidRDefault="00A14B5A"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lastRenderedPageBreak/>
        <w:t>Advantages:</w:t>
      </w:r>
    </w:p>
    <w:p w14:paraId="5D0FBF0A" w14:textId="77777777" w:rsidR="00822E3C" w:rsidRPr="00DE4B43" w:rsidRDefault="00822E3C">
      <w:pPr>
        <w:pStyle w:val="ListParagraph"/>
        <w:widowControl w:val="0"/>
        <w:numPr>
          <w:ilvl w:val="0"/>
          <w:numId w:val="42"/>
        </w:numPr>
        <w:autoSpaceDE w:val="0"/>
        <w:autoSpaceDN w:val="0"/>
        <w:spacing w:after="0" w:line="240" w:lineRule="auto"/>
        <w:jc w:val="both"/>
        <w:rPr>
          <w:rFonts w:ascii="Times New Roman" w:hAnsi="Times New Roman" w:cs="Times New Roman"/>
          <w:color w:val="000000" w:themeColor="text1"/>
          <w:sz w:val="24"/>
          <w:szCs w:val="24"/>
        </w:rPr>
        <w:sectPr w:rsidR="00822E3C" w:rsidRPr="00DE4B43" w:rsidSect="00A543C0">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382599C1" w14:textId="1A6DD6B6" w:rsidR="00A14B5A" w:rsidRPr="00DE4B43" w:rsidRDefault="00A14B5A">
      <w:pPr>
        <w:pStyle w:val="ListParagraph"/>
        <w:widowControl w:val="0"/>
        <w:numPr>
          <w:ilvl w:val="0"/>
          <w:numId w:val="4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Liquidity</w:t>
      </w:r>
    </w:p>
    <w:p w14:paraId="6D01A40A" w14:textId="1100C9EA" w:rsidR="00A14B5A" w:rsidRPr="00DE4B43" w:rsidRDefault="00A14B5A">
      <w:pPr>
        <w:pStyle w:val="ListParagraph"/>
        <w:widowControl w:val="0"/>
        <w:numPr>
          <w:ilvl w:val="0"/>
          <w:numId w:val="4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Price Discovery</w:t>
      </w:r>
    </w:p>
    <w:p w14:paraId="7951F7AC" w14:textId="68976F6B" w:rsidR="00A14B5A" w:rsidRPr="00DE4B43" w:rsidRDefault="00A14B5A">
      <w:pPr>
        <w:pStyle w:val="ListParagraph"/>
        <w:widowControl w:val="0"/>
        <w:numPr>
          <w:ilvl w:val="0"/>
          <w:numId w:val="4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Transparency</w:t>
      </w:r>
    </w:p>
    <w:p w14:paraId="7E3E93ED" w14:textId="5AECDA33" w:rsidR="00A14B5A" w:rsidRPr="00DE4B43" w:rsidRDefault="00A14B5A">
      <w:pPr>
        <w:pStyle w:val="ListParagraph"/>
        <w:widowControl w:val="0"/>
        <w:numPr>
          <w:ilvl w:val="0"/>
          <w:numId w:val="4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Risk Transfer</w:t>
      </w:r>
    </w:p>
    <w:p w14:paraId="66B90ED2" w14:textId="0DF7D4A5" w:rsidR="00A14B5A" w:rsidRPr="00DE4B43" w:rsidRDefault="00A14B5A">
      <w:pPr>
        <w:pStyle w:val="ListParagraph"/>
        <w:widowControl w:val="0"/>
        <w:numPr>
          <w:ilvl w:val="0"/>
          <w:numId w:val="4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Raising Capital</w:t>
      </w:r>
    </w:p>
    <w:p w14:paraId="23B7681E" w14:textId="0D54D449" w:rsidR="00A14B5A" w:rsidRPr="00DE4B43" w:rsidRDefault="00A14B5A">
      <w:pPr>
        <w:pStyle w:val="ListParagraph"/>
        <w:widowControl w:val="0"/>
        <w:numPr>
          <w:ilvl w:val="0"/>
          <w:numId w:val="42"/>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Diversification</w:t>
      </w:r>
    </w:p>
    <w:p w14:paraId="4020D114" w14:textId="77777777" w:rsidR="00822E3C" w:rsidRPr="00DE4B43" w:rsidRDefault="00822E3C" w:rsidP="006816D5">
      <w:pPr>
        <w:widowControl w:val="0"/>
        <w:autoSpaceDE w:val="0"/>
        <w:autoSpaceDN w:val="0"/>
        <w:spacing w:after="0" w:line="240" w:lineRule="auto"/>
        <w:jc w:val="both"/>
        <w:rPr>
          <w:rFonts w:ascii="Times New Roman" w:hAnsi="Times New Roman" w:cs="Times New Roman"/>
          <w:color w:val="000000" w:themeColor="text1"/>
          <w:sz w:val="24"/>
          <w:szCs w:val="24"/>
        </w:rPr>
        <w:sectPr w:rsidR="00822E3C" w:rsidRPr="00DE4B43" w:rsidSect="00822E3C">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23F6BF3B" w14:textId="77777777" w:rsidR="00A14B5A" w:rsidRPr="00DE4B43" w:rsidRDefault="00A14B5A" w:rsidP="006816D5">
      <w:pPr>
        <w:widowControl w:val="0"/>
        <w:autoSpaceDE w:val="0"/>
        <w:autoSpaceDN w:val="0"/>
        <w:spacing w:after="0" w:line="240" w:lineRule="auto"/>
        <w:jc w:val="both"/>
        <w:rPr>
          <w:rFonts w:ascii="Times New Roman" w:hAnsi="Times New Roman" w:cs="Times New Roman"/>
          <w:color w:val="000000" w:themeColor="text1"/>
          <w:sz w:val="24"/>
          <w:szCs w:val="24"/>
        </w:rPr>
      </w:pPr>
    </w:p>
    <w:p w14:paraId="39D76AC6" w14:textId="0BC78A6F" w:rsidR="00A14B5A" w:rsidRPr="00DE4B43" w:rsidRDefault="00A14B5A"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Disadvantages:</w:t>
      </w:r>
    </w:p>
    <w:p w14:paraId="4601BC10" w14:textId="77777777" w:rsidR="00822E3C" w:rsidRPr="00DE4B43" w:rsidRDefault="00822E3C" w:rsidP="006816D5">
      <w:pPr>
        <w:widowControl w:val="0"/>
        <w:autoSpaceDE w:val="0"/>
        <w:autoSpaceDN w:val="0"/>
        <w:spacing w:after="0" w:line="240" w:lineRule="auto"/>
        <w:jc w:val="both"/>
        <w:rPr>
          <w:rFonts w:ascii="Times New Roman" w:hAnsi="Times New Roman" w:cs="Times New Roman"/>
          <w:color w:val="000000" w:themeColor="text1"/>
          <w:sz w:val="24"/>
          <w:szCs w:val="24"/>
        </w:rPr>
        <w:sectPr w:rsidR="00822E3C" w:rsidRPr="00DE4B43" w:rsidSect="00A543C0">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57C7D095" w14:textId="6354BD30" w:rsidR="00A14B5A" w:rsidRPr="00DE4B43" w:rsidRDefault="00A14B5A">
      <w:pPr>
        <w:pStyle w:val="ListParagraph"/>
        <w:widowControl w:val="0"/>
        <w:numPr>
          <w:ilvl w:val="0"/>
          <w:numId w:val="43"/>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Volatility</w:t>
      </w:r>
    </w:p>
    <w:p w14:paraId="53F854A1" w14:textId="3043394E" w:rsidR="00A14B5A" w:rsidRPr="00DE4B43" w:rsidRDefault="00A14B5A">
      <w:pPr>
        <w:pStyle w:val="ListParagraph"/>
        <w:widowControl w:val="0"/>
        <w:numPr>
          <w:ilvl w:val="0"/>
          <w:numId w:val="43"/>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Market Manipulation</w:t>
      </w:r>
    </w:p>
    <w:p w14:paraId="22680944" w14:textId="4D61C1EC" w:rsidR="00A14B5A" w:rsidRPr="00DE4B43" w:rsidRDefault="00A14B5A">
      <w:pPr>
        <w:pStyle w:val="ListParagraph"/>
        <w:widowControl w:val="0"/>
        <w:numPr>
          <w:ilvl w:val="0"/>
          <w:numId w:val="43"/>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Counterparty Risk</w:t>
      </w:r>
    </w:p>
    <w:p w14:paraId="0E7BEF2F" w14:textId="7A9E669F" w:rsidR="00A14B5A" w:rsidRPr="00DE4B43" w:rsidRDefault="00A14B5A">
      <w:pPr>
        <w:pStyle w:val="ListParagraph"/>
        <w:widowControl w:val="0"/>
        <w:numPr>
          <w:ilvl w:val="0"/>
          <w:numId w:val="43"/>
        </w:numPr>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Limited Access</w:t>
      </w:r>
    </w:p>
    <w:p w14:paraId="4B989CCF" w14:textId="77777777" w:rsidR="00822E3C" w:rsidRPr="00DE4B43" w:rsidRDefault="00A14B5A">
      <w:pPr>
        <w:pStyle w:val="ListParagraph"/>
        <w:widowControl w:val="0"/>
        <w:numPr>
          <w:ilvl w:val="0"/>
          <w:numId w:val="43"/>
        </w:numPr>
        <w:autoSpaceDE w:val="0"/>
        <w:autoSpaceDN w:val="0"/>
        <w:spacing w:after="0" w:line="240" w:lineRule="auto"/>
        <w:jc w:val="both"/>
        <w:rPr>
          <w:rFonts w:ascii="Times New Roman" w:hAnsi="Times New Roman" w:cs="Times New Roman"/>
          <w:color w:val="000000" w:themeColor="text1"/>
          <w:sz w:val="24"/>
          <w:szCs w:val="24"/>
        </w:rPr>
        <w:sectPr w:rsidR="00822E3C" w:rsidRPr="00DE4B43" w:rsidSect="00822E3C">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r w:rsidRPr="00DE4B43">
        <w:rPr>
          <w:rFonts w:ascii="Times New Roman" w:hAnsi="Times New Roman" w:cs="Times New Roman"/>
          <w:color w:val="000000" w:themeColor="text1"/>
          <w:sz w:val="24"/>
          <w:szCs w:val="24"/>
        </w:rPr>
        <w:t>Price Discrepancies</w:t>
      </w:r>
    </w:p>
    <w:p w14:paraId="405FB4C0" w14:textId="3A5F2A08" w:rsidR="00A14B5A" w:rsidRPr="00DE4B43" w:rsidRDefault="00952320"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Evolution &amp; Growth of Stock Exchanges:</w:t>
      </w:r>
    </w:p>
    <w:p w14:paraId="1E14F54E"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History of Stock Exchange in India (18th Century - 20th Century)</w:t>
      </w:r>
    </w:p>
    <w:p w14:paraId="5151C479"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2513614B" w14:textId="0B2CD0C5" w:rsidR="005D41A2" w:rsidRPr="00DE4B43" w:rsidRDefault="005D41A2" w:rsidP="005D41A2">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 xml:space="preserve">18th Century: </w:t>
      </w:r>
    </w:p>
    <w:p w14:paraId="7388374F"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 xml:space="preserve">The history of stock market in India can be traced back to the late 18th century when the East India Company issued bonds and shares to raise capital for its operations. This was the first share market in India where securities were informally traded among merchants in the region. </w:t>
      </w:r>
    </w:p>
    <w:p w14:paraId="4BBED353"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72BDFA48"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 trading floor was under the shade of a sprawling banyan tree opposite the Town Hall in Mumbai. A few people would meet under this tree to informally trade in cotton. his was because Mumbai was a busy trading port, and essential commodities were traded here often.</w:t>
      </w:r>
    </w:p>
    <w:p w14:paraId="7D3781E8"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557F94E5"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 xml:space="preserve">The </w:t>
      </w:r>
      <w:proofErr w:type="gramStart"/>
      <w:r w:rsidRPr="00DE4B43">
        <w:rPr>
          <w:rFonts w:ascii="Times New Roman" w:hAnsi="Times New Roman" w:cs="Times New Roman"/>
          <w:color w:val="000000" w:themeColor="text1"/>
          <w:sz w:val="24"/>
          <w:szCs w:val="24"/>
        </w:rPr>
        <w:t>Companies</w:t>
      </w:r>
      <w:proofErr w:type="gramEnd"/>
      <w:r w:rsidRPr="00DE4B43">
        <w:rPr>
          <w:rFonts w:ascii="Times New Roman" w:hAnsi="Times New Roman" w:cs="Times New Roman"/>
          <w:color w:val="000000" w:themeColor="text1"/>
          <w:sz w:val="24"/>
          <w:szCs w:val="24"/>
        </w:rPr>
        <w:t xml:space="preserve"> Act was introduced in 1850, following which investors started showing an interest in corporate securities. The concept of limited liability also put an appearance around this time.</w:t>
      </w:r>
    </w:p>
    <w:p w14:paraId="1A7FF986"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3A944579"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By 1875, an organization known as ‘The Native Share and Stock Brokers Association’ came into being. This was the predecessor of the BSE.</w:t>
      </w:r>
    </w:p>
    <w:p w14:paraId="653A0AD9"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7EBF0324"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In 1894, the Ahmedabad Stock Exchange came primarily to enable dealing in the shares of textile mills in the city.</w:t>
      </w:r>
    </w:p>
    <w:p w14:paraId="00E873E5"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70B2B663"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 xml:space="preserve">19th Century: </w:t>
      </w:r>
    </w:p>
    <w:p w14:paraId="130BD587"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 xml:space="preserve">During the 19th century, regional stock exchanges were established in major Indian cities. </w:t>
      </w:r>
    </w:p>
    <w:p w14:paraId="480B47BA"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73CB806F"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This was because Mumbai was a busy trading port, and essential commodities were traded here often.</w:t>
      </w:r>
    </w:p>
    <w:p w14:paraId="610B28AB"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04241C30"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 xml:space="preserve">The </w:t>
      </w:r>
      <w:proofErr w:type="gramStart"/>
      <w:r w:rsidRPr="00DE4B43">
        <w:rPr>
          <w:rFonts w:ascii="Times New Roman" w:hAnsi="Times New Roman" w:cs="Times New Roman"/>
          <w:color w:val="000000" w:themeColor="text1"/>
          <w:sz w:val="24"/>
          <w:szCs w:val="24"/>
        </w:rPr>
        <w:t>Companies</w:t>
      </w:r>
      <w:proofErr w:type="gramEnd"/>
      <w:r w:rsidRPr="00DE4B43">
        <w:rPr>
          <w:rFonts w:ascii="Times New Roman" w:hAnsi="Times New Roman" w:cs="Times New Roman"/>
          <w:color w:val="000000" w:themeColor="text1"/>
          <w:sz w:val="24"/>
          <w:szCs w:val="24"/>
        </w:rPr>
        <w:t xml:space="preserve"> Act was introduced in 1850, following which investors started showing an interest in corporate securities. The concept of limited liability also put an appearance around this time.</w:t>
      </w:r>
    </w:p>
    <w:p w14:paraId="785A1EC6"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345B7AC1"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By 1875, an organization known as ‘The Native Share and Stock Brokers Association’ came into being. This was the predecessor of the BSE.</w:t>
      </w:r>
    </w:p>
    <w:p w14:paraId="34811C73"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582D358D"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In 1894, the Ahmedabad Stock Exchange came primarily to enable dealing in the shares of textile mills in the city.</w:t>
      </w:r>
    </w:p>
    <w:p w14:paraId="596C50E4"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2B681F89"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Post-Independence (1947):</w:t>
      </w:r>
    </w:p>
    <w:p w14:paraId="548E830A"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After India's independence in 1947, the stock market underwent changes to adapt to the new economic environment.</w:t>
      </w:r>
    </w:p>
    <w:p w14:paraId="7A460047"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6A85A857"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When Stock Market Started in India (1950s - 1960s)</w:t>
      </w:r>
    </w:p>
    <w:p w14:paraId="2497F7E2"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1950s: Formal stock market trading continued to evolve in India, with several regional stock exchanges becoming operational. However, the market remained relatively small and primarily served the needs of British colonial authorities and their commercial interests.</w:t>
      </w:r>
    </w:p>
    <w:p w14:paraId="1FA63D3C"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1960s: During this decade, the Indian government introduced the Securities Contracts (Regulation) Act in 1956, providing the first legal and regulatory framework for stock exchanges and securities trading in India. This was a significant step in the development of the Indian stock market.</w:t>
      </w:r>
    </w:p>
    <w:p w14:paraId="43A4EBE4"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Who Started Stock Market in India (Late 20th Century)</w:t>
      </w:r>
    </w:p>
    <w:p w14:paraId="28FA71E8"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Late 20th Century: The late 20th century marked a significant transformation in the Indian stock market. In 1992, the National Stock Exchange (NSE) was established, introducing electronic trading and modern technology to the Indian stock market. It played a vital role in bringing transparency and efficiency to the market.</w:t>
      </w:r>
    </w:p>
    <w:p w14:paraId="2AF09039"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69D9A45C"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Nifty and Sensex (1990s)</w:t>
      </w:r>
    </w:p>
    <w:p w14:paraId="5D834C77"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1990s: The NSE introduced the Nifty 50 index, providing a benchmark for the performance of the Indian stock market. The Bombay Stock Exchange's Sensex (S&amp;P BSE Sensex) also became a prominent stock market index tracking the top companies listed on the BSE.</w:t>
      </w:r>
    </w:p>
    <w:p w14:paraId="1119526A"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137B768A"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Scams in Indian Share Market (1990s - 2000s)</w:t>
      </w:r>
    </w:p>
    <w:p w14:paraId="027F514C"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1990s: This decade saw the infamous Harshad Mehta scam, which involved manipulation of the stock market using illegal funds. It raised questions about the need for regulatory oversight.</w:t>
      </w:r>
    </w:p>
    <w:p w14:paraId="695E76D2"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6801488E"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Early 2000s: The Ketan Parekh scam was another significant event in Indian stock market history. It involved fraudulent trading practices and led to regulatory changes.</w:t>
      </w:r>
    </w:p>
    <w:p w14:paraId="14496082"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5E080470"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2008: The global financial crisis of 2008 had a substantial impact on the history of Indian stock exchange, causing a significant market correction.</w:t>
      </w:r>
    </w:p>
    <w:p w14:paraId="749F12C7"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15A0512F"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Economic Reforms and Globalization (1991 - 21st Century)</w:t>
      </w:r>
    </w:p>
    <w:p w14:paraId="42573956"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1991: India initiated economic liberalization and reforms, attracting foreign investment, removing trade barriers, and privatizing state-owned enterprises. These reforms transformed the Indian economy and stock market.</w:t>
      </w:r>
    </w:p>
    <w:p w14:paraId="273F7A1A"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493BF376"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21st Century: The Indian stock market continued to grow, attracting both domestic and international investors. It witnessed periods of bullish trends and corrections, reflecting economic conditions.</w:t>
      </w:r>
    </w:p>
    <w:p w14:paraId="1BF7E2AA"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0FBF63B6"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Demutualization and Regulatory Framework (Early 21st Century)</w:t>
      </w:r>
    </w:p>
    <w:p w14:paraId="3C60E953"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Early 21st Century: Indian stock exchanges underwent demutualization, separating ownership and management. This made stock exchanges more competitive and efficient.</w:t>
      </w:r>
    </w:p>
    <w:p w14:paraId="6CE3F56F"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004B8CD4"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Regulatory Framework: The Securities and Exchange Board of India (SEBI), established in 1988, continued to play a crucial role in regulating and supervising various aspects of the Indian stock market to ensure transparency and investor protection. In 2015, SEBI was merged with the Forward Markets Commission (FMC) to strengthen commodities market regulation, facilitate domestic and foreign institutional participation, and launch new products.</w:t>
      </w:r>
    </w:p>
    <w:p w14:paraId="6D664AE6"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08544801"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Online Trading and Technology Advancements (21st Century)</w:t>
      </w:r>
    </w:p>
    <w:p w14:paraId="245B0630"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lastRenderedPageBreak/>
        <w:t>21st Century: The proliferation of online trading platforms, enabled by the internet and technological advancements, made it easier for investors to participate in the stock market.</w:t>
      </w:r>
    </w:p>
    <w:p w14:paraId="53091F47"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2001B758"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Current State of Indian Stock Market</w:t>
      </w:r>
    </w:p>
    <w:p w14:paraId="7CE3688E"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Today, the BSE’s market capitalization is likely to be around $3.8 trillion and the market capitalization of the NSE is estimated to be over $3.71 trillion.</w:t>
      </w:r>
    </w:p>
    <w:p w14:paraId="1943B5B3"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 exchanges are still on parity in terms of share trading volumes. Nowadays, people can conduct online trading sitting in their homes. Facilities such as zero brokerage Demat and live updates are available.</w:t>
      </w:r>
    </w:p>
    <w:p w14:paraId="354C4479"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Investor Education and Awareness (Ongoing)</w:t>
      </w:r>
    </w:p>
    <w:p w14:paraId="49EBB51E"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72900D99"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Ongoing: Various initiatives and awareness campaigns have been launched to educate investors about the stock market, risk management, and financial literacy.</w:t>
      </w:r>
    </w:p>
    <w:p w14:paraId="1B668E49" w14:textId="77777777" w:rsidR="005D41A2"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p>
    <w:p w14:paraId="7266BFD0" w14:textId="486D48FB" w:rsidR="00952320" w:rsidRPr="00DE4B43" w:rsidRDefault="005D41A2" w:rsidP="005D41A2">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 history of Indian stock market has come a long way from its early days as a small, informal trading platform to a sophisticated and well-regulated financial marketplace. It has played a critical role in India's economic development, providing opportunities for investors while facing challenges and setbacks that have led to improvements in regulatory and governance practices.</w:t>
      </w:r>
    </w:p>
    <w:p w14:paraId="1C1C306E" w14:textId="77777777" w:rsidR="00C7563B" w:rsidRPr="00DE4B43" w:rsidRDefault="00C7563B" w:rsidP="006816D5">
      <w:pPr>
        <w:widowControl w:val="0"/>
        <w:autoSpaceDE w:val="0"/>
        <w:autoSpaceDN w:val="0"/>
        <w:spacing w:after="0" w:line="240" w:lineRule="auto"/>
        <w:jc w:val="both"/>
        <w:rPr>
          <w:rFonts w:ascii="Times New Roman" w:hAnsi="Times New Roman" w:cs="Times New Roman"/>
          <w:color w:val="000000" w:themeColor="text1"/>
          <w:sz w:val="24"/>
          <w:szCs w:val="24"/>
        </w:rPr>
      </w:pPr>
    </w:p>
    <w:p w14:paraId="5BDF66FD" w14:textId="77777777" w:rsidR="00A635A8" w:rsidRPr="00DE4B43" w:rsidRDefault="00A635A8"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Recent Development in Stock Exchanges:</w:t>
      </w:r>
    </w:p>
    <w:p w14:paraId="4B55E88E" w14:textId="77777777"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Recent developments in the Indian stock exchange are driven by regulatory changes, technological advancements, market trends, and economic factors. Here are some detailed notes on these aspects:</w:t>
      </w:r>
    </w:p>
    <w:p w14:paraId="39C7630F" w14:textId="77777777"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p>
    <w:p w14:paraId="312FF743" w14:textId="72DE14FA" w:rsidR="005E7749" w:rsidRPr="00DE4B43" w:rsidRDefault="005E7749" w:rsidP="005E7749">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Regulatory Changes</w:t>
      </w:r>
    </w:p>
    <w:p w14:paraId="182DA3C1" w14:textId="190D5791"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 SEBI Regulations: The Securities and Exchange Board of India (SEBI) has introduced various regulations to enhance transparency, investor protection, and market integrity. This includes tightening norms for related party transactions, enhanced disclosures for listed companies, and stricter insider trading regulations.</w:t>
      </w:r>
    </w:p>
    <w:p w14:paraId="29EFD17F" w14:textId="12FB3821"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2. Foreign Portfolio Investments (FPI): SEBI has eased norms to attract more foreign investments, including simplified registration processes and relaxation of investment limits in certain sectors.</w:t>
      </w:r>
    </w:p>
    <w:p w14:paraId="7044B952" w14:textId="1FB804F9"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3. IPO Regulations: SEBI has revised the IPO norms to ensure better price discovery, reduce the time taken for listing, and improve investor protection.</w:t>
      </w:r>
    </w:p>
    <w:p w14:paraId="178663DF" w14:textId="77777777"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p>
    <w:p w14:paraId="19B216D7" w14:textId="020DFC11" w:rsidR="005E7749" w:rsidRPr="00DE4B43" w:rsidRDefault="005E7749" w:rsidP="005E7749">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color w:val="000000" w:themeColor="text1"/>
          <w:sz w:val="24"/>
          <w:szCs w:val="24"/>
        </w:rPr>
        <w:t xml:space="preserve"> </w:t>
      </w:r>
      <w:r w:rsidRPr="00DE4B43">
        <w:rPr>
          <w:rFonts w:ascii="Times New Roman" w:hAnsi="Times New Roman" w:cs="Times New Roman"/>
          <w:b/>
          <w:bCs/>
          <w:color w:val="000000" w:themeColor="text1"/>
          <w:sz w:val="24"/>
          <w:szCs w:val="24"/>
        </w:rPr>
        <w:t>Technological Advancements</w:t>
      </w:r>
    </w:p>
    <w:p w14:paraId="6022EBC1" w14:textId="08CD40DF"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 Digital Trading Platforms: The introduction of advanced digital trading platforms and mobile applications has made trading more accessible and efficient for retail investors.</w:t>
      </w:r>
    </w:p>
    <w:p w14:paraId="36BB270D" w14:textId="15F4BA76"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2. Blockchain and Distributed Ledger Technology (DLT): There is ongoing exploration of blockchain technology to enhance the security, transparency, and efficiency of settlement processes.</w:t>
      </w:r>
    </w:p>
    <w:p w14:paraId="44D5F2B1" w14:textId="05E5D321"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3. Algorithmic Trading: Increased adoption of algorithmic trading, driven by advancements in artificial intelligence and machine learning, has improved trading speed and efficiency.</w:t>
      </w:r>
    </w:p>
    <w:p w14:paraId="5ECC4964" w14:textId="77777777"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p>
    <w:p w14:paraId="5E285A0B" w14:textId="2DEFB86A" w:rsidR="005E7749" w:rsidRPr="00DE4B43" w:rsidRDefault="005E7749" w:rsidP="005E7749">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Market Trends</w:t>
      </w:r>
    </w:p>
    <w:p w14:paraId="4D13343B" w14:textId="0FC1479C"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 Increased Retail Participation: There has been a significant increase in retail participation in the stock market, driven by greater financial literacy and the availability of digital trading platforms.</w:t>
      </w:r>
    </w:p>
    <w:p w14:paraId="74C7AC46" w14:textId="0D653807"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 xml:space="preserve">2. Rise of ESG Investing: Environmental, Social, and Governance (ESG) investing has gained </w:t>
      </w:r>
      <w:r w:rsidRPr="00DE4B43">
        <w:rPr>
          <w:rFonts w:ascii="Times New Roman" w:hAnsi="Times New Roman" w:cs="Times New Roman"/>
          <w:color w:val="000000" w:themeColor="text1"/>
          <w:sz w:val="24"/>
          <w:szCs w:val="24"/>
        </w:rPr>
        <w:lastRenderedPageBreak/>
        <w:t>traction, with more companies focusing on sustainable practices and more investors considering ESG criteria in their investment decisions.</w:t>
      </w:r>
    </w:p>
    <w:p w14:paraId="2B28E866" w14:textId="131E8FDE"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3. Growth of Mutual Funds: The mutual fund industry has seen substantial growth, with an increasing number of retail investors opting for mutual funds as a preferred investment vehicle.</w:t>
      </w:r>
    </w:p>
    <w:p w14:paraId="5B686B58" w14:textId="77777777"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p>
    <w:p w14:paraId="4FEAE416" w14:textId="249B0B36" w:rsidR="005E7749" w:rsidRPr="00DE4B43" w:rsidRDefault="005E7749" w:rsidP="005E7749">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Economic Factors</w:t>
      </w:r>
    </w:p>
    <w:p w14:paraId="013D0706" w14:textId="7ED7C80F"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 Economic Recovery Post-COVID-19: The Indian stock market has shown resilience and recovery post the COVID-19 pandemic, with several sectors, including technology, healthcare, and consumer goods, driving market growth.</w:t>
      </w:r>
    </w:p>
    <w:p w14:paraId="1D431B4B" w14:textId="4F93F535"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2.</w:t>
      </w:r>
      <w:r w:rsidR="00C376F5" w:rsidRPr="00DE4B43">
        <w:rPr>
          <w:rFonts w:ascii="Times New Roman" w:hAnsi="Times New Roman" w:cs="Times New Roman"/>
          <w:color w:val="000000" w:themeColor="text1"/>
          <w:sz w:val="24"/>
          <w:szCs w:val="24"/>
        </w:rPr>
        <w:t xml:space="preserve"> </w:t>
      </w:r>
      <w:r w:rsidRPr="00DE4B43">
        <w:rPr>
          <w:rFonts w:ascii="Times New Roman" w:hAnsi="Times New Roman" w:cs="Times New Roman"/>
          <w:color w:val="000000" w:themeColor="text1"/>
          <w:sz w:val="24"/>
          <w:szCs w:val="24"/>
        </w:rPr>
        <w:t>Government Initiatives: Government initiatives such as the Production Linked Incentive (PLI) scheme, infrastructure development projects, and reforms in various sectors have positively impacted the stock market.</w:t>
      </w:r>
    </w:p>
    <w:p w14:paraId="327AC2DF" w14:textId="0A3121DE"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3. Global Economic Conditions: Global economic conditions, including interest rate movements by major central banks, trade policies, and geopolitical events, continue to influence the Indian stock market.</w:t>
      </w:r>
    </w:p>
    <w:p w14:paraId="2A92B3F3" w14:textId="77777777"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p>
    <w:p w14:paraId="590E45AF" w14:textId="0F20351B" w:rsidR="005E7749" w:rsidRPr="00DE4B43" w:rsidRDefault="005E7749" w:rsidP="005E7749">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Structural Developments</w:t>
      </w:r>
    </w:p>
    <w:p w14:paraId="139428F3" w14:textId="7CA6FA54"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 xml:space="preserve">1. Introduction of REITs and </w:t>
      </w:r>
      <w:proofErr w:type="spellStart"/>
      <w:r w:rsidRPr="00DE4B43">
        <w:rPr>
          <w:rFonts w:ascii="Times New Roman" w:hAnsi="Times New Roman" w:cs="Times New Roman"/>
          <w:color w:val="000000" w:themeColor="text1"/>
          <w:sz w:val="24"/>
          <w:szCs w:val="24"/>
        </w:rPr>
        <w:t>InvITs</w:t>
      </w:r>
      <w:proofErr w:type="spellEnd"/>
      <w:r w:rsidRPr="00DE4B43">
        <w:rPr>
          <w:rFonts w:ascii="Times New Roman" w:hAnsi="Times New Roman" w:cs="Times New Roman"/>
          <w:color w:val="000000" w:themeColor="text1"/>
          <w:sz w:val="24"/>
          <w:szCs w:val="24"/>
        </w:rPr>
        <w:t>: Real Estate Investment Trusts (REITs) and Infrastructure Investment Trusts (</w:t>
      </w:r>
      <w:proofErr w:type="spellStart"/>
      <w:r w:rsidRPr="00DE4B43">
        <w:rPr>
          <w:rFonts w:ascii="Times New Roman" w:hAnsi="Times New Roman" w:cs="Times New Roman"/>
          <w:color w:val="000000" w:themeColor="text1"/>
          <w:sz w:val="24"/>
          <w:szCs w:val="24"/>
        </w:rPr>
        <w:t>InvITs</w:t>
      </w:r>
      <w:proofErr w:type="spellEnd"/>
      <w:r w:rsidRPr="00DE4B43">
        <w:rPr>
          <w:rFonts w:ascii="Times New Roman" w:hAnsi="Times New Roman" w:cs="Times New Roman"/>
          <w:color w:val="000000" w:themeColor="text1"/>
          <w:sz w:val="24"/>
          <w:szCs w:val="24"/>
        </w:rPr>
        <w:t>) have provided new investment avenues, enhancing liquidity in the real estate and infrastructure sectors.</w:t>
      </w:r>
    </w:p>
    <w:p w14:paraId="35F3B052" w14:textId="20BACDA1"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2. Cross-Border Listings: Steps are being taken to allow Indian companies to directly list on foreign stock exchanges, which could boost the global visibility and investor base of Indian firms.</w:t>
      </w:r>
    </w:p>
    <w:p w14:paraId="60BFFC8C" w14:textId="77777777"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p>
    <w:p w14:paraId="404880FE" w14:textId="6AAD62B6" w:rsidR="005E7749" w:rsidRPr="00DE4B43" w:rsidRDefault="005E7749" w:rsidP="005E7749">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Challenges and Future Outlook</w:t>
      </w:r>
    </w:p>
    <w:p w14:paraId="38896CF6" w14:textId="3F4EFE29"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1. Market Volatility: Despite the positive trends, market volatility remains a concern, influenced by global economic uncertainties, inflationary pressures, and domestic economic policies.</w:t>
      </w:r>
    </w:p>
    <w:p w14:paraId="0B25E74C" w14:textId="3A772BF9"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2. Cybersecurity: With increasing digitization, the risk of cyber threats has become more pronounced, necessitating robust cybersecurity measures.</w:t>
      </w:r>
    </w:p>
    <w:p w14:paraId="4826FE7D" w14:textId="1FE48399"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3. Sustainability of Growth: Ensuring sustainable market growth amid evolving economic and geopolitical landscapes remains a key challenge.</w:t>
      </w:r>
    </w:p>
    <w:p w14:paraId="1AFDDDE0" w14:textId="77777777" w:rsidR="005E7749"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p>
    <w:p w14:paraId="2FC30A1D" w14:textId="18359366" w:rsidR="00A635A8" w:rsidRPr="00DE4B43" w:rsidRDefault="005E7749" w:rsidP="005E7749">
      <w:pPr>
        <w:widowControl w:val="0"/>
        <w:autoSpaceDE w:val="0"/>
        <w:autoSpaceDN w:val="0"/>
        <w:spacing w:after="0"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These developments reflect the dynamic nature of the Indian stock exchange, with continuous efforts to enhance market efficiency, transparency, and investor protection while adapting to global trends and technological advancements.</w:t>
      </w:r>
    </w:p>
    <w:p w14:paraId="7B51BCB6" w14:textId="77777777" w:rsidR="00C7563B" w:rsidRPr="00DE4B43" w:rsidRDefault="00C7563B" w:rsidP="006816D5">
      <w:pPr>
        <w:widowControl w:val="0"/>
        <w:autoSpaceDE w:val="0"/>
        <w:autoSpaceDN w:val="0"/>
        <w:spacing w:after="0" w:line="240" w:lineRule="auto"/>
        <w:jc w:val="both"/>
        <w:rPr>
          <w:rFonts w:ascii="Times New Roman" w:hAnsi="Times New Roman" w:cs="Times New Roman"/>
          <w:color w:val="000000" w:themeColor="text1"/>
          <w:sz w:val="24"/>
          <w:szCs w:val="24"/>
        </w:rPr>
      </w:pPr>
    </w:p>
    <w:p w14:paraId="33297112" w14:textId="247ECE74" w:rsidR="005F39D0" w:rsidRPr="00DE4B43" w:rsidRDefault="00A635A8"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Stock Exchanges in India:</w:t>
      </w:r>
    </w:p>
    <w:p w14:paraId="65BF4987" w14:textId="249A9F25" w:rsidR="00FD5DDA" w:rsidRPr="00DE4B43" w:rsidRDefault="00FD5DDA" w:rsidP="00F17474">
      <w:pPr>
        <w:pStyle w:val="Heading3"/>
        <w:spacing w:before="0"/>
        <w:jc w:val="both"/>
        <w:rPr>
          <w:rFonts w:ascii="Times New Roman" w:hAnsi="Times New Roman" w:cs="Times New Roman"/>
          <w:b/>
          <w:bCs/>
          <w:color w:val="000000" w:themeColor="text1"/>
        </w:rPr>
      </w:pPr>
      <w:r w:rsidRPr="00DE4B43">
        <w:rPr>
          <w:rFonts w:ascii="Times New Roman" w:hAnsi="Times New Roman" w:cs="Times New Roman"/>
          <w:b/>
          <w:bCs/>
          <w:color w:val="000000" w:themeColor="text1"/>
        </w:rPr>
        <w:t xml:space="preserve">Bombay Stock Exchange (BSE) </w:t>
      </w:r>
    </w:p>
    <w:p w14:paraId="7674AE8F"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Overview</w:t>
      </w:r>
    </w:p>
    <w:p w14:paraId="7559A114" w14:textId="77777777" w:rsidR="00FD5DDA" w:rsidRPr="00DE4B43" w:rsidRDefault="00FD5DDA">
      <w:pPr>
        <w:numPr>
          <w:ilvl w:val="0"/>
          <w:numId w:val="4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Founded</w:t>
      </w:r>
      <w:r w:rsidRPr="00DE4B43">
        <w:rPr>
          <w:rFonts w:ascii="Times New Roman" w:hAnsi="Times New Roman" w:cs="Times New Roman"/>
          <w:color w:val="000000" w:themeColor="text1"/>
          <w:sz w:val="24"/>
          <w:szCs w:val="24"/>
        </w:rPr>
        <w:t>: 1875</w:t>
      </w:r>
    </w:p>
    <w:p w14:paraId="0A85634C" w14:textId="77777777" w:rsidR="00FD5DDA" w:rsidRPr="00DE4B43" w:rsidRDefault="00FD5DDA">
      <w:pPr>
        <w:numPr>
          <w:ilvl w:val="0"/>
          <w:numId w:val="4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Location</w:t>
      </w:r>
      <w:r w:rsidRPr="00DE4B43">
        <w:rPr>
          <w:rFonts w:ascii="Times New Roman" w:hAnsi="Times New Roman" w:cs="Times New Roman"/>
          <w:color w:val="000000" w:themeColor="text1"/>
          <w:sz w:val="24"/>
          <w:szCs w:val="24"/>
        </w:rPr>
        <w:t>: Mumbai, Maharashtra</w:t>
      </w:r>
    </w:p>
    <w:p w14:paraId="3A3F04CB" w14:textId="77777777" w:rsidR="00FD5DDA" w:rsidRPr="00DE4B43" w:rsidRDefault="00FD5DDA">
      <w:pPr>
        <w:numPr>
          <w:ilvl w:val="0"/>
          <w:numId w:val="4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Index</w:t>
      </w:r>
      <w:r w:rsidRPr="00DE4B43">
        <w:rPr>
          <w:rFonts w:ascii="Times New Roman" w:hAnsi="Times New Roman" w:cs="Times New Roman"/>
          <w:color w:val="000000" w:themeColor="text1"/>
          <w:sz w:val="24"/>
          <w:szCs w:val="24"/>
        </w:rPr>
        <w:t>: S&amp;P BSE SENSEX</w:t>
      </w:r>
    </w:p>
    <w:p w14:paraId="1EA7C3B4" w14:textId="77777777" w:rsidR="00FD5DDA" w:rsidRPr="00DE4B43" w:rsidRDefault="00FD5DDA">
      <w:pPr>
        <w:numPr>
          <w:ilvl w:val="0"/>
          <w:numId w:val="4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Key Features</w:t>
      </w:r>
      <w:r w:rsidRPr="00DE4B43">
        <w:rPr>
          <w:rFonts w:ascii="Times New Roman" w:hAnsi="Times New Roman" w:cs="Times New Roman"/>
          <w:color w:val="000000" w:themeColor="text1"/>
          <w:sz w:val="24"/>
          <w:szCs w:val="24"/>
        </w:rPr>
        <w:t>:</w:t>
      </w:r>
    </w:p>
    <w:p w14:paraId="250B8FB5" w14:textId="77777777" w:rsidR="00FD5DDA" w:rsidRPr="00DE4B43" w:rsidRDefault="00FD5DDA">
      <w:pPr>
        <w:numPr>
          <w:ilvl w:val="1"/>
          <w:numId w:val="45"/>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Oldest stock exchange in Asia.</w:t>
      </w:r>
    </w:p>
    <w:p w14:paraId="4794D8E3" w14:textId="77777777" w:rsidR="00FD5DDA" w:rsidRPr="00DE4B43" w:rsidRDefault="00FD5DDA">
      <w:pPr>
        <w:numPr>
          <w:ilvl w:val="1"/>
          <w:numId w:val="45"/>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Over 5,000 listed companies, making it one of the largest exchanges in terms of listed firms.</w:t>
      </w:r>
    </w:p>
    <w:p w14:paraId="345156E8" w14:textId="77777777" w:rsidR="00FD5DDA" w:rsidRPr="00DE4B43" w:rsidRDefault="00FD5DDA">
      <w:pPr>
        <w:numPr>
          <w:ilvl w:val="1"/>
          <w:numId w:val="45"/>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First stock exchange in India to be recognized by the government under the Securities Contracts Regulation Act, 1956.</w:t>
      </w:r>
    </w:p>
    <w:p w14:paraId="2F7FBEF9"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lastRenderedPageBreak/>
        <w:t>History and Evolution</w:t>
      </w:r>
    </w:p>
    <w:p w14:paraId="52CE353E" w14:textId="77777777" w:rsidR="00FD5DDA" w:rsidRPr="00DE4B43" w:rsidRDefault="00FD5DDA">
      <w:pPr>
        <w:numPr>
          <w:ilvl w:val="0"/>
          <w:numId w:val="4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Establishment</w:t>
      </w:r>
      <w:r w:rsidRPr="00DE4B43">
        <w:rPr>
          <w:rFonts w:ascii="Times New Roman" w:hAnsi="Times New Roman" w:cs="Times New Roman"/>
          <w:color w:val="000000" w:themeColor="text1"/>
          <w:sz w:val="24"/>
          <w:szCs w:val="24"/>
        </w:rPr>
        <w:t>: Began as an informal group of stockbrokers under a banyan tree and formalized in 1875 as the Native Share and Stock Brokers' Association.</w:t>
      </w:r>
    </w:p>
    <w:p w14:paraId="4BDD5CBF" w14:textId="77777777" w:rsidR="00FD5DDA" w:rsidRPr="00DE4B43" w:rsidRDefault="00FD5DDA">
      <w:pPr>
        <w:numPr>
          <w:ilvl w:val="0"/>
          <w:numId w:val="4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Modernization</w:t>
      </w:r>
      <w:r w:rsidRPr="00DE4B43">
        <w:rPr>
          <w:rFonts w:ascii="Times New Roman" w:hAnsi="Times New Roman" w:cs="Times New Roman"/>
          <w:color w:val="000000" w:themeColor="text1"/>
          <w:sz w:val="24"/>
          <w:szCs w:val="24"/>
        </w:rPr>
        <w:t>: Transitioned from an open outcry floor trading system to an electronic trading system (BOLT - BSE On-Line Trading) in 1995.</w:t>
      </w:r>
    </w:p>
    <w:p w14:paraId="063BE155" w14:textId="77777777" w:rsidR="00FD5DDA" w:rsidRPr="00DE4B43" w:rsidRDefault="00FD5DDA">
      <w:pPr>
        <w:numPr>
          <w:ilvl w:val="0"/>
          <w:numId w:val="4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Demutualization</w:t>
      </w:r>
      <w:r w:rsidRPr="00DE4B43">
        <w:rPr>
          <w:rFonts w:ascii="Times New Roman" w:hAnsi="Times New Roman" w:cs="Times New Roman"/>
          <w:color w:val="000000" w:themeColor="text1"/>
          <w:sz w:val="24"/>
          <w:szCs w:val="24"/>
        </w:rPr>
        <w:t>: Converted from a broker-owned organization to a demutualized and corporate entity in 2005.</w:t>
      </w:r>
    </w:p>
    <w:p w14:paraId="42403A78"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Key Developments</w:t>
      </w:r>
    </w:p>
    <w:p w14:paraId="350FD719" w14:textId="77777777" w:rsidR="00FD5DDA" w:rsidRPr="00DE4B43" w:rsidRDefault="00FD5DDA">
      <w:pPr>
        <w:numPr>
          <w:ilvl w:val="0"/>
          <w:numId w:val="4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Technological Innovations</w:t>
      </w:r>
      <w:r w:rsidRPr="00DE4B43">
        <w:rPr>
          <w:rFonts w:ascii="Times New Roman" w:hAnsi="Times New Roman" w:cs="Times New Roman"/>
          <w:color w:val="000000" w:themeColor="text1"/>
          <w:sz w:val="24"/>
          <w:szCs w:val="24"/>
        </w:rPr>
        <w:t>:</w:t>
      </w:r>
    </w:p>
    <w:p w14:paraId="3BBBBB31" w14:textId="77777777" w:rsidR="00FD5DDA" w:rsidRPr="00DE4B43" w:rsidRDefault="00FD5DDA">
      <w:pPr>
        <w:numPr>
          <w:ilvl w:val="1"/>
          <w:numId w:val="4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BOLT</w:t>
      </w:r>
      <w:r w:rsidRPr="00DE4B43">
        <w:rPr>
          <w:rFonts w:ascii="Times New Roman" w:hAnsi="Times New Roman" w:cs="Times New Roman"/>
          <w:color w:val="000000" w:themeColor="text1"/>
          <w:sz w:val="24"/>
          <w:szCs w:val="24"/>
        </w:rPr>
        <w:t>: Introduction of the BSE On-Line Trading system in 1995 revolutionized trading by making it electronic.</w:t>
      </w:r>
    </w:p>
    <w:p w14:paraId="2C0909DD" w14:textId="77777777" w:rsidR="00FD5DDA" w:rsidRPr="00DE4B43" w:rsidRDefault="00FD5DDA">
      <w:pPr>
        <w:numPr>
          <w:ilvl w:val="1"/>
          <w:numId w:val="4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BSE Star MF</w:t>
      </w:r>
      <w:r w:rsidRPr="00DE4B43">
        <w:rPr>
          <w:rFonts w:ascii="Times New Roman" w:hAnsi="Times New Roman" w:cs="Times New Roman"/>
          <w:color w:val="000000" w:themeColor="text1"/>
          <w:sz w:val="24"/>
          <w:szCs w:val="24"/>
        </w:rPr>
        <w:t>: A platform for mutual fund distribution, increasing the accessibility of mutual funds to a wider audience.</w:t>
      </w:r>
    </w:p>
    <w:p w14:paraId="71CC2C90" w14:textId="77777777" w:rsidR="00FD5DDA" w:rsidRPr="00DE4B43" w:rsidRDefault="00FD5DDA">
      <w:pPr>
        <w:numPr>
          <w:ilvl w:val="0"/>
          <w:numId w:val="4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Indices</w:t>
      </w:r>
      <w:r w:rsidRPr="00DE4B43">
        <w:rPr>
          <w:rFonts w:ascii="Times New Roman" w:hAnsi="Times New Roman" w:cs="Times New Roman"/>
          <w:color w:val="000000" w:themeColor="text1"/>
          <w:sz w:val="24"/>
          <w:szCs w:val="24"/>
        </w:rPr>
        <w:t>:</w:t>
      </w:r>
    </w:p>
    <w:p w14:paraId="40D682E1" w14:textId="77777777" w:rsidR="00FD5DDA" w:rsidRPr="00DE4B43" w:rsidRDefault="00FD5DDA">
      <w:pPr>
        <w:numPr>
          <w:ilvl w:val="1"/>
          <w:numId w:val="4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S&amp;P BSE SENSEX</w:t>
      </w:r>
      <w:r w:rsidRPr="00DE4B43">
        <w:rPr>
          <w:rFonts w:ascii="Times New Roman" w:hAnsi="Times New Roman" w:cs="Times New Roman"/>
          <w:color w:val="000000" w:themeColor="text1"/>
          <w:sz w:val="24"/>
          <w:szCs w:val="24"/>
        </w:rPr>
        <w:t>: The benchmark index representing 30 of the largest and most actively traded stocks.</w:t>
      </w:r>
    </w:p>
    <w:p w14:paraId="0067C13E" w14:textId="77777777" w:rsidR="00FD5DDA" w:rsidRPr="00DE4B43" w:rsidRDefault="00FD5DDA">
      <w:pPr>
        <w:numPr>
          <w:ilvl w:val="1"/>
          <w:numId w:val="4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Sectoral Indices</w:t>
      </w:r>
      <w:r w:rsidRPr="00DE4B43">
        <w:rPr>
          <w:rFonts w:ascii="Times New Roman" w:hAnsi="Times New Roman" w:cs="Times New Roman"/>
          <w:color w:val="000000" w:themeColor="text1"/>
          <w:sz w:val="24"/>
          <w:szCs w:val="24"/>
        </w:rPr>
        <w:t xml:space="preserve">: Various indices representing specific sectors like BSE </w:t>
      </w:r>
      <w:proofErr w:type="spellStart"/>
      <w:r w:rsidRPr="00DE4B43">
        <w:rPr>
          <w:rFonts w:ascii="Times New Roman" w:hAnsi="Times New Roman" w:cs="Times New Roman"/>
          <w:color w:val="000000" w:themeColor="text1"/>
          <w:sz w:val="24"/>
          <w:szCs w:val="24"/>
        </w:rPr>
        <w:t>Bankex</w:t>
      </w:r>
      <w:proofErr w:type="spellEnd"/>
      <w:r w:rsidRPr="00DE4B43">
        <w:rPr>
          <w:rFonts w:ascii="Times New Roman" w:hAnsi="Times New Roman" w:cs="Times New Roman"/>
          <w:color w:val="000000" w:themeColor="text1"/>
          <w:sz w:val="24"/>
          <w:szCs w:val="24"/>
        </w:rPr>
        <w:t>, BSE IT, BSE Healthcare, etc.</w:t>
      </w:r>
    </w:p>
    <w:p w14:paraId="276D1049" w14:textId="77777777" w:rsidR="00FD5DDA" w:rsidRPr="00DE4B43" w:rsidRDefault="00FD5DDA">
      <w:pPr>
        <w:numPr>
          <w:ilvl w:val="0"/>
          <w:numId w:val="4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Global Partnerships</w:t>
      </w:r>
      <w:r w:rsidRPr="00DE4B43">
        <w:rPr>
          <w:rFonts w:ascii="Times New Roman" w:hAnsi="Times New Roman" w:cs="Times New Roman"/>
          <w:color w:val="000000" w:themeColor="text1"/>
          <w:sz w:val="24"/>
          <w:szCs w:val="24"/>
        </w:rPr>
        <w:t>:</w:t>
      </w:r>
    </w:p>
    <w:p w14:paraId="1E16932B" w14:textId="77777777" w:rsidR="00FD5DDA" w:rsidRPr="00DE4B43" w:rsidRDefault="00FD5DDA">
      <w:pPr>
        <w:numPr>
          <w:ilvl w:val="1"/>
          <w:numId w:val="4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Deutsche Börse</w:t>
      </w:r>
      <w:r w:rsidRPr="00DE4B43">
        <w:rPr>
          <w:rFonts w:ascii="Times New Roman" w:hAnsi="Times New Roman" w:cs="Times New Roman"/>
          <w:color w:val="000000" w:themeColor="text1"/>
          <w:sz w:val="24"/>
          <w:szCs w:val="24"/>
        </w:rPr>
        <w:t>: Collaboration to facilitate cross-border trading and global visibility.</w:t>
      </w:r>
    </w:p>
    <w:p w14:paraId="6318A7E5" w14:textId="77777777" w:rsidR="00FD5DDA" w:rsidRPr="00DE4B43" w:rsidRDefault="00FD5DDA">
      <w:pPr>
        <w:numPr>
          <w:ilvl w:val="1"/>
          <w:numId w:val="4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International Listings</w:t>
      </w:r>
      <w:r w:rsidRPr="00DE4B43">
        <w:rPr>
          <w:rFonts w:ascii="Times New Roman" w:hAnsi="Times New Roman" w:cs="Times New Roman"/>
          <w:color w:val="000000" w:themeColor="text1"/>
          <w:sz w:val="24"/>
          <w:szCs w:val="24"/>
        </w:rPr>
        <w:t>: Efforts to list Indian firms on global exchanges and vice versa.</w:t>
      </w:r>
    </w:p>
    <w:p w14:paraId="43EDDCC6"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Regulatory Framework</w:t>
      </w:r>
    </w:p>
    <w:p w14:paraId="173B76F1" w14:textId="77777777" w:rsidR="00FD5DDA" w:rsidRPr="00DE4B43" w:rsidRDefault="00FD5DDA">
      <w:pPr>
        <w:numPr>
          <w:ilvl w:val="0"/>
          <w:numId w:val="4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Recognition</w:t>
      </w:r>
      <w:r w:rsidRPr="00DE4B43">
        <w:rPr>
          <w:rFonts w:ascii="Times New Roman" w:hAnsi="Times New Roman" w:cs="Times New Roman"/>
          <w:color w:val="000000" w:themeColor="text1"/>
          <w:sz w:val="24"/>
          <w:szCs w:val="24"/>
        </w:rPr>
        <w:t>: First exchange to be recognized by the Indian government under the Securities Contracts Regulation Act.</w:t>
      </w:r>
    </w:p>
    <w:p w14:paraId="5F4EBB50" w14:textId="77777777" w:rsidR="00FD5DDA" w:rsidRPr="00DE4B43" w:rsidRDefault="00FD5DDA">
      <w:pPr>
        <w:numPr>
          <w:ilvl w:val="0"/>
          <w:numId w:val="4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Compliance</w:t>
      </w:r>
      <w:r w:rsidRPr="00DE4B43">
        <w:rPr>
          <w:rFonts w:ascii="Times New Roman" w:hAnsi="Times New Roman" w:cs="Times New Roman"/>
          <w:color w:val="000000" w:themeColor="text1"/>
          <w:sz w:val="24"/>
          <w:szCs w:val="24"/>
        </w:rPr>
        <w:t xml:space="preserve">: Operates under regulations set by SEBI, ensuring transparency, investor protection, and </w:t>
      </w:r>
      <w:proofErr w:type="gramStart"/>
      <w:r w:rsidRPr="00DE4B43">
        <w:rPr>
          <w:rFonts w:ascii="Times New Roman" w:hAnsi="Times New Roman" w:cs="Times New Roman"/>
          <w:color w:val="000000" w:themeColor="text1"/>
          <w:sz w:val="24"/>
          <w:szCs w:val="24"/>
        </w:rPr>
        <w:t>fair trading</w:t>
      </w:r>
      <w:proofErr w:type="gramEnd"/>
      <w:r w:rsidRPr="00DE4B43">
        <w:rPr>
          <w:rFonts w:ascii="Times New Roman" w:hAnsi="Times New Roman" w:cs="Times New Roman"/>
          <w:color w:val="000000" w:themeColor="text1"/>
          <w:sz w:val="24"/>
          <w:szCs w:val="24"/>
        </w:rPr>
        <w:t xml:space="preserve"> practices.</w:t>
      </w:r>
    </w:p>
    <w:p w14:paraId="6A74DC01"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Market Segments</w:t>
      </w:r>
    </w:p>
    <w:p w14:paraId="2028FA71" w14:textId="77777777" w:rsidR="00FD5DDA" w:rsidRPr="00DE4B43" w:rsidRDefault="00FD5DDA">
      <w:pPr>
        <w:numPr>
          <w:ilvl w:val="0"/>
          <w:numId w:val="4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Equity Market</w:t>
      </w:r>
      <w:r w:rsidRPr="00DE4B43">
        <w:rPr>
          <w:rFonts w:ascii="Times New Roman" w:hAnsi="Times New Roman" w:cs="Times New Roman"/>
          <w:color w:val="000000" w:themeColor="text1"/>
          <w:sz w:val="24"/>
          <w:szCs w:val="24"/>
        </w:rPr>
        <w:t>:</w:t>
      </w:r>
    </w:p>
    <w:p w14:paraId="5F1C7FFD" w14:textId="77777777" w:rsidR="00FD5DDA" w:rsidRPr="00DE4B43" w:rsidRDefault="00FD5DDA">
      <w:pPr>
        <w:numPr>
          <w:ilvl w:val="1"/>
          <w:numId w:val="4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Primary Market</w:t>
      </w:r>
      <w:r w:rsidRPr="00DE4B43">
        <w:rPr>
          <w:rFonts w:ascii="Times New Roman" w:hAnsi="Times New Roman" w:cs="Times New Roman"/>
          <w:color w:val="000000" w:themeColor="text1"/>
          <w:sz w:val="24"/>
          <w:szCs w:val="24"/>
        </w:rPr>
        <w:t>: Companies raise capital through IPOs and FPOs.</w:t>
      </w:r>
    </w:p>
    <w:p w14:paraId="6366FCED" w14:textId="77777777" w:rsidR="00FD5DDA" w:rsidRPr="00DE4B43" w:rsidRDefault="00FD5DDA">
      <w:pPr>
        <w:numPr>
          <w:ilvl w:val="1"/>
          <w:numId w:val="4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Secondary Market</w:t>
      </w:r>
      <w:r w:rsidRPr="00DE4B43">
        <w:rPr>
          <w:rFonts w:ascii="Times New Roman" w:hAnsi="Times New Roman" w:cs="Times New Roman"/>
          <w:color w:val="000000" w:themeColor="text1"/>
          <w:sz w:val="24"/>
          <w:szCs w:val="24"/>
        </w:rPr>
        <w:t>: Trading of listed securities among investors.</w:t>
      </w:r>
    </w:p>
    <w:p w14:paraId="0101FF25" w14:textId="77777777" w:rsidR="00FD5DDA" w:rsidRPr="00DE4B43" w:rsidRDefault="00FD5DDA">
      <w:pPr>
        <w:numPr>
          <w:ilvl w:val="0"/>
          <w:numId w:val="4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Derivatives Market</w:t>
      </w:r>
      <w:r w:rsidRPr="00DE4B43">
        <w:rPr>
          <w:rFonts w:ascii="Times New Roman" w:hAnsi="Times New Roman" w:cs="Times New Roman"/>
          <w:color w:val="000000" w:themeColor="text1"/>
          <w:sz w:val="24"/>
          <w:szCs w:val="24"/>
        </w:rPr>
        <w:t>:</w:t>
      </w:r>
    </w:p>
    <w:p w14:paraId="44A5E943" w14:textId="77777777" w:rsidR="00FD5DDA" w:rsidRPr="00DE4B43" w:rsidRDefault="00FD5DDA">
      <w:pPr>
        <w:numPr>
          <w:ilvl w:val="1"/>
          <w:numId w:val="49"/>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Offers trading in equity derivatives, index derivatives, and currency derivatives.</w:t>
      </w:r>
    </w:p>
    <w:p w14:paraId="2BF2795F" w14:textId="77777777" w:rsidR="00FD5DDA" w:rsidRPr="00DE4B43" w:rsidRDefault="00FD5DDA">
      <w:pPr>
        <w:numPr>
          <w:ilvl w:val="0"/>
          <w:numId w:val="4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Debt Market</w:t>
      </w:r>
      <w:r w:rsidRPr="00DE4B43">
        <w:rPr>
          <w:rFonts w:ascii="Times New Roman" w:hAnsi="Times New Roman" w:cs="Times New Roman"/>
          <w:color w:val="000000" w:themeColor="text1"/>
          <w:sz w:val="24"/>
          <w:szCs w:val="24"/>
        </w:rPr>
        <w:t>:</w:t>
      </w:r>
    </w:p>
    <w:p w14:paraId="10270223" w14:textId="77777777" w:rsidR="00FD5DDA" w:rsidRPr="00DE4B43" w:rsidRDefault="00FD5DDA">
      <w:pPr>
        <w:numPr>
          <w:ilvl w:val="1"/>
          <w:numId w:val="49"/>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Trading in government securities, corporate bonds, and other debt instruments.</w:t>
      </w:r>
    </w:p>
    <w:p w14:paraId="4389BD46" w14:textId="77777777" w:rsidR="00FD5DDA" w:rsidRPr="00DE4B43" w:rsidRDefault="00FD5DDA">
      <w:pPr>
        <w:numPr>
          <w:ilvl w:val="0"/>
          <w:numId w:val="4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Mutual Fund Market</w:t>
      </w:r>
      <w:r w:rsidRPr="00DE4B43">
        <w:rPr>
          <w:rFonts w:ascii="Times New Roman" w:hAnsi="Times New Roman" w:cs="Times New Roman"/>
          <w:color w:val="000000" w:themeColor="text1"/>
          <w:sz w:val="24"/>
          <w:szCs w:val="24"/>
        </w:rPr>
        <w:t>: Facilitates the buying and selling of mutual funds.</w:t>
      </w:r>
    </w:p>
    <w:p w14:paraId="162F07FD"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Technological Advancements</w:t>
      </w:r>
    </w:p>
    <w:p w14:paraId="25523B6B" w14:textId="77777777" w:rsidR="00FD5DDA" w:rsidRPr="00DE4B43" w:rsidRDefault="00FD5DDA">
      <w:pPr>
        <w:numPr>
          <w:ilvl w:val="0"/>
          <w:numId w:val="5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Trading Platforms</w:t>
      </w:r>
      <w:r w:rsidRPr="00DE4B43">
        <w:rPr>
          <w:rFonts w:ascii="Times New Roman" w:hAnsi="Times New Roman" w:cs="Times New Roman"/>
          <w:color w:val="000000" w:themeColor="text1"/>
          <w:sz w:val="24"/>
          <w:szCs w:val="24"/>
        </w:rPr>
        <w:t>:</w:t>
      </w:r>
    </w:p>
    <w:p w14:paraId="5EBE4EC9" w14:textId="77777777" w:rsidR="00FD5DDA" w:rsidRPr="00DE4B43" w:rsidRDefault="00FD5DDA">
      <w:pPr>
        <w:numPr>
          <w:ilvl w:val="1"/>
          <w:numId w:val="5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BOLT</w:t>
      </w:r>
      <w:r w:rsidRPr="00DE4B43">
        <w:rPr>
          <w:rFonts w:ascii="Times New Roman" w:hAnsi="Times New Roman" w:cs="Times New Roman"/>
          <w:color w:val="000000" w:themeColor="text1"/>
          <w:sz w:val="24"/>
          <w:szCs w:val="24"/>
        </w:rPr>
        <w:t>: The primary electronic trading platform.</w:t>
      </w:r>
    </w:p>
    <w:p w14:paraId="45E169D5" w14:textId="77777777" w:rsidR="00FD5DDA" w:rsidRPr="00DE4B43" w:rsidRDefault="00FD5DDA">
      <w:pPr>
        <w:numPr>
          <w:ilvl w:val="1"/>
          <w:numId w:val="5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BSE SME Exchange</w:t>
      </w:r>
      <w:r w:rsidRPr="00DE4B43">
        <w:rPr>
          <w:rFonts w:ascii="Times New Roman" w:hAnsi="Times New Roman" w:cs="Times New Roman"/>
          <w:color w:val="000000" w:themeColor="text1"/>
          <w:sz w:val="24"/>
          <w:szCs w:val="24"/>
        </w:rPr>
        <w:t>: A platform for small and medium enterprises to raise capital.</w:t>
      </w:r>
    </w:p>
    <w:p w14:paraId="73A5F109" w14:textId="77777777" w:rsidR="00FD5DDA" w:rsidRPr="00DE4B43" w:rsidRDefault="00FD5DDA">
      <w:pPr>
        <w:numPr>
          <w:ilvl w:val="0"/>
          <w:numId w:val="5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Blockchain</w:t>
      </w:r>
      <w:r w:rsidRPr="00DE4B43">
        <w:rPr>
          <w:rFonts w:ascii="Times New Roman" w:hAnsi="Times New Roman" w:cs="Times New Roman"/>
          <w:color w:val="000000" w:themeColor="text1"/>
          <w:sz w:val="24"/>
          <w:szCs w:val="24"/>
        </w:rPr>
        <w:t>: Exploring the use of blockchain technology for enhancing transparency and efficiency in settlement processes.</w:t>
      </w:r>
    </w:p>
    <w:p w14:paraId="401CCC3F" w14:textId="77777777" w:rsidR="00FD5DDA" w:rsidRPr="00DE4B43" w:rsidRDefault="00FD5DDA">
      <w:pPr>
        <w:numPr>
          <w:ilvl w:val="0"/>
          <w:numId w:val="5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Algorithmic Trading</w:t>
      </w:r>
      <w:r w:rsidRPr="00DE4B43">
        <w:rPr>
          <w:rFonts w:ascii="Times New Roman" w:hAnsi="Times New Roman" w:cs="Times New Roman"/>
          <w:color w:val="000000" w:themeColor="text1"/>
          <w:sz w:val="24"/>
          <w:szCs w:val="24"/>
        </w:rPr>
        <w:t>: Adoption of advanced trading algorithms and high-frequency trading techniques.</w:t>
      </w:r>
    </w:p>
    <w:p w14:paraId="2BD46EF8"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lastRenderedPageBreak/>
        <w:t>Financial Products and Services</w:t>
      </w:r>
    </w:p>
    <w:p w14:paraId="0FB1F105" w14:textId="77777777" w:rsidR="00FD5DDA" w:rsidRPr="00DE4B43" w:rsidRDefault="00FD5DDA">
      <w:pPr>
        <w:numPr>
          <w:ilvl w:val="0"/>
          <w:numId w:val="5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Securities</w:t>
      </w:r>
      <w:r w:rsidRPr="00DE4B43">
        <w:rPr>
          <w:rFonts w:ascii="Times New Roman" w:hAnsi="Times New Roman" w:cs="Times New Roman"/>
          <w:color w:val="000000" w:themeColor="text1"/>
          <w:sz w:val="24"/>
          <w:szCs w:val="24"/>
        </w:rPr>
        <w:t>: Equities, derivatives, bonds, and mutual funds.</w:t>
      </w:r>
    </w:p>
    <w:p w14:paraId="387806E3" w14:textId="77777777" w:rsidR="00FD5DDA" w:rsidRPr="00DE4B43" w:rsidRDefault="00FD5DDA">
      <w:pPr>
        <w:numPr>
          <w:ilvl w:val="0"/>
          <w:numId w:val="5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Indices</w:t>
      </w:r>
      <w:r w:rsidRPr="00DE4B43">
        <w:rPr>
          <w:rFonts w:ascii="Times New Roman" w:hAnsi="Times New Roman" w:cs="Times New Roman"/>
          <w:color w:val="000000" w:themeColor="text1"/>
          <w:sz w:val="24"/>
          <w:szCs w:val="24"/>
        </w:rPr>
        <w:t>: S&amp;P BSE SENSEX, sectoral indices, and thematic indices.</w:t>
      </w:r>
    </w:p>
    <w:p w14:paraId="6FAD0389" w14:textId="77777777" w:rsidR="00FD5DDA" w:rsidRPr="00DE4B43" w:rsidRDefault="00FD5DDA">
      <w:pPr>
        <w:numPr>
          <w:ilvl w:val="0"/>
          <w:numId w:val="5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ETFs</w:t>
      </w:r>
      <w:r w:rsidRPr="00DE4B43">
        <w:rPr>
          <w:rFonts w:ascii="Times New Roman" w:hAnsi="Times New Roman" w:cs="Times New Roman"/>
          <w:color w:val="000000" w:themeColor="text1"/>
          <w:sz w:val="24"/>
          <w:szCs w:val="24"/>
        </w:rPr>
        <w:t>: Exchange-Traded Funds covering a wide range of sectors and themes.</w:t>
      </w:r>
    </w:p>
    <w:p w14:paraId="5B6D8D23" w14:textId="77777777" w:rsidR="00FD5DDA" w:rsidRPr="00DE4B43" w:rsidRDefault="00FD5DDA">
      <w:pPr>
        <w:numPr>
          <w:ilvl w:val="0"/>
          <w:numId w:val="5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Mutual Funds</w:t>
      </w:r>
      <w:r w:rsidRPr="00DE4B43">
        <w:rPr>
          <w:rFonts w:ascii="Times New Roman" w:hAnsi="Times New Roman" w:cs="Times New Roman"/>
          <w:color w:val="000000" w:themeColor="text1"/>
          <w:sz w:val="24"/>
          <w:szCs w:val="24"/>
        </w:rPr>
        <w:t>: BSE Star MF platform for easy access to mutual funds.</w:t>
      </w:r>
    </w:p>
    <w:p w14:paraId="14CC66FC"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Financial Inclusion and Literacy</w:t>
      </w:r>
    </w:p>
    <w:p w14:paraId="0097A146" w14:textId="77777777" w:rsidR="00FD5DDA" w:rsidRPr="00DE4B43" w:rsidRDefault="00FD5DDA">
      <w:pPr>
        <w:numPr>
          <w:ilvl w:val="0"/>
          <w:numId w:val="5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Investor Education</w:t>
      </w:r>
      <w:r w:rsidRPr="00DE4B43">
        <w:rPr>
          <w:rFonts w:ascii="Times New Roman" w:hAnsi="Times New Roman" w:cs="Times New Roman"/>
          <w:color w:val="000000" w:themeColor="text1"/>
          <w:sz w:val="24"/>
          <w:szCs w:val="24"/>
        </w:rPr>
        <w:t>: Initiatives to promote financial literacy and inclusion, particularly in rural and semi-urban areas.</w:t>
      </w:r>
    </w:p>
    <w:p w14:paraId="5412B818" w14:textId="77777777" w:rsidR="00FD5DDA" w:rsidRPr="00DE4B43" w:rsidRDefault="00FD5DDA">
      <w:pPr>
        <w:numPr>
          <w:ilvl w:val="0"/>
          <w:numId w:val="5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Awareness Programs</w:t>
      </w:r>
      <w:r w:rsidRPr="00DE4B43">
        <w:rPr>
          <w:rFonts w:ascii="Times New Roman" w:hAnsi="Times New Roman" w:cs="Times New Roman"/>
          <w:color w:val="000000" w:themeColor="text1"/>
          <w:sz w:val="24"/>
          <w:szCs w:val="24"/>
        </w:rPr>
        <w:t>: Conducts workshops, seminars, and online courses to educate investors about the stock market.</w:t>
      </w:r>
    </w:p>
    <w:p w14:paraId="6D2D5D5D"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Recent Trends and Future Outlook</w:t>
      </w:r>
    </w:p>
    <w:p w14:paraId="0063ACA1" w14:textId="77777777" w:rsidR="00FD5DDA" w:rsidRPr="00DE4B43" w:rsidRDefault="00FD5DDA">
      <w:pPr>
        <w:numPr>
          <w:ilvl w:val="0"/>
          <w:numId w:val="5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Increased Retail Participation</w:t>
      </w:r>
      <w:r w:rsidRPr="00DE4B43">
        <w:rPr>
          <w:rFonts w:ascii="Times New Roman" w:hAnsi="Times New Roman" w:cs="Times New Roman"/>
          <w:color w:val="000000" w:themeColor="text1"/>
          <w:sz w:val="24"/>
          <w:szCs w:val="24"/>
        </w:rPr>
        <w:t>: Growth in retail investor participation, driven by technological accessibility and financial literacy.</w:t>
      </w:r>
    </w:p>
    <w:p w14:paraId="0AE24913" w14:textId="77777777" w:rsidR="00FD5DDA" w:rsidRPr="00DE4B43" w:rsidRDefault="00FD5DDA">
      <w:pPr>
        <w:numPr>
          <w:ilvl w:val="0"/>
          <w:numId w:val="5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ESG Focus</w:t>
      </w:r>
      <w:r w:rsidRPr="00DE4B43">
        <w:rPr>
          <w:rFonts w:ascii="Times New Roman" w:hAnsi="Times New Roman" w:cs="Times New Roman"/>
          <w:color w:val="000000" w:themeColor="text1"/>
          <w:sz w:val="24"/>
          <w:szCs w:val="24"/>
        </w:rPr>
        <w:t>: Growing emphasis on Environmental, Social, and Governance (ESG) criteria in investment decisions.</w:t>
      </w:r>
    </w:p>
    <w:p w14:paraId="261A144E" w14:textId="77777777" w:rsidR="00FD5DDA" w:rsidRPr="00DE4B43" w:rsidRDefault="00FD5DDA">
      <w:pPr>
        <w:numPr>
          <w:ilvl w:val="0"/>
          <w:numId w:val="5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Product Diversification</w:t>
      </w:r>
      <w:r w:rsidRPr="00DE4B43">
        <w:rPr>
          <w:rFonts w:ascii="Times New Roman" w:hAnsi="Times New Roman" w:cs="Times New Roman"/>
          <w:color w:val="000000" w:themeColor="text1"/>
          <w:sz w:val="24"/>
          <w:szCs w:val="24"/>
        </w:rPr>
        <w:t>: Expansion into new financial products like green bonds, social impact bonds, and more sophisticated derivatives.</w:t>
      </w:r>
    </w:p>
    <w:p w14:paraId="5189B13E" w14:textId="77777777" w:rsidR="00FD5DDA" w:rsidRPr="00DE4B43" w:rsidRDefault="00FD5DDA">
      <w:pPr>
        <w:numPr>
          <w:ilvl w:val="0"/>
          <w:numId w:val="5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Global Integration</w:t>
      </w:r>
      <w:r w:rsidRPr="00DE4B43">
        <w:rPr>
          <w:rFonts w:ascii="Times New Roman" w:hAnsi="Times New Roman" w:cs="Times New Roman"/>
          <w:color w:val="000000" w:themeColor="text1"/>
          <w:sz w:val="24"/>
          <w:szCs w:val="24"/>
        </w:rPr>
        <w:t>: Efforts to enhance cross-border trading and global partnerships.</w:t>
      </w:r>
    </w:p>
    <w:p w14:paraId="2A617BF7" w14:textId="77777777" w:rsidR="00FD5DDA" w:rsidRPr="00DE4B43" w:rsidRDefault="00FD5DDA" w:rsidP="00F17474">
      <w:pPr>
        <w:pStyle w:val="Heading4"/>
        <w:spacing w:before="0"/>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Challenges and Opportunities</w:t>
      </w:r>
    </w:p>
    <w:p w14:paraId="78DD8C31" w14:textId="77777777" w:rsidR="00FD5DDA" w:rsidRPr="00DE4B43" w:rsidRDefault="00FD5DDA">
      <w:pPr>
        <w:numPr>
          <w:ilvl w:val="0"/>
          <w:numId w:val="5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Market Volatility</w:t>
      </w:r>
      <w:r w:rsidRPr="00DE4B43">
        <w:rPr>
          <w:rFonts w:ascii="Times New Roman" w:hAnsi="Times New Roman" w:cs="Times New Roman"/>
          <w:color w:val="000000" w:themeColor="text1"/>
          <w:sz w:val="24"/>
          <w:szCs w:val="24"/>
        </w:rPr>
        <w:t>: Managing volatility influenced by global economic uncertainties and domestic policies.</w:t>
      </w:r>
    </w:p>
    <w:p w14:paraId="66582F5B" w14:textId="77777777" w:rsidR="00FD5DDA" w:rsidRPr="00DE4B43" w:rsidRDefault="00FD5DDA">
      <w:pPr>
        <w:numPr>
          <w:ilvl w:val="0"/>
          <w:numId w:val="5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Cybersecurity</w:t>
      </w:r>
      <w:r w:rsidRPr="00DE4B43">
        <w:rPr>
          <w:rFonts w:ascii="Times New Roman" w:hAnsi="Times New Roman" w:cs="Times New Roman"/>
          <w:color w:val="000000" w:themeColor="text1"/>
          <w:sz w:val="24"/>
          <w:szCs w:val="24"/>
        </w:rPr>
        <w:t>: Ensuring robust cybersecurity measures to protect against digital threats.</w:t>
      </w:r>
    </w:p>
    <w:p w14:paraId="601DA420" w14:textId="77777777" w:rsidR="00FD5DDA" w:rsidRPr="00DE4B43" w:rsidRDefault="00FD5DDA">
      <w:pPr>
        <w:numPr>
          <w:ilvl w:val="0"/>
          <w:numId w:val="5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Sustainability</w:t>
      </w:r>
      <w:r w:rsidRPr="00DE4B43">
        <w:rPr>
          <w:rFonts w:ascii="Times New Roman" w:hAnsi="Times New Roman" w:cs="Times New Roman"/>
          <w:color w:val="000000" w:themeColor="text1"/>
          <w:sz w:val="24"/>
          <w:szCs w:val="24"/>
        </w:rPr>
        <w:t>: Balancing growth with sustainable and responsible investment practices.</w:t>
      </w:r>
    </w:p>
    <w:p w14:paraId="6C2E594E" w14:textId="77777777" w:rsidR="00FD5DDA" w:rsidRPr="00DE4B43" w:rsidRDefault="00FD5DDA" w:rsidP="00F17474">
      <w:pPr>
        <w:pStyle w:val="NormalWeb"/>
        <w:spacing w:before="0" w:beforeAutospacing="0"/>
        <w:jc w:val="both"/>
        <w:rPr>
          <w:color w:val="000000" w:themeColor="text1"/>
        </w:rPr>
      </w:pPr>
      <w:r w:rsidRPr="00DE4B43">
        <w:rPr>
          <w:color w:val="000000" w:themeColor="text1"/>
        </w:rPr>
        <w:t>The Bombay Stock Exchange continues to be a cornerstone of the Indian financial system, adapting to global trends and technological advancements while promoting transparency, efficiency, and investor protection.</w:t>
      </w:r>
    </w:p>
    <w:p w14:paraId="564D21D3"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The Bombay Stock Exchange (BSE) is the first and largest </w:t>
      </w:r>
      <w:hyperlink r:id="rId32" w:history="1">
        <w:r w:rsidRPr="00DE7ADD">
          <w:rPr>
            <w:rStyle w:val="Hyperlink"/>
            <w:lang w:val="en-US"/>
          </w:rPr>
          <w:t>securities market</w:t>
        </w:r>
      </w:hyperlink>
      <w:r w:rsidRPr="00DE7ADD">
        <w:rPr>
          <w:color w:val="000000" w:themeColor="text1"/>
          <w:lang w:val="en-US"/>
        </w:rPr>
        <w:t xml:space="preserve"> in India and was established in 1875 as the Native Share and Stock Brokers' Association. </w:t>
      </w:r>
    </w:p>
    <w:p w14:paraId="68178F1D"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Based in Mumbai, India, the BSE lists close to 6,000 companies and is one of the largest exchanges in the world, along with the New York Stock Exchange (NYSE), Nasdaq, London Stock Exchange Group, Japan Exchange Group, and Shanghai Stock Exchange.</w:t>
      </w:r>
    </w:p>
    <w:p w14:paraId="6ADA4837"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The BSE has helped develop India's </w:t>
      </w:r>
      <w:hyperlink r:id="rId33" w:history="1">
        <w:r w:rsidRPr="00DE7ADD">
          <w:rPr>
            <w:rStyle w:val="Hyperlink"/>
            <w:lang w:val="en-US"/>
          </w:rPr>
          <w:t>capital markets</w:t>
        </w:r>
      </w:hyperlink>
      <w:r w:rsidRPr="00DE7ADD">
        <w:rPr>
          <w:color w:val="000000" w:themeColor="text1"/>
          <w:lang w:val="en-US"/>
        </w:rPr>
        <w:t xml:space="preserve">, including the retail debt market, and has helped grow the Indian corporate sector. </w:t>
      </w:r>
    </w:p>
    <w:p w14:paraId="53114969"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 xml:space="preserve">The BSE is Asia's first stock exchange and also includes an </w:t>
      </w:r>
      <w:proofErr w:type="gramStart"/>
      <w:r w:rsidRPr="00DE7ADD">
        <w:rPr>
          <w:color w:val="000000" w:themeColor="text1"/>
          <w:lang w:val="en-US"/>
        </w:rPr>
        <w:t>equities</w:t>
      </w:r>
      <w:proofErr w:type="gramEnd"/>
      <w:r w:rsidRPr="00DE7ADD">
        <w:rPr>
          <w:color w:val="000000" w:themeColor="text1"/>
          <w:lang w:val="en-US"/>
        </w:rPr>
        <w:t xml:space="preserve"> trading platform for small-and-medium enterprises (SME). </w:t>
      </w:r>
    </w:p>
    <w:p w14:paraId="593A1C7B" w14:textId="77777777" w:rsidR="00DE7ADD" w:rsidRPr="00DE4B43" w:rsidRDefault="00DE7ADD">
      <w:pPr>
        <w:pStyle w:val="NormalWeb"/>
        <w:numPr>
          <w:ilvl w:val="0"/>
          <w:numId w:val="86"/>
        </w:numPr>
        <w:spacing w:before="0"/>
        <w:jc w:val="both"/>
        <w:rPr>
          <w:color w:val="000000" w:themeColor="text1"/>
        </w:rPr>
      </w:pPr>
      <w:r w:rsidRPr="00DE7ADD">
        <w:rPr>
          <w:color w:val="000000" w:themeColor="text1"/>
          <w:lang w:val="en-US"/>
        </w:rPr>
        <w:t>BSE has diversified into providing other capital market services including clearing, settlement, and </w:t>
      </w:r>
      <w:hyperlink r:id="rId34" w:history="1">
        <w:r w:rsidRPr="00DE7ADD">
          <w:rPr>
            <w:rStyle w:val="Hyperlink"/>
            <w:lang w:val="en-US"/>
          </w:rPr>
          <w:t>risk management</w:t>
        </w:r>
      </w:hyperlink>
      <w:r w:rsidRPr="00DE7ADD">
        <w:rPr>
          <w:color w:val="000000" w:themeColor="text1"/>
          <w:lang w:val="en-US"/>
        </w:rPr>
        <w:t>.</w:t>
      </w:r>
    </w:p>
    <w:p w14:paraId="237ABFC7"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The BSE has been instrumental in developing India's capital markets by providing an efficient platform for the Indian corporate sector to raise investment capital.</w:t>
      </w:r>
    </w:p>
    <w:p w14:paraId="371C09E3"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The BSE is known for its electronic trading system that provides fast and efficient trade execution.</w:t>
      </w:r>
    </w:p>
    <w:p w14:paraId="49B42613"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lastRenderedPageBreak/>
        <w:t>The BSE enables investors to trade in equities, currencies, debt instruments, derivatives, and mutual funds.</w:t>
      </w:r>
    </w:p>
    <w:p w14:paraId="1F25943A"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The BSE also provides other important capital market trading services such as risk management, clearing, settlement, and investor education.</w:t>
      </w:r>
    </w:p>
    <w:p w14:paraId="7FB42911"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In 1995, the BSE switched from an open-floor to an </w:t>
      </w:r>
      <w:hyperlink r:id="rId35" w:history="1">
        <w:r w:rsidRPr="00DE7ADD">
          <w:rPr>
            <w:rStyle w:val="Hyperlink"/>
            <w:lang w:val="en-US"/>
          </w:rPr>
          <w:t>electronic trading system</w:t>
        </w:r>
      </w:hyperlink>
      <w:r w:rsidRPr="00DE7ADD">
        <w:rPr>
          <w:color w:val="000000" w:themeColor="text1"/>
          <w:lang w:val="en-US"/>
        </w:rPr>
        <w:t>.</w:t>
      </w:r>
    </w:p>
    <w:p w14:paraId="23CCBF3E"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Today, electronic trading systems dominate the financial industry overall, offering fewer errors, faster execution, and better efficiency than traditional </w:t>
      </w:r>
      <w:hyperlink r:id="rId36" w:history="1">
        <w:r w:rsidRPr="00DE7ADD">
          <w:rPr>
            <w:rStyle w:val="Hyperlink"/>
            <w:lang w:val="en-US"/>
          </w:rPr>
          <w:t>open-outcry trading systems</w:t>
        </w:r>
      </w:hyperlink>
      <w:r w:rsidRPr="00DE7ADD">
        <w:rPr>
          <w:color w:val="000000" w:themeColor="text1"/>
          <w:lang w:val="en-US"/>
        </w:rPr>
        <w:t xml:space="preserve">. </w:t>
      </w:r>
    </w:p>
    <w:p w14:paraId="00D17D07"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Securities that the BSE lists include stocks, stock futures, stock options, index futures, index options, and weekly options.</w:t>
      </w:r>
    </w:p>
    <w:p w14:paraId="7FB61E4D"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The BSE's overall performance is measured by the </w:t>
      </w:r>
      <w:hyperlink r:id="rId37" w:history="1">
        <w:r w:rsidRPr="00DE7ADD">
          <w:rPr>
            <w:rStyle w:val="Hyperlink"/>
            <w:lang w:val="en-US"/>
          </w:rPr>
          <w:t>Sensex</w:t>
        </w:r>
      </w:hyperlink>
      <w:r w:rsidRPr="00DE7ADD">
        <w:rPr>
          <w:color w:val="000000" w:themeColor="text1"/>
          <w:lang w:val="en-US"/>
        </w:rPr>
        <w:t xml:space="preserve">, a benchmark index of 30 of the BSE's largest and most actively traded stocks covering 12 sectors. </w:t>
      </w:r>
    </w:p>
    <w:p w14:paraId="08B568FD"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Debuting in 1986, the Sensex is India's oldest stock index. Also called the "BSE 30," the index broadly represents the composition of India's entire market.</w:t>
      </w:r>
    </w:p>
    <w:p w14:paraId="35F2E9CC"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The Bombay Stock Exchange is located on </w:t>
      </w:r>
      <w:hyperlink r:id="rId38" w:history="1">
        <w:r w:rsidRPr="00DE7ADD">
          <w:rPr>
            <w:rStyle w:val="Hyperlink"/>
            <w:lang w:val="en-US"/>
          </w:rPr>
          <w:t>Dalal</w:t>
        </w:r>
      </w:hyperlink>
      <w:hyperlink r:id="rId39" w:history="1">
        <w:r w:rsidRPr="00DE7ADD">
          <w:rPr>
            <w:rStyle w:val="Hyperlink"/>
            <w:lang w:val="en-US"/>
          </w:rPr>
          <w:t xml:space="preserve"> Street</w:t>
        </w:r>
      </w:hyperlink>
      <w:r w:rsidRPr="00DE7ADD">
        <w:rPr>
          <w:color w:val="000000" w:themeColor="text1"/>
          <w:lang w:val="en-US"/>
        </w:rPr>
        <w:t xml:space="preserve"> in downtown Mumbai, India. </w:t>
      </w:r>
    </w:p>
    <w:p w14:paraId="42FFF693"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 xml:space="preserve">In the 1850s, stockbrokers would conduct business under a banyan tree in front of the Mumbai town hall. </w:t>
      </w:r>
    </w:p>
    <w:p w14:paraId="70A33978"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After a few decades of various meeting locations, Dalal Street was formally selected in 1874 as the location for the Native Share and Stock Brokers' Association, the forerunner organization that would eventually become the BSE.</w:t>
      </w:r>
    </w:p>
    <w:p w14:paraId="40E0A927"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 xml:space="preserve">Mumbai is now a major financial center in India and Dalal Street is home to a large number of banks, investment firms, and related financial service companies. </w:t>
      </w:r>
    </w:p>
    <w:p w14:paraId="05C6210D"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The importance of Dalal Street to India is similar to that of </w:t>
      </w:r>
      <w:hyperlink r:id="rId40" w:history="1">
        <w:r w:rsidRPr="00DE7ADD">
          <w:rPr>
            <w:rStyle w:val="Hyperlink"/>
            <w:lang w:val="en-US"/>
          </w:rPr>
          <w:t>Wall Street</w:t>
        </w:r>
      </w:hyperlink>
      <w:r w:rsidRPr="00DE7ADD">
        <w:rPr>
          <w:color w:val="000000" w:themeColor="text1"/>
          <w:lang w:val="en-US"/>
        </w:rPr>
        <w:t xml:space="preserve"> in the United States. </w:t>
      </w:r>
    </w:p>
    <w:p w14:paraId="1CEEA812" w14:textId="77777777" w:rsidR="00DE7ADD" w:rsidRPr="00DE7ADD" w:rsidRDefault="00DE7ADD">
      <w:pPr>
        <w:pStyle w:val="NormalWeb"/>
        <w:numPr>
          <w:ilvl w:val="0"/>
          <w:numId w:val="86"/>
        </w:numPr>
        <w:spacing w:before="0"/>
        <w:jc w:val="both"/>
        <w:rPr>
          <w:color w:val="000000" w:themeColor="text1"/>
        </w:rPr>
      </w:pPr>
      <w:r w:rsidRPr="00DE7ADD">
        <w:rPr>
          <w:color w:val="000000" w:themeColor="text1"/>
          <w:lang w:val="en-US"/>
        </w:rPr>
        <w:t>Indian investors and the press will cite the investment activity of Dalal Street and will use it as a figure of speech to represent the Indian financial industry.</w:t>
      </w:r>
    </w:p>
    <w:p w14:paraId="0EC9CAF2" w14:textId="73A49CCD" w:rsidR="00A635A8" w:rsidRPr="00DE4B43" w:rsidRDefault="00A635A8"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NSE:</w:t>
      </w:r>
    </w:p>
    <w:p w14:paraId="106CEAA0"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Overview</w:t>
      </w:r>
    </w:p>
    <w:p w14:paraId="3D71C45B" w14:textId="77777777" w:rsidR="00D46071" w:rsidRPr="00DE4B43" w:rsidRDefault="00D46071">
      <w:pPr>
        <w:numPr>
          <w:ilvl w:val="0"/>
          <w:numId w:val="5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Founded</w:t>
      </w:r>
      <w:r w:rsidRPr="00DE4B43">
        <w:rPr>
          <w:rFonts w:ascii="Times New Roman" w:hAnsi="Times New Roman" w:cs="Times New Roman"/>
          <w:color w:val="000000" w:themeColor="text1"/>
          <w:sz w:val="24"/>
          <w:szCs w:val="24"/>
        </w:rPr>
        <w:t>: 1992</w:t>
      </w:r>
    </w:p>
    <w:p w14:paraId="5086B4CB" w14:textId="77777777" w:rsidR="00D46071" w:rsidRPr="00DE4B43" w:rsidRDefault="00D46071">
      <w:pPr>
        <w:numPr>
          <w:ilvl w:val="0"/>
          <w:numId w:val="5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Location</w:t>
      </w:r>
      <w:r w:rsidRPr="00DE4B43">
        <w:rPr>
          <w:rFonts w:ascii="Times New Roman" w:hAnsi="Times New Roman" w:cs="Times New Roman"/>
          <w:color w:val="000000" w:themeColor="text1"/>
          <w:sz w:val="24"/>
          <w:szCs w:val="24"/>
        </w:rPr>
        <w:t>: Mumbai, Maharashtra</w:t>
      </w:r>
    </w:p>
    <w:p w14:paraId="5AD2B280" w14:textId="77777777" w:rsidR="00D46071" w:rsidRPr="00DE4B43" w:rsidRDefault="00D46071">
      <w:pPr>
        <w:numPr>
          <w:ilvl w:val="0"/>
          <w:numId w:val="5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Index</w:t>
      </w:r>
      <w:r w:rsidRPr="00DE4B43">
        <w:rPr>
          <w:rFonts w:ascii="Times New Roman" w:hAnsi="Times New Roman" w:cs="Times New Roman"/>
          <w:color w:val="000000" w:themeColor="text1"/>
          <w:sz w:val="24"/>
          <w:szCs w:val="24"/>
        </w:rPr>
        <w:t>: NIFTY 50</w:t>
      </w:r>
    </w:p>
    <w:p w14:paraId="6016C1C6" w14:textId="77777777" w:rsidR="00D46071" w:rsidRPr="00DE4B43" w:rsidRDefault="00D46071">
      <w:pPr>
        <w:numPr>
          <w:ilvl w:val="0"/>
          <w:numId w:val="5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Key Features</w:t>
      </w:r>
      <w:r w:rsidRPr="00DE4B43">
        <w:rPr>
          <w:rFonts w:ascii="Times New Roman" w:hAnsi="Times New Roman" w:cs="Times New Roman"/>
          <w:color w:val="000000" w:themeColor="text1"/>
          <w:sz w:val="24"/>
          <w:szCs w:val="24"/>
        </w:rPr>
        <w:t>:</w:t>
      </w:r>
    </w:p>
    <w:p w14:paraId="6414AAA2" w14:textId="77777777" w:rsidR="00D46071" w:rsidRPr="00DE4B43" w:rsidRDefault="00D46071">
      <w:pPr>
        <w:numPr>
          <w:ilvl w:val="1"/>
          <w:numId w:val="55"/>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Largest stock exchange in India by total and average daily turnover for equity shares.</w:t>
      </w:r>
    </w:p>
    <w:p w14:paraId="07E303AA" w14:textId="77777777" w:rsidR="00D46071" w:rsidRPr="00DE4B43" w:rsidRDefault="00D46071">
      <w:pPr>
        <w:numPr>
          <w:ilvl w:val="1"/>
          <w:numId w:val="55"/>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Pioneered electronic trading in India, which revolutionized the country's securities market.</w:t>
      </w:r>
    </w:p>
    <w:p w14:paraId="2B103912" w14:textId="77777777" w:rsidR="00D46071" w:rsidRPr="00DE4B43" w:rsidRDefault="00D46071">
      <w:pPr>
        <w:numPr>
          <w:ilvl w:val="1"/>
          <w:numId w:val="55"/>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Known for its technological infrastructure and efficiency in trade execution.</w:t>
      </w:r>
    </w:p>
    <w:p w14:paraId="286A36BD"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History and Evolution</w:t>
      </w:r>
    </w:p>
    <w:p w14:paraId="0DC2CA47" w14:textId="77777777" w:rsidR="00D46071" w:rsidRPr="00DE4B43" w:rsidRDefault="00D46071">
      <w:pPr>
        <w:numPr>
          <w:ilvl w:val="0"/>
          <w:numId w:val="5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Establishment</w:t>
      </w:r>
      <w:r w:rsidRPr="00DE4B43">
        <w:rPr>
          <w:rFonts w:ascii="Times New Roman" w:hAnsi="Times New Roman" w:cs="Times New Roman"/>
          <w:color w:val="000000" w:themeColor="text1"/>
          <w:sz w:val="24"/>
          <w:szCs w:val="24"/>
        </w:rPr>
        <w:t>: Established by a group of leading Indian financial institutions at the behest of the Government of India to provide a modern, fully automated screen-based trading system.</w:t>
      </w:r>
    </w:p>
    <w:p w14:paraId="04D6C290" w14:textId="77777777" w:rsidR="00D46071" w:rsidRPr="00DE4B43" w:rsidRDefault="00D46071">
      <w:pPr>
        <w:numPr>
          <w:ilvl w:val="0"/>
          <w:numId w:val="5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Recognition</w:t>
      </w:r>
      <w:r w:rsidRPr="00DE4B43">
        <w:rPr>
          <w:rFonts w:ascii="Times New Roman" w:hAnsi="Times New Roman" w:cs="Times New Roman"/>
          <w:color w:val="000000" w:themeColor="text1"/>
          <w:sz w:val="24"/>
          <w:szCs w:val="24"/>
        </w:rPr>
        <w:t>: Received recognition as a stock exchange in April 1993 and commenced operations in the Wholesale Debt Market (WDM) segment in June 1994 and the capital market (equities) segment in November 1994.</w:t>
      </w:r>
    </w:p>
    <w:p w14:paraId="3DF2CDB4"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Key Developments</w:t>
      </w:r>
    </w:p>
    <w:p w14:paraId="26CA3F7E" w14:textId="77777777" w:rsidR="00D46071" w:rsidRPr="00DE4B43" w:rsidRDefault="00D46071">
      <w:pPr>
        <w:numPr>
          <w:ilvl w:val="0"/>
          <w:numId w:val="5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Technological Innovations</w:t>
      </w:r>
      <w:r w:rsidRPr="00DE4B43">
        <w:rPr>
          <w:rFonts w:ascii="Times New Roman" w:hAnsi="Times New Roman" w:cs="Times New Roman"/>
          <w:color w:val="000000" w:themeColor="text1"/>
          <w:sz w:val="24"/>
          <w:szCs w:val="24"/>
        </w:rPr>
        <w:t>:</w:t>
      </w:r>
    </w:p>
    <w:p w14:paraId="37F29B17" w14:textId="77777777" w:rsidR="00D46071" w:rsidRPr="00DE4B43" w:rsidRDefault="00D46071">
      <w:pPr>
        <w:numPr>
          <w:ilvl w:val="1"/>
          <w:numId w:val="5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lastRenderedPageBreak/>
        <w:t>NEAT (National Exchange for Automated Trading)</w:t>
      </w:r>
      <w:r w:rsidRPr="00DE4B43">
        <w:rPr>
          <w:rFonts w:ascii="Times New Roman" w:hAnsi="Times New Roman" w:cs="Times New Roman"/>
          <w:color w:val="000000" w:themeColor="text1"/>
          <w:sz w:val="24"/>
          <w:szCs w:val="24"/>
        </w:rPr>
        <w:t>: The trading platform introduced at inception, which allowed for high-frequency and algorithmic trading.</w:t>
      </w:r>
    </w:p>
    <w:p w14:paraId="7134A4C8" w14:textId="77777777" w:rsidR="00D46071" w:rsidRPr="00DE4B43" w:rsidRDefault="00D46071">
      <w:pPr>
        <w:numPr>
          <w:ilvl w:val="1"/>
          <w:numId w:val="5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NOW (NSE On Web)</w:t>
      </w:r>
      <w:r w:rsidRPr="00DE4B43">
        <w:rPr>
          <w:rFonts w:ascii="Times New Roman" w:hAnsi="Times New Roman" w:cs="Times New Roman"/>
          <w:color w:val="000000" w:themeColor="text1"/>
          <w:sz w:val="24"/>
          <w:szCs w:val="24"/>
        </w:rPr>
        <w:t>: Internet-based trading facility enabling investors to trade remotely.</w:t>
      </w:r>
    </w:p>
    <w:p w14:paraId="066EB675" w14:textId="77777777" w:rsidR="00770D56" w:rsidRPr="00DE4B43" w:rsidRDefault="00770D56">
      <w:pPr>
        <w:numPr>
          <w:ilvl w:val="0"/>
          <w:numId w:val="57"/>
        </w:numPr>
        <w:spacing w:after="100" w:afterAutospacing="1" w:line="240" w:lineRule="auto"/>
        <w:jc w:val="both"/>
        <w:rPr>
          <w:rStyle w:val="Strong"/>
          <w:rFonts w:ascii="Times New Roman" w:hAnsi="Times New Roman" w:cs="Times New Roman"/>
          <w:b w:val="0"/>
          <w:bCs w:val="0"/>
          <w:color w:val="000000" w:themeColor="text1"/>
          <w:sz w:val="24"/>
          <w:szCs w:val="24"/>
        </w:rPr>
      </w:pPr>
    </w:p>
    <w:p w14:paraId="0BA28E49" w14:textId="46C4C963" w:rsidR="00D46071" w:rsidRPr="00DE4B43" w:rsidRDefault="00D46071">
      <w:pPr>
        <w:numPr>
          <w:ilvl w:val="0"/>
          <w:numId w:val="5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Indices</w:t>
      </w:r>
      <w:r w:rsidRPr="00DE4B43">
        <w:rPr>
          <w:rFonts w:ascii="Times New Roman" w:hAnsi="Times New Roman" w:cs="Times New Roman"/>
          <w:color w:val="000000" w:themeColor="text1"/>
          <w:sz w:val="24"/>
          <w:szCs w:val="24"/>
        </w:rPr>
        <w:t>:</w:t>
      </w:r>
    </w:p>
    <w:p w14:paraId="76394349" w14:textId="77777777" w:rsidR="00D46071" w:rsidRPr="00DE4B43" w:rsidRDefault="00D46071">
      <w:pPr>
        <w:numPr>
          <w:ilvl w:val="1"/>
          <w:numId w:val="5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NIFTY 50</w:t>
      </w:r>
      <w:r w:rsidRPr="00DE4B43">
        <w:rPr>
          <w:rFonts w:ascii="Times New Roman" w:hAnsi="Times New Roman" w:cs="Times New Roman"/>
          <w:color w:val="000000" w:themeColor="text1"/>
          <w:sz w:val="24"/>
          <w:szCs w:val="24"/>
        </w:rPr>
        <w:t>: The flagship index representing 50 of the largest and most liquid stocks.</w:t>
      </w:r>
    </w:p>
    <w:p w14:paraId="0DD72D47" w14:textId="77777777" w:rsidR="00D46071" w:rsidRPr="00DE4B43" w:rsidRDefault="00D46071">
      <w:pPr>
        <w:numPr>
          <w:ilvl w:val="1"/>
          <w:numId w:val="5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Sectoral Indices</w:t>
      </w:r>
      <w:r w:rsidRPr="00DE4B43">
        <w:rPr>
          <w:rFonts w:ascii="Times New Roman" w:hAnsi="Times New Roman" w:cs="Times New Roman"/>
          <w:color w:val="000000" w:themeColor="text1"/>
          <w:sz w:val="24"/>
          <w:szCs w:val="24"/>
        </w:rPr>
        <w:t>: Various indices covering specific sectors such as NIFTY Bank, NIFTY IT, NIFTY FMCG, etc.</w:t>
      </w:r>
    </w:p>
    <w:p w14:paraId="12F0A3AF" w14:textId="77777777" w:rsidR="00D46071" w:rsidRPr="00DE4B43" w:rsidRDefault="00D46071">
      <w:pPr>
        <w:numPr>
          <w:ilvl w:val="0"/>
          <w:numId w:val="5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Product Diversification</w:t>
      </w:r>
      <w:r w:rsidRPr="00DE4B43">
        <w:rPr>
          <w:rFonts w:ascii="Times New Roman" w:hAnsi="Times New Roman" w:cs="Times New Roman"/>
          <w:color w:val="000000" w:themeColor="text1"/>
          <w:sz w:val="24"/>
          <w:szCs w:val="24"/>
        </w:rPr>
        <w:t>:</w:t>
      </w:r>
    </w:p>
    <w:p w14:paraId="34C42E77" w14:textId="77777777" w:rsidR="00D46071" w:rsidRPr="00DE4B43" w:rsidRDefault="00D46071">
      <w:pPr>
        <w:numPr>
          <w:ilvl w:val="1"/>
          <w:numId w:val="5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Launched various derivative products, ETFs, and currency futures to cater to different investor needs.</w:t>
      </w:r>
    </w:p>
    <w:p w14:paraId="6537666B" w14:textId="77777777" w:rsidR="00D46071" w:rsidRPr="00DE4B43" w:rsidRDefault="00D46071">
      <w:pPr>
        <w:numPr>
          <w:ilvl w:val="0"/>
          <w:numId w:val="5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Global Partnerships</w:t>
      </w:r>
      <w:r w:rsidRPr="00DE4B43">
        <w:rPr>
          <w:rFonts w:ascii="Times New Roman" w:hAnsi="Times New Roman" w:cs="Times New Roman"/>
          <w:color w:val="000000" w:themeColor="text1"/>
          <w:sz w:val="24"/>
          <w:szCs w:val="24"/>
        </w:rPr>
        <w:t>:</w:t>
      </w:r>
    </w:p>
    <w:p w14:paraId="1960F2E3" w14:textId="77777777" w:rsidR="00D46071" w:rsidRPr="00DE4B43" w:rsidRDefault="00D46071">
      <w:pPr>
        <w:numPr>
          <w:ilvl w:val="1"/>
          <w:numId w:val="5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Collaborations with international exchanges for cross-border trading opportunities and global visibility.</w:t>
      </w:r>
    </w:p>
    <w:p w14:paraId="3752A40A"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Regulatory Framework</w:t>
      </w:r>
    </w:p>
    <w:p w14:paraId="786BE899" w14:textId="77777777" w:rsidR="00D46071" w:rsidRPr="00DE4B43" w:rsidRDefault="00D46071">
      <w:pPr>
        <w:numPr>
          <w:ilvl w:val="0"/>
          <w:numId w:val="5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Compliance</w:t>
      </w:r>
      <w:r w:rsidRPr="00DE4B43">
        <w:rPr>
          <w:rFonts w:ascii="Times New Roman" w:hAnsi="Times New Roman" w:cs="Times New Roman"/>
          <w:color w:val="000000" w:themeColor="text1"/>
          <w:sz w:val="24"/>
          <w:szCs w:val="24"/>
        </w:rPr>
        <w:t>: Operates under regulations set by SEBI, ensuring market integrity, transparency, and investor protection.</w:t>
      </w:r>
    </w:p>
    <w:p w14:paraId="5EC73509" w14:textId="77777777" w:rsidR="00D46071" w:rsidRPr="00DE4B43" w:rsidRDefault="00D46071">
      <w:pPr>
        <w:numPr>
          <w:ilvl w:val="0"/>
          <w:numId w:val="5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Self-Regulatory Organization</w:t>
      </w:r>
      <w:r w:rsidRPr="00DE4B43">
        <w:rPr>
          <w:rFonts w:ascii="Times New Roman" w:hAnsi="Times New Roman" w:cs="Times New Roman"/>
          <w:color w:val="000000" w:themeColor="text1"/>
          <w:sz w:val="24"/>
          <w:szCs w:val="24"/>
        </w:rPr>
        <w:t>: NSE functions as a self-regulatory organization and monitors the trading practices of its members to ensure compliance.</w:t>
      </w:r>
    </w:p>
    <w:p w14:paraId="1B4A7310"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Market Segments</w:t>
      </w:r>
    </w:p>
    <w:p w14:paraId="122CE9A8" w14:textId="77777777" w:rsidR="00D46071" w:rsidRPr="00DE4B43" w:rsidRDefault="00D46071">
      <w:pPr>
        <w:numPr>
          <w:ilvl w:val="0"/>
          <w:numId w:val="5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Equity Market</w:t>
      </w:r>
      <w:r w:rsidRPr="00DE4B43">
        <w:rPr>
          <w:rFonts w:ascii="Times New Roman" w:hAnsi="Times New Roman" w:cs="Times New Roman"/>
          <w:color w:val="000000" w:themeColor="text1"/>
          <w:sz w:val="24"/>
          <w:szCs w:val="24"/>
        </w:rPr>
        <w:t>:</w:t>
      </w:r>
    </w:p>
    <w:p w14:paraId="600C9863" w14:textId="77777777" w:rsidR="00D46071" w:rsidRPr="00DE4B43" w:rsidRDefault="00D46071">
      <w:pPr>
        <w:numPr>
          <w:ilvl w:val="1"/>
          <w:numId w:val="5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Primary Market</w:t>
      </w:r>
      <w:r w:rsidRPr="00DE4B43">
        <w:rPr>
          <w:rFonts w:ascii="Times New Roman" w:hAnsi="Times New Roman" w:cs="Times New Roman"/>
          <w:color w:val="000000" w:themeColor="text1"/>
          <w:sz w:val="24"/>
          <w:szCs w:val="24"/>
        </w:rPr>
        <w:t>: Facilitates companies in raising capital through IPOs and FPOs.</w:t>
      </w:r>
    </w:p>
    <w:p w14:paraId="5E3EFD4F" w14:textId="77777777" w:rsidR="00D46071" w:rsidRPr="00DE4B43" w:rsidRDefault="00D46071">
      <w:pPr>
        <w:numPr>
          <w:ilvl w:val="1"/>
          <w:numId w:val="5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Secondary Market</w:t>
      </w:r>
      <w:r w:rsidRPr="00DE4B43">
        <w:rPr>
          <w:rFonts w:ascii="Times New Roman" w:hAnsi="Times New Roman" w:cs="Times New Roman"/>
          <w:color w:val="000000" w:themeColor="text1"/>
          <w:sz w:val="24"/>
          <w:szCs w:val="24"/>
        </w:rPr>
        <w:t>: Trading of listed securities among investors.</w:t>
      </w:r>
    </w:p>
    <w:p w14:paraId="31889664" w14:textId="77777777" w:rsidR="00D46071" w:rsidRPr="00DE4B43" w:rsidRDefault="00D46071">
      <w:pPr>
        <w:numPr>
          <w:ilvl w:val="0"/>
          <w:numId w:val="5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Derivatives Market</w:t>
      </w:r>
      <w:r w:rsidRPr="00DE4B43">
        <w:rPr>
          <w:rFonts w:ascii="Times New Roman" w:hAnsi="Times New Roman" w:cs="Times New Roman"/>
          <w:color w:val="000000" w:themeColor="text1"/>
          <w:sz w:val="24"/>
          <w:szCs w:val="24"/>
        </w:rPr>
        <w:t>:</w:t>
      </w:r>
    </w:p>
    <w:p w14:paraId="5FFE5A3C" w14:textId="77777777" w:rsidR="00D46071" w:rsidRPr="00DE4B43" w:rsidRDefault="00D46071">
      <w:pPr>
        <w:numPr>
          <w:ilvl w:val="1"/>
          <w:numId w:val="5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Futures and Options</w:t>
      </w:r>
      <w:r w:rsidRPr="00DE4B43">
        <w:rPr>
          <w:rFonts w:ascii="Times New Roman" w:hAnsi="Times New Roman" w:cs="Times New Roman"/>
          <w:color w:val="000000" w:themeColor="text1"/>
          <w:sz w:val="24"/>
          <w:szCs w:val="24"/>
        </w:rPr>
        <w:t>: Wide range of derivative products including index futures, stock futures, index options, and stock options.</w:t>
      </w:r>
    </w:p>
    <w:p w14:paraId="3BD89CD1" w14:textId="77777777" w:rsidR="00D46071" w:rsidRPr="00DE4B43" w:rsidRDefault="00D46071">
      <w:pPr>
        <w:numPr>
          <w:ilvl w:val="1"/>
          <w:numId w:val="5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Currency Derivatives</w:t>
      </w:r>
      <w:r w:rsidRPr="00DE4B43">
        <w:rPr>
          <w:rFonts w:ascii="Times New Roman" w:hAnsi="Times New Roman" w:cs="Times New Roman"/>
          <w:color w:val="000000" w:themeColor="text1"/>
          <w:sz w:val="24"/>
          <w:szCs w:val="24"/>
        </w:rPr>
        <w:t>: Provides instruments for hedging currency risk.</w:t>
      </w:r>
    </w:p>
    <w:p w14:paraId="0004E2C9" w14:textId="77777777" w:rsidR="00D46071" w:rsidRPr="00DE4B43" w:rsidRDefault="00D46071">
      <w:pPr>
        <w:numPr>
          <w:ilvl w:val="0"/>
          <w:numId w:val="5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Debt Market</w:t>
      </w:r>
      <w:r w:rsidRPr="00DE4B43">
        <w:rPr>
          <w:rFonts w:ascii="Times New Roman" w:hAnsi="Times New Roman" w:cs="Times New Roman"/>
          <w:color w:val="000000" w:themeColor="text1"/>
          <w:sz w:val="24"/>
          <w:szCs w:val="24"/>
        </w:rPr>
        <w:t>:</w:t>
      </w:r>
    </w:p>
    <w:p w14:paraId="567CD8DD" w14:textId="77777777" w:rsidR="00D46071" w:rsidRPr="00DE4B43" w:rsidRDefault="00D46071">
      <w:pPr>
        <w:numPr>
          <w:ilvl w:val="1"/>
          <w:numId w:val="5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Government Securities</w:t>
      </w:r>
      <w:r w:rsidRPr="00DE4B43">
        <w:rPr>
          <w:rFonts w:ascii="Times New Roman" w:hAnsi="Times New Roman" w:cs="Times New Roman"/>
          <w:color w:val="000000" w:themeColor="text1"/>
          <w:sz w:val="24"/>
          <w:szCs w:val="24"/>
        </w:rPr>
        <w:t>: Trading platform for government bonds and treasury bills.</w:t>
      </w:r>
    </w:p>
    <w:p w14:paraId="0E9877B2" w14:textId="77777777" w:rsidR="00D46071" w:rsidRPr="00DE4B43" w:rsidRDefault="00D46071">
      <w:pPr>
        <w:numPr>
          <w:ilvl w:val="1"/>
          <w:numId w:val="5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Corporate Bonds</w:t>
      </w:r>
      <w:r w:rsidRPr="00DE4B43">
        <w:rPr>
          <w:rFonts w:ascii="Times New Roman" w:hAnsi="Times New Roman" w:cs="Times New Roman"/>
          <w:color w:val="000000" w:themeColor="text1"/>
          <w:sz w:val="24"/>
          <w:szCs w:val="24"/>
        </w:rPr>
        <w:t>: Trading in debt instruments issued by corporations.</w:t>
      </w:r>
    </w:p>
    <w:p w14:paraId="0A34AE1A"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Technological Advancements</w:t>
      </w:r>
    </w:p>
    <w:p w14:paraId="2207C508" w14:textId="77777777" w:rsidR="00D46071" w:rsidRPr="00DE4B43" w:rsidRDefault="00D46071">
      <w:pPr>
        <w:numPr>
          <w:ilvl w:val="0"/>
          <w:numId w:val="6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Trading Platforms</w:t>
      </w:r>
      <w:r w:rsidRPr="00DE4B43">
        <w:rPr>
          <w:rFonts w:ascii="Times New Roman" w:hAnsi="Times New Roman" w:cs="Times New Roman"/>
          <w:color w:val="000000" w:themeColor="text1"/>
          <w:sz w:val="24"/>
          <w:szCs w:val="24"/>
        </w:rPr>
        <w:t>:</w:t>
      </w:r>
    </w:p>
    <w:p w14:paraId="1F1E967B" w14:textId="77777777" w:rsidR="00D46071" w:rsidRPr="00DE4B43" w:rsidRDefault="00D46071">
      <w:pPr>
        <w:numPr>
          <w:ilvl w:val="1"/>
          <w:numId w:val="6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NEAT</w:t>
      </w:r>
      <w:r w:rsidRPr="00DE4B43">
        <w:rPr>
          <w:rFonts w:ascii="Times New Roman" w:hAnsi="Times New Roman" w:cs="Times New Roman"/>
          <w:color w:val="000000" w:themeColor="text1"/>
          <w:sz w:val="24"/>
          <w:szCs w:val="24"/>
        </w:rPr>
        <w:t>: High-speed and robust trading platform enabling high-frequency trading.</w:t>
      </w:r>
    </w:p>
    <w:p w14:paraId="737FA69A" w14:textId="77777777" w:rsidR="00D46071" w:rsidRPr="00DE4B43" w:rsidRDefault="00D46071">
      <w:pPr>
        <w:numPr>
          <w:ilvl w:val="1"/>
          <w:numId w:val="6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NSE IFSC</w:t>
      </w:r>
      <w:r w:rsidRPr="00DE4B43">
        <w:rPr>
          <w:rFonts w:ascii="Times New Roman" w:hAnsi="Times New Roman" w:cs="Times New Roman"/>
          <w:color w:val="000000" w:themeColor="text1"/>
          <w:sz w:val="24"/>
          <w:szCs w:val="24"/>
        </w:rPr>
        <w:t>: Platform for trading in global securities from the International Financial Services Centre (IFSC) in Gujarat.</w:t>
      </w:r>
    </w:p>
    <w:p w14:paraId="03274B73" w14:textId="77777777" w:rsidR="00D46071" w:rsidRPr="00DE4B43" w:rsidRDefault="00D46071">
      <w:pPr>
        <w:numPr>
          <w:ilvl w:val="0"/>
          <w:numId w:val="6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Blockchain</w:t>
      </w:r>
      <w:r w:rsidRPr="00DE4B43">
        <w:rPr>
          <w:rFonts w:ascii="Times New Roman" w:hAnsi="Times New Roman" w:cs="Times New Roman"/>
          <w:color w:val="000000" w:themeColor="text1"/>
          <w:sz w:val="24"/>
          <w:szCs w:val="24"/>
        </w:rPr>
        <w:t>: Exploring blockchain technology for improving transparency and efficiency in settlement processes.</w:t>
      </w:r>
    </w:p>
    <w:p w14:paraId="158624AA" w14:textId="77777777" w:rsidR="00D46071" w:rsidRPr="00DE4B43" w:rsidRDefault="00D46071">
      <w:pPr>
        <w:numPr>
          <w:ilvl w:val="0"/>
          <w:numId w:val="6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Algorithmic Trading</w:t>
      </w:r>
      <w:r w:rsidRPr="00DE4B43">
        <w:rPr>
          <w:rFonts w:ascii="Times New Roman" w:hAnsi="Times New Roman" w:cs="Times New Roman"/>
          <w:color w:val="000000" w:themeColor="text1"/>
          <w:sz w:val="24"/>
          <w:szCs w:val="24"/>
        </w:rPr>
        <w:t>: Adoption of advanced algorithms and high-frequency trading techniques to enhance trading efficiency.</w:t>
      </w:r>
    </w:p>
    <w:p w14:paraId="563955D7"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lastRenderedPageBreak/>
        <w:t>Financial Products and Services</w:t>
      </w:r>
    </w:p>
    <w:p w14:paraId="709EFFE8" w14:textId="77777777" w:rsidR="00D46071" w:rsidRPr="00DE4B43" w:rsidRDefault="00D46071">
      <w:pPr>
        <w:numPr>
          <w:ilvl w:val="0"/>
          <w:numId w:val="6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Securities</w:t>
      </w:r>
      <w:r w:rsidRPr="00DE4B43">
        <w:rPr>
          <w:rFonts w:ascii="Times New Roman" w:hAnsi="Times New Roman" w:cs="Times New Roman"/>
          <w:color w:val="000000" w:themeColor="text1"/>
          <w:sz w:val="24"/>
          <w:szCs w:val="24"/>
        </w:rPr>
        <w:t>: Equities, derivatives, bonds, and ETFs.</w:t>
      </w:r>
    </w:p>
    <w:p w14:paraId="1ECC4937" w14:textId="77777777" w:rsidR="00D46071" w:rsidRPr="00DE4B43" w:rsidRDefault="00D46071">
      <w:pPr>
        <w:numPr>
          <w:ilvl w:val="0"/>
          <w:numId w:val="6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Indices</w:t>
      </w:r>
      <w:r w:rsidRPr="00DE4B43">
        <w:rPr>
          <w:rFonts w:ascii="Times New Roman" w:hAnsi="Times New Roman" w:cs="Times New Roman"/>
          <w:color w:val="000000" w:themeColor="text1"/>
          <w:sz w:val="24"/>
          <w:szCs w:val="24"/>
        </w:rPr>
        <w:t>: NIFTY 50, sectoral indices, and thematic indices.</w:t>
      </w:r>
    </w:p>
    <w:p w14:paraId="1E21860B" w14:textId="77777777" w:rsidR="00D46071" w:rsidRPr="00DE4B43" w:rsidRDefault="00D46071">
      <w:pPr>
        <w:numPr>
          <w:ilvl w:val="0"/>
          <w:numId w:val="6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ETFs</w:t>
      </w:r>
      <w:r w:rsidRPr="00DE4B43">
        <w:rPr>
          <w:rFonts w:ascii="Times New Roman" w:hAnsi="Times New Roman" w:cs="Times New Roman"/>
          <w:color w:val="000000" w:themeColor="text1"/>
          <w:sz w:val="24"/>
          <w:szCs w:val="24"/>
        </w:rPr>
        <w:t>: Wide range of ETFs covering different sectors and themes.</w:t>
      </w:r>
    </w:p>
    <w:p w14:paraId="07201D48" w14:textId="77777777" w:rsidR="00D46071" w:rsidRPr="00DE4B43" w:rsidRDefault="00D46071">
      <w:pPr>
        <w:numPr>
          <w:ilvl w:val="0"/>
          <w:numId w:val="6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Currency Derivatives</w:t>
      </w:r>
      <w:r w:rsidRPr="00DE4B43">
        <w:rPr>
          <w:rFonts w:ascii="Times New Roman" w:hAnsi="Times New Roman" w:cs="Times New Roman"/>
          <w:color w:val="000000" w:themeColor="text1"/>
          <w:sz w:val="24"/>
          <w:szCs w:val="24"/>
        </w:rPr>
        <w:t>: Products to hedge against currency fluctuations.</w:t>
      </w:r>
    </w:p>
    <w:p w14:paraId="760FF8FE" w14:textId="77777777" w:rsidR="00D46071" w:rsidRPr="00DE4B43" w:rsidRDefault="00D46071">
      <w:pPr>
        <w:numPr>
          <w:ilvl w:val="0"/>
          <w:numId w:val="6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Debt Instruments</w:t>
      </w:r>
      <w:r w:rsidRPr="00DE4B43">
        <w:rPr>
          <w:rFonts w:ascii="Times New Roman" w:hAnsi="Times New Roman" w:cs="Times New Roman"/>
          <w:color w:val="000000" w:themeColor="text1"/>
          <w:sz w:val="24"/>
          <w:szCs w:val="24"/>
        </w:rPr>
        <w:t>: Government and corporate bonds.</w:t>
      </w:r>
    </w:p>
    <w:p w14:paraId="5DD01E0F"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Financial Inclusion and Literacy</w:t>
      </w:r>
    </w:p>
    <w:p w14:paraId="141E13F9" w14:textId="77777777" w:rsidR="00D46071" w:rsidRPr="00DE4B43" w:rsidRDefault="00D46071">
      <w:pPr>
        <w:numPr>
          <w:ilvl w:val="0"/>
          <w:numId w:val="6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Investor Education</w:t>
      </w:r>
      <w:r w:rsidRPr="00DE4B43">
        <w:rPr>
          <w:rFonts w:ascii="Times New Roman" w:hAnsi="Times New Roman" w:cs="Times New Roman"/>
          <w:color w:val="000000" w:themeColor="text1"/>
          <w:sz w:val="24"/>
          <w:szCs w:val="24"/>
        </w:rPr>
        <w:t>: Initiatives to enhance financial literacy and inclusion, especially targeting rural and semi-urban areas.</w:t>
      </w:r>
    </w:p>
    <w:p w14:paraId="60F0E7DC" w14:textId="77777777" w:rsidR="00D46071" w:rsidRPr="00DE4B43" w:rsidRDefault="00D46071">
      <w:pPr>
        <w:numPr>
          <w:ilvl w:val="0"/>
          <w:numId w:val="6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Awareness Programs</w:t>
      </w:r>
      <w:r w:rsidRPr="00DE4B43">
        <w:rPr>
          <w:rFonts w:ascii="Times New Roman" w:hAnsi="Times New Roman" w:cs="Times New Roman"/>
          <w:color w:val="000000" w:themeColor="text1"/>
          <w:sz w:val="24"/>
          <w:szCs w:val="24"/>
        </w:rPr>
        <w:t>: Conducts workshops, webinars, and training sessions for investors to educate them about the stock market.</w:t>
      </w:r>
    </w:p>
    <w:p w14:paraId="14FBC9CD"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Recent Trends and Future Outlook</w:t>
      </w:r>
    </w:p>
    <w:p w14:paraId="1A798003" w14:textId="77777777" w:rsidR="00D46071" w:rsidRPr="00DE4B43" w:rsidRDefault="00D46071">
      <w:pPr>
        <w:numPr>
          <w:ilvl w:val="0"/>
          <w:numId w:val="6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Increased Retail Participation</w:t>
      </w:r>
      <w:r w:rsidRPr="00DE4B43">
        <w:rPr>
          <w:rFonts w:ascii="Times New Roman" w:hAnsi="Times New Roman" w:cs="Times New Roman"/>
          <w:color w:val="000000" w:themeColor="text1"/>
          <w:sz w:val="24"/>
          <w:szCs w:val="24"/>
        </w:rPr>
        <w:t>: Significant growth in retail investor participation driven by technological advancements and increased financial literacy.</w:t>
      </w:r>
    </w:p>
    <w:p w14:paraId="4230B1F4" w14:textId="77777777" w:rsidR="00D46071" w:rsidRPr="00DE4B43" w:rsidRDefault="00D46071">
      <w:pPr>
        <w:numPr>
          <w:ilvl w:val="0"/>
          <w:numId w:val="6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ESG Investing</w:t>
      </w:r>
      <w:r w:rsidRPr="00DE4B43">
        <w:rPr>
          <w:rFonts w:ascii="Times New Roman" w:hAnsi="Times New Roman" w:cs="Times New Roman"/>
          <w:color w:val="000000" w:themeColor="text1"/>
          <w:sz w:val="24"/>
          <w:szCs w:val="24"/>
        </w:rPr>
        <w:t>: Rising focus on Environmental, Social, and Governance (ESG) criteria in investment decisions.</w:t>
      </w:r>
    </w:p>
    <w:p w14:paraId="6127C6B0" w14:textId="77777777" w:rsidR="00D46071" w:rsidRPr="00DE4B43" w:rsidRDefault="00D46071">
      <w:pPr>
        <w:numPr>
          <w:ilvl w:val="0"/>
          <w:numId w:val="6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Technological Integration</w:t>
      </w:r>
      <w:r w:rsidRPr="00DE4B43">
        <w:rPr>
          <w:rFonts w:ascii="Times New Roman" w:hAnsi="Times New Roman" w:cs="Times New Roman"/>
          <w:color w:val="000000" w:themeColor="text1"/>
          <w:sz w:val="24"/>
          <w:szCs w:val="24"/>
        </w:rPr>
        <w:t>: Continued efforts to integrate advanced technologies such as blockchain and AI to enhance market efficiency and security.</w:t>
      </w:r>
    </w:p>
    <w:p w14:paraId="4DFE411A" w14:textId="77777777" w:rsidR="00D46071" w:rsidRPr="00DE4B43" w:rsidRDefault="00D46071">
      <w:pPr>
        <w:numPr>
          <w:ilvl w:val="0"/>
          <w:numId w:val="6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Global Integration</w:t>
      </w:r>
      <w:r w:rsidRPr="00DE4B43">
        <w:rPr>
          <w:rFonts w:ascii="Times New Roman" w:hAnsi="Times New Roman" w:cs="Times New Roman"/>
          <w:color w:val="000000" w:themeColor="text1"/>
          <w:sz w:val="24"/>
          <w:szCs w:val="24"/>
        </w:rPr>
        <w:t>: Strengthening global partnerships to facilitate cross-border trading and attract foreign investments.</w:t>
      </w:r>
    </w:p>
    <w:p w14:paraId="2E146341" w14:textId="77777777" w:rsidR="00D46071" w:rsidRPr="00DE4B43" w:rsidRDefault="00D46071" w:rsidP="00D46071">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Challenges and Opportunities</w:t>
      </w:r>
    </w:p>
    <w:p w14:paraId="5F30822A" w14:textId="77777777" w:rsidR="00D46071" w:rsidRPr="00DE4B43" w:rsidRDefault="00D46071">
      <w:pPr>
        <w:numPr>
          <w:ilvl w:val="0"/>
          <w:numId w:val="6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Market Volatility</w:t>
      </w:r>
      <w:r w:rsidRPr="00DE4B43">
        <w:rPr>
          <w:rFonts w:ascii="Times New Roman" w:hAnsi="Times New Roman" w:cs="Times New Roman"/>
          <w:color w:val="000000" w:themeColor="text1"/>
          <w:sz w:val="24"/>
          <w:szCs w:val="24"/>
        </w:rPr>
        <w:t>: Addressing market volatility influenced by global economic uncertainties and domestic policies.</w:t>
      </w:r>
    </w:p>
    <w:p w14:paraId="62FE5F05" w14:textId="77777777" w:rsidR="00D46071" w:rsidRPr="00DE4B43" w:rsidRDefault="00D46071">
      <w:pPr>
        <w:numPr>
          <w:ilvl w:val="0"/>
          <w:numId w:val="6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Cybersecurity</w:t>
      </w:r>
      <w:r w:rsidRPr="00DE4B43">
        <w:rPr>
          <w:rFonts w:ascii="Times New Roman" w:hAnsi="Times New Roman" w:cs="Times New Roman"/>
          <w:color w:val="000000" w:themeColor="text1"/>
          <w:sz w:val="24"/>
          <w:szCs w:val="24"/>
        </w:rPr>
        <w:t>: Implementing robust cybersecurity measures to protect against digital threats.</w:t>
      </w:r>
    </w:p>
    <w:p w14:paraId="539033E2" w14:textId="77777777" w:rsidR="00D46071" w:rsidRPr="00DE4B43" w:rsidRDefault="00D46071">
      <w:pPr>
        <w:numPr>
          <w:ilvl w:val="0"/>
          <w:numId w:val="6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Sustainable Growth</w:t>
      </w:r>
      <w:r w:rsidRPr="00DE4B43">
        <w:rPr>
          <w:rFonts w:ascii="Times New Roman" w:hAnsi="Times New Roman" w:cs="Times New Roman"/>
          <w:color w:val="000000" w:themeColor="text1"/>
          <w:sz w:val="24"/>
          <w:szCs w:val="24"/>
        </w:rPr>
        <w:t>: Ensuring sustainable growth while adapting to evolving economic and geopolitical landscapes.</w:t>
      </w:r>
    </w:p>
    <w:p w14:paraId="5E23429C" w14:textId="77777777" w:rsidR="00D46071" w:rsidRPr="00DE4B43" w:rsidRDefault="00D46071" w:rsidP="00D46071">
      <w:pPr>
        <w:pStyle w:val="NormalWeb"/>
        <w:spacing w:before="0" w:beforeAutospacing="0"/>
        <w:jc w:val="both"/>
        <w:rPr>
          <w:color w:val="000000" w:themeColor="text1"/>
        </w:rPr>
      </w:pPr>
      <w:r w:rsidRPr="00DE4B43">
        <w:rPr>
          <w:color w:val="000000" w:themeColor="text1"/>
        </w:rPr>
        <w:t>The National Stock Exchange remains a pivotal institution in India's financial market, known for its technological prowess, innovation, and commitment to market integrity and investor protection.</w:t>
      </w:r>
    </w:p>
    <w:p w14:paraId="733299B1" w14:textId="77777777" w:rsidR="00981763" w:rsidRPr="00981763" w:rsidRDefault="00981763">
      <w:pPr>
        <w:pStyle w:val="NormalWeb"/>
        <w:numPr>
          <w:ilvl w:val="0"/>
          <w:numId w:val="87"/>
        </w:numPr>
        <w:spacing w:before="0"/>
        <w:jc w:val="both"/>
        <w:rPr>
          <w:color w:val="000000" w:themeColor="text1"/>
        </w:rPr>
      </w:pPr>
      <w:r w:rsidRPr="00981763">
        <w:rPr>
          <w:color w:val="000000" w:themeColor="text1"/>
          <w:lang w:val="en-US"/>
        </w:rPr>
        <w:t>The National Stock Exchange of India Limited (NSE) is India's largest financial market.</w:t>
      </w:r>
    </w:p>
    <w:p w14:paraId="4A87DB9D" w14:textId="7B3CEF83" w:rsidR="00981763" w:rsidRPr="00981763" w:rsidRDefault="00981763">
      <w:pPr>
        <w:pStyle w:val="NormalWeb"/>
        <w:numPr>
          <w:ilvl w:val="0"/>
          <w:numId w:val="87"/>
        </w:numPr>
        <w:spacing w:before="0"/>
        <w:jc w:val="both"/>
        <w:rPr>
          <w:color w:val="000000" w:themeColor="text1"/>
        </w:rPr>
      </w:pPr>
      <w:r w:rsidRPr="00981763">
        <w:rPr>
          <w:color w:val="000000" w:themeColor="text1"/>
          <w:lang w:val="en-US"/>
        </w:rPr>
        <w:t>Incorporated in 1992, the NSE has developed into a sophisticated, electronic market, which ranked fourth in the world by </w:t>
      </w:r>
      <w:hyperlink r:id="rId41" w:history="1">
        <w:r w:rsidRPr="00981763">
          <w:rPr>
            <w:rStyle w:val="Hyperlink"/>
            <w:lang w:val="en-US"/>
          </w:rPr>
          <w:t>equity</w:t>
        </w:r>
      </w:hyperlink>
      <w:r w:rsidRPr="00981763">
        <w:rPr>
          <w:color w:val="000000" w:themeColor="text1"/>
          <w:lang w:val="en-US"/>
        </w:rPr>
        <w:t> trading volume. Trading commenced in 1994 with the launch of the wholesale debt market and a cash market segment shortly thereafter.</w:t>
      </w:r>
    </w:p>
    <w:p w14:paraId="5900F15F" w14:textId="77777777" w:rsidR="00981763" w:rsidRPr="00981763" w:rsidRDefault="00981763">
      <w:pPr>
        <w:pStyle w:val="NormalWeb"/>
        <w:numPr>
          <w:ilvl w:val="0"/>
          <w:numId w:val="87"/>
        </w:numPr>
        <w:spacing w:before="0"/>
        <w:jc w:val="both"/>
        <w:rPr>
          <w:color w:val="000000" w:themeColor="text1"/>
        </w:rPr>
      </w:pPr>
      <w:r w:rsidRPr="00981763">
        <w:rPr>
          <w:color w:val="000000" w:themeColor="text1"/>
          <w:lang w:val="en-US"/>
        </w:rPr>
        <w:t>The NSE is the largest private wide-area network in India.</w:t>
      </w:r>
    </w:p>
    <w:p w14:paraId="0D15C046" w14:textId="1BAEDF6D" w:rsidR="0064372E" w:rsidRPr="0064372E" w:rsidRDefault="00981763">
      <w:pPr>
        <w:pStyle w:val="NormalWeb"/>
        <w:numPr>
          <w:ilvl w:val="0"/>
          <w:numId w:val="87"/>
        </w:numPr>
        <w:spacing w:before="0"/>
        <w:jc w:val="both"/>
        <w:rPr>
          <w:color w:val="000000" w:themeColor="text1"/>
        </w:rPr>
      </w:pPr>
      <w:r w:rsidRPr="00981763">
        <w:rPr>
          <w:color w:val="000000" w:themeColor="text1"/>
          <w:lang w:val="en-US"/>
        </w:rPr>
        <w:t xml:space="preserve">The NSE has been a pioneer in Indian financial markets, being the first electronic limit order book to trade derivatives and </w:t>
      </w:r>
      <w:proofErr w:type="spellStart"/>
      <w:r w:rsidRPr="00981763">
        <w:rPr>
          <w:color w:val="000000" w:themeColor="text1"/>
          <w:lang w:val="en-US"/>
        </w:rPr>
        <w:t>ETFs.</w:t>
      </w:r>
      <w:r w:rsidR="0064372E" w:rsidRPr="0064372E">
        <w:rPr>
          <w:color w:val="000000" w:themeColor="text1"/>
          <w:lang w:val="en-US"/>
        </w:rPr>
        <w:t>The</w:t>
      </w:r>
      <w:proofErr w:type="spellEnd"/>
      <w:r w:rsidR="0064372E" w:rsidRPr="0064372E">
        <w:rPr>
          <w:color w:val="000000" w:themeColor="text1"/>
          <w:lang w:val="en-US"/>
        </w:rPr>
        <w:t xml:space="preserve"> National Stock Exchange is a premier marketplace for companies preparing to list on a major exchange. </w:t>
      </w:r>
    </w:p>
    <w:p w14:paraId="167E060A" w14:textId="77777777" w:rsidR="0064372E" w:rsidRPr="0064372E" w:rsidRDefault="0064372E">
      <w:pPr>
        <w:pStyle w:val="NormalWeb"/>
        <w:numPr>
          <w:ilvl w:val="0"/>
          <w:numId w:val="87"/>
        </w:numPr>
        <w:spacing w:before="0"/>
        <w:jc w:val="both"/>
        <w:rPr>
          <w:color w:val="000000" w:themeColor="text1"/>
        </w:rPr>
      </w:pPr>
      <w:r w:rsidRPr="0064372E">
        <w:rPr>
          <w:color w:val="000000" w:themeColor="text1"/>
          <w:lang w:val="en-US"/>
        </w:rPr>
        <w:t>The sheer volume of trading activity and application of automated systems promotes greater transparency in trade matching and the settlement process.</w:t>
      </w:r>
    </w:p>
    <w:p w14:paraId="7BBA617B" w14:textId="77777777" w:rsidR="0064372E" w:rsidRPr="0064372E" w:rsidRDefault="0064372E">
      <w:pPr>
        <w:pStyle w:val="NormalWeb"/>
        <w:numPr>
          <w:ilvl w:val="0"/>
          <w:numId w:val="87"/>
        </w:numPr>
        <w:spacing w:before="0"/>
        <w:jc w:val="both"/>
        <w:rPr>
          <w:color w:val="000000" w:themeColor="text1"/>
        </w:rPr>
      </w:pPr>
      <w:r w:rsidRPr="0064372E">
        <w:rPr>
          <w:color w:val="000000" w:themeColor="text1"/>
          <w:lang w:val="en-US"/>
        </w:rPr>
        <w:t xml:space="preserve">This in itself can boost visibility in the market and lift investor confidence. </w:t>
      </w:r>
    </w:p>
    <w:p w14:paraId="383AA033" w14:textId="77777777" w:rsidR="0064372E" w:rsidRPr="0064372E" w:rsidRDefault="0064372E">
      <w:pPr>
        <w:pStyle w:val="NormalWeb"/>
        <w:numPr>
          <w:ilvl w:val="0"/>
          <w:numId w:val="87"/>
        </w:numPr>
        <w:spacing w:before="0"/>
        <w:jc w:val="both"/>
        <w:rPr>
          <w:color w:val="000000" w:themeColor="text1"/>
        </w:rPr>
      </w:pPr>
      <w:r w:rsidRPr="0064372E">
        <w:rPr>
          <w:color w:val="000000" w:themeColor="text1"/>
          <w:lang w:val="en-US"/>
        </w:rPr>
        <w:t>Using cutting-edge technology also allows orders to be filled more efficiently, resulting in greater liquidity and accurate prices.</w:t>
      </w:r>
    </w:p>
    <w:p w14:paraId="3C208963" w14:textId="77777777" w:rsidR="0064372E" w:rsidRPr="0064372E" w:rsidRDefault="0064372E">
      <w:pPr>
        <w:pStyle w:val="NormalWeb"/>
        <w:numPr>
          <w:ilvl w:val="0"/>
          <w:numId w:val="87"/>
        </w:numPr>
        <w:spacing w:before="0"/>
        <w:jc w:val="both"/>
        <w:rPr>
          <w:color w:val="000000" w:themeColor="text1"/>
        </w:rPr>
      </w:pPr>
      <w:r w:rsidRPr="0064372E">
        <w:rPr>
          <w:color w:val="000000" w:themeColor="text1"/>
          <w:lang w:val="en-US"/>
        </w:rPr>
        <w:lastRenderedPageBreak/>
        <w:t xml:space="preserve">Today, the National Stock Exchange of India Limited (NSE) conducts transactions in the wholesale debt, equity, and derivative markets. </w:t>
      </w:r>
    </w:p>
    <w:p w14:paraId="47437208" w14:textId="77777777" w:rsidR="0064372E" w:rsidRPr="0064372E" w:rsidRDefault="0064372E">
      <w:pPr>
        <w:pStyle w:val="NormalWeb"/>
        <w:numPr>
          <w:ilvl w:val="0"/>
          <w:numId w:val="87"/>
        </w:numPr>
        <w:spacing w:before="0"/>
        <w:jc w:val="both"/>
        <w:rPr>
          <w:color w:val="000000" w:themeColor="text1"/>
        </w:rPr>
      </w:pPr>
      <w:r w:rsidRPr="0064372E">
        <w:rPr>
          <w:color w:val="000000" w:themeColor="text1"/>
          <w:lang w:val="en-US"/>
        </w:rPr>
        <w:t>One of the more popular offerings is the NIFTY 50 Index, which tracks the largest assets in the Indian equity market. </w:t>
      </w:r>
    </w:p>
    <w:p w14:paraId="48BCF119" w14:textId="77777777" w:rsidR="0064372E" w:rsidRPr="0064372E" w:rsidRDefault="0064372E">
      <w:pPr>
        <w:pStyle w:val="NormalWeb"/>
        <w:numPr>
          <w:ilvl w:val="0"/>
          <w:numId w:val="87"/>
        </w:numPr>
        <w:spacing w:before="0"/>
        <w:jc w:val="both"/>
        <w:rPr>
          <w:color w:val="000000" w:themeColor="text1"/>
        </w:rPr>
      </w:pPr>
      <w:r w:rsidRPr="0064372E">
        <w:rPr>
          <w:color w:val="000000" w:themeColor="text1"/>
          <w:lang w:val="en-US"/>
        </w:rPr>
        <w:t xml:space="preserve">The National Stock Exchange of India Limited was the first exchange in India to provide modern, fully automated electronic trading. </w:t>
      </w:r>
    </w:p>
    <w:p w14:paraId="137A1F41" w14:textId="77777777" w:rsidR="0064372E" w:rsidRPr="0064372E" w:rsidRDefault="0064372E">
      <w:pPr>
        <w:pStyle w:val="NormalWeb"/>
        <w:numPr>
          <w:ilvl w:val="0"/>
          <w:numId w:val="87"/>
        </w:numPr>
        <w:spacing w:before="0"/>
        <w:jc w:val="both"/>
        <w:rPr>
          <w:color w:val="000000" w:themeColor="text1"/>
        </w:rPr>
      </w:pPr>
      <w:r w:rsidRPr="0064372E">
        <w:rPr>
          <w:color w:val="000000" w:themeColor="text1"/>
          <w:lang w:val="en-US"/>
        </w:rPr>
        <w:t>It was set up by a group of Indian financial institutions with the goal of bringing greater transparency to the Indian capital market.</w:t>
      </w:r>
    </w:p>
    <w:p w14:paraId="7171CE0C" w14:textId="18B91593" w:rsidR="00A635A8" w:rsidRPr="00DE4B43" w:rsidRDefault="00A635A8"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OCTEI:</w:t>
      </w:r>
    </w:p>
    <w:p w14:paraId="3D8EEC89"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Overview</w:t>
      </w:r>
    </w:p>
    <w:p w14:paraId="2F15282D" w14:textId="77777777" w:rsidR="006F15FD" w:rsidRPr="00DE4B43" w:rsidRDefault="006F15FD">
      <w:pPr>
        <w:numPr>
          <w:ilvl w:val="0"/>
          <w:numId w:val="6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Founded</w:t>
      </w:r>
      <w:r w:rsidRPr="00DE4B43">
        <w:rPr>
          <w:rFonts w:ascii="Times New Roman" w:hAnsi="Times New Roman" w:cs="Times New Roman"/>
          <w:color w:val="000000" w:themeColor="text1"/>
          <w:sz w:val="24"/>
          <w:szCs w:val="24"/>
        </w:rPr>
        <w:t>: 1990</w:t>
      </w:r>
    </w:p>
    <w:p w14:paraId="59B3091C" w14:textId="77777777" w:rsidR="006F15FD" w:rsidRPr="00DE4B43" w:rsidRDefault="006F15FD">
      <w:pPr>
        <w:numPr>
          <w:ilvl w:val="0"/>
          <w:numId w:val="6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Location</w:t>
      </w:r>
      <w:r w:rsidRPr="00DE4B43">
        <w:rPr>
          <w:rFonts w:ascii="Times New Roman" w:hAnsi="Times New Roman" w:cs="Times New Roman"/>
          <w:color w:val="000000" w:themeColor="text1"/>
          <w:sz w:val="24"/>
          <w:szCs w:val="24"/>
        </w:rPr>
        <w:t>: Mumbai, Maharashtra</w:t>
      </w:r>
    </w:p>
    <w:p w14:paraId="44714AF1" w14:textId="77777777" w:rsidR="006F15FD" w:rsidRPr="00DE4B43" w:rsidRDefault="006F15FD">
      <w:pPr>
        <w:numPr>
          <w:ilvl w:val="0"/>
          <w:numId w:val="6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Purpose</w:t>
      </w:r>
      <w:r w:rsidRPr="00DE4B43">
        <w:rPr>
          <w:rFonts w:ascii="Times New Roman" w:hAnsi="Times New Roman" w:cs="Times New Roman"/>
          <w:color w:val="000000" w:themeColor="text1"/>
          <w:sz w:val="24"/>
          <w:szCs w:val="24"/>
        </w:rPr>
        <w:t>: Created to facilitate trading of small and medium-sized enterprises (SMEs) by providing a transparent and efficient trading platform.</w:t>
      </w:r>
    </w:p>
    <w:p w14:paraId="4954DC3D" w14:textId="77777777" w:rsidR="006F15FD" w:rsidRPr="00DE4B43" w:rsidRDefault="006F15FD">
      <w:pPr>
        <w:numPr>
          <w:ilvl w:val="0"/>
          <w:numId w:val="6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Key Features</w:t>
      </w:r>
      <w:r w:rsidRPr="00DE4B43">
        <w:rPr>
          <w:rFonts w:ascii="Times New Roman" w:hAnsi="Times New Roman" w:cs="Times New Roman"/>
          <w:color w:val="000000" w:themeColor="text1"/>
          <w:sz w:val="24"/>
          <w:szCs w:val="24"/>
        </w:rPr>
        <w:t>:</w:t>
      </w:r>
    </w:p>
    <w:p w14:paraId="5791DE16" w14:textId="77777777" w:rsidR="006F15FD" w:rsidRPr="00DE4B43" w:rsidRDefault="006F15FD">
      <w:pPr>
        <w:numPr>
          <w:ilvl w:val="1"/>
          <w:numId w:val="65"/>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First exchange in India to introduce screen-based nationwide trading.</w:t>
      </w:r>
    </w:p>
    <w:p w14:paraId="1201C83D" w14:textId="77777777" w:rsidR="006F15FD" w:rsidRPr="00DE4B43" w:rsidRDefault="006F15FD">
      <w:pPr>
        <w:numPr>
          <w:ilvl w:val="1"/>
          <w:numId w:val="65"/>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Aimed at providing a platform for smaller companies to raise capital and trade their shares.</w:t>
      </w:r>
    </w:p>
    <w:p w14:paraId="696B8242"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History and Evolution</w:t>
      </w:r>
    </w:p>
    <w:p w14:paraId="5C70FD5C" w14:textId="77777777" w:rsidR="006F15FD" w:rsidRPr="00DE4B43" w:rsidRDefault="006F15FD">
      <w:pPr>
        <w:numPr>
          <w:ilvl w:val="0"/>
          <w:numId w:val="6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Inception</w:t>
      </w:r>
      <w:r w:rsidRPr="00DE4B43">
        <w:rPr>
          <w:rFonts w:ascii="Times New Roman" w:hAnsi="Times New Roman" w:cs="Times New Roman"/>
          <w:color w:val="000000" w:themeColor="text1"/>
          <w:sz w:val="24"/>
          <w:szCs w:val="24"/>
        </w:rPr>
        <w:t>: Established in 1990 under the Companies Act, 1956.</w:t>
      </w:r>
    </w:p>
    <w:p w14:paraId="75B49506" w14:textId="77777777" w:rsidR="006F15FD" w:rsidRPr="00DE4B43" w:rsidRDefault="006F15FD">
      <w:pPr>
        <w:numPr>
          <w:ilvl w:val="0"/>
          <w:numId w:val="6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Objective</w:t>
      </w:r>
      <w:r w:rsidRPr="00DE4B43">
        <w:rPr>
          <w:rFonts w:ascii="Times New Roman" w:hAnsi="Times New Roman" w:cs="Times New Roman"/>
          <w:color w:val="000000" w:themeColor="text1"/>
          <w:sz w:val="24"/>
          <w:szCs w:val="24"/>
        </w:rPr>
        <w:t>: To create a transparent and efficient market for smaller companies which could not meet the stringent listing requirements of BSE and NSE.</w:t>
      </w:r>
    </w:p>
    <w:p w14:paraId="2BC608E2" w14:textId="77777777" w:rsidR="006F15FD" w:rsidRPr="00DE4B43" w:rsidRDefault="006F15FD">
      <w:pPr>
        <w:numPr>
          <w:ilvl w:val="0"/>
          <w:numId w:val="6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Operational Model</w:t>
      </w:r>
      <w:r w:rsidRPr="00DE4B43">
        <w:rPr>
          <w:rFonts w:ascii="Times New Roman" w:hAnsi="Times New Roman" w:cs="Times New Roman"/>
          <w:color w:val="000000" w:themeColor="text1"/>
          <w:sz w:val="24"/>
          <w:szCs w:val="24"/>
        </w:rPr>
        <w:t>: Based on the NASDAQ system in the United States, it was set up to offer screen-based trading as opposed to the traditional open outcry system.</w:t>
      </w:r>
    </w:p>
    <w:p w14:paraId="674F89C2"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Key Developments</w:t>
      </w:r>
    </w:p>
    <w:p w14:paraId="7164D880" w14:textId="77777777" w:rsidR="006F15FD" w:rsidRPr="00DE4B43" w:rsidRDefault="006F15FD">
      <w:pPr>
        <w:numPr>
          <w:ilvl w:val="0"/>
          <w:numId w:val="6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Technological Innovations</w:t>
      </w:r>
      <w:r w:rsidRPr="00DE4B43">
        <w:rPr>
          <w:rFonts w:ascii="Times New Roman" w:hAnsi="Times New Roman" w:cs="Times New Roman"/>
          <w:color w:val="000000" w:themeColor="text1"/>
          <w:sz w:val="24"/>
          <w:szCs w:val="24"/>
        </w:rPr>
        <w:t>:</w:t>
      </w:r>
    </w:p>
    <w:p w14:paraId="44D29E76" w14:textId="77777777" w:rsidR="006F15FD" w:rsidRPr="00DE4B43" w:rsidRDefault="006F15FD">
      <w:pPr>
        <w:numPr>
          <w:ilvl w:val="1"/>
          <w:numId w:val="6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Pioneered screen-based trading in India, offering an alternative to the traditional floor trading.</w:t>
      </w:r>
    </w:p>
    <w:p w14:paraId="5F15E75D" w14:textId="77777777" w:rsidR="006F15FD" w:rsidRPr="00DE4B43" w:rsidRDefault="006F15FD">
      <w:pPr>
        <w:numPr>
          <w:ilvl w:val="1"/>
          <w:numId w:val="6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 xml:space="preserve">Focused on providing nationwide access to investors through a network of OTCEI </w:t>
      </w:r>
      <w:proofErr w:type="spellStart"/>
      <w:r w:rsidRPr="00DE4B43">
        <w:rPr>
          <w:rFonts w:ascii="Times New Roman" w:hAnsi="Times New Roman" w:cs="Times New Roman"/>
          <w:color w:val="000000" w:themeColor="text1"/>
          <w:sz w:val="24"/>
          <w:szCs w:val="24"/>
        </w:rPr>
        <w:t>centers</w:t>
      </w:r>
      <w:proofErr w:type="spellEnd"/>
      <w:r w:rsidRPr="00DE4B43">
        <w:rPr>
          <w:rFonts w:ascii="Times New Roman" w:hAnsi="Times New Roman" w:cs="Times New Roman"/>
          <w:color w:val="000000" w:themeColor="text1"/>
          <w:sz w:val="24"/>
          <w:szCs w:val="24"/>
        </w:rPr>
        <w:t>.</w:t>
      </w:r>
    </w:p>
    <w:p w14:paraId="6659B419" w14:textId="77777777" w:rsidR="006F15FD" w:rsidRPr="00DE4B43" w:rsidRDefault="006F15FD">
      <w:pPr>
        <w:numPr>
          <w:ilvl w:val="0"/>
          <w:numId w:val="6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Products and Services</w:t>
      </w:r>
      <w:r w:rsidRPr="00DE4B43">
        <w:rPr>
          <w:rFonts w:ascii="Times New Roman" w:hAnsi="Times New Roman" w:cs="Times New Roman"/>
          <w:color w:val="000000" w:themeColor="text1"/>
          <w:sz w:val="24"/>
          <w:szCs w:val="24"/>
        </w:rPr>
        <w:t>:</w:t>
      </w:r>
    </w:p>
    <w:p w14:paraId="1A5F10B4" w14:textId="77777777" w:rsidR="006F15FD" w:rsidRPr="00DE4B43" w:rsidRDefault="006F15FD">
      <w:pPr>
        <w:numPr>
          <w:ilvl w:val="1"/>
          <w:numId w:val="6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Equity Shares: Facilitated trading in shares of smaller companies.</w:t>
      </w:r>
    </w:p>
    <w:p w14:paraId="4C109944" w14:textId="77777777" w:rsidR="006F15FD" w:rsidRPr="00DE4B43" w:rsidRDefault="006F15FD">
      <w:pPr>
        <w:numPr>
          <w:ilvl w:val="1"/>
          <w:numId w:val="6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Debentures: Provided a platform for trading in debentures.</w:t>
      </w:r>
    </w:p>
    <w:p w14:paraId="33D4914F" w14:textId="77777777" w:rsidR="006F15FD" w:rsidRPr="00DE4B43" w:rsidRDefault="006F15FD">
      <w:pPr>
        <w:numPr>
          <w:ilvl w:val="1"/>
          <w:numId w:val="6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Bonds: Trading of bonds issued by companies.</w:t>
      </w:r>
    </w:p>
    <w:p w14:paraId="7CD741BD" w14:textId="77777777" w:rsidR="006F15FD" w:rsidRPr="00DE4B43" w:rsidRDefault="006F15FD">
      <w:pPr>
        <w:numPr>
          <w:ilvl w:val="1"/>
          <w:numId w:val="6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Government Securities: Allowed trading in government securities.</w:t>
      </w:r>
    </w:p>
    <w:p w14:paraId="6901D8C8" w14:textId="77777777" w:rsidR="006F15FD" w:rsidRPr="00DE4B43" w:rsidRDefault="006F15FD">
      <w:pPr>
        <w:numPr>
          <w:ilvl w:val="0"/>
          <w:numId w:val="6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Regulatory Environment</w:t>
      </w:r>
      <w:r w:rsidRPr="00DE4B43">
        <w:rPr>
          <w:rFonts w:ascii="Times New Roman" w:hAnsi="Times New Roman" w:cs="Times New Roman"/>
          <w:color w:val="000000" w:themeColor="text1"/>
          <w:sz w:val="24"/>
          <w:szCs w:val="24"/>
        </w:rPr>
        <w:t>:</w:t>
      </w:r>
    </w:p>
    <w:p w14:paraId="06E66ADE" w14:textId="77777777" w:rsidR="006F15FD" w:rsidRPr="00DE4B43" w:rsidRDefault="006F15FD">
      <w:pPr>
        <w:numPr>
          <w:ilvl w:val="1"/>
          <w:numId w:val="6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Operated under the regulations of SEBI to ensure transparency and investor protection.</w:t>
      </w:r>
    </w:p>
    <w:p w14:paraId="509E83F0" w14:textId="77777777" w:rsidR="006F15FD" w:rsidRPr="00DE4B43" w:rsidRDefault="006F15FD">
      <w:pPr>
        <w:numPr>
          <w:ilvl w:val="1"/>
          <w:numId w:val="67"/>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Introduced measures to protect investor interests, such as stringent disclosure norms for listed companies.</w:t>
      </w:r>
    </w:p>
    <w:p w14:paraId="6C387E5A"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Market Segments</w:t>
      </w:r>
    </w:p>
    <w:p w14:paraId="4E543FAD" w14:textId="77777777" w:rsidR="006F15FD" w:rsidRPr="00DE4B43" w:rsidRDefault="006F15FD">
      <w:pPr>
        <w:numPr>
          <w:ilvl w:val="0"/>
          <w:numId w:val="6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Primary Market</w:t>
      </w:r>
      <w:r w:rsidRPr="00DE4B43">
        <w:rPr>
          <w:rFonts w:ascii="Times New Roman" w:hAnsi="Times New Roman" w:cs="Times New Roman"/>
          <w:color w:val="000000" w:themeColor="text1"/>
          <w:sz w:val="24"/>
          <w:szCs w:val="24"/>
        </w:rPr>
        <w:t>: Enabled smaller companies to raise capital by issuing shares and other securities.</w:t>
      </w:r>
    </w:p>
    <w:p w14:paraId="111BA8CA" w14:textId="77777777" w:rsidR="006F15FD" w:rsidRPr="00DE4B43" w:rsidRDefault="006F15FD">
      <w:pPr>
        <w:numPr>
          <w:ilvl w:val="0"/>
          <w:numId w:val="6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Secondary Market</w:t>
      </w:r>
      <w:r w:rsidRPr="00DE4B43">
        <w:rPr>
          <w:rFonts w:ascii="Times New Roman" w:hAnsi="Times New Roman" w:cs="Times New Roman"/>
          <w:color w:val="000000" w:themeColor="text1"/>
          <w:sz w:val="24"/>
          <w:szCs w:val="24"/>
        </w:rPr>
        <w:t>: Facilitated trading of listed securities among investors.</w:t>
      </w:r>
    </w:p>
    <w:p w14:paraId="6D271829" w14:textId="77777777" w:rsidR="006F15FD" w:rsidRPr="00DE4B43" w:rsidRDefault="006F15FD">
      <w:pPr>
        <w:numPr>
          <w:ilvl w:val="0"/>
          <w:numId w:val="6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Debt Market</w:t>
      </w:r>
      <w:r w:rsidRPr="00DE4B43">
        <w:rPr>
          <w:rFonts w:ascii="Times New Roman" w:hAnsi="Times New Roman" w:cs="Times New Roman"/>
          <w:color w:val="000000" w:themeColor="text1"/>
          <w:sz w:val="24"/>
          <w:szCs w:val="24"/>
        </w:rPr>
        <w:t>: Provided a platform for trading in corporate and government debt instruments.</w:t>
      </w:r>
    </w:p>
    <w:p w14:paraId="0FD6C160"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lastRenderedPageBreak/>
        <w:t>Technological Advancements</w:t>
      </w:r>
    </w:p>
    <w:p w14:paraId="3CC549AE" w14:textId="77777777" w:rsidR="006F15FD" w:rsidRPr="00DE4B43" w:rsidRDefault="006F15FD">
      <w:pPr>
        <w:numPr>
          <w:ilvl w:val="0"/>
          <w:numId w:val="6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Screen-Based Trading</w:t>
      </w:r>
      <w:r w:rsidRPr="00DE4B43">
        <w:rPr>
          <w:rFonts w:ascii="Times New Roman" w:hAnsi="Times New Roman" w:cs="Times New Roman"/>
          <w:color w:val="000000" w:themeColor="text1"/>
          <w:sz w:val="24"/>
          <w:szCs w:val="24"/>
        </w:rPr>
        <w:t>:</w:t>
      </w:r>
    </w:p>
    <w:p w14:paraId="77A86ED3" w14:textId="77777777" w:rsidR="006F15FD" w:rsidRPr="00DE4B43" w:rsidRDefault="006F15FD">
      <w:pPr>
        <w:numPr>
          <w:ilvl w:val="1"/>
          <w:numId w:val="69"/>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Implemented an automated, screen-based trading system, a first in India.</w:t>
      </w:r>
    </w:p>
    <w:p w14:paraId="13B093F5" w14:textId="77777777" w:rsidR="006F15FD" w:rsidRPr="00DE4B43" w:rsidRDefault="006F15FD">
      <w:pPr>
        <w:numPr>
          <w:ilvl w:val="1"/>
          <w:numId w:val="69"/>
        </w:numPr>
        <w:spacing w:after="100" w:afterAutospacing="1" w:line="240" w:lineRule="auto"/>
        <w:jc w:val="both"/>
        <w:rPr>
          <w:rFonts w:ascii="Times New Roman" w:hAnsi="Times New Roman" w:cs="Times New Roman"/>
          <w:color w:val="000000" w:themeColor="text1"/>
          <w:sz w:val="24"/>
          <w:szCs w:val="24"/>
        </w:rPr>
      </w:pPr>
      <w:r w:rsidRPr="00DE4B43">
        <w:rPr>
          <w:rFonts w:ascii="Times New Roman" w:hAnsi="Times New Roman" w:cs="Times New Roman"/>
          <w:color w:val="000000" w:themeColor="text1"/>
          <w:sz w:val="24"/>
          <w:szCs w:val="24"/>
        </w:rPr>
        <w:t>Allowed for real-time trading and transparency in transactions.</w:t>
      </w:r>
    </w:p>
    <w:p w14:paraId="7828E8DB" w14:textId="77777777" w:rsidR="006F15FD" w:rsidRPr="00DE4B43" w:rsidRDefault="006F15FD">
      <w:pPr>
        <w:numPr>
          <w:ilvl w:val="0"/>
          <w:numId w:val="6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Network Expansion</w:t>
      </w:r>
      <w:r w:rsidRPr="00DE4B43">
        <w:rPr>
          <w:rFonts w:ascii="Times New Roman" w:hAnsi="Times New Roman" w:cs="Times New Roman"/>
          <w:color w:val="000000" w:themeColor="text1"/>
          <w:sz w:val="24"/>
          <w:szCs w:val="24"/>
        </w:rPr>
        <w:t xml:space="preserve">: Established OTCEI </w:t>
      </w:r>
      <w:proofErr w:type="spellStart"/>
      <w:r w:rsidRPr="00DE4B43">
        <w:rPr>
          <w:rFonts w:ascii="Times New Roman" w:hAnsi="Times New Roman" w:cs="Times New Roman"/>
          <w:color w:val="000000" w:themeColor="text1"/>
          <w:sz w:val="24"/>
          <w:szCs w:val="24"/>
        </w:rPr>
        <w:t>centers</w:t>
      </w:r>
      <w:proofErr w:type="spellEnd"/>
      <w:r w:rsidRPr="00DE4B43">
        <w:rPr>
          <w:rFonts w:ascii="Times New Roman" w:hAnsi="Times New Roman" w:cs="Times New Roman"/>
          <w:color w:val="000000" w:themeColor="text1"/>
          <w:sz w:val="24"/>
          <w:szCs w:val="24"/>
        </w:rPr>
        <w:t xml:space="preserve"> across India to facilitate easy access for investors and companies.</w:t>
      </w:r>
    </w:p>
    <w:p w14:paraId="547A0501"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Financial Products and Services</w:t>
      </w:r>
    </w:p>
    <w:p w14:paraId="681EE37C" w14:textId="77777777" w:rsidR="006F15FD" w:rsidRPr="00DE4B43" w:rsidRDefault="006F15FD">
      <w:pPr>
        <w:numPr>
          <w:ilvl w:val="0"/>
          <w:numId w:val="7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Equity Shares</w:t>
      </w:r>
      <w:r w:rsidRPr="00DE4B43">
        <w:rPr>
          <w:rFonts w:ascii="Times New Roman" w:hAnsi="Times New Roman" w:cs="Times New Roman"/>
          <w:color w:val="000000" w:themeColor="text1"/>
          <w:sz w:val="24"/>
          <w:szCs w:val="24"/>
        </w:rPr>
        <w:t>: Trading of shares issued by small and medium enterprises.</w:t>
      </w:r>
    </w:p>
    <w:p w14:paraId="0409EA03" w14:textId="77777777" w:rsidR="006F15FD" w:rsidRPr="00DE4B43" w:rsidRDefault="006F15FD">
      <w:pPr>
        <w:numPr>
          <w:ilvl w:val="0"/>
          <w:numId w:val="7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Debentures and Bonds</w:t>
      </w:r>
      <w:r w:rsidRPr="00DE4B43">
        <w:rPr>
          <w:rFonts w:ascii="Times New Roman" w:hAnsi="Times New Roman" w:cs="Times New Roman"/>
          <w:color w:val="000000" w:themeColor="text1"/>
          <w:sz w:val="24"/>
          <w:szCs w:val="24"/>
        </w:rPr>
        <w:t>: Platform for trading corporate debentures and bonds.</w:t>
      </w:r>
    </w:p>
    <w:p w14:paraId="0B632007" w14:textId="77777777" w:rsidR="006F15FD" w:rsidRPr="00DE4B43" w:rsidRDefault="006F15FD">
      <w:pPr>
        <w:numPr>
          <w:ilvl w:val="0"/>
          <w:numId w:val="7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Government Securities</w:t>
      </w:r>
      <w:r w:rsidRPr="00DE4B43">
        <w:rPr>
          <w:rFonts w:ascii="Times New Roman" w:hAnsi="Times New Roman" w:cs="Times New Roman"/>
          <w:color w:val="000000" w:themeColor="text1"/>
          <w:sz w:val="24"/>
          <w:szCs w:val="24"/>
        </w:rPr>
        <w:t>: Facilitated trading in government securities.</w:t>
      </w:r>
    </w:p>
    <w:p w14:paraId="74D06316"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Financial Inclusion and Literacy</w:t>
      </w:r>
    </w:p>
    <w:p w14:paraId="79764C2F" w14:textId="77777777" w:rsidR="006F15FD" w:rsidRPr="00DE4B43" w:rsidRDefault="006F15FD">
      <w:pPr>
        <w:numPr>
          <w:ilvl w:val="0"/>
          <w:numId w:val="7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Investor Education</w:t>
      </w:r>
      <w:r w:rsidRPr="00DE4B43">
        <w:rPr>
          <w:rFonts w:ascii="Times New Roman" w:hAnsi="Times New Roman" w:cs="Times New Roman"/>
          <w:color w:val="000000" w:themeColor="text1"/>
          <w:sz w:val="24"/>
          <w:szCs w:val="24"/>
        </w:rPr>
        <w:t>: Conducted programs to educate investors about trading practices and the benefits of participating in the stock market.</w:t>
      </w:r>
    </w:p>
    <w:p w14:paraId="4A559764" w14:textId="77777777" w:rsidR="006F15FD" w:rsidRPr="00DE4B43" w:rsidRDefault="006F15FD">
      <w:pPr>
        <w:numPr>
          <w:ilvl w:val="0"/>
          <w:numId w:val="7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SME Support</w:t>
      </w:r>
      <w:r w:rsidRPr="00DE4B43">
        <w:rPr>
          <w:rFonts w:ascii="Times New Roman" w:hAnsi="Times New Roman" w:cs="Times New Roman"/>
          <w:color w:val="000000" w:themeColor="text1"/>
          <w:sz w:val="24"/>
          <w:szCs w:val="24"/>
        </w:rPr>
        <w:t>: Provided support and guidance to small and medium enterprises to help them raise capital and meet listing requirements.</w:t>
      </w:r>
    </w:p>
    <w:p w14:paraId="509DBBF5"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Challenges and Decline</w:t>
      </w:r>
    </w:p>
    <w:p w14:paraId="4E407DAB" w14:textId="77777777" w:rsidR="006F15FD" w:rsidRPr="00DE4B43" w:rsidRDefault="006F15FD">
      <w:pPr>
        <w:numPr>
          <w:ilvl w:val="0"/>
          <w:numId w:val="7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Competition</w:t>
      </w:r>
      <w:r w:rsidRPr="00DE4B43">
        <w:rPr>
          <w:rFonts w:ascii="Times New Roman" w:hAnsi="Times New Roman" w:cs="Times New Roman"/>
          <w:color w:val="000000" w:themeColor="text1"/>
          <w:sz w:val="24"/>
          <w:szCs w:val="24"/>
        </w:rPr>
        <w:t>: Faced stiff competition from BSE and NSE, which also started catering to smaller companies.</w:t>
      </w:r>
    </w:p>
    <w:p w14:paraId="1B21F6E5" w14:textId="77777777" w:rsidR="006F15FD" w:rsidRPr="00DE4B43" w:rsidRDefault="006F15FD">
      <w:pPr>
        <w:numPr>
          <w:ilvl w:val="0"/>
          <w:numId w:val="7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Liquidity Issues</w:t>
      </w:r>
      <w:r w:rsidRPr="00DE4B43">
        <w:rPr>
          <w:rFonts w:ascii="Times New Roman" w:hAnsi="Times New Roman" w:cs="Times New Roman"/>
          <w:color w:val="000000" w:themeColor="text1"/>
          <w:sz w:val="24"/>
          <w:szCs w:val="24"/>
        </w:rPr>
        <w:t>: Struggled with liquidity as larger exchanges attracted more trading volume.</w:t>
      </w:r>
    </w:p>
    <w:p w14:paraId="010966A4" w14:textId="77777777" w:rsidR="006F15FD" w:rsidRPr="00DE4B43" w:rsidRDefault="006F15FD">
      <w:pPr>
        <w:numPr>
          <w:ilvl w:val="0"/>
          <w:numId w:val="7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Technological Advancements</w:t>
      </w:r>
      <w:r w:rsidRPr="00DE4B43">
        <w:rPr>
          <w:rFonts w:ascii="Times New Roman" w:hAnsi="Times New Roman" w:cs="Times New Roman"/>
          <w:color w:val="000000" w:themeColor="text1"/>
          <w:sz w:val="24"/>
          <w:szCs w:val="24"/>
        </w:rPr>
        <w:t>: Could not keep pace with the rapid technological advancements and innovations implemented by larger exchanges.</w:t>
      </w:r>
    </w:p>
    <w:p w14:paraId="60B364F0" w14:textId="77777777" w:rsidR="006F15FD" w:rsidRPr="00DE4B43" w:rsidRDefault="006F15FD">
      <w:pPr>
        <w:numPr>
          <w:ilvl w:val="0"/>
          <w:numId w:val="7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Regulatory Changes</w:t>
      </w:r>
      <w:r w:rsidRPr="00DE4B43">
        <w:rPr>
          <w:rFonts w:ascii="Times New Roman" w:hAnsi="Times New Roman" w:cs="Times New Roman"/>
          <w:color w:val="000000" w:themeColor="text1"/>
          <w:sz w:val="24"/>
          <w:szCs w:val="24"/>
        </w:rPr>
        <w:t>: Changes in regulatory requirements and the emergence of new platforms for SMEs further impacted OTCEI’s operations.</w:t>
      </w:r>
    </w:p>
    <w:p w14:paraId="5D343057"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Current Status</w:t>
      </w:r>
    </w:p>
    <w:p w14:paraId="362F6727" w14:textId="77777777" w:rsidR="006F15FD" w:rsidRPr="00DE4B43" w:rsidRDefault="006F15FD">
      <w:pPr>
        <w:numPr>
          <w:ilvl w:val="0"/>
          <w:numId w:val="7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Decline in Operations</w:t>
      </w:r>
      <w:r w:rsidRPr="00DE4B43">
        <w:rPr>
          <w:rFonts w:ascii="Times New Roman" w:hAnsi="Times New Roman" w:cs="Times New Roman"/>
          <w:color w:val="000000" w:themeColor="text1"/>
          <w:sz w:val="24"/>
          <w:szCs w:val="24"/>
        </w:rPr>
        <w:t>: Trading volumes and listings on OTCEI significantly declined over the years.</w:t>
      </w:r>
    </w:p>
    <w:p w14:paraId="53950C13" w14:textId="77777777" w:rsidR="006F15FD" w:rsidRPr="00DE4B43" w:rsidRDefault="006F15FD">
      <w:pPr>
        <w:numPr>
          <w:ilvl w:val="0"/>
          <w:numId w:val="7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Merger with BSE</w:t>
      </w:r>
      <w:r w:rsidRPr="00DE4B43">
        <w:rPr>
          <w:rFonts w:ascii="Times New Roman" w:hAnsi="Times New Roman" w:cs="Times New Roman"/>
          <w:color w:val="000000" w:themeColor="text1"/>
          <w:sz w:val="24"/>
          <w:szCs w:val="24"/>
        </w:rPr>
        <w:t>: In 2015, OTCEI ceased operations and merged with the Bombay Stock Exchange (BSE), which now provides a platform for SMEs through its BSE SME segment.</w:t>
      </w:r>
    </w:p>
    <w:p w14:paraId="17FD04A1" w14:textId="77777777" w:rsidR="006F15FD" w:rsidRPr="00DE4B43" w:rsidRDefault="006F15FD" w:rsidP="006F15FD">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Legacy and Impact</w:t>
      </w:r>
    </w:p>
    <w:p w14:paraId="60A75227" w14:textId="77777777" w:rsidR="006F15FD" w:rsidRPr="00DE4B43" w:rsidRDefault="006F15FD">
      <w:pPr>
        <w:numPr>
          <w:ilvl w:val="0"/>
          <w:numId w:val="7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Innovation</w:t>
      </w:r>
      <w:r w:rsidRPr="00DE4B43">
        <w:rPr>
          <w:rFonts w:ascii="Times New Roman" w:hAnsi="Times New Roman" w:cs="Times New Roman"/>
          <w:color w:val="000000" w:themeColor="text1"/>
          <w:sz w:val="24"/>
          <w:szCs w:val="24"/>
        </w:rPr>
        <w:t>: Pioneered screen-based trading in India, setting the stage for modern electronic trading systems.</w:t>
      </w:r>
    </w:p>
    <w:p w14:paraId="0E078ED1" w14:textId="77777777" w:rsidR="006F15FD" w:rsidRPr="00DE4B43" w:rsidRDefault="006F15FD">
      <w:pPr>
        <w:numPr>
          <w:ilvl w:val="0"/>
          <w:numId w:val="7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Support for SMEs</w:t>
      </w:r>
      <w:r w:rsidRPr="00DE4B43">
        <w:rPr>
          <w:rFonts w:ascii="Times New Roman" w:hAnsi="Times New Roman" w:cs="Times New Roman"/>
          <w:color w:val="000000" w:themeColor="text1"/>
          <w:sz w:val="24"/>
          <w:szCs w:val="24"/>
        </w:rPr>
        <w:t>: Played a crucial role in providing a trading platform for smaller companies, helping them raise capital and grow.</w:t>
      </w:r>
    </w:p>
    <w:p w14:paraId="52FEA9F0" w14:textId="77777777" w:rsidR="006F15FD" w:rsidRPr="00DE4B43" w:rsidRDefault="006F15FD">
      <w:pPr>
        <w:numPr>
          <w:ilvl w:val="0"/>
          <w:numId w:val="7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Market Transparency</w:t>
      </w:r>
      <w:r w:rsidRPr="00DE4B43">
        <w:rPr>
          <w:rFonts w:ascii="Times New Roman" w:hAnsi="Times New Roman" w:cs="Times New Roman"/>
          <w:color w:val="000000" w:themeColor="text1"/>
          <w:sz w:val="24"/>
          <w:szCs w:val="24"/>
        </w:rPr>
        <w:t>: Contributed to increased transparency and efficiency in the Indian securities market through its innovative trading practices.</w:t>
      </w:r>
    </w:p>
    <w:p w14:paraId="0ECA3701" w14:textId="77777777" w:rsidR="006F15FD" w:rsidRPr="00DE4B43" w:rsidRDefault="006F15FD" w:rsidP="006F15FD">
      <w:pPr>
        <w:pStyle w:val="NormalWeb"/>
        <w:spacing w:before="0" w:beforeAutospacing="0"/>
        <w:jc w:val="both"/>
        <w:rPr>
          <w:color w:val="000000" w:themeColor="text1"/>
        </w:rPr>
      </w:pPr>
      <w:r w:rsidRPr="00DE4B43">
        <w:rPr>
          <w:color w:val="000000" w:themeColor="text1"/>
        </w:rPr>
        <w:t xml:space="preserve">The </w:t>
      </w:r>
      <w:proofErr w:type="gramStart"/>
      <w:r w:rsidRPr="00DE4B43">
        <w:rPr>
          <w:color w:val="000000" w:themeColor="text1"/>
        </w:rPr>
        <w:t>Over the Counter</w:t>
      </w:r>
      <w:proofErr w:type="gramEnd"/>
      <w:r w:rsidRPr="00DE4B43">
        <w:rPr>
          <w:color w:val="000000" w:themeColor="text1"/>
        </w:rPr>
        <w:t xml:space="preserve"> Exchange of India (OTCEI) was a significant step towards modernizing the Indian stock market, particularly in terms of providing support to smaller enterprises and introducing screen-based trading. Despite its eventual decline and merger with BSE, its legacy continues to influence the structure and operations of contemporary trading platforms in India.</w:t>
      </w:r>
    </w:p>
    <w:p w14:paraId="70A78B6D" w14:textId="31BF24B7" w:rsidR="00A635A8" w:rsidRPr="00DE4B43" w:rsidRDefault="00A635A8"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Stock Market Indices:</w:t>
      </w:r>
    </w:p>
    <w:p w14:paraId="74D3863E" w14:textId="77777777" w:rsidR="00580D7E" w:rsidRPr="00DE4B43" w:rsidRDefault="00580D7E" w:rsidP="00580D7E">
      <w:pPr>
        <w:pStyle w:val="NormalWeb"/>
        <w:spacing w:before="0" w:beforeAutospacing="0" w:after="0" w:afterAutospacing="0"/>
        <w:jc w:val="both"/>
        <w:rPr>
          <w:color w:val="000000" w:themeColor="text1"/>
        </w:rPr>
      </w:pPr>
      <w:r w:rsidRPr="00DE4B43">
        <w:rPr>
          <w:color w:val="000000" w:themeColor="text1"/>
        </w:rPr>
        <w:lastRenderedPageBreak/>
        <w:t>Stock market indices are essential tools that provide a summary of the market's performance and help investors make informed decisions. They track the performance of a selected group of stocks, representing the overall market or specific sectors.</w:t>
      </w:r>
    </w:p>
    <w:p w14:paraId="71D1F307" w14:textId="77777777" w:rsidR="00580D7E" w:rsidRPr="00DE4B43" w:rsidRDefault="00580D7E" w:rsidP="00580D7E">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t>Key Functions of Stock Market Indices</w:t>
      </w:r>
    </w:p>
    <w:p w14:paraId="1E655326" w14:textId="77777777" w:rsidR="00580D7E" w:rsidRPr="00DE4B43" w:rsidRDefault="00580D7E">
      <w:pPr>
        <w:pStyle w:val="NormalWeb"/>
        <w:numPr>
          <w:ilvl w:val="0"/>
          <w:numId w:val="75"/>
        </w:numPr>
        <w:spacing w:before="0" w:beforeAutospacing="0" w:after="0" w:afterAutospacing="0"/>
        <w:jc w:val="both"/>
        <w:rPr>
          <w:color w:val="000000" w:themeColor="text1"/>
        </w:rPr>
      </w:pPr>
      <w:r w:rsidRPr="00DE4B43">
        <w:rPr>
          <w:rStyle w:val="Strong"/>
          <w:color w:val="000000" w:themeColor="text1"/>
        </w:rPr>
        <w:t>Benchmarking</w:t>
      </w:r>
      <w:r w:rsidRPr="00DE4B43">
        <w:rPr>
          <w:color w:val="000000" w:themeColor="text1"/>
        </w:rPr>
        <w:t>:</w:t>
      </w:r>
    </w:p>
    <w:p w14:paraId="3033992B" w14:textId="77777777" w:rsidR="00580D7E" w:rsidRPr="00DE4B43" w:rsidRDefault="00580D7E">
      <w:pPr>
        <w:numPr>
          <w:ilvl w:val="1"/>
          <w:numId w:val="7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Performance Measure</w:t>
      </w:r>
      <w:r w:rsidRPr="00DE4B43">
        <w:rPr>
          <w:rFonts w:ascii="Times New Roman" w:hAnsi="Times New Roman" w:cs="Times New Roman"/>
          <w:color w:val="000000" w:themeColor="text1"/>
          <w:sz w:val="24"/>
          <w:szCs w:val="24"/>
        </w:rPr>
        <w:t>: Investors use indices to compare the performance of individual stocks, mutual funds, and portfolios.</w:t>
      </w:r>
    </w:p>
    <w:p w14:paraId="4687E195" w14:textId="77777777" w:rsidR="00580D7E" w:rsidRPr="00DE4B43" w:rsidRDefault="00580D7E">
      <w:pPr>
        <w:numPr>
          <w:ilvl w:val="1"/>
          <w:numId w:val="7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Mutual Funds</w:t>
      </w:r>
      <w:r w:rsidRPr="00DE4B43">
        <w:rPr>
          <w:rFonts w:ascii="Times New Roman" w:hAnsi="Times New Roman" w:cs="Times New Roman"/>
          <w:color w:val="000000" w:themeColor="text1"/>
          <w:sz w:val="24"/>
          <w:szCs w:val="24"/>
        </w:rPr>
        <w:t>: Many funds use indices as benchmarks to evaluate their returns.</w:t>
      </w:r>
    </w:p>
    <w:p w14:paraId="65E5FE99" w14:textId="77777777" w:rsidR="00580D7E" w:rsidRPr="00DE4B43" w:rsidRDefault="00580D7E">
      <w:pPr>
        <w:pStyle w:val="NormalWeb"/>
        <w:numPr>
          <w:ilvl w:val="0"/>
          <w:numId w:val="75"/>
        </w:numPr>
        <w:spacing w:before="0" w:beforeAutospacing="0" w:after="0" w:afterAutospacing="0"/>
        <w:jc w:val="both"/>
        <w:rPr>
          <w:color w:val="000000" w:themeColor="text1"/>
        </w:rPr>
      </w:pPr>
      <w:r w:rsidRPr="00DE4B43">
        <w:rPr>
          <w:rStyle w:val="Strong"/>
          <w:color w:val="000000" w:themeColor="text1"/>
        </w:rPr>
        <w:t>Economic Indicator</w:t>
      </w:r>
      <w:r w:rsidRPr="00DE4B43">
        <w:rPr>
          <w:color w:val="000000" w:themeColor="text1"/>
        </w:rPr>
        <w:t>:</w:t>
      </w:r>
    </w:p>
    <w:p w14:paraId="43651BE2" w14:textId="77777777" w:rsidR="00580D7E" w:rsidRPr="00DE4B43" w:rsidRDefault="00580D7E">
      <w:pPr>
        <w:numPr>
          <w:ilvl w:val="1"/>
          <w:numId w:val="7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Market Sentiment</w:t>
      </w:r>
      <w:r w:rsidRPr="00DE4B43">
        <w:rPr>
          <w:rFonts w:ascii="Times New Roman" w:hAnsi="Times New Roman" w:cs="Times New Roman"/>
          <w:color w:val="000000" w:themeColor="text1"/>
          <w:sz w:val="24"/>
          <w:szCs w:val="24"/>
        </w:rPr>
        <w:t>: Reflects overall market sentiment and economic health.</w:t>
      </w:r>
    </w:p>
    <w:p w14:paraId="18EB80F3" w14:textId="77777777" w:rsidR="00580D7E" w:rsidRPr="00DE4B43" w:rsidRDefault="00580D7E">
      <w:pPr>
        <w:numPr>
          <w:ilvl w:val="1"/>
          <w:numId w:val="7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Sectoral Performance</w:t>
      </w:r>
      <w:r w:rsidRPr="00DE4B43">
        <w:rPr>
          <w:rFonts w:ascii="Times New Roman" w:hAnsi="Times New Roman" w:cs="Times New Roman"/>
          <w:color w:val="000000" w:themeColor="text1"/>
          <w:sz w:val="24"/>
          <w:szCs w:val="24"/>
        </w:rPr>
        <w:t>: Offers insights into the performance of specific sectors.</w:t>
      </w:r>
    </w:p>
    <w:p w14:paraId="1DBEA792" w14:textId="77777777" w:rsidR="00580D7E" w:rsidRPr="00DE4B43" w:rsidRDefault="00580D7E">
      <w:pPr>
        <w:pStyle w:val="NormalWeb"/>
        <w:numPr>
          <w:ilvl w:val="0"/>
          <w:numId w:val="75"/>
        </w:numPr>
        <w:spacing w:before="0" w:beforeAutospacing="0" w:after="0" w:afterAutospacing="0"/>
        <w:jc w:val="both"/>
        <w:rPr>
          <w:color w:val="000000" w:themeColor="text1"/>
        </w:rPr>
      </w:pPr>
      <w:r w:rsidRPr="00DE4B43">
        <w:rPr>
          <w:rStyle w:val="Strong"/>
          <w:color w:val="000000" w:themeColor="text1"/>
        </w:rPr>
        <w:t>Investment Tools</w:t>
      </w:r>
      <w:r w:rsidRPr="00DE4B43">
        <w:rPr>
          <w:color w:val="000000" w:themeColor="text1"/>
        </w:rPr>
        <w:t>:</w:t>
      </w:r>
    </w:p>
    <w:p w14:paraId="362F55D8" w14:textId="77777777" w:rsidR="00580D7E" w:rsidRPr="00DE4B43" w:rsidRDefault="00580D7E">
      <w:pPr>
        <w:numPr>
          <w:ilvl w:val="1"/>
          <w:numId w:val="7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ETFs and Derivatives</w:t>
      </w:r>
      <w:r w:rsidRPr="00DE4B43">
        <w:rPr>
          <w:rFonts w:ascii="Times New Roman" w:hAnsi="Times New Roman" w:cs="Times New Roman"/>
          <w:color w:val="000000" w:themeColor="text1"/>
          <w:sz w:val="24"/>
          <w:szCs w:val="24"/>
        </w:rPr>
        <w:t>: Indices serve as underlying assets for Exchange-Traded Funds (ETFs) and derivatives like futures and options.</w:t>
      </w:r>
    </w:p>
    <w:p w14:paraId="50FD1616" w14:textId="77777777" w:rsidR="00580D7E" w:rsidRPr="00DE4B43" w:rsidRDefault="00580D7E" w:rsidP="00580D7E">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t>Major Global Indices</w:t>
      </w:r>
    </w:p>
    <w:p w14:paraId="184522EF" w14:textId="77777777" w:rsidR="00580D7E" w:rsidRPr="00DE4B43" w:rsidRDefault="00580D7E">
      <w:pPr>
        <w:pStyle w:val="NormalWeb"/>
        <w:numPr>
          <w:ilvl w:val="0"/>
          <w:numId w:val="76"/>
        </w:numPr>
        <w:spacing w:before="0" w:beforeAutospacing="0" w:after="0" w:afterAutospacing="0"/>
        <w:jc w:val="both"/>
        <w:rPr>
          <w:color w:val="000000" w:themeColor="text1"/>
        </w:rPr>
      </w:pPr>
      <w:r w:rsidRPr="00DE4B43">
        <w:rPr>
          <w:rStyle w:val="Strong"/>
          <w:color w:val="000000" w:themeColor="text1"/>
        </w:rPr>
        <w:t>Dow Jones Industrial Average (DJIA)</w:t>
      </w:r>
      <w:r w:rsidRPr="00DE4B43">
        <w:rPr>
          <w:color w:val="000000" w:themeColor="text1"/>
        </w:rPr>
        <w:t>:</w:t>
      </w:r>
    </w:p>
    <w:p w14:paraId="2F59F59B"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Country</w:t>
      </w:r>
      <w:r w:rsidRPr="00DE4B43">
        <w:rPr>
          <w:rFonts w:ascii="Times New Roman" w:hAnsi="Times New Roman" w:cs="Times New Roman"/>
          <w:color w:val="000000" w:themeColor="text1"/>
          <w:sz w:val="24"/>
          <w:szCs w:val="24"/>
        </w:rPr>
        <w:t>: United States</w:t>
      </w:r>
    </w:p>
    <w:p w14:paraId="292FF96D"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30 large publicly-owned companies.</w:t>
      </w:r>
    </w:p>
    <w:p w14:paraId="30809454"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Oldest and one of the most followed indices in the world.</w:t>
      </w:r>
    </w:p>
    <w:p w14:paraId="4FC72A2A" w14:textId="77777777" w:rsidR="00580D7E" w:rsidRPr="00DE4B43" w:rsidRDefault="00580D7E">
      <w:pPr>
        <w:pStyle w:val="NormalWeb"/>
        <w:numPr>
          <w:ilvl w:val="0"/>
          <w:numId w:val="76"/>
        </w:numPr>
        <w:spacing w:before="0" w:beforeAutospacing="0" w:after="0" w:afterAutospacing="0"/>
        <w:jc w:val="both"/>
        <w:rPr>
          <w:color w:val="000000" w:themeColor="text1"/>
        </w:rPr>
      </w:pPr>
      <w:r w:rsidRPr="00DE4B43">
        <w:rPr>
          <w:rStyle w:val="Strong"/>
          <w:color w:val="000000" w:themeColor="text1"/>
        </w:rPr>
        <w:t>S&amp;P 500</w:t>
      </w:r>
      <w:r w:rsidRPr="00DE4B43">
        <w:rPr>
          <w:color w:val="000000" w:themeColor="text1"/>
        </w:rPr>
        <w:t>:</w:t>
      </w:r>
    </w:p>
    <w:p w14:paraId="26A96A52"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Country</w:t>
      </w:r>
      <w:r w:rsidRPr="00DE4B43">
        <w:rPr>
          <w:rFonts w:ascii="Times New Roman" w:hAnsi="Times New Roman" w:cs="Times New Roman"/>
          <w:color w:val="000000" w:themeColor="text1"/>
          <w:sz w:val="24"/>
          <w:szCs w:val="24"/>
        </w:rPr>
        <w:t>: United States</w:t>
      </w:r>
    </w:p>
    <w:p w14:paraId="4C609631"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500 large-cap companies.</w:t>
      </w:r>
    </w:p>
    <w:p w14:paraId="306EBDCD"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Broad representation of the U.S. economy, widely used as a benchmark.</w:t>
      </w:r>
    </w:p>
    <w:p w14:paraId="23743FCF" w14:textId="77777777" w:rsidR="00580D7E" w:rsidRPr="00DE4B43" w:rsidRDefault="00580D7E">
      <w:pPr>
        <w:pStyle w:val="NormalWeb"/>
        <w:numPr>
          <w:ilvl w:val="0"/>
          <w:numId w:val="76"/>
        </w:numPr>
        <w:spacing w:before="0" w:beforeAutospacing="0" w:after="0" w:afterAutospacing="0"/>
        <w:jc w:val="both"/>
        <w:rPr>
          <w:color w:val="000000" w:themeColor="text1"/>
        </w:rPr>
      </w:pPr>
      <w:r w:rsidRPr="00DE4B43">
        <w:rPr>
          <w:rStyle w:val="Strong"/>
          <w:color w:val="000000" w:themeColor="text1"/>
        </w:rPr>
        <w:t>NASDAQ Composite</w:t>
      </w:r>
      <w:r w:rsidRPr="00DE4B43">
        <w:rPr>
          <w:color w:val="000000" w:themeColor="text1"/>
        </w:rPr>
        <w:t>:</w:t>
      </w:r>
    </w:p>
    <w:p w14:paraId="3DC0B5FA"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Country</w:t>
      </w:r>
      <w:r w:rsidRPr="00DE4B43">
        <w:rPr>
          <w:rFonts w:ascii="Times New Roman" w:hAnsi="Times New Roman" w:cs="Times New Roman"/>
          <w:color w:val="000000" w:themeColor="text1"/>
          <w:sz w:val="24"/>
          <w:szCs w:val="24"/>
        </w:rPr>
        <w:t>: United States</w:t>
      </w:r>
    </w:p>
    <w:p w14:paraId="25120021"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Over 3,000 stocks, primarily tech-focused.</w:t>
      </w:r>
    </w:p>
    <w:p w14:paraId="3E9BB054"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Indicator of technology sector performance.</w:t>
      </w:r>
    </w:p>
    <w:p w14:paraId="75C86526" w14:textId="77777777" w:rsidR="00580D7E" w:rsidRPr="00DE4B43" w:rsidRDefault="00580D7E">
      <w:pPr>
        <w:pStyle w:val="NormalWeb"/>
        <w:numPr>
          <w:ilvl w:val="0"/>
          <w:numId w:val="76"/>
        </w:numPr>
        <w:spacing w:before="0" w:beforeAutospacing="0" w:after="0" w:afterAutospacing="0"/>
        <w:jc w:val="both"/>
        <w:rPr>
          <w:color w:val="000000" w:themeColor="text1"/>
        </w:rPr>
      </w:pPr>
      <w:r w:rsidRPr="00DE4B43">
        <w:rPr>
          <w:rStyle w:val="Strong"/>
          <w:color w:val="000000" w:themeColor="text1"/>
        </w:rPr>
        <w:t>FTSE 100</w:t>
      </w:r>
      <w:r w:rsidRPr="00DE4B43">
        <w:rPr>
          <w:color w:val="000000" w:themeColor="text1"/>
        </w:rPr>
        <w:t>:</w:t>
      </w:r>
    </w:p>
    <w:p w14:paraId="23DD4C75"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Country</w:t>
      </w:r>
      <w:r w:rsidRPr="00DE4B43">
        <w:rPr>
          <w:rFonts w:ascii="Times New Roman" w:hAnsi="Times New Roman" w:cs="Times New Roman"/>
          <w:color w:val="000000" w:themeColor="text1"/>
          <w:sz w:val="24"/>
          <w:szCs w:val="24"/>
        </w:rPr>
        <w:t>: United Kingdom</w:t>
      </w:r>
    </w:p>
    <w:p w14:paraId="7BCADC79"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100 largest companies on the London Stock Exchange.</w:t>
      </w:r>
    </w:p>
    <w:p w14:paraId="30790219"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Represents the performance of major UK companies.</w:t>
      </w:r>
    </w:p>
    <w:p w14:paraId="2D52418A" w14:textId="77777777" w:rsidR="00580D7E" w:rsidRPr="00DE4B43" w:rsidRDefault="00580D7E">
      <w:pPr>
        <w:pStyle w:val="NormalWeb"/>
        <w:numPr>
          <w:ilvl w:val="0"/>
          <w:numId w:val="76"/>
        </w:numPr>
        <w:spacing w:before="0" w:beforeAutospacing="0" w:after="0" w:afterAutospacing="0"/>
        <w:jc w:val="both"/>
        <w:rPr>
          <w:color w:val="000000" w:themeColor="text1"/>
        </w:rPr>
      </w:pPr>
      <w:r w:rsidRPr="00DE4B43">
        <w:rPr>
          <w:rStyle w:val="Strong"/>
          <w:color w:val="000000" w:themeColor="text1"/>
        </w:rPr>
        <w:t>DAX</w:t>
      </w:r>
      <w:r w:rsidRPr="00DE4B43">
        <w:rPr>
          <w:color w:val="000000" w:themeColor="text1"/>
        </w:rPr>
        <w:t>:</w:t>
      </w:r>
    </w:p>
    <w:p w14:paraId="47A91769"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Country</w:t>
      </w:r>
      <w:r w:rsidRPr="00DE4B43">
        <w:rPr>
          <w:rFonts w:ascii="Times New Roman" w:hAnsi="Times New Roman" w:cs="Times New Roman"/>
          <w:color w:val="000000" w:themeColor="text1"/>
          <w:sz w:val="24"/>
          <w:szCs w:val="24"/>
        </w:rPr>
        <w:t>: Germany</w:t>
      </w:r>
    </w:p>
    <w:p w14:paraId="3CF3ED8A"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30 major German companies.</w:t>
      </w:r>
    </w:p>
    <w:p w14:paraId="74EC8B2A"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Indicator of the German economy.</w:t>
      </w:r>
    </w:p>
    <w:p w14:paraId="31A3C7C4" w14:textId="77777777" w:rsidR="00580D7E" w:rsidRPr="00DE4B43" w:rsidRDefault="00580D7E">
      <w:pPr>
        <w:pStyle w:val="NormalWeb"/>
        <w:numPr>
          <w:ilvl w:val="0"/>
          <w:numId w:val="76"/>
        </w:numPr>
        <w:spacing w:before="0" w:beforeAutospacing="0" w:after="0" w:afterAutospacing="0"/>
        <w:jc w:val="both"/>
        <w:rPr>
          <w:color w:val="000000" w:themeColor="text1"/>
        </w:rPr>
      </w:pPr>
      <w:r w:rsidRPr="00DE4B43">
        <w:rPr>
          <w:rStyle w:val="Strong"/>
          <w:color w:val="000000" w:themeColor="text1"/>
        </w:rPr>
        <w:t>Nikkei 225</w:t>
      </w:r>
      <w:r w:rsidRPr="00DE4B43">
        <w:rPr>
          <w:color w:val="000000" w:themeColor="text1"/>
        </w:rPr>
        <w:t>:</w:t>
      </w:r>
    </w:p>
    <w:p w14:paraId="73336744"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Country</w:t>
      </w:r>
      <w:r w:rsidRPr="00DE4B43">
        <w:rPr>
          <w:rFonts w:ascii="Times New Roman" w:hAnsi="Times New Roman" w:cs="Times New Roman"/>
          <w:color w:val="000000" w:themeColor="text1"/>
          <w:sz w:val="24"/>
          <w:szCs w:val="24"/>
        </w:rPr>
        <w:t>: Japan</w:t>
      </w:r>
    </w:p>
    <w:p w14:paraId="160D9D55"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225 leading Japanese companies.</w:t>
      </w:r>
    </w:p>
    <w:p w14:paraId="235982A6" w14:textId="77777777" w:rsidR="00580D7E" w:rsidRPr="00DE4B43" w:rsidRDefault="00580D7E">
      <w:pPr>
        <w:numPr>
          <w:ilvl w:val="1"/>
          <w:numId w:val="76"/>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Widely followed index in Asia.</w:t>
      </w:r>
    </w:p>
    <w:p w14:paraId="3BF5D9B2" w14:textId="77777777" w:rsidR="00580D7E" w:rsidRPr="00DE4B43" w:rsidRDefault="00580D7E" w:rsidP="00580D7E">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t>Major Indian Stock Indices</w:t>
      </w:r>
    </w:p>
    <w:p w14:paraId="61AD4EC3" w14:textId="77777777" w:rsidR="00580D7E" w:rsidRPr="00DE4B43" w:rsidRDefault="00580D7E" w:rsidP="00580D7E">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S&amp;P BSE SENSEX (BSE)</w:t>
      </w:r>
    </w:p>
    <w:p w14:paraId="50B38B85" w14:textId="77777777" w:rsidR="00580D7E" w:rsidRPr="00DE4B43" w:rsidRDefault="00580D7E">
      <w:pPr>
        <w:pStyle w:val="NormalWeb"/>
        <w:numPr>
          <w:ilvl w:val="0"/>
          <w:numId w:val="77"/>
        </w:numPr>
        <w:spacing w:before="0" w:beforeAutospacing="0" w:after="0" w:afterAutospacing="0"/>
        <w:jc w:val="both"/>
        <w:rPr>
          <w:color w:val="000000" w:themeColor="text1"/>
        </w:rPr>
      </w:pPr>
      <w:r w:rsidRPr="00DE4B43">
        <w:rPr>
          <w:rStyle w:val="Strong"/>
          <w:color w:val="000000" w:themeColor="text1"/>
        </w:rPr>
        <w:t>Overview</w:t>
      </w:r>
      <w:r w:rsidRPr="00DE4B43">
        <w:rPr>
          <w:color w:val="000000" w:themeColor="text1"/>
        </w:rPr>
        <w:t>:</w:t>
      </w:r>
    </w:p>
    <w:p w14:paraId="12FC50C0" w14:textId="77777777" w:rsidR="00580D7E" w:rsidRPr="00DE4B43" w:rsidRDefault="00580D7E">
      <w:pPr>
        <w:numPr>
          <w:ilvl w:val="1"/>
          <w:numId w:val="77"/>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Introduced</w:t>
      </w:r>
      <w:r w:rsidRPr="00DE4B43">
        <w:rPr>
          <w:rFonts w:ascii="Times New Roman" w:hAnsi="Times New Roman" w:cs="Times New Roman"/>
          <w:color w:val="000000" w:themeColor="text1"/>
          <w:sz w:val="24"/>
          <w:szCs w:val="24"/>
        </w:rPr>
        <w:t>: 1986</w:t>
      </w:r>
    </w:p>
    <w:p w14:paraId="74B28AA6" w14:textId="77777777" w:rsidR="00580D7E" w:rsidRPr="00DE4B43" w:rsidRDefault="00580D7E">
      <w:pPr>
        <w:numPr>
          <w:ilvl w:val="1"/>
          <w:numId w:val="77"/>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30 largest and most actively traded stocks on the BSE.</w:t>
      </w:r>
    </w:p>
    <w:p w14:paraId="007DE54A" w14:textId="77777777" w:rsidR="00580D7E" w:rsidRPr="00DE4B43" w:rsidRDefault="00580D7E">
      <w:pPr>
        <w:numPr>
          <w:ilvl w:val="1"/>
          <w:numId w:val="77"/>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Sector Coverage</w:t>
      </w:r>
      <w:r w:rsidRPr="00DE4B43">
        <w:rPr>
          <w:rFonts w:ascii="Times New Roman" w:hAnsi="Times New Roman" w:cs="Times New Roman"/>
          <w:color w:val="000000" w:themeColor="text1"/>
          <w:sz w:val="24"/>
          <w:szCs w:val="24"/>
        </w:rPr>
        <w:t>: Represents key sectors of the Indian economy.</w:t>
      </w:r>
    </w:p>
    <w:p w14:paraId="78D1F968" w14:textId="77777777" w:rsidR="00580D7E" w:rsidRPr="00DE4B43" w:rsidRDefault="00580D7E">
      <w:pPr>
        <w:pStyle w:val="NormalWeb"/>
        <w:numPr>
          <w:ilvl w:val="0"/>
          <w:numId w:val="77"/>
        </w:numPr>
        <w:spacing w:before="0" w:beforeAutospacing="0" w:after="0" w:afterAutospacing="0"/>
        <w:jc w:val="both"/>
        <w:rPr>
          <w:color w:val="000000" w:themeColor="text1"/>
        </w:rPr>
      </w:pPr>
      <w:r w:rsidRPr="00DE4B43">
        <w:rPr>
          <w:rStyle w:val="Strong"/>
          <w:color w:val="000000" w:themeColor="text1"/>
        </w:rPr>
        <w:t>Calculation</w:t>
      </w:r>
      <w:r w:rsidRPr="00DE4B43">
        <w:rPr>
          <w:color w:val="000000" w:themeColor="text1"/>
        </w:rPr>
        <w:t>:</w:t>
      </w:r>
    </w:p>
    <w:p w14:paraId="2A5A0D76" w14:textId="77777777" w:rsidR="00580D7E" w:rsidRPr="00DE4B43" w:rsidRDefault="00580D7E">
      <w:pPr>
        <w:numPr>
          <w:ilvl w:val="1"/>
          <w:numId w:val="77"/>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Method</w:t>
      </w:r>
      <w:r w:rsidRPr="00DE4B43">
        <w:rPr>
          <w:rFonts w:ascii="Times New Roman" w:hAnsi="Times New Roman" w:cs="Times New Roman"/>
          <w:color w:val="000000" w:themeColor="text1"/>
          <w:sz w:val="24"/>
          <w:szCs w:val="24"/>
        </w:rPr>
        <w:t>: Market capitalization-weighted index.</w:t>
      </w:r>
    </w:p>
    <w:p w14:paraId="5BC31E7D" w14:textId="77777777" w:rsidR="00580D7E" w:rsidRPr="00DE4B43" w:rsidRDefault="00580D7E">
      <w:pPr>
        <w:numPr>
          <w:ilvl w:val="1"/>
          <w:numId w:val="77"/>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Base Year</w:t>
      </w:r>
      <w:r w:rsidRPr="00DE4B43">
        <w:rPr>
          <w:rFonts w:ascii="Times New Roman" w:hAnsi="Times New Roman" w:cs="Times New Roman"/>
          <w:color w:val="000000" w:themeColor="text1"/>
          <w:sz w:val="24"/>
          <w:szCs w:val="24"/>
        </w:rPr>
        <w:t>: 1978-79 with a base value of 100.</w:t>
      </w:r>
    </w:p>
    <w:p w14:paraId="67758B35" w14:textId="77777777" w:rsidR="00580D7E" w:rsidRPr="00DE4B43" w:rsidRDefault="00580D7E">
      <w:pPr>
        <w:pStyle w:val="NormalWeb"/>
        <w:numPr>
          <w:ilvl w:val="0"/>
          <w:numId w:val="77"/>
        </w:numPr>
        <w:spacing w:before="0" w:beforeAutospacing="0" w:after="0" w:afterAutospacing="0"/>
        <w:jc w:val="both"/>
        <w:rPr>
          <w:color w:val="000000" w:themeColor="text1"/>
        </w:rPr>
      </w:pPr>
      <w:r w:rsidRPr="00DE4B43">
        <w:rPr>
          <w:rStyle w:val="Strong"/>
          <w:color w:val="000000" w:themeColor="text1"/>
        </w:rPr>
        <w:t>Significance</w:t>
      </w:r>
      <w:r w:rsidRPr="00DE4B43">
        <w:rPr>
          <w:color w:val="000000" w:themeColor="text1"/>
        </w:rPr>
        <w:t>:</w:t>
      </w:r>
    </w:p>
    <w:p w14:paraId="236A5C61" w14:textId="77777777" w:rsidR="00580D7E" w:rsidRPr="00DE4B43" w:rsidRDefault="00580D7E">
      <w:pPr>
        <w:numPr>
          <w:ilvl w:val="1"/>
          <w:numId w:val="77"/>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lastRenderedPageBreak/>
        <w:t>Benchmark Index</w:t>
      </w:r>
      <w:r w:rsidRPr="00DE4B43">
        <w:rPr>
          <w:rFonts w:ascii="Times New Roman" w:hAnsi="Times New Roman" w:cs="Times New Roman"/>
          <w:color w:val="000000" w:themeColor="text1"/>
          <w:sz w:val="24"/>
          <w:szCs w:val="24"/>
        </w:rPr>
        <w:t>: Barometer of the Indian stock market.</w:t>
      </w:r>
    </w:p>
    <w:p w14:paraId="4266ACD6" w14:textId="77777777" w:rsidR="00580D7E" w:rsidRPr="00DE4B43" w:rsidRDefault="00580D7E">
      <w:pPr>
        <w:numPr>
          <w:ilvl w:val="1"/>
          <w:numId w:val="77"/>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Investor Sentiment</w:t>
      </w:r>
      <w:r w:rsidRPr="00DE4B43">
        <w:rPr>
          <w:rFonts w:ascii="Times New Roman" w:hAnsi="Times New Roman" w:cs="Times New Roman"/>
          <w:color w:val="000000" w:themeColor="text1"/>
          <w:sz w:val="24"/>
          <w:szCs w:val="24"/>
        </w:rPr>
        <w:t>: Reflects economic health and market sentiment.</w:t>
      </w:r>
    </w:p>
    <w:p w14:paraId="0E9113F0" w14:textId="77777777" w:rsidR="00DE00A2" w:rsidRPr="00DE4B43" w:rsidRDefault="00DE00A2" w:rsidP="00580D7E">
      <w:pPr>
        <w:pStyle w:val="Heading4"/>
        <w:spacing w:before="0" w:line="240" w:lineRule="auto"/>
        <w:jc w:val="both"/>
        <w:rPr>
          <w:rFonts w:ascii="Times New Roman" w:hAnsi="Times New Roman" w:cs="Times New Roman"/>
          <w:i w:val="0"/>
          <w:iCs w:val="0"/>
          <w:color w:val="000000" w:themeColor="text1"/>
          <w:sz w:val="24"/>
          <w:szCs w:val="24"/>
        </w:rPr>
      </w:pPr>
    </w:p>
    <w:p w14:paraId="78015F09" w14:textId="7DDC7C14" w:rsidR="00580D7E" w:rsidRPr="00DE4B43" w:rsidRDefault="00580D7E" w:rsidP="00580D7E">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NIFTY 50 (NSE)</w:t>
      </w:r>
    </w:p>
    <w:p w14:paraId="67A7DF8B" w14:textId="77777777" w:rsidR="00580D7E" w:rsidRPr="00DE4B43" w:rsidRDefault="00580D7E">
      <w:pPr>
        <w:pStyle w:val="NormalWeb"/>
        <w:numPr>
          <w:ilvl w:val="0"/>
          <w:numId w:val="78"/>
        </w:numPr>
        <w:spacing w:before="0" w:beforeAutospacing="0" w:after="0" w:afterAutospacing="0"/>
        <w:jc w:val="both"/>
        <w:rPr>
          <w:color w:val="000000" w:themeColor="text1"/>
        </w:rPr>
      </w:pPr>
      <w:r w:rsidRPr="00DE4B43">
        <w:rPr>
          <w:rStyle w:val="Strong"/>
          <w:color w:val="000000" w:themeColor="text1"/>
        </w:rPr>
        <w:t>Overview</w:t>
      </w:r>
      <w:r w:rsidRPr="00DE4B43">
        <w:rPr>
          <w:color w:val="000000" w:themeColor="text1"/>
        </w:rPr>
        <w:t>:</w:t>
      </w:r>
    </w:p>
    <w:p w14:paraId="2E37BA54" w14:textId="77777777" w:rsidR="00580D7E" w:rsidRPr="00DE4B43" w:rsidRDefault="00580D7E">
      <w:pPr>
        <w:numPr>
          <w:ilvl w:val="1"/>
          <w:numId w:val="78"/>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Introduced</w:t>
      </w:r>
      <w:r w:rsidRPr="00DE4B43">
        <w:rPr>
          <w:rFonts w:ascii="Times New Roman" w:hAnsi="Times New Roman" w:cs="Times New Roman"/>
          <w:color w:val="000000" w:themeColor="text1"/>
          <w:sz w:val="24"/>
          <w:szCs w:val="24"/>
        </w:rPr>
        <w:t>: 1996</w:t>
      </w:r>
    </w:p>
    <w:p w14:paraId="2AF3F266" w14:textId="77777777" w:rsidR="00580D7E" w:rsidRPr="00DE4B43" w:rsidRDefault="00580D7E">
      <w:pPr>
        <w:numPr>
          <w:ilvl w:val="1"/>
          <w:numId w:val="78"/>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50 largest and most liquid stocks on the NSE.</w:t>
      </w:r>
    </w:p>
    <w:p w14:paraId="6BA6EA46" w14:textId="77777777" w:rsidR="00580D7E" w:rsidRPr="00DE4B43" w:rsidRDefault="00580D7E">
      <w:pPr>
        <w:numPr>
          <w:ilvl w:val="1"/>
          <w:numId w:val="78"/>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Sector Coverage</w:t>
      </w:r>
      <w:r w:rsidRPr="00DE4B43">
        <w:rPr>
          <w:rFonts w:ascii="Times New Roman" w:hAnsi="Times New Roman" w:cs="Times New Roman"/>
          <w:color w:val="000000" w:themeColor="text1"/>
          <w:sz w:val="24"/>
          <w:szCs w:val="24"/>
        </w:rPr>
        <w:t>: Broad representation of various sectors.</w:t>
      </w:r>
    </w:p>
    <w:p w14:paraId="7D767A9C" w14:textId="77777777" w:rsidR="00580D7E" w:rsidRPr="00DE4B43" w:rsidRDefault="00580D7E">
      <w:pPr>
        <w:pStyle w:val="NormalWeb"/>
        <w:numPr>
          <w:ilvl w:val="0"/>
          <w:numId w:val="78"/>
        </w:numPr>
        <w:spacing w:before="0" w:beforeAutospacing="0" w:after="0" w:afterAutospacing="0"/>
        <w:jc w:val="both"/>
        <w:rPr>
          <w:color w:val="000000" w:themeColor="text1"/>
        </w:rPr>
      </w:pPr>
      <w:r w:rsidRPr="00DE4B43">
        <w:rPr>
          <w:rStyle w:val="Strong"/>
          <w:color w:val="000000" w:themeColor="text1"/>
        </w:rPr>
        <w:t>Calculation</w:t>
      </w:r>
      <w:r w:rsidRPr="00DE4B43">
        <w:rPr>
          <w:color w:val="000000" w:themeColor="text1"/>
        </w:rPr>
        <w:t>:</w:t>
      </w:r>
    </w:p>
    <w:p w14:paraId="454AA430" w14:textId="77777777" w:rsidR="00580D7E" w:rsidRPr="00DE4B43" w:rsidRDefault="00580D7E">
      <w:pPr>
        <w:numPr>
          <w:ilvl w:val="1"/>
          <w:numId w:val="78"/>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Method</w:t>
      </w:r>
      <w:r w:rsidRPr="00DE4B43">
        <w:rPr>
          <w:rFonts w:ascii="Times New Roman" w:hAnsi="Times New Roman" w:cs="Times New Roman"/>
          <w:color w:val="000000" w:themeColor="text1"/>
          <w:sz w:val="24"/>
          <w:szCs w:val="24"/>
        </w:rPr>
        <w:t>: Free float market capitalization-weighted index.</w:t>
      </w:r>
    </w:p>
    <w:p w14:paraId="5B89A678" w14:textId="77777777" w:rsidR="00580D7E" w:rsidRPr="00DE4B43" w:rsidRDefault="00580D7E">
      <w:pPr>
        <w:numPr>
          <w:ilvl w:val="1"/>
          <w:numId w:val="78"/>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Base Year</w:t>
      </w:r>
      <w:r w:rsidRPr="00DE4B43">
        <w:rPr>
          <w:rFonts w:ascii="Times New Roman" w:hAnsi="Times New Roman" w:cs="Times New Roman"/>
          <w:color w:val="000000" w:themeColor="text1"/>
          <w:sz w:val="24"/>
          <w:szCs w:val="24"/>
        </w:rPr>
        <w:t>: 1995 with a base value of 1000.</w:t>
      </w:r>
    </w:p>
    <w:p w14:paraId="4AC42C0D" w14:textId="77777777" w:rsidR="00580D7E" w:rsidRPr="00DE4B43" w:rsidRDefault="00580D7E">
      <w:pPr>
        <w:pStyle w:val="NormalWeb"/>
        <w:numPr>
          <w:ilvl w:val="0"/>
          <w:numId w:val="78"/>
        </w:numPr>
        <w:spacing w:before="0" w:beforeAutospacing="0" w:after="0" w:afterAutospacing="0"/>
        <w:jc w:val="both"/>
        <w:rPr>
          <w:color w:val="000000" w:themeColor="text1"/>
        </w:rPr>
      </w:pPr>
      <w:r w:rsidRPr="00DE4B43">
        <w:rPr>
          <w:rStyle w:val="Strong"/>
          <w:color w:val="000000" w:themeColor="text1"/>
        </w:rPr>
        <w:t>Significance</w:t>
      </w:r>
      <w:r w:rsidRPr="00DE4B43">
        <w:rPr>
          <w:color w:val="000000" w:themeColor="text1"/>
        </w:rPr>
        <w:t>:</w:t>
      </w:r>
    </w:p>
    <w:p w14:paraId="62DABC1F" w14:textId="77777777" w:rsidR="00580D7E" w:rsidRPr="00DE4B43" w:rsidRDefault="00580D7E">
      <w:pPr>
        <w:numPr>
          <w:ilvl w:val="1"/>
          <w:numId w:val="78"/>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Benchmark Index</w:t>
      </w:r>
      <w:r w:rsidRPr="00DE4B43">
        <w:rPr>
          <w:rFonts w:ascii="Times New Roman" w:hAnsi="Times New Roman" w:cs="Times New Roman"/>
          <w:color w:val="000000" w:themeColor="text1"/>
          <w:sz w:val="24"/>
          <w:szCs w:val="24"/>
        </w:rPr>
        <w:t>: True reflection of the Indian equity market.</w:t>
      </w:r>
    </w:p>
    <w:p w14:paraId="7C6FE373" w14:textId="77777777" w:rsidR="00580D7E" w:rsidRPr="00DE4B43" w:rsidRDefault="00580D7E">
      <w:pPr>
        <w:numPr>
          <w:ilvl w:val="1"/>
          <w:numId w:val="78"/>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Performance Indicator</w:t>
      </w:r>
      <w:r w:rsidRPr="00DE4B43">
        <w:rPr>
          <w:rFonts w:ascii="Times New Roman" w:hAnsi="Times New Roman" w:cs="Times New Roman"/>
          <w:color w:val="000000" w:themeColor="text1"/>
          <w:sz w:val="24"/>
          <w:szCs w:val="24"/>
        </w:rPr>
        <w:t>: Used as a benchmark for various financial products.</w:t>
      </w:r>
    </w:p>
    <w:p w14:paraId="6B75AC15" w14:textId="77777777" w:rsidR="00580D7E" w:rsidRPr="00DE4B43" w:rsidRDefault="00580D7E" w:rsidP="00580D7E">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t>Sectoral Indices</w:t>
      </w:r>
    </w:p>
    <w:p w14:paraId="1C57A4D5" w14:textId="77777777" w:rsidR="00580D7E" w:rsidRPr="00DE4B43" w:rsidRDefault="00580D7E" w:rsidP="00580D7E">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BSE Sectoral Indices</w:t>
      </w:r>
    </w:p>
    <w:p w14:paraId="695B34F3" w14:textId="77777777" w:rsidR="00580D7E" w:rsidRPr="00DE4B43" w:rsidRDefault="00580D7E">
      <w:pPr>
        <w:pStyle w:val="NormalWeb"/>
        <w:numPr>
          <w:ilvl w:val="0"/>
          <w:numId w:val="79"/>
        </w:numPr>
        <w:spacing w:before="0" w:beforeAutospacing="0" w:after="0" w:afterAutospacing="0"/>
        <w:jc w:val="both"/>
        <w:rPr>
          <w:color w:val="000000" w:themeColor="text1"/>
        </w:rPr>
      </w:pPr>
      <w:r w:rsidRPr="00DE4B43">
        <w:rPr>
          <w:rStyle w:val="Strong"/>
          <w:color w:val="000000" w:themeColor="text1"/>
        </w:rPr>
        <w:t>S&amp;P BSE BANKEX</w:t>
      </w:r>
      <w:r w:rsidRPr="00DE4B43">
        <w:rPr>
          <w:color w:val="000000" w:themeColor="text1"/>
        </w:rPr>
        <w:t>:</w:t>
      </w:r>
    </w:p>
    <w:p w14:paraId="6B0B499B" w14:textId="77777777" w:rsidR="00580D7E" w:rsidRPr="00DE4B43" w:rsidRDefault="00580D7E">
      <w:pPr>
        <w:numPr>
          <w:ilvl w:val="1"/>
          <w:numId w:val="79"/>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Major banks listed on the BSE.</w:t>
      </w:r>
    </w:p>
    <w:p w14:paraId="2B13BEC3" w14:textId="77777777" w:rsidR="00580D7E" w:rsidRPr="00DE4B43" w:rsidRDefault="00580D7E">
      <w:pPr>
        <w:numPr>
          <w:ilvl w:val="1"/>
          <w:numId w:val="79"/>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Performance of the banking sector.</w:t>
      </w:r>
    </w:p>
    <w:p w14:paraId="2F8A17A2" w14:textId="77777777" w:rsidR="00580D7E" w:rsidRPr="00DE4B43" w:rsidRDefault="00580D7E">
      <w:pPr>
        <w:pStyle w:val="NormalWeb"/>
        <w:numPr>
          <w:ilvl w:val="0"/>
          <w:numId w:val="79"/>
        </w:numPr>
        <w:spacing w:before="0" w:beforeAutospacing="0" w:after="0" w:afterAutospacing="0"/>
        <w:jc w:val="both"/>
        <w:rPr>
          <w:color w:val="000000" w:themeColor="text1"/>
        </w:rPr>
      </w:pPr>
      <w:r w:rsidRPr="00DE4B43">
        <w:rPr>
          <w:rStyle w:val="Strong"/>
          <w:color w:val="000000" w:themeColor="text1"/>
        </w:rPr>
        <w:t>S&amp;P BSE IT</w:t>
      </w:r>
      <w:r w:rsidRPr="00DE4B43">
        <w:rPr>
          <w:color w:val="000000" w:themeColor="text1"/>
        </w:rPr>
        <w:t>:</w:t>
      </w:r>
    </w:p>
    <w:p w14:paraId="5FB95EB1" w14:textId="77777777" w:rsidR="00580D7E" w:rsidRPr="00DE4B43" w:rsidRDefault="00580D7E">
      <w:pPr>
        <w:numPr>
          <w:ilvl w:val="1"/>
          <w:numId w:val="79"/>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Leading IT companies on the BSE.</w:t>
      </w:r>
    </w:p>
    <w:p w14:paraId="65729905" w14:textId="77777777" w:rsidR="00580D7E" w:rsidRPr="00DE4B43" w:rsidRDefault="00580D7E">
      <w:pPr>
        <w:numPr>
          <w:ilvl w:val="1"/>
          <w:numId w:val="79"/>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IT sector performance.</w:t>
      </w:r>
    </w:p>
    <w:p w14:paraId="78654428" w14:textId="77777777" w:rsidR="00580D7E" w:rsidRPr="00DE4B43" w:rsidRDefault="00580D7E">
      <w:pPr>
        <w:pStyle w:val="NormalWeb"/>
        <w:numPr>
          <w:ilvl w:val="0"/>
          <w:numId w:val="79"/>
        </w:numPr>
        <w:spacing w:before="0" w:beforeAutospacing="0" w:after="0" w:afterAutospacing="0"/>
        <w:jc w:val="both"/>
        <w:rPr>
          <w:color w:val="000000" w:themeColor="text1"/>
        </w:rPr>
      </w:pPr>
      <w:r w:rsidRPr="00DE4B43">
        <w:rPr>
          <w:rStyle w:val="Strong"/>
          <w:color w:val="000000" w:themeColor="text1"/>
        </w:rPr>
        <w:t>S&amp;P BSE Healthcare</w:t>
      </w:r>
      <w:r w:rsidRPr="00DE4B43">
        <w:rPr>
          <w:color w:val="000000" w:themeColor="text1"/>
        </w:rPr>
        <w:t>:</w:t>
      </w:r>
    </w:p>
    <w:p w14:paraId="5FF4AF96" w14:textId="77777777" w:rsidR="00580D7E" w:rsidRPr="00DE4B43" w:rsidRDefault="00580D7E">
      <w:pPr>
        <w:numPr>
          <w:ilvl w:val="1"/>
          <w:numId w:val="79"/>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Major healthcare and pharmaceutical companies.</w:t>
      </w:r>
    </w:p>
    <w:p w14:paraId="4900ED7A" w14:textId="77777777" w:rsidR="00580D7E" w:rsidRPr="00DE4B43" w:rsidRDefault="00580D7E">
      <w:pPr>
        <w:numPr>
          <w:ilvl w:val="1"/>
          <w:numId w:val="79"/>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Healthcare sector performance.</w:t>
      </w:r>
    </w:p>
    <w:p w14:paraId="43A32EF2" w14:textId="77777777" w:rsidR="00580D7E" w:rsidRPr="00DE4B43" w:rsidRDefault="00580D7E" w:rsidP="00580D7E">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NSE Sectoral Indices</w:t>
      </w:r>
    </w:p>
    <w:p w14:paraId="664CDAA5" w14:textId="77777777" w:rsidR="00580D7E" w:rsidRPr="00DE4B43" w:rsidRDefault="00580D7E">
      <w:pPr>
        <w:pStyle w:val="NormalWeb"/>
        <w:numPr>
          <w:ilvl w:val="0"/>
          <w:numId w:val="80"/>
        </w:numPr>
        <w:spacing w:before="0" w:beforeAutospacing="0" w:after="0" w:afterAutospacing="0"/>
        <w:jc w:val="both"/>
        <w:rPr>
          <w:color w:val="000000" w:themeColor="text1"/>
        </w:rPr>
      </w:pPr>
      <w:r w:rsidRPr="00DE4B43">
        <w:rPr>
          <w:rStyle w:val="Strong"/>
          <w:color w:val="000000" w:themeColor="text1"/>
        </w:rPr>
        <w:t>NIFTY BANK</w:t>
      </w:r>
      <w:r w:rsidRPr="00DE4B43">
        <w:rPr>
          <w:color w:val="000000" w:themeColor="text1"/>
        </w:rPr>
        <w:t>:</w:t>
      </w:r>
    </w:p>
    <w:p w14:paraId="2D6CD8E3" w14:textId="77777777" w:rsidR="00580D7E" w:rsidRPr="00DE4B43" w:rsidRDefault="00580D7E">
      <w:pPr>
        <w:numPr>
          <w:ilvl w:val="1"/>
          <w:numId w:val="80"/>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Prominent banking stocks.</w:t>
      </w:r>
    </w:p>
    <w:p w14:paraId="43C95A5A" w14:textId="77777777" w:rsidR="00580D7E" w:rsidRPr="00DE4B43" w:rsidRDefault="00580D7E">
      <w:pPr>
        <w:numPr>
          <w:ilvl w:val="1"/>
          <w:numId w:val="80"/>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Banking sector performance on the NSE.</w:t>
      </w:r>
    </w:p>
    <w:p w14:paraId="1E9BF907" w14:textId="77777777" w:rsidR="00580D7E" w:rsidRPr="00DE4B43" w:rsidRDefault="00580D7E">
      <w:pPr>
        <w:pStyle w:val="NormalWeb"/>
        <w:numPr>
          <w:ilvl w:val="0"/>
          <w:numId w:val="80"/>
        </w:numPr>
        <w:spacing w:before="0" w:beforeAutospacing="0" w:after="0" w:afterAutospacing="0"/>
        <w:jc w:val="both"/>
        <w:rPr>
          <w:color w:val="000000" w:themeColor="text1"/>
        </w:rPr>
      </w:pPr>
      <w:r w:rsidRPr="00DE4B43">
        <w:rPr>
          <w:rStyle w:val="Strong"/>
          <w:color w:val="000000" w:themeColor="text1"/>
        </w:rPr>
        <w:t>NIFTY IT</w:t>
      </w:r>
      <w:r w:rsidRPr="00DE4B43">
        <w:rPr>
          <w:color w:val="000000" w:themeColor="text1"/>
        </w:rPr>
        <w:t>:</w:t>
      </w:r>
    </w:p>
    <w:p w14:paraId="60AD3C36" w14:textId="77777777" w:rsidR="00580D7E" w:rsidRPr="00DE4B43" w:rsidRDefault="00580D7E">
      <w:pPr>
        <w:numPr>
          <w:ilvl w:val="1"/>
          <w:numId w:val="80"/>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Top IT companies on the NSE.</w:t>
      </w:r>
    </w:p>
    <w:p w14:paraId="70EBC612" w14:textId="77777777" w:rsidR="00580D7E" w:rsidRPr="00DE4B43" w:rsidRDefault="00580D7E">
      <w:pPr>
        <w:numPr>
          <w:ilvl w:val="1"/>
          <w:numId w:val="80"/>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IT sector performance.</w:t>
      </w:r>
    </w:p>
    <w:p w14:paraId="201A944E" w14:textId="77777777" w:rsidR="00580D7E" w:rsidRPr="00DE4B43" w:rsidRDefault="00580D7E">
      <w:pPr>
        <w:pStyle w:val="NormalWeb"/>
        <w:numPr>
          <w:ilvl w:val="0"/>
          <w:numId w:val="80"/>
        </w:numPr>
        <w:spacing w:before="0" w:beforeAutospacing="0" w:after="0" w:afterAutospacing="0"/>
        <w:jc w:val="both"/>
        <w:rPr>
          <w:color w:val="000000" w:themeColor="text1"/>
        </w:rPr>
      </w:pPr>
      <w:r w:rsidRPr="00DE4B43">
        <w:rPr>
          <w:rStyle w:val="Strong"/>
          <w:color w:val="000000" w:themeColor="text1"/>
        </w:rPr>
        <w:t>NIFTY Pharma</w:t>
      </w:r>
      <w:r w:rsidRPr="00DE4B43">
        <w:rPr>
          <w:color w:val="000000" w:themeColor="text1"/>
        </w:rPr>
        <w:t>:</w:t>
      </w:r>
    </w:p>
    <w:p w14:paraId="36B8403D" w14:textId="77777777" w:rsidR="00580D7E" w:rsidRPr="00DE4B43" w:rsidRDefault="00580D7E">
      <w:pPr>
        <w:numPr>
          <w:ilvl w:val="1"/>
          <w:numId w:val="80"/>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Constituents</w:t>
      </w:r>
      <w:r w:rsidRPr="00DE4B43">
        <w:rPr>
          <w:rFonts w:ascii="Times New Roman" w:hAnsi="Times New Roman" w:cs="Times New Roman"/>
          <w:color w:val="000000" w:themeColor="text1"/>
          <w:sz w:val="24"/>
          <w:szCs w:val="24"/>
        </w:rPr>
        <w:t>: Leading pharmaceutical companies.</w:t>
      </w:r>
    </w:p>
    <w:p w14:paraId="55853E13" w14:textId="77777777" w:rsidR="00580D7E" w:rsidRPr="00DE4B43" w:rsidRDefault="00580D7E">
      <w:pPr>
        <w:numPr>
          <w:ilvl w:val="1"/>
          <w:numId w:val="80"/>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Pharmaceutical sector performance.</w:t>
      </w:r>
    </w:p>
    <w:p w14:paraId="73AB378A" w14:textId="77777777" w:rsidR="00580D7E" w:rsidRPr="00DE4B43" w:rsidRDefault="00580D7E" w:rsidP="00580D7E">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t>Thematic Indices</w:t>
      </w:r>
    </w:p>
    <w:p w14:paraId="0A7EA4C5" w14:textId="77777777" w:rsidR="00580D7E" w:rsidRPr="00DE4B43" w:rsidRDefault="00580D7E" w:rsidP="00580D7E">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BSE Thematic Indices</w:t>
      </w:r>
    </w:p>
    <w:p w14:paraId="3783C1F4" w14:textId="77777777" w:rsidR="00580D7E" w:rsidRPr="00DE4B43" w:rsidRDefault="00580D7E">
      <w:pPr>
        <w:pStyle w:val="NormalWeb"/>
        <w:numPr>
          <w:ilvl w:val="0"/>
          <w:numId w:val="81"/>
        </w:numPr>
        <w:spacing w:before="0" w:beforeAutospacing="0" w:after="0" w:afterAutospacing="0"/>
        <w:jc w:val="both"/>
        <w:rPr>
          <w:color w:val="000000" w:themeColor="text1"/>
        </w:rPr>
      </w:pPr>
      <w:r w:rsidRPr="00DE4B43">
        <w:rPr>
          <w:rStyle w:val="Strong"/>
          <w:color w:val="000000" w:themeColor="text1"/>
        </w:rPr>
        <w:t>S&amp;P BSE GREENEX</w:t>
      </w:r>
      <w:r w:rsidRPr="00DE4B43">
        <w:rPr>
          <w:color w:val="000000" w:themeColor="text1"/>
        </w:rPr>
        <w:t>:</w:t>
      </w:r>
    </w:p>
    <w:p w14:paraId="54B483CF" w14:textId="77777777" w:rsidR="00580D7E" w:rsidRPr="00DE4B43" w:rsidRDefault="00580D7E">
      <w:pPr>
        <w:numPr>
          <w:ilvl w:val="1"/>
          <w:numId w:val="81"/>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Focus</w:t>
      </w:r>
      <w:r w:rsidRPr="00DE4B43">
        <w:rPr>
          <w:rFonts w:ascii="Times New Roman" w:hAnsi="Times New Roman" w:cs="Times New Roman"/>
          <w:color w:val="000000" w:themeColor="text1"/>
          <w:sz w:val="24"/>
          <w:szCs w:val="24"/>
        </w:rPr>
        <w:t>: Environmentally sustainable companies.</w:t>
      </w:r>
    </w:p>
    <w:p w14:paraId="2C3171B2" w14:textId="77777777" w:rsidR="00580D7E" w:rsidRPr="00DE4B43" w:rsidRDefault="00580D7E">
      <w:pPr>
        <w:numPr>
          <w:ilvl w:val="1"/>
          <w:numId w:val="81"/>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Promotes sustainable investing.</w:t>
      </w:r>
    </w:p>
    <w:p w14:paraId="7FE376CD" w14:textId="77777777" w:rsidR="00580D7E" w:rsidRPr="00DE4B43" w:rsidRDefault="00580D7E">
      <w:pPr>
        <w:pStyle w:val="NormalWeb"/>
        <w:numPr>
          <w:ilvl w:val="0"/>
          <w:numId w:val="81"/>
        </w:numPr>
        <w:spacing w:before="0" w:beforeAutospacing="0" w:after="0" w:afterAutospacing="0"/>
        <w:jc w:val="both"/>
        <w:rPr>
          <w:color w:val="000000" w:themeColor="text1"/>
        </w:rPr>
      </w:pPr>
      <w:r w:rsidRPr="00DE4B43">
        <w:rPr>
          <w:rStyle w:val="Strong"/>
          <w:color w:val="000000" w:themeColor="text1"/>
        </w:rPr>
        <w:t>S&amp;P BSE SME IPO</w:t>
      </w:r>
      <w:r w:rsidRPr="00DE4B43">
        <w:rPr>
          <w:color w:val="000000" w:themeColor="text1"/>
        </w:rPr>
        <w:t>:</w:t>
      </w:r>
    </w:p>
    <w:p w14:paraId="54519F11" w14:textId="77777777" w:rsidR="00580D7E" w:rsidRPr="00DE4B43" w:rsidRDefault="00580D7E">
      <w:pPr>
        <w:numPr>
          <w:ilvl w:val="1"/>
          <w:numId w:val="81"/>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Focus</w:t>
      </w:r>
      <w:r w:rsidRPr="00DE4B43">
        <w:rPr>
          <w:rFonts w:ascii="Times New Roman" w:hAnsi="Times New Roman" w:cs="Times New Roman"/>
          <w:color w:val="000000" w:themeColor="text1"/>
          <w:sz w:val="24"/>
          <w:szCs w:val="24"/>
        </w:rPr>
        <w:t>: Newly listed SMEs on the BSE.</w:t>
      </w:r>
    </w:p>
    <w:p w14:paraId="5A502E1C" w14:textId="77777777" w:rsidR="00580D7E" w:rsidRPr="00DE4B43" w:rsidRDefault="00580D7E">
      <w:pPr>
        <w:numPr>
          <w:ilvl w:val="1"/>
          <w:numId w:val="81"/>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Tracks SME IPO performance.</w:t>
      </w:r>
    </w:p>
    <w:p w14:paraId="5105C755" w14:textId="77777777" w:rsidR="00580D7E" w:rsidRPr="00DE4B43" w:rsidRDefault="00580D7E" w:rsidP="00580D7E">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NSE Thematic Indices</w:t>
      </w:r>
    </w:p>
    <w:p w14:paraId="65BCD594" w14:textId="77777777" w:rsidR="00580D7E" w:rsidRPr="00DE4B43" w:rsidRDefault="00580D7E">
      <w:pPr>
        <w:pStyle w:val="NormalWeb"/>
        <w:numPr>
          <w:ilvl w:val="0"/>
          <w:numId w:val="82"/>
        </w:numPr>
        <w:spacing w:before="0" w:beforeAutospacing="0" w:after="0" w:afterAutospacing="0"/>
        <w:jc w:val="both"/>
        <w:rPr>
          <w:color w:val="000000" w:themeColor="text1"/>
        </w:rPr>
      </w:pPr>
      <w:r w:rsidRPr="00DE4B43">
        <w:rPr>
          <w:rStyle w:val="Strong"/>
          <w:color w:val="000000" w:themeColor="text1"/>
        </w:rPr>
        <w:t>NIFTY Next 50</w:t>
      </w:r>
      <w:r w:rsidRPr="00DE4B43">
        <w:rPr>
          <w:color w:val="000000" w:themeColor="text1"/>
        </w:rPr>
        <w:t>:</w:t>
      </w:r>
    </w:p>
    <w:p w14:paraId="185A7678" w14:textId="77777777" w:rsidR="00580D7E" w:rsidRPr="00DE4B43" w:rsidRDefault="00580D7E">
      <w:pPr>
        <w:numPr>
          <w:ilvl w:val="1"/>
          <w:numId w:val="82"/>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Focus</w:t>
      </w:r>
      <w:r w:rsidRPr="00DE4B43">
        <w:rPr>
          <w:rFonts w:ascii="Times New Roman" w:hAnsi="Times New Roman" w:cs="Times New Roman"/>
          <w:color w:val="000000" w:themeColor="text1"/>
          <w:sz w:val="24"/>
          <w:szCs w:val="24"/>
        </w:rPr>
        <w:t>: The next 50 largest companies after the NIFTY 50.</w:t>
      </w:r>
    </w:p>
    <w:p w14:paraId="617F9C0E" w14:textId="77777777" w:rsidR="00580D7E" w:rsidRPr="00DE4B43" w:rsidRDefault="00580D7E">
      <w:pPr>
        <w:numPr>
          <w:ilvl w:val="1"/>
          <w:numId w:val="82"/>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Potential entrants to the NIFTY 50.</w:t>
      </w:r>
    </w:p>
    <w:p w14:paraId="7792A358" w14:textId="77777777" w:rsidR="00580D7E" w:rsidRPr="00DE4B43" w:rsidRDefault="00580D7E">
      <w:pPr>
        <w:pStyle w:val="NormalWeb"/>
        <w:numPr>
          <w:ilvl w:val="0"/>
          <w:numId w:val="82"/>
        </w:numPr>
        <w:spacing w:before="0" w:beforeAutospacing="0" w:after="0" w:afterAutospacing="0"/>
        <w:jc w:val="both"/>
        <w:rPr>
          <w:color w:val="000000" w:themeColor="text1"/>
        </w:rPr>
      </w:pPr>
      <w:r w:rsidRPr="00DE4B43">
        <w:rPr>
          <w:rStyle w:val="Strong"/>
          <w:color w:val="000000" w:themeColor="text1"/>
        </w:rPr>
        <w:t>NIFTY Midcap 150</w:t>
      </w:r>
      <w:r w:rsidRPr="00DE4B43">
        <w:rPr>
          <w:color w:val="000000" w:themeColor="text1"/>
        </w:rPr>
        <w:t>:</w:t>
      </w:r>
    </w:p>
    <w:p w14:paraId="4F915423" w14:textId="77777777" w:rsidR="00580D7E" w:rsidRPr="00DE4B43" w:rsidRDefault="00580D7E">
      <w:pPr>
        <w:numPr>
          <w:ilvl w:val="1"/>
          <w:numId w:val="82"/>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Focus</w:t>
      </w:r>
      <w:r w:rsidRPr="00DE4B43">
        <w:rPr>
          <w:rFonts w:ascii="Times New Roman" w:hAnsi="Times New Roman" w:cs="Times New Roman"/>
          <w:color w:val="000000" w:themeColor="text1"/>
          <w:sz w:val="24"/>
          <w:szCs w:val="24"/>
        </w:rPr>
        <w:t>: Midcap companies.</w:t>
      </w:r>
    </w:p>
    <w:p w14:paraId="1555B595" w14:textId="77777777" w:rsidR="00580D7E" w:rsidRPr="00DE4B43" w:rsidRDefault="00580D7E">
      <w:pPr>
        <w:numPr>
          <w:ilvl w:val="1"/>
          <w:numId w:val="82"/>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Mid-market segment performance.</w:t>
      </w:r>
    </w:p>
    <w:p w14:paraId="1423DA11" w14:textId="77777777" w:rsidR="00580D7E" w:rsidRPr="00DE4B43" w:rsidRDefault="00580D7E" w:rsidP="00580D7E">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lastRenderedPageBreak/>
        <w:t>Market Cap-Based Indices</w:t>
      </w:r>
    </w:p>
    <w:p w14:paraId="3E7175D9" w14:textId="77777777" w:rsidR="00580D7E" w:rsidRPr="00DE4B43" w:rsidRDefault="00580D7E" w:rsidP="00580D7E">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BSE Market Cap-Based Indices</w:t>
      </w:r>
    </w:p>
    <w:p w14:paraId="21C2DE1A" w14:textId="77777777" w:rsidR="00580D7E" w:rsidRPr="00DE4B43" w:rsidRDefault="00580D7E">
      <w:pPr>
        <w:pStyle w:val="NormalWeb"/>
        <w:numPr>
          <w:ilvl w:val="0"/>
          <w:numId w:val="83"/>
        </w:numPr>
        <w:spacing w:before="0" w:beforeAutospacing="0" w:after="0" w:afterAutospacing="0"/>
        <w:jc w:val="both"/>
        <w:rPr>
          <w:color w:val="000000" w:themeColor="text1"/>
        </w:rPr>
      </w:pPr>
      <w:r w:rsidRPr="00DE4B43">
        <w:rPr>
          <w:rStyle w:val="Strong"/>
          <w:color w:val="000000" w:themeColor="text1"/>
        </w:rPr>
        <w:t xml:space="preserve">S&amp;P BSE </w:t>
      </w:r>
      <w:proofErr w:type="spellStart"/>
      <w:r w:rsidRPr="00DE4B43">
        <w:rPr>
          <w:rStyle w:val="Strong"/>
          <w:color w:val="000000" w:themeColor="text1"/>
        </w:rPr>
        <w:t>MidCap</w:t>
      </w:r>
      <w:proofErr w:type="spellEnd"/>
      <w:r w:rsidRPr="00DE4B43">
        <w:rPr>
          <w:color w:val="000000" w:themeColor="text1"/>
        </w:rPr>
        <w:t>:</w:t>
      </w:r>
    </w:p>
    <w:p w14:paraId="4BCF3DDF" w14:textId="77777777" w:rsidR="00580D7E" w:rsidRPr="00DE4B43" w:rsidRDefault="00580D7E">
      <w:pPr>
        <w:numPr>
          <w:ilvl w:val="1"/>
          <w:numId w:val="83"/>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Focus</w:t>
      </w:r>
      <w:r w:rsidRPr="00DE4B43">
        <w:rPr>
          <w:rFonts w:ascii="Times New Roman" w:hAnsi="Times New Roman" w:cs="Times New Roman"/>
          <w:color w:val="000000" w:themeColor="text1"/>
          <w:sz w:val="24"/>
          <w:szCs w:val="24"/>
        </w:rPr>
        <w:t>: Mid-sized companies.</w:t>
      </w:r>
    </w:p>
    <w:p w14:paraId="68857737" w14:textId="77777777" w:rsidR="00580D7E" w:rsidRPr="00DE4B43" w:rsidRDefault="00580D7E">
      <w:pPr>
        <w:numPr>
          <w:ilvl w:val="1"/>
          <w:numId w:val="83"/>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Midcap stock performance.</w:t>
      </w:r>
    </w:p>
    <w:p w14:paraId="633B65B3" w14:textId="77777777" w:rsidR="00580D7E" w:rsidRPr="00DE4B43" w:rsidRDefault="00580D7E">
      <w:pPr>
        <w:pStyle w:val="NormalWeb"/>
        <w:numPr>
          <w:ilvl w:val="0"/>
          <w:numId w:val="83"/>
        </w:numPr>
        <w:spacing w:before="0" w:beforeAutospacing="0" w:after="0" w:afterAutospacing="0"/>
        <w:jc w:val="both"/>
        <w:rPr>
          <w:color w:val="000000" w:themeColor="text1"/>
        </w:rPr>
      </w:pPr>
      <w:r w:rsidRPr="00DE4B43">
        <w:rPr>
          <w:rStyle w:val="Strong"/>
          <w:color w:val="000000" w:themeColor="text1"/>
        </w:rPr>
        <w:t>S&amp;P BSE SmallCap</w:t>
      </w:r>
      <w:r w:rsidRPr="00DE4B43">
        <w:rPr>
          <w:color w:val="000000" w:themeColor="text1"/>
        </w:rPr>
        <w:t>:</w:t>
      </w:r>
    </w:p>
    <w:p w14:paraId="78B9735E" w14:textId="77777777" w:rsidR="00580D7E" w:rsidRPr="00DE4B43" w:rsidRDefault="00580D7E">
      <w:pPr>
        <w:numPr>
          <w:ilvl w:val="1"/>
          <w:numId w:val="83"/>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Focus</w:t>
      </w:r>
      <w:r w:rsidRPr="00DE4B43">
        <w:rPr>
          <w:rFonts w:ascii="Times New Roman" w:hAnsi="Times New Roman" w:cs="Times New Roman"/>
          <w:color w:val="000000" w:themeColor="text1"/>
          <w:sz w:val="24"/>
          <w:szCs w:val="24"/>
        </w:rPr>
        <w:t>: Small-sized companies.</w:t>
      </w:r>
    </w:p>
    <w:p w14:paraId="7D8BDA33" w14:textId="77777777" w:rsidR="00580D7E" w:rsidRPr="00DE4B43" w:rsidRDefault="00580D7E">
      <w:pPr>
        <w:numPr>
          <w:ilvl w:val="1"/>
          <w:numId w:val="83"/>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xml:space="preserve">: </w:t>
      </w:r>
      <w:proofErr w:type="spellStart"/>
      <w:r w:rsidRPr="00DE4B43">
        <w:rPr>
          <w:rFonts w:ascii="Times New Roman" w:hAnsi="Times New Roman" w:cs="Times New Roman"/>
          <w:color w:val="000000" w:themeColor="text1"/>
          <w:sz w:val="24"/>
          <w:szCs w:val="24"/>
        </w:rPr>
        <w:t>Smallcap</w:t>
      </w:r>
      <w:proofErr w:type="spellEnd"/>
      <w:r w:rsidRPr="00DE4B43">
        <w:rPr>
          <w:rFonts w:ascii="Times New Roman" w:hAnsi="Times New Roman" w:cs="Times New Roman"/>
          <w:color w:val="000000" w:themeColor="text1"/>
          <w:sz w:val="24"/>
          <w:szCs w:val="24"/>
        </w:rPr>
        <w:t xml:space="preserve"> stock performance.</w:t>
      </w:r>
    </w:p>
    <w:p w14:paraId="793EDCDF" w14:textId="77777777" w:rsidR="00580D7E" w:rsidRPr="00DE4B43" w:rsidRDefault="00580D7E" w:rsidP="00580D7E">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NSE Market Cap-Based Indices</w:t>
      </w:r>
    </w:p>
    <w:p w14:paraId="7BAC4B13" w14:textId="77777777" w:rsidR="00580D7E" w:rsidRPr="00DE4B43" w:rsidRDefault="00580D7E">
      <w:pPr>
        <w:pStyle w:val="NormalWeb"/>
        <w:numPr>
          <w:ilvl w:val="0"/>
          <w:numId w:val="84"/>
        </w:numPr>
        <w:spacing w:before="0" w:beforeAutospacing="0" w:after="0" w:afterAutospacing="0"/>
        <w:jc w:val="both"/>
        <w:rPr>
          <w:color w:val="000000" w:themeColor="text1"/>
        </w:rPr>
      </w:pPr>
      <w:r w:rsidRPr="00DE4B43">
        <w:rPr>
          <w:rStyle w:val="Strong"/>
          <w:color w:val="000000" w:themeColor="text1"/>
        </w:rPr>
        <w:t>NIFTY Midcap 100</w:t>
      </w:r>
      <w:r w:rsidRPr="00DE4B43">
        <w:rPr>
          <w:color w:val="000000" w:themeColor="text1"/>
        </w:rPr>
        <w:t>:</w:t>
      </w:r>
    </w:p>
    <w:p w14:paraId="1BC8FFAE" w14:textId="77777777" w:rsidR="00580D7E" w:rsidRPr="00DE4B43" w:rsidRDefault="00580D7E">
      <w:pPr>
        <w:numPr>
          <w:ilvl w:val="1"/>
          <w:numId w:val="84"/>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Focus</w:t>
      </w:r>
      <w:r w:rsidRPr="00DE4B43">
        <w:rPr>
          <w:rFonts w:ascii="Times New Roman" w:hAnsi="Times New Roman" w:cs="Times New Roman"/>
          <w:color w:val="000000" w:themeColor="text1"/>
          <w:sz w:val="24"/>
          <w:szCs w:val="24"/>
        </w:rPr>
        <w:t>: Mid-sized companies.</w:t>
      </w:r>
    </w:p>
    <w:p w14:paraId="09057FB8" w14:textId="77777777" w:rsidR="00580D7E" w:rsidRPr="00DE4B43" w:rsidRDefault="00580D7E">
      <w:pPr>
        <w:numPr>
          <w:ilvl w:val="1"/>
          <w:numId w:val="84"/>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Midcap stock performance.</w:t>
      </w:r>
    </w:p>
    <w:p w14:paraId="33017097" w14:textId="77777777" w:rsidR="00580D7E" w:rsidRPr="00DE4B43" w:rsidRDefault="00580D7E">
      <w:pPr>
        <w:pStyle w:val="NormalWeb"/>
        <w:numPr>
          <w:ilvl w:val="0"/>
          <w:numId w:val="84"/>
        </w:numPr>
        <w:spacing w:before="0" w:beforeAutospacing="0" w:after="0" w:afterAutospacing="0"/>
        <w:jc w:val="both"/>
        <w:rPr>
          <w:color w:val="000000" w:themeColor="text1"/>
        </w:rPr>
      </w:pPr>
      <w:r w:rsidRPr="00DE4B43">
        <w:rPr>
          <w:rStyle w:val="Strong"/>
          <w:color w:val="000000" w:themeColor="text1"/>
        </w:rPr>
        <w:t xml:space="preserve">NIFTY </w:t>
      </w:r>
      <w:proofErr w:type="spellStart"/>
      <w:r w:rsidRPr="00DE4B43">
        <w:rPr>
          <w:rStyle w:val="Strong"/>
          <w:color w:val="000000" w:themeColor="text1"/>
        </w:rPr>
        <w:t>Smallcap</w:t>
      </w:r>
      <w:proofErr w:type="spellEnd"/>
      <w:r w:rsidRPr="00DE4B43">
        <w:rPr>
          <w:rStyle w:val="Strong"/>
          <w:color w:val="000000" w:themeColor="text1"/>
        </w:rPr>
        <w:t xml:space="preserve"> 100</w:t>
      </w:r>
      <w:r w:rsidRPr="00DE4B43">
        <w:rPr>
          <w:color w:val="000000" w:themeColor="text1"/>
        </w:rPr>
        <w:t>:</w:t>
      </w:r>
    </w:p>
    <w:p w14:paraId="594913EA" w14:textId="77777777" w:rsidR="00580D7E" w:rsidRPr="00DE4B43" w:rsidRDefault="00580D7E">
      <w:pPr>
        <w:numPr>
          <w:ilvl w:val="1"/>
          <w:numId w:val="84"/>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Focus</w:t>
      </w:r>
      <w:r w:rsidRPr="00DE4B43">
        <w:rPr>
          <w:rFonts w:ascii="Times New Roman" w:hAnsi="Times New Roman" w:cs="Times New Roman"/>
          <w:color w:val="000000" w:themeColor="text1"/>
          <w:sz w:val="24"/>
          <w:szCs w:val="24"/>
        </w:rPr>
        <w:t>: Small-sized companies.</w:t>
      </w:r>
    </w:p>
    <w:p w14:paraId="638DE7A6" w14:textId="77777777" w:rsidR="00580D7E" w:rsidRPr="00DE4B43" w:rsidRDefault="00580D7E">
      <w:pPr>
        <w:numPr>
          <w:ilvl w:val="1"/>
          <w:numId w:val="84"/>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Significance</w:t>
      </w:r>
      <w:r w:rsidRPr="00DE4B43">
        <w:rPr>
          <w:rFonts w:ascii="Times New Roman" w:hAnsi="Times New Roman" w:cs="Times New Roman"/>
          <w:color w:val="000000" w:themeColor="text1"/>
          <w:sz w:val="24"/>
          <w:szCs w:val="24"/>
        </w:rPr>
        <w:t xml:space="preserve">: </w:t>
      </w:r>
      <w:proofErr w:type="spellStart"/>
      <w:r w:rsidRPr="00DE4B43">
        <w:rPr>
          <w:rFonts w:ascii="Times New Roman" w:hAnsi="Times New Roman" w:cs="Times New Roman"/>
          <w:color w:val="000000" w:themeColor="text1"/>
          <w:sz w:val="24"/>
          <w:szCs w:val="24"/>
        </w:rPr>
        <w:t>Smallcap</w:t>
      </w:r>
      <w:proofErr w:type="spellEnd"/>
      <w:r w:rsidRPr="00DE4B43">
        <w:rPr>
          <w:rFonts w:ascii="Times New Roman" w:hAnsi="Times New Roman" w:cs="Times New Roman"/>
          <w:color w:val="000000" w:themeColor="text1"/>
          <w:sz w:val="24"/>
          <w:szCs w:val="24"/>
        </w:rPr>
        <w:t xml:space="preserve"> stock performance.</w:t>
      </w:r>
    </w:p>
    <w:p w14:paraId="55FCBDDE" w14:textId="77777777" w:rsidR="00580D7E" w:rsidRPr="00DE4B43" w:rsidRDefault="00580D7E" w:rsidP="00580D7E">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t>Challenges and Future Outlook</w:t>
      </w:r>
    </w:p>
    <w:p w14:paraId="5C0CE36F" w14:textId="77777777" w:rsidR="00580D7E" w:rsidRPr="00DE4B43" w:rsidRDefault="00580D7E">
      <w:pPr>
        <w:pStyle w:val="NormalWeb"/>
        <w:numPr>
          <w:ilvl w:val="0"/>
          <w:numId w:val="85"/>
        </w:numPr>
        <w:spacing w:before="0" w:beforeAutospacing="0" w:after="0" w:afterAutospacing="0"/>
        <w:jc w:val="both"/>
        <w:rPr>
          <w:color w:val="000000" w:themeColor="text1"/>
        </w:rPr>
      </w:pPr>
      <w:r w:rsidRPr="00DE4B43">
        <w:rPr>
          <w:rStyle w:val="Strong"/>
          <w:color w:val="000000" w:themeColor="text1"/>
        </w:rPr>
        <w:t>Volatility</w:t>
      </w:r>
      <w:r w:rsidRPr="00DE4B43">
        <w:rPr>
          <w:color w:val="000000" w:themeColor="text1"/>
        </w:rPr>
        <w:t>:</w:t>
      </w:r>
    </w:p>
    <w:p w14:paraId="757E07D7" w14:textId="77777777" w:rsidR="00580D7E" w:rsidRPr="00DE4B43" w:rsidRDefault="00580D7E">
      <w:pPr>
        <w:numPr>
          <w:ilvl w:val="1"/>
          <w:numId w:val="8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Market Fluctuations</w:t>
      </w:r>
      <w:r w:rsidRPr="00DE4B43">
        <w:rPr>
          <w:rFonts w:ascii="Times New Roman" w:hAnsi="Times New Roman" w:cs="Times New Roman"/>
          <w:color w:val="000000" w:themeColor="text1"/>
          <w:sz w:val="24"/>
          <w:szCs w:val="24"/>
        </w:rPr>
        <w:t>: Indices are subject to significant market volatility.</w:t>
      </w:r>
    </w:p>
    <w:p w14:paraId="7EFFC03B" w14:textId="77777777" w:rsidR="00580D7E" w:rsidRPr="00DE4B43" w:rsidRDefault="00580D7E">
      <w:pPr>
        <w:numPr>
          <w:ilvl w:val="1"/>
          <w:numId w:val="8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Economic Events</w:t>
      </w:r>
      <w:r w:rsidRPr="00DE4B43">
        <w:rPr>
          <w:rFonts w:ascii="Times New Roman" w:hAnsi="Times New Roman" w:cs="Times New Roman"/>
          <w:color w:val="000000" w:themeColor="text1"/>
          <w:sz w:val="24"/>
          <w:szCs w:val="24"/>
        </w:rPr>
        <w:t>: Global and domestic events can impact performance.</w:t>
      </w:r>
    </w:p>
    <w:p w14:paraId="347EA4D3" w14:textId="77777777" w:rsidR="00580D7E" w:rsidRPr="00DE4B43" w:rsidRDefault="00580D7E">
      <w:pPr>
        <w:pStyle w:val="NormalWeb"/>
        <w:numPr>
          <w:ilvl w:val="0"/>
          <w:numId w:val="85"/>
        </w:numPr>
        <w:spacing w:before="0" w:beforeAutospacing="0" w:after="0" w:afterAutospacing="0"/>
        <w:jc w:val="both"/>
        <w:rPr>
          <w:color w:val="000000" w:themeColor="text1"/>
        </w:rPr>
      </w:pPr>
      <w:r w:rsidRPr="00DE4B43">
        <w:rPr>
          <w:rStyle w:val="Strong"/>
          <w:color w:val="000000" w:themeColor="text1"/>
        </w:rPr>
        <w:t>Technology Integration</w:t>
      </w:r>
      <w:r w:rsidRPr="00DE4B43">
        <w:rPr>
          <w:color w:val="000000" w:themeColor="text1"/>
        </w:rPr>
        <w:t>:</w:t>
      </w:r>
    </w:p>
    <w:p w14:paraId="79860332" w14:textId="77777777" w:rsidR="00580D7E" w:rsidRPr="00DE4B43" w:rsidRDefault="00580D7E">
      <w:pPr>
        <w:numPr>
          <w:ilvl w:val="1"/>
          <w:numId w:val="8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Advanced Analytics</w:t>
      </w:r>
      <w:r w:rsidRPr="00DE4B43">
        <w:rPr>
          <w:rFonts w:ascii="Times New Roman" w:hAnsi="Times New Roman" w:cs="Times New Roman"/>
          <w:color w:val="000000" w:themeColor="text1"/>
          <w:sz w:val="24"/>
          <w:szCs w:val="24"/>
        </w:rPr>
        <w:t>: Increasing use of technology for index calculation and tracking.</w:t>
      </w:r>
    </w:p>
    <w:p w14:paraId="25359F7C" w14:textId="77777777" w:rsidR="00580D7E" w:rsidRPr="00DE4B43" w:rsidRDefault="00580D7E">
      <w:pPr>
        <w:numPr>
          <w:ilvl w:val="1"/>
          <w:numId w:val="8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Real-Time Data</w:t>
      </w:r>
      <w:r w:rsidRPr="00DE4B43">
        <w:rPr>
          <w:rFonts w:ascii="Times New Roman" w:hAnsi="Times New Roman" w:cs="Times New Roman"/>
          <w:color w:val="000000" w:themeColor="text1"/>
          <w:sz w:val="24"/>
          <w:szCs w:val="24"/>
        </w:rPr>
        <w:t>: Enhanced access to real-time data.</w:t>
      </w:r>
    </w:p>
    <w:p w14:paraId="15341784" w14:textId="77777777" w:rsidR="00580D7E" w:rsidRPr="00DE4B43" w:rsidRDefault="00580D7E">
      <w:pPr>
        <w:pStyle w:val="NormalWeb"/>
        <w:numPr>
          <w:ilvl w:val="0"/>
          <w:numId w:val="85"/>
        </w:numPr>
        <w:spacing w:before="0" w:beforeAutospacing="0" w:after="0" w:afterAutospacing="0"/>
        <w:jc w:val="both"/>
        <w:rPr>
          <w:color w:val="000000" w:themeColor="text1"/>
        </w:rPr>
      </w:pPr>
      <w:r w:rsidRPr="00DE4B43">
        <w:rPr>
          <w:rStyle w:val="Strong"/>
          <w:color w:val="000000" w:themeColor="text1"/>
        </w:rPr>
        <w:t>Sustainability Focus</w:t>
      </w:r>
      <w:r w:rsidRPr="00DE4B43">
        <w:rPr>
          <w:color w:val="000000" w:themeColor="text1"/>
        </w:rPr>
        <w:t>:</w:t>
      </w:r>
    </w:p>
    <w:p w14:paraId="0A76D0AA" w14:textId="77777777" w:rsidR="00580D7E" w:rsidRPr="00DE4B43" w:rsidRDefault="00580D7E">
      <w:pPr>
        <w:numPr>
          <w:ilvl w:val="1"/>
          <w:numId w:val="8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ESG Indices</w:t>
      </w:r>
      <w:r w:rsidRPr="00DE4B43">
        <w:rPr>
          <w:rFonts w:ascii="Times New Roman" w:hAnsi="Times New Roman" w:cs="Times New Roman"/>
          <w:color w:val="000000" w:themeColor="text1"/>
          <w:sz w:val="24"/>
          <w:szCs w:val="24"/>
        </w:rPr>
        <w:t>: Growing importance of Environmental, Social, and Governance (ESG) criteria.</w:t>
      </w:r>
    </w:p>
    <w:p w14:paraId="0B2FB598" w14:textId="77777777" w:rsidR="00580D7E" w:rsidRPr="00DE4B43" w:rsidRDefault="00580D7E">
      <w:pPr>
        <w:numPr>
          <w:ilvl w:val="1"/>
          <w:numId w:val="85"/>
        </w:numPr>
        <w:spacing w:after="0"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Sustainable Investing</w:t>
      </w:r>
      <w:r w:rsidRPr="00DE4B43">
        <w:rPr>
          <w:rFonts w:ascii="Times New Roman" w:hAnsi="Times New Roman" w:cs="Times New Roman"/>
          <w:color w:val="000000" w:themeColor="text1"/>
          <w:sz w:val="24"/>
          <w:szCs w:val="24"/>
        </w:rPr>
        <w:t>: Increased focus on responsible investment practices.</w:t>
      </w:r>
    </w:p>
    <w:p w14:paraId="405645A9" w14:textId="77777777" w:rsidR="00580D7E" w:rsidRPr="00DE4B43" w:rsidRDefault="00580D7E" w:rsidP="00580D7E">
      <w:pPr>
        <w:pStyle w:val="NormalWeb"/>
        <w:spacing w:before="0" w:beforeAutospacing="0" w:after="0" w:afterAutospacing="0"/>
        <w:jc w:val="both"/>
        <w:rPr>
          <w:color w:val="000000" w:themeColor="text1"/>
        </w:rPr>
      </w:pPr>
      <w:r w:rsidRPr="00DE4B43">
        <w:rPr>
          <w:color w:val="000000" w:themeColor="text1"/>
        </w:rPr>
        <w:t>Stock market indices are vital tools for investors, providing benchmarks for performance, economic indicators, and investment tools. As markets evolve, indices continue to adapt, incorporating new sectors, themes, and sustainability criteria to meet investor needs.</w:t>
      </w:r>
    </w:p>
    <w:p w14:paraId="42FC5B81" w14:textId="77777777" w:rsidR="00E41DEE" w:rsidRPr="00DE4B43" w:rsidRDefault="00E41DEE" w:rsidP="00580D7E">
      <w:pPr>
        <w:pStyle w:val="NormalWeb"/>
        <w:spacing w:before="0" w:beforeAutospacing="0" w:after="0" w:afterAutospacing="0"/>
        <w:jc w:val="both"/>
        <w:rPr>
          <w:color w:val="000000" w:themeColor="text1"/>
        </w:rPr>
      </w:pPr>
    </w:p>
    <w:p w14:paraId="2C7C8AD2" w14:textId="77777777" w:rsidR="00E41DEE" w:rsidRPr="00DE4B43" w:rsidRDefault="00E41DEE" w:rsidP="00E41DEE">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t>Overseas Stock Exchanges:</w:t>
      </w:r>
    </w:p>
    <w:p w14:paraId="46B6B70C"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Overview</w:t>
      </w:r>
    </w:p>
    <w:p w14:paraId="6A992FCF" w14:textId="77777777" w:rsidR="00A206B8" w:rsidRPr="00DE4B43" w:rsidRDefault="00A206B8" w:rsidP="00A206B8">
      <w:pPr>
        <w:pStyle w:val="NormalWeb"/>
        <w:spacing w:before="0" w:beforeAutospacing="0"/>
        <w:jc w:val="both"/>
        <w:rPr>
          <w:color w:val="000000" w:themeColor="text1"/>
        </w:rPr>
      </w:pPr>
      <w:r w:rsidRPr="00DE4B43">
        <w:rPr>
          <w:color w:val="000000" w:themeColor="text1"/>
        </w:rPr>
        <w:t>Overseas stock exchanges are marketplaces where securities such as stocks, bonds, and derivatives are bought and sold outside of a domestic market. They play a crucial role in the global financial system, allowing for the diversification of investment portfolios, providing capital for businesses, and reflecting the economic health of different regions.</w:t>
      </w:r>
    </w:p>
    <w:p w14:paraId="11CBF9FC" w14:textId="77777777" w:rsidR="00A206B8" w:rsidRPr="00DE4B43" w:rsidRDefault="00A206B8" w:rsidP="00A206B8">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t>Major Global Stock Exchanges</w:t>
      </w:r>
    </w:p>
    <w:p w14:paraId="5941ED98"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New York Stock Exchange (NYSE)</w:t>
      </w:r>
    </w:p>
    <w:p w14:paraId="5144D123" w14:textId="77777777" w:rsidR="00A206B8" w:rsidRPr="00DE4B43" w:rsidRDefault="00A206B8">
      <w:pPr>
        <w:pStyle w:val="NormalWeb"/>
        <w:numPr>
          <w:ilvl w:val="0"/>
          <w:numId w:val="88"/>
        </w:numPr>
        <w:spacing w:before="0" w:beforeAutospacing="0"/>
        <w:jc w:val="both"/>
        <w:rPr>
          <w:color w:val="000000" w:themeColor="text1"/>
        </w:rPr>
      </w:pPr>
      <w:r w:rsidRPr="00DE4B43">
        <w:rPr>
          <w:rStyle w:val="Strong"/>
          <w:color w:val="000000" w:themeColor="text1"/>
        </w:rPr>
        <w:t>Location</w:t>
      </w:r>
      <w:r w:rsidRPr="00DE4B43">
        <w:rPr>
          <w:color w:val="000000" w:themeColor="text1"/>
        </w:rPr>
        <w:t>: New York City, USA</w:t>
      </w:r>
    </w:p>
    <w:p w14:paraId="5817FB4A" w14:textId="77777777" w:rsidR="00A206B8" w:rsidRPr="00DE4B43" w:rsidRDefault="00A206B8">
      <w:pPr>
        <w:pStyle w:val="NormalWeb"/>
        <w:numPr>
          <w:ilvl w:val="0"/>
          <w:numId w:val="88"/>
        </w:numPr>
        <w:spacing w:before="0" w:beforeAutospacing="0"/>
        <w:jc w:val="both"/>
        <w:rPr>
          <w:color w:val="000000" w:themeColor="text1"/>
        </w:rPr>
      </w:pPr>
      <w:r w:rsidRPr="00DE4B43">
        <w:rPr>
          <w:rStyle w:val="Strong"/>
          <w:color w:val="000000" w:themeColor="text1"/>
        </w:rPr>
        <w:t>Founded</w:t>
      </w:r>
      <w:r w:rsidRPr="00DE4B43">
        <w:rPr>
          <w:color w:val="000000" w:themeColor="text1"/>
        </w:rPr>
        <w:t>: 1792</w:t>
      </w:r>
    </w:p>
    <w:p w14:paraId="2B101BFA" w14:textId="77777777" w:rsidR="00A206B8" w:rsidRPr="00DE4B43" w:rsidRDefault="00A206B8">
      <w:pPr>
        <w:pStyle w:val="NormalWeb"/>
        <w:numPr>
          <w:ilvl w:val="0"/>
          <w:numId w:val="88"/>
        </w:numPr>
        <w:spacing w:before="0" w:beforeAutospacing="0"/>
        <w:jc w:val="both"/>
        <w:rPr>
          <w:color w:val="000000" w:themeColor="text1"/>
        </w:rPr>
      </w:pPr>
      <w:r w:rsidRPr="00DE4B43">
        <w:rPr>
          <w:rStyle w:val="Strong"/>
          <w:color w:val="000000" w:themeColor="text1"/>
        </w:rPr>
        <w:t>Key Features</w:t>
      </w:r>
      <w:r w:rsidRPr="00DE4B43">
        <w:rPr>
          <w:color w:val="000000" w:themeColor="text1"/>
        </w:rPr>
        <w:t>:</w:t>
      </w:r>
    </w:p>
    <w:p w14:paraId="240E1459" w14:textId="77777777" w:rsidR="00A206B8" w:rsidRPr="00DE4B43" w:rsidRDefault="00A206B8">
      <w:pPr>
        <w:numPr>
          <w:ilvl w:val="1"/>
          <w:numId w:val="8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Largest Exchange</w:t>
      </w:r>
      <w:r w:rsidRPr="00DE4B43">
        <w:rPr>
          <w:rFonts w:ascii="Times New Roman" w:hAnsi="Times New Roman" w:cs="Times New Roman"/>
          <w:color w:val="000000" w:themeColor="text1"/>
          <w:sz w:val="24"/>
          <w:szCs w:val="24"/>
        </w:rPr>
        <w:t>: By market capitalization.</w:t>
      </w:r>
    </w:p>
    <w:p w14:paraId="4B2F5B98" w14:textId="77777777" w:rsidR="00A206B8" w:rsidRPr="00DE4B43" w:rsidRDefault="00A206B8">
      <w:pPr>
        <w:numPr>
          <w:ilvl w:val="1"/>
          <w:numId w:val="8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Notable Indices</w:t>
      </w:r>
      <w:r w:rsidRPr="00DE4B43">
        <w:rPr>
          <w:rFonts w:ascii="Times New Roman" w:hAnsi="Times New Roman" w:cs="Times New Roman"/>
          <w:color w:val="000000" w:themeColor="text1"/>
          <w:sz w:val="24"/>
          <w:szCs w:val="24"/>
        </w:rPr>
        <w:t>: Dow Jones Industrial Average (DJIA), S&amp;P 500.</w:t>
      </w:r>
    </w:p>
    <w:p w14:paraId="72D9B813" w14:textId="77777777" w:rsidR="00A206B8" w:rsidRPr="00DE4B43" w:rsidRDefault="00A206B8">
      <w:pPr>
        <w:numPr>
          <w:ilvl w:val="1"/>
          <w:numId w:val="8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Listing Requirements</w:t>
      </w:r>
      <w:r w:rsidRPr="00DE4B43">
        <w:rPr>
          <w:rFonts w:ascii="Times New Roman" w:hAnsi="Times New Roman" w:cs="Times New Roman"/>
          <w:color w:val="000000" w:themeColor="text1"/>
          <w:sz w:val="24"/>
          <w:szCs w:val="24"/>
        </w:rPr>
        <w:t>: Strict financial and governance criteria.</w:t>
      </w:r>
    </w:p>
    <w:p w14:paraId="25779349" w14:textId="77777777" w:rsidR="00A206B8" w:rsidRPr="00DE4B43" w:rsidRDefault="00A206B8">
      <w:pPr>
        <w:pStyle w:val="NormalWeb"/>
        <w:numPr>
          <w:ilvl w:val="0"/>
          <w:numId w:val="88"/>
        </w:numPr>
        <w:spacing w:before="0" w:beforeAutospacing="0"/>
        <w:jc w:val="both"/>
        <w:rPr>
          <w:color w:val="000000" w:themeColor="text1"/>
        </w:rPr>
      </w:pPr>
      <w:r w:rsidRPr="00DE4B43">
        <w:rPr>
          <w:rStyle w:val="Strong"/>
          <w:color w:val="000000" w:themeColor="text1"/>
        </w:rPr>
        <w:t>Significance</w:t>
      </w:r>
      <w:r w:rsidRPr="00DE4B43">
        <w:rPr>
          <w:color w:val="000000" w:themeColor="text1"/>
        </w:rPr>
        <w:t>:</w:t>
      </w:r>
    </w:p>
    <w:p w14:paraId="775A1E06" w14:textId="77777777" w:rsidR="00A206B8" w:rsidRPr="00DE4B43" w:rsidRDefault="00A206B8">
      <w:pPr>
        <w:numPr>
          <w:ilvl w:val="1"/>
          <w:numId w:val="8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Global Influence</w:t>
      </w:r>
      <w:r w:rsidRPr="00DE4B43">
        <w:rPr>
          <w:rFonts w:ascii="Times New Roman" w:hAnsi="Times New Roman" w:cs="Times New Roman"/>
          <w:color w:val="000000" w:themeColor="text1"/>
          <w:sz w:val="24"/>
          <w:szCs w:val="24"/>
        </w:rPr>
        <w:t>: Considered the leading stock exchange in the world.</w:t>
      </w:r>
    </w:p>
    <w:p w14:paraId="573EC975" w14:textId="77777777" w:rsidR="00A206B8" w:rsidRPr="00DE4B43" w:rsidRDefault="00A206B8">
      <w:pPr>
        <w:numPr>
          <w:ilvl w:val="1"/>
          <w:numId w:val="8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Wide Range of Securities</w:t>
      </w:r>
      <w:r w:rsidRPr="00DE4B43">
        <w:rPr>
          <w:rFonts w:ascii="Times New Roman" w:hAnsi="Times New Roman" w:cs="Times New Roman"/>
          <w:color w:val="000000" w:themeColor="text1"/>
          <w:sz w:val="24"/>
          <w:szCs w:val="24"/>
        </w:rPr>
        <w:t>: Equities, bonds, ETFs, and derivatives.</w:t>
      </w:r>
    </w:p>
    <w:p w14:paraId="1EC38252"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lastRenderedPageBreak/>
        <w:t>NASDAQ</w:t>
      </w:r>
    </w:p>
    <w:p w14:paraId="4D6B3E15" w14:textId="77777777" w:rsidR="00A206B8" w:rsidRPr="00DE4B43" w:rsidRDefault="00A206B8">
      <w:pPr>
        <w:pStyle w:val="NormalWeb"/>
        <w:numPr>
          <w:ilvl w:val="0"/>
          <w:numId w:val="89"/>
        </w:numPr>
        <w:spacing w:before="0" w:beforeAutospacing="0"/>
        <w:jc w:val="both"/>
        <w:rPr>
          <w:color w:val="000000" w:themeColor="text1"/>
        </w:rPr>
      </w:pPr>
      <w:r w:rsidRPr="00DE4B43">
        <w:rPr>
          <w:rStyle w:val="Strong"/>
          <w:color w:val="000000" w:themeColor="text1"/>
        </w:rPr>
        <w:t>Location</w:t>
      </w:r>
      <w:r w:rsidRPr="00DE4B43">
        <w:rPr>
          <w:color w:val="000000" w:themeColor="text1"/>
        </w:rPr>
        <w:t>: New York City, USA</w:t>
      </w:r>
    </w:p>
    <w:p w14:paraId="2639919C" w14:textId="77777777" w:rsidR="00A206B8" w:rsidRPr="00DE4B43" w:rsidRDefault="00A206B8">
      <w:pPr>
        <w:pStyle w:val="NormalWeb"/>
        <w:numPr>
          <w:ilvl w:val="0"/>
          <w:numId w:val="89"/>
        </w:numPr>
        <w:spacing w:before="0" w:beforeAutospacing="0"/>
        <w:jc w:val="both"/>
        <w:rPr>
          <w:color w:val="000000" w:themeColor="text1"/>
        </w:rPr>
      </w:pPr>
      <w:r w:rsidRPr="00DE4B43">
        <w:rPr>
          <w:rStyle w:val="Strong"/>
          <w:color w:val="000000" w:themeColor="text1"/>
        </w:rPr>
        <w:t>Founded</w:t>
      </w:r>
      <w:r w:rsidRPr="00DE4B43">
        <w:rPr>
          <w:color w:val="000000" w:themeColor="text1"/>
        </w:rPr>
        <w:t>: 1971</w:t>
      </w:r>
    </w:p>
    <w:p w14:paraId="0993C952" w14:textId="77777777" w:rsidR="00A206B8" w:rsidRPr="00DE4B43" w:rsidRDefault="00A206B8">
      <w:pPr>
        <w:pStyle w:val="NormalWeb"/>
        <w:numPr>
          <w:ilvl w:val="0"/>
          <w:numId w:val="89"/>
        </w:numPr>
        <w:spacing w:before="0" w:beforeAutospacing="0"/>
        <w:jc w:val="both"/>
        <w:rPr>
          <w:color w:val="000000" w:themeColor="text1"/>
        </w:rPr>
      </w:pPr>
      <w:r w:rsidRPr="00DE4B43">
        <w:rPr>
          <w:rStyle w:val="Strong"/>
          <w:color w:val="000000" w:themeColor="text1"/>
        </w:rPr>
        <w:t>Key Features</w:t>
      </w:r>
      <w:r w:rsidRPr="00DE4B43">
        <w:rPr>
          <w:color w:val="000000" w:themeColor="text1"/>
        </w:rPr>
        <w:t>:</w:t>
      </w:r>
    </w:p>
    <w:p w14:paraId="059EF262" w14:textId="77777777" w:rsidR="00A206B8" w:rsidRPr="00DE4B43" w:rsidRDefault="00A206B8">
      <w:pPr>
        <w:numPr>
          <w:ilvl w:val="1"/>
          <w:numId w:val="8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Tech-Focused</w:t>
      </w:r>
      <w:r w:rsidRPr="00DE4B43">
        <w:rPr>
          <w:rFonts w:ascii="Times New Roman" w:hAnsi="Times New Roman" w:cs="Times New Roman"/>
          <w:color w:val="000000" w:themeColor="text1"/>
          <w:sz w:val="24"/>
          <w:szCs w:val="24"/>
        </w:rPr>
        <w:t>: Home to many leading technology companies.</w:t>
      </w:r>
    </w:p>
    <w:p w14:paraId="3DC557CB" w14:textId="77777777" w:rsidR="00A206B8" w:rsidRPr="00DE4B43" w:rsidRDefault="00A206B8">
      <w:pPr>
        <w:numPr>
          <w:ilvl w:val="1"/>
          <w:numId w:val="8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Electronic Trading</w:t>
      </w:r>
      <w:r w:rsidRPr="00DE4B43">
        <w:rPr>
          <w:rFonts w:ascii="Times New Roman" w:hAnsi="Times New Roman" w:cs="Times New Roman"/>
          <w:color w:val="000000" w:themeColor="text1"/>
          <w:sz w:val="24"/>
          <w:szCs w:val="24"/>
        </w:rPr>
        <w:t>: Pioneered automated trading.</w:t>
      </w:r>
    </w:p>
    <w:p w14:paraId="56C5D771" w14:textId="77777777" w:rsidR="00A206B8" w:rsidRPr="00DE4B43" w:rsidRDefault="00A206B8">
      <w:pPr>
        <w:pStyle w:val="NormalWeb"/>
        <w:numPr>
          <w:ilvl w:val="0"/>
          <w:numId w:val="89"/>
        </w:numPr>
        <w:spacing w:before="0" w:beforeAutospacing="0"/>
        <w:jc w:val="both"/>
        <w:rPr>
          <w:color w:val="000000" w:themeColor="text1"/>
        </w:rPr>
      </w:pPr>
      <w:r w:rsidRPr="00DE4B43">
        <w:rPr>
          <w:rStyle w:val="Strong"/>
          <w:color w:val="000000" w:themeColor="text1"/>
        </w:rPr>
        <w:t>Significance</w:t>
      </w:r>
      <w:r w:rsidRPr="00DE4B43">
        <w:rPr>
          <w:color w:val="000000" w:themeColor="text1"/>
        </w:rPr>
        <w:t>:</w:t>
      </w:r>
    </w:p>
    <w:p w14:paraId="7EE6FBF0" w14:textId="77777777" w:rsidR="00A206B8" w:rsidRPr="00DE4B43" w:rsidRDefault="00A206B8">
      <w:pPr>
        <w:numPr>
          <w:ilvl w:val="1"/>
          <w:numId w:val="8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Technology Sector</w:t>
      </w:r>
      <w:r w:rsidRPr="00DE4B43">
        <w:rPr>
          <w:rFonts w:ascii="Times New Roman" w:hAnsi="Times New Roman" w:cs="Times New Roman"/>
          <w:color w:val="000000" w:themeColor="text1"/>
          <w:sz w:val="24"/>
          <w:szCs w:val="24"/>
        </w:rPr>
        <w:t>: Benchmark for tech industry performance.</w:t>
      </w:r>
    </w:p>
    <w:p w14:paraId="7E5C29FC" w14:textId="77777777" w:rsidR="00A206B8" w:rsidRPr="00DE4B43" w:rsidRDefault="00A206B8">
      <w:pPr>
        <w:numPr>
          <w:ilvl w:val="1"/>
          <w:numId w:val="8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Innovative Trading</w:t>
      </w:r>
      <w:r w:rsidRPr="00DE4B43">
        <w:rPr>
          <w:rFonts w:ascii="Times New Roman" w:hAnsi="Times New Roman" w:cs="Times New Roman"/>
          <w:color w:val="000000" w:themeColor="text1"/>
          <w:sz w:val="24"/>
          <w:szCs w:val="24"/>
        </w:rPr>
        <w:t>: Continuous innovation in trading technologies.</w:t>
      </w:r>
    </w:p>
    <w:p w14:paraId="30C395DE"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London Stock Exchange (LSE)</w:t>
      </w:r>
    </w:p>
    <w:p w14:paraId="5A594016" w14:textId="77777777" w:rsidR="00A206B8" w:rsidRPr="00DE4B43" w:rsidRDefault="00A206B8">
      <w:pPr>
        <w:pStyle w:val="NormalWeb"/>
        <w:numPr>
          <w:ilvl w:val="0"/>
          <w:numId w:val="90"/>
        </w:numPr>
        <w:spacing w:before="0" w:beforeAutospacing="0"/>
        <w:jc w:val="both"/>
        <w:rPr>
          <w:color w:val="000000" w:themeColor="text1"/>
        </w:rPr>
      </w:pPr>
      <w:r w:rsidRPr="00DE4B43">
        <w:rPr>
          <w:rStyle w:val="Strong"/>
          <w:color w:val="000000" w:themeColor="text1"/>
        </w:rPr>
        <w:t>Location</w:t>
      </w:r>
      <w:r w:rsidRPr="00DE4B43">
        <w:rPr>
          <w:color w:val="000000" w:themeColor="text1"/>
        </w:rPr>
        <w:t>: London, UK</w:t>
      </w:r>
    </w:p>
    <w:p w14:paraId="2CFC6F0D" w14:textId="77777777" w:rsidR="00A206B8" w:rsidRPr="00DE4B43" w:rsidRDefault="00A206B8">
      <w:pPr>
        <w:pStyle w:val="NormalWeb"/>
        <w:numPr>
          <w:ilvl w:val="0"/>
          <w:numId w:val="90"/>
        </w:numPr>
        <w:spacing w:before="0" w:beforeAutospacing="0"/>
        <w:jc w:val="both"/>
        <w:rPr>
          <w:color w:val="000000" w:themeColor="text1"/>
        </w:rPr>
      </w:pPr>
      <w:r w:rsidRPr="00DE4B43">
        <w:rPr>
          <w:rStyle w:val="Strong"/>
          <w:color w:val="000000" w:themeColor="text1"/>
        </w:rPr>
        <w:t>Founded</w:t>
      </w:r>
      <w:r w:rsidRPr="00DE4B43">
        <w:rPr>
          <w:color w:val="000000" w:themeColor="text1"/>
        </w:rPr>
        <w:t>: 1801</w:t>
      </w:r>
    </w:p>
    <w:p w14:paraId="6B3CFE24" w14:textId="77777777" w:rsidR="00A206B8" w:rsidRPr="00DE4B43" w:rsidRDefault="00A206B8">
      <w:pPr>
        <w:pStyle w:val="NormalWeb"/>
        <w:numPr>
          <w:ilvl w:val="0"/>
          <w:numId w:val="90"/>
        </w:numPr>
        <w:spacing w:before="0" w:beforeAutospacing="0"/>
        <w:jc w:val="both"/>
        <w:rPr>
          <w:color w:val="000000" w:themeColor="text1"/>
        </w:rPr>
      </w:pPr>
      <w:r w:rsidRPr="00DE4B43">
        <w:rPr>
          <w:rStyle w:val="Strong"/>
          <w:color w:val="000000" w:themeColor="text1"/>
        </w:rPr>
        <w:t>Key Features</w:t>
      </w:r>
      <w:r w:rsidRPr="00DE4B43">
        <w:rPr>
          <w:color w:val="000000" w:themeColor="text1"/>
        </w:rPr>
        <w:t>:</w:t>
      </w:r>
    </w:p>
    <w:p w14:paraId="1DEEA2AB" w14:textId="77777777" w:rsidR="00A206B8" w:rsidRPr="00DE4B43" w:rsidRDefault="00A206B8">
      <w:pPr>
        <w:numPr>
          <w:ilvl w:val="1"/>
          <w:numId w:val="9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International Focus</w:t>
      </w:r>
      <w:r w:rsidRPr="00DE4B43">
        <w:rPr>
          <w:rFonts w:ascii="Times New Roman" w:hAnsi="Times New Roman" w:cs="Times New Roman"/>
          <w:color w:val="000000" w:themeColor="text1"/>
          <w:sz w:val="24"/>
          <w:szCs w:val="24"/>
        </w:rPr>
        <w:t>: Large number of international listings.</w:t>
      </w:r>
    </w:p>
    <w:p w14:paraId="66E329B3" w14:textId="77777777" w:rsidR="00A206B8" w:rsidRPr="00DE4B43" w:rsidRDefault="00A206B8">
      <w:pPr>
        <w:numPr>
          <w:ilvl w:val="1"/>
          <w:numId w:val="9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Notable Indices</w:t>
      </w:r>
      <w:r w:rsidRPr="00DE4B43">
        <w:rPr>
          <w:rFonts w:ascii="Times New Roman" w:hAnsi="Times New Roman" w:cs="Times New Roman"/>
          <w:color w:val="000000" w:themeColor="text1"/>
          <w:sz w:val="24"/>
          <w:szCs w:val="24"/>
        </w:rPr>
        <w:t>: FTSE 100, FTSE 250.</w:t>
      </w:r>
    </w:p>
    <w:p w14:paraId="33C39EFB" w14:textId="77777777" w:rsidR="00A206B8" w:rsidRPr="00DE4B43" w:rsidRDefault="00A206B8">
      <w:pPr>
        <w:pStyle w:val="NormalWeb"/>
        <w:numPr>
          <w:ilvl w:val="0"/>
          <w:numId w:val="90"/>
        </w:numPr>
        <w:spacing w:before="0" w:beforeAutospacing="0"/>
        <w:jc w:val="both"/>
        <w:rPr>
          <w:color w:val="000000" w:themeColor="text1"/>
        </w:rPr>
      </w:pPr>
      <w:r w:rsidRPr="00DE4B43">
        <w:rPr>
          <w:rStyle w:val="Strong"/>
          <w:color w:val="000000" w:themeColor="text1"/>
        </w:rPr>
        <w:t>Significance</w:t>
      </w:r>
      <w:r w:rsidRPr="00DE4B43">
        <w:rPr>
          <w:color w:val="000000" w:themeColor="text1"/>
        </w:rPr>
        <w:t>:</w:t>
      </w:r>
    </w:p>
    <w:p w14:paraId="72B6CCAF" w14:textId="77777777" w:rsidR="00A206B8" w:rsidRPr="00DE4B43" w:rsidRDefault="00A206B8">
      <w:pPr>
        <w:numPr>
          <w:ilvl w:val="1"/>
          <w:numId w:val="9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European Financial Hub</w:t>
      </w:r>
      <w:r w:rsidRPr="00DE4B43">
        <w:rPr>
          <w:rFonts w:ascii="Times New Roman" w:hAnsi="Times New Roman" w:cs="Times New Roman"/>
          <w:color w:val="000000" w:themeColor="text1"/>
          <w:sz w:val="24"/>
          <w:szCs w:val="24"/>
        </w:rPr>
        <w:t xml:space="preserve">: Major </w:t>
      </w:r>
      <w:proofErr w:type="spellStart"/>
      <w:r w:rsidRPr="00DE4B43">
        <w:rPr>
          <w:rFonts w:ascii="Times New Roman" w:hAnsi="Times New Roman" w:cs="Times New Roman"/>
          <w:color w:val="000000" w:themeColor="text1"/>
          <w:sz w:val="24"/>
          <w:szCs w:val="24"/>
        </w:rPr>
        <w:t>center</w:t>
      </w:r>
      <w:proofErr w:type="spellEnd"/>
      <w:r w:rsidRPr="00DE4B43">
        <w:rPr>
          <w:rFonts w:ascii="Times New Roman" w:hAnsi="Times New Roman" w:cs="Times New Roman"/>
          <w:color w:val="000000" w:themeColor="text1"/>
          <w:sz w:val="24"/>
          <w:szCs w:val="24"/>
        </w:rPr>
        <w:t xml:space="preserve"> for global finance.</w:t>
      </w:r>
    </w:p>
    <w:p w14:paraId="69D75D0B" w14:textId="77777777" w:rsidR="00A206B8" w:rsidRPr="00DE4B43" w:rsidRDefault="00A206B8">
      <w:pPr>
        <w:numPr>
          <w:ilvl w:val="1"/>
          <w:numId w:val="9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Diverse Listings</w:t>
      </w:r>
      <w:r w:rsidRPr="00DE4B43">
        <w:rPr>
          <w:rFonts w:ascii="Times New Roman" w:hAnsi="Times New Roman" w:cs="Times New Roman"/>
          <w:color w:val="000000" w:themeColor="text1"/>
          <w:sz w:val="24"/>
          <w:szCs w:val="24"/>
        </w:rPr>
        <w:t>: Companies from various sectors and regions.</w:t>
      </w:r>
    </w:p>
    <w:p w14:paraId="0619586D"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Tokyo Stock Exchange (TSE)</w:t>
      </w:r>
    </w:p>
    <w:p w14:paraId="1561F084" w14:textId="77777777" w:rsidR="00A206B8" w:rsidRPr="00DE4B43" w:rsidRDefault="00A206B8">
      <w:pPr>
        <w:pStyle w:val="NormalWeb"/>
        <w:numPr>
          <w:ilvl w:val="0"/>
          <w:numId w:val="91"/>
        </w:numPr>
        <w:spacing w:before="0" w:beforeAutospacing="0"/>
        <w:jc w:val="both"/>
        <w:rPr>
          <w:color w:val="000000" w:themeColor="text1"/>
        </w:rPr>
      </w:pPr>
      <w:r w:rsidRPr="00DE4B43">
        <w:rPr>
          <w:rStyle w:val="Strong"/>
          <w:color w:val="000000" w:themeColor="text1"/>
        </w:rPr>
        <w:t>Location</w:t>
      </w:r>
      <w:r w:rsidRPr="00DE4B43">
        <w:rPr>
          <w:color w:val="000000" w:themeColor="text1"/>
        </w:rPr>
        <w:t>: Tokyo, Japan</w:t>
      </w:r>
    </w:p>
    <w:p w14:paraId="6954C427" w14:textId="77777777" w:rsidR="00A206B8" w:rsidRPr="00DE4B43" w:rsidRDefault="00A206B8">
      <w:pPr>
        <w:pStyle w:val="NormalWeb"/>
        <w:numPr>
          <w:ilvl w:val="0"/>
          <w:numId w:val="91"/>
        </w:numPr>
        <w:spacing w:before="0" w:beforeAutospacing="0"/>
        <w:jc w:val="both"/>
        <w:rPr>
          <w:color w:val="000000" w:themeColor="text1"/>
        </w:rPr>
      </w:pPr>
      <w:r w:rsidRPr="00DE4B43">
        <w:rPr>
          <w:rStyle w:val="Strong"/>
          <w:color w:val="000000" w:themeColor="text1"/>
        </w:rPr>
        <w:t>Founded</w:t>
      </w:r>
      <w:r w:rsidRPr="00DE4B43">
        <w:rPr>
          <w:color w:val="000000" w:themeColor="text1"/>
        </w:rPr>
        <w:t>: 1878</w:t>
      </w:r>
    </w:p>
    <w:p w14:paraId="73F601F4" w14:textId="77777777" w:rsidR="00A206B8" w:rsidRPr="00DE4B43" w:rsidRDefault="00A206B8">
      <w:pPr>
        <w:pStyle w:val="NormalWeb"/>
        <w:numPr>
          <w:ilvl w:val="0"/>
          <w:numId w:val="91"/>
        </w:numPr>
        <w:spacing w:before="0" w:beforeAutospacing="0"/>
        <w:jc w:val="both"/>
        <w:rPr>
          <w:color w:val="000000" w:themeColor="text1"/>
        </w:rPr>
      </w:pPr>
      <w:r w:rsidRPr="00DE4B43">
        <w:rPr>
          <w:rStyle w:val="Strong"/>
          <w:color w:val="000000" w:themeColor="text1"/>
        </w:rPr>
        <w:t>Key Features</w:t>
      </w:r>
      <w:r w:rsidRPr="00DE4B43">
        <w:rPr>
          <w:color w:val="000000" w:themeColor="text1"/>
        </w:rPr>
        <w:t>:</w:t>
      </w:r>
    </w:p>
    <w:p w14:paraId="3FB5DC29" w14:textId="77777777" w:rsidR="00A206B8" w:rsidRPr="00DE4B43" w:rsidRDefault="00A206B8">
      <w:pPr>
        <w:numPr>
          <w:ilvl w:val="1"/>
          <w:numId w:val="9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Largest in Asia</w:t>
      </w:r>
      <w:r w:rsidRPr="00DE4B43">
        <w:rPr>
          <w:rFonts w:ascii="Times New Roman" w:hAnsi="Times New Roman" w:cs="Times New Roman"/>
          <w:color w:val="000000" w:themeColor="text1"/>
          <w:sz w:val="24"/>
          <w:szCs w:val="24"/>
        </w:rPr>
        <w:t>: By market capitalization.</w:t>
      </w:r>
    </w:p>
    <w:p w14:paraId="3ECBE7BD" w14:textId="77777777" w:rsidR="00A206B8" w:rsidRPr="00DE4B43" w:rsidRDefault="00A206B8">
      <w:pPr>
        <w:numPr>
          <w:ilvl w:val="1"/>
          <w:numId w:val="9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Notable Indices</w:t>
      </w:r>
      <w:r w:rsidRPr="00DE4B43">
        <w:rPr>
          <w:rFonts w:ascii="Times New Roman" w:hAnsi="Times New Roman" w:cs="Times New Roman"/>
          <w:color w:val="000000" w:themeColor="text1"/>
          <w:sz w:val="24"/>
          <w:szCs w:val="24"/>
        </w:rPr>
        <w:t>: Nikkei 225, TOPIX.</w:t>
      </w:r>
    </w:p>
    <w:p w14:paraId="2F860525" w14:textId="77777777" w:rsidR="00A206B8" w:rsidRPr="00DE4B43" w:rsidRDefault="00A206B8">
      <w:pPr>
        <w:pStyle w:val="NormalWeb"/>
        <w:numPr>
          <w:ilvl w:val="0"/>
          <w:numId w:val="91"/>
        </w:numPr>
        <w:spacing w:before="0" w:beforeAutospacing="0"/>
        <w:jc w:val="both"/>
        <w:rPr>
          <w:color w:val="000000" w:themeColor="text1"/>
        </w:rPr>
      </w:pPr>
      <w:r w:rsidRPr="00DE4B43">
        <w:rPr>
          <w:rStyle w:val="Strong"/>
          <w:color w:val="000000" w:themeColor="text1"/>
        </w:rPr>
        <w:t>Significance</w:t>
      </w:r>
      <w:r w:rsidRPr="00DE4B43">
        <w:rPr>
          <w:color w:val="000000" w:themeColor="text1"/>
        </w:rPr>
        <w:t>:</w:t>
      </w:r>
    </w:p>
    <w:p w14:paraId="43801ADB" w14:textId="77777777" w:rsidR="00A206B8" w:rsidRPr="00DE4B43" w:rsidRDefault="00A206B8">
      <w:pPr>
        <w:numPr>
          <w:ilvl w:val="1"/>
          <w:numId w:val="9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Asian Market Leader</w:t>
      </w:r>
      <w:r w:rsidRPr="00DE4B43">
        <w:rPr>
          <w:rFonts w:ascii="Times New Roman" w:hAnsi="Times New Roman" w:cs="Times New Roman"/>
          <w:color w:val="000000" w:themeColor="text1"/>
          <w:sz w:val="24"/>
          <w:szCs w:val="24"/>
        </w:rPr>
        <w:t>: Key indicator of the Japanese and Asian economies.</w:t>
      </w:r>
    </w:p>
    <w:p w14:paraId="2493292A" w14:textId="77777777" w:rsidR="00A206B8" w:rsidRPr="00DE4B43" w:rsidRDefault="00A206B8">
      <w:pPr>
        <w:numPr>
          <w:ilvl w:val="1"/>
          <w:numId w:val="9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Advanced Trading Systems</w:t>
      </w:r>
      <w:r w:rsidRPr="00DE4B43">
        <w:rPr>
          <w:rFonts w:ascii="Times New Roman" w:hAnsi="Times New Roman" w:cs="Times New Roman"/>
          <w:color w:val="000000" w:themeColor="text1"/>
          <w:sz w:val="24"/>
          <w:szCs w:val="24"/>
        </w:rPr>
        <w:t>: Incorporates sophisticated trading technologies.</w:t>
      </w:r>
    </w:p>
    <w:p w14:paraId="3C9EEF6C"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Shanghai Stock Exchange (SSE)</w:t>
      </w:r>
    </w:p>
    <w:p w14:paraId="3853E0CB" w14:textId="77777777" w:rsidR="00A206B8" w:rsidRPr="00DE4B43" w:rsidRDefault="00A206B8">
      <w:pPr>
        <w:pStyle w:val="NormalWeb"/>
        <w:numPr>
          <w:ilvl w:val="0"/>
          <w:numId w:val="92"/>
        </w:numPr>
        <w:spacing w:before="0" w:beforeAutospacing="0"/>
        <w:jc w:val="both"/>
        <w:rPr>
          <w:color w:val="000000" w:themeColor="text1"/>
        </w:rPr>
      </w:pPr>
      <w:r w:rsidRPr="00DE4B43">
        <w:rPr>
          <w:rStyle w:val="Strong"/>
          <w:color w:val="000000" w:themeColor="text1"/>
        </w:rPr>
        <w:t>Location</w:t>
      </w:r>
      <w:r w:rsidRPr="00DE4B43">
        <w:rPr>
          <w:color w:val="000000" w:themeColor="text1"/>
        </w:rPr>
        <w:t>: Shanghai, China</w:t>
      </w:r>
    </w:p>
    <w:p w14:paraId="04E3AE6E" w14:textId="77777777" w:rsidR="00A206B8" w:rsidRPr="00DE4B43" w:rsidRDefault="00A206B8">
      <w:pPr>
        <w:pStyle w:val="NormalWeb"/>
        <w:numPr>
          <w:ilvl w:val="0"/>
          <w:numId w:val="92"/>
        </w:numPr>
        <w:spacing w:before="0" w:beforeAutospacing="0"/>
        <w:jc w:val="both"/>
        <w:rPr>
          <w:color w:val="000000" w:themeColor="text1"/>
        </w:rPr>
      </w:pPr>
      <w:r w:rsidRPr="00DE4B43">
        <w:rPr>
          <w:rStyle w:val="Strong"/>
          <w:color w:val="000000" w:themeColor="text1"/>
        </w:rPr>
        <w:t>Founded</w:t>
      </w:r>
      <w:r w:rsidRPr="00DE4B43">
        <w:rPr>
          <w:color w:val="000000" w:themeColor="text1"/>
        </w:rPr>
        <w:t>: 1990 (re-established)</w:t>
      </w:r>
    </w:p>
    <w:p w14:paraId="2DA76DE8" w14:textId="77777777" w:rsidR="00A206B8" w:rsidRPr="00DE4B43" w:rsidRDefault="00A206B8">
      <w:pPr>
        <w:pStyle w:val="NormalWeb"/>
        <w:numPr>
          <w:ilvl w:val="0"/>
          <w:numId w:val="92"/>
        </w:numPr>
        <w:spacing w:before="0" w:beforeAutospacing="0"/>
        <w:jc w:val="both"/>
        <w:rPr>
          <w:color w:val="000000" w:themeColor="text1"/>
        </w:rPr>
      </w:pPr>
      <w:r w:rsidRPr="00DE4B43">
        <w:rPr>
          <w:rStyle w:val="Strong"/>
          <w:color w:val="000000" w:themeColor="text1"/>
        </w:rPr>
        <w:t>Key Features</w:t>
      </w:r>
      <w:r w:rsidRPr="00DE4B43">
        <w:rPr>
          <w:color w:val="000000" w:themeColor="text1"/>
        </w:rPr>
        <w:t>:</w:t>
      </w:r>
    </w:p>
    <w:p w14:paraId="0B301CC0" w14:textId="77777777" w:rsidR="00A206B8" w:rsidRPr="00DE4B43" w:rsidRDefault="00A206B8">
      <w:pPr>
        <w:numPr>
          <w:ilvl w:val="1"/>
          <w:numId w:val="9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Rapid Growth</w:t>
      </w:r>
      <w:r w:rsidRPr="00DE4B43">
        <w:rPr>
          <w:rFonts w:ascii="Times New Roman" w:hAnsi="Times New Roman" w:cs="Times New Roman"/>
          <w:color w:val="000000" w:themeColor="text1"/>
          <w:sz w:val="24"/>
          <w:szCs w:val="24"/>
        </w:rPr>
        <w:t>: One of the fastest-growing exchanges.</w:t>
      </w:r>
    </w:p>
    <w:p w14:paraId="4FCB9F75" w14:textId="77777777" w:rsidR="00A206B8" w:rsidRPr="00DE4B43" w:rsidRDefault="00A206B8">
      <w:pPr>
        <w:numPr>
          <w:ilvl w:val="1"/>
          <w:numId w:val="9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Notable Indices</w:t>
      </w:r>
      <w:r w:rsidRPr="00DE4B43">
        <w:rPr>
          <w:rFonts w:ascii="Times New Roman" w:hAnsi="Times New Roman" w:cs="Times New Roman"/>
          <w:color w:val="000000" w:themeColor="text1"/>
          <w:sz w:val="24"/>
          <w:szCs w:val="24"/>
        </w:rPr>
        <w:t>: SSE Composite, SSE 50.</w:t>
      </w:r>
    </w:p>
    <w:p w14:paraId="51B11DB3" w14:textId="77777777" w:rsidR="00A206B8" w:rsidRPr="00DE4B43" w:rsidRDefault="00A206B8">
      <w:pPr>
        <w:pStyle w:val="NormalWeb"/>
        <w:numPr>
          <w:ilvl w:val="0"/>
          <w:numId w:val="92"/>
        </w:numPr>
        <w:spacing w:before="0" w:beforeAutospacing="0"/>
        <w:jc w:val="both"/>
        <w:rPr>
          <w:color w:val="000000" w:themeColor="text1"/>
        </w:rPr>
      </w:pPr>
      <w:r w:rsidRPr="00DE4B43">
        <w:rPr>
          <w:rStyle w:val="Strong"/>
          <w:color w:val="000000" w:themeColor="text1"/>
        </w:rPr>
        <w:t>Significance</w:t>
      </w:r>
      <w:r w:rsidRPr="00DE4B43">
        <w:rPr>
          <w:color w:val="000000" w:themeColor="text1"/>
        </w:rPr>
        <w:t>:</w:t>
      </w:r>
    </w:p>
    <w:p w14:paraId="12CD3FD6" w14:textId="77777777" w:rsidR="00A206B8" w:rsidRPr="00DE4B43" w:rsidRDefault="00A206B8">
      <w:pPr>
        <w:numPr>
          <w:ilvl w:val="1"/>
          <w:numId w:val="9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China’s Financial Hub</w:t>
      </w:r>
      <w:r w:rsidRPr="00DE4B43">
        <w:rPr>
          <w:rFonts w:ascii="Times New Roman" w:hAnsi="Times New Roman" w:cs="Times New Roman"/>
          <w:color w:val="000000" w:themeColor="text1"/>
          <w:sz w:val="24"/>
          <w:szCs w:val="24"/>
        </w:rPr>
        <w:t>: Reflects China's economic development and policies.</w:t>
      </w:r>
    </w:p>
    <w:p w14:paraId="6716A61E" w14:textId="77777777" w:rsidR="00A206B8" w:rsidRPr="00DE4B43" w:rsidRDefault="00A206B8">
      <w:pPr>
        <w:numPr>
          <w:ilvl w:val="1"/>
          <w:numId w:val="9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State-Owned Enterprises</w:t>
      </w:r>
      <w:r w:rsidRPr="00DE4B43">
        <w:rPr>
          <w:rFonts w:ascii="Times New Roman" w:hAnsi="Times New Roman" w:cs="Times New Roman"/>
          <w:color w:val="000000" w:themeColor="text1"/>
          <w:sz w:val="24"/>
          <w:szCs w:val="24"/>
        </w:rPr>
        <w:t>: Many large state-owned companies are listed.</w:t>
      </w:r>
    </w:p>
    <w:p w14:paraId="6AEFC1A2"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Hong Kong Stock Exchange (HKEX)</w:t>
      </w:r>
    </w:p>
    <w:p w14:paraId="0AE463E8" w14:textId="77777777" w:rsidR="00A206B8" w:rsidRPr="00DE4B43" w:rsidRDefault="00A206B8">
      <w:pPr>
        <w:pStyle w:val="NormalWeb"/>
        <w:numPr>
          <w:ilvl w:val="0"/>
          <w:numId w:val="93"/>
        </w:numPr>
        <w:spacing w:before="0" w:beforeAutospacing="0"/>
        <w:jc w:val="both"/>
        <w:rPr>
          <w:color w:val="000000" w:themeColor="text1"/>
        </w:rPr>
      </w:pPr>
      <w:r w:rsidRPr="00DE4B43">
        <w:rPr>
          <w:rStyle w:val="Strong"/>
          <w:color w:val="000000" w:themeColor="text1"/>
        </w:rPr>
        <w:t>Location</w:t>
      </w:r>
      <w:r w:rsidRPr="00DE4B43">
        <w:rPr>
          <w:color w:val="000000" w:themeColor="text1"/>
        </w:rPr>
        <w:t>: Hong Kong, China</w:t>
      </w:r>
    </w:p>
    <w:p w14:paraId="76D97F17" w14:textId="77777777" w:rsidR="00A206B8" w:rsidRPr="00DE4B43" w:rsidRDefault="00A206B8">
      <w:pPr>
        <w:pStyle w:val="NormalWeb"/>
        <w:numPr>
          <w:ilvl w:val="0"/>
          <w:numId w:val="93"/>
        </w:numPr>
        <w:spacing w:before="0" w:beforeAutospacing="0"/>
        <w:jc w:val="both"/>
        <w:rPr>
          <w:color w:val="000000" w:themeColor="text1"/>
        </w:rPr>
      </w:pPr>
      <w:r w:rsidRPr="00DE4B43">
        <w:rPr>
          <w:rStyle w:val="Strong"/>
          <w:color w:val="000000" w:themeColor="text1"/>
        </w:rPr>
        <w:t>Founded</w:t>
      </w:r>
      <w:r w:rsidRPr="00DE4B43">
        <w:rPr>
          <w:color w:val="000000" w:themeColor="text1"/>
        </w:rPr>
        <w:t>: 1891</w:t>
      </w:r>
    </w:p>
    <w:p w14:paraId="10ED7DF5" w14:textId="77777777" w:rsidR="00A206B8" w:rsidRPr="00DE4B43" w:rsidRDefault="00A206B8">
      <w:pPr>
        <w:pStyle w:val="NormalWeb"/>
        <w:numPr>
          <w:ilvl w:val="0"/>
          <w:numId w:val="93"/>
        </w:numPr>
        <w:spacing w:before="0" w:beforeAutospacing="0"/>
        <w:jc w:val="both"/>
        <w:rPr>
          <w:color w:val="000000" w:themeColor="text1"/>
        </w:rPr>
      </w:pPr>
      <w:r w:rsidRPr="00DE4B43">
        <w:rPr>
          <w:rStyle w:val="Strong"/>
          <w:color w:val="000000" w:themeColor="text1"/>
        </w:rPr>
        <w:t>Key Features</w:t>
      </w:r>
      <w:r w:rsidRPr="00DE4B43">
        <w:rPr>
          <w:color w:val="000000" w:themeColor="text1"/>
        </w:rPr>
        <w:t>:</w:t>
      </w:r>
    </w:p>
    <w:p w14:paraId="0205E95D" w14:textId="77777777" w:rsidR="00A206B8" w:rsidRPr="00DE4B43" w:rsidRDefault="00A206B8">
      <w:pPr>
        <w:numPr>
          <w:ilvl w:val="1"/>
          <w:numId w:val="9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Gateway to China</w:t>
      </w:r>
      <w:r w:rsidRPr="00DE4B43">
        <w:rPr>
          <w:rFonts w:ascii="Times New Roman" w:hAnsi="Times New Roman" w:cs="Times New Roman"/>
          <w:color w:val="000000" w:themeColor="text1"/>
          <w:sz w:val="24"/>
          <w:szCs w:val="24"/>
        </w:rPr>
        <w:t>: Major platform for Chinese companies.</w:t>
      </w:r>
    </w:p>
    <w:p w14:paraId="37D64198" w14:textId="77777777" w:rsidR="00A206B8" w:rsidRPr="00DE4B43" w:rsidRDefault="00A206B8">
      <w:pPr>
        <w:numPr>
          <w:ilvl w:val="1"/>
          <w:numId w:val="9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Notable Indices</w:t>
      </w:r>
      <w:r w:rsidRPr="00DE4B43">
        <w:rPr>
          <w:rFonts w:ascii="Times New Roman" w:hAnsi="Times New Roman" w:cs="Times New Roman"/>
          <w:color w:val="000000" w:themeColor="text1"/>
          <w:sz w:val="24"/>
          <w:szCs w:val="24"/>
        </w:rPr>
        <w:t>: Hang Seng Index (HSI).</w:t>
      </w:r>
    </w:p>
    <w:p w14:paraId="319F2F86" w14:textId="77777777" w:rsidR="00A206B8" w:rsidRPr="00DE4B43" w:rsidRDefault="00A206B8">
      <w:pPr>
        <w:pStyle w:val="NormalWeb"/>
        <w:numPr>
          <w:ilvl w:val="0"/>
          <w:numId w:val="93"/>
        </w:numPr>
        <w:spacing w:before="0" w:beforeAutospacing="0"/>
        <w:jc w:val="both"/>
        <w:rPr>
          <w:color w:val="000000" w:themeColor="text1"/>
        </w:rPr>
      </w:pPr>
      <w:r w:rsidRPr="00DE4B43">
        <w:rPr>
          <w:rStyle w:val="Strong"/>
          <w:color w:val="000000" w:themeColor="text1"/>
        </w:rPr>
        <w:t>Significance</w:t>
      </w:r>
      <w:r w:rsidRPr="00DE4B43">
        <w:rPr>
          <w:color w:val="000000" w:themeColor="text1"/>
        </w:rPr>
        <w:t>:</w:t>
      </w:r>
    </w:p>
    <w:p w14:paraId="42EF0737" w14:textId="77777777" w:rsidR="00A206B8" w:rsidRPr="00DE4B43" w:rsidRDefault="00A206B8">
      <w:pPr>
        <w:numPr>
          <w:ilvl w:val="1"/>
          <w:numId w:val="9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International Listings</w:t>
      </w:r>
      <w:r w:rsidRPr="00DE4B43">
        <w:rPr>
          <w:rFonts w:ascii="Times New Roman" w:hAnsi="Times New Roman" w:cs="Times New Roman"/>
          <w:color w:val="000000" w:themeColor="text1"/>
          <w:sz w:val="24"/>
          <w:szCs w:val="24"/>
        </w:rPr>
        <w:t>: Attracts listings from global companies seeking access to Asian markets.</w:t>
      </w:r>
    </w:p>
    <w:p w14:paraId="66F49328" w14:textId="77777777" w:rsidR="00A206B8" w:rsidRPr="00DE4B43" w:rsidRDefault="00A206B8">
      <w:pPr>
        <w:numPr>
          <w:ilvl w:val="1"/>
          <w:numId w:val="93"/>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Strategic Position</w:t>
      </w:r>
      <w:r w:rsidRPr="00DE4B43">
        <w:rPr>
          <w:rFonts w:ascii="Times New Roman" w:hAnsi="Times New Roman" w:cs="Times New Roman"/>
          <w:color w:val="000000" w:themeColor="text1"/>
          <w:sz w:val="24"/>
          <w:szCs w:val="24"/>
        </w:rPr>
        <w:t xml:space="preserve">: Important financial </w:t>
      </w:r>
      <w:proofErr w:type="spellStart"/>
      <w:r w:rsidRPr="00DE4B43">
        <w:rPr>
          <w:rFonts w:ascii="Times New Roman" w:hAnsi="Times New Roman" w:cs="Times New Roman"/>
          <w:color w:val="000000" w:themeColor="text1"/>
          <w:sz w:val="24"/>
          <w:szCs w:val="24"/>
        </w:rPr>
        <w:t>center</w:t>
      </w:r>
      <w:proofErr w:type="spellEnd"/>
      <w:r w:rsidRPr="00DE4B43">
        <w:rPr>
          <w:rFonts w:ascii="Times New Roman" w:hAnsi="Times New Roman" w:cs="Times New Roman"/>
          <w:color w:val="000000" w:themeColor="text1"/>
          <w:sz w:val="24"/>
          <w:szCs w:val="24"/>
        </w:rPr>
        <w:t xml:space="preserve"> in Asia.</w:t>
      </w:r>
    </w:p>
    <w:p w14:paraId="4FBE5EFD" w14:textId="77777777" w:rsidR="00A206B8" w:rsidRPr="00DE4B43" w:rsidRDefault="00A206B8" w:rsidP="00A206B8">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lastRenderedPageBreak/>
        <w:t>Emerging Market Exchanges</w:t>
      </w:r>
    </w:p>
    <w:p w14:paraId="554EFA9B"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Bombay Stock Exchange (BSE)</w:t>
      </w:r>
    </w:p>
    <w:p w14:paraId="51F0FF53" w14:textId="77777777" w:rsidR="00A206B8" w:rsidRPr="00DE4B43" w:rsidRDefault="00A206B8">
      <w:pPr>
        <w:pStyle w:val="NormalWeb"/>
        <w:numPr>
          <w:ilvl w:val="0"/>
          <w:numId w:val="94"/>
        </w:numPr>
        <w:spacing w:before="0" w:beforeAutospacing="0"/>
        <w:jc w:val="both"/>
        <w:rPr>
          <w:color w:val="000000" w:themeColor="text1"/>
        </w:rPr>
      </w:pPr>
      <w:r w:rsidRPr="00DE4B43">
        <w:rPr>
          <w:rStyle w:val="Strong"/>
          <w:color w:val="000000" w:themeColor="text1"/>
        </w:rPr>
        <w:t>Location</w:t>
      </w:r>
      <w:r w:rsidRPr="00DE4B43">
        <w:rPr>
          <w:color w:val="000000" w:themeColor="text1"/>
        </w:rPr>
        <w:t>: Mumbai, India</w:t>
      </w:r>
    </w:p>
    <w:p w14:paraId="257FE606" w14:textId="77777777" w:rsidR="00A206B8" w:rsidRPr="00DE4B43" w:rsidRDefault="00A206B8">
      <w:pPr>
        <w:pStyle w:val="NormalWeb"/>
        <w:numPr>
          <w:ilvl w:val="0"/>
          <w:numId w:val="94"/>
        </w:numPr>
        <w:spacing w:before="0" w:beforeAutospacing="0"/>
        <w:jc w:val="both"/>
        <w:rPr>
          <w:color w:val="000000" w:themeColor="text1"/>
        </w:rPr>
      </w:pPr>
      <w:r w:rsidRPr="00DE4B43">
        <w:rPr>
          <w:rStyle w:val="Strong"/>
          <w:color w:val="000000" w:themeColor="text1"/>
        </w:rPr>
        <w:t>Founded</w:t>
      </w:r>
      <w:r w:rsidRPr="00DE4B43">
        <w:rPr>
          <w:color w:val="000000" w:themeColor="text1"/>
        </w:rPr>
        <w:t>: 1875</w:t>
      </w:r>
    </w:p>
    <w:p w14:paraId="36A849F9" w14:textId="77777777" w:rsidR="00A206B8" w:rsidRPr="00DE4B43" w:rsidRDefault="00A206B8">
      <w:pPr>
        <w:pStyle w:val="NormalWeb"/>
        <w:numPr>
          <w:ilvl w:val="0"/>
          <w:numId w:val="94"/>
        </w:numPr>
        <w:spacing w:before="0" w:beforeAutospacing="0"/>
        <w:jc w:val="both"/>
        <w:rPr>
          <w:color w:val="000000" w:themeColor="text1"/>
        </w:rPr>
      </w:pPr>
      <w:r w:rsidRPr="00DE4B43">
        <w:rPr>
          <w:rStyle w:val="Strong"/>
          <w:color w:val="000000" w:themeColor="text1"/>
        </w:rPr>
        <w:t>Key Features</w:t>
      </w:r>
      <w:r w:rsidRPr="00DE4B43">
        <w:rPr>
          <w:color w:val="000000" w:themeColor="text1"/>
        </w:rPr>
        <w:t>:</w:t>
      </w:r>
    </w:p>
    <w:p w14:paraId="712AAE78" w14:textId="77777777" w:rsidR="00A206B8" w:rsidRPr="00DE4B43" w:rsidRDefault="00A206B8">
      <w:pPr>
        <w:numPr>
          <w:ilvl w:val="1"/>
          <w:numId w:val="9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Oldest in Asia</w:t>
      </w:r>
      <w:r w:rsidRPr="00DE4B43">
        <w:rPr>
          <w:rFonts w:ascii="Times New Roman" w:hAnsi="Times New Roman" w:cs="Times New Roman"/>
          <w:color w:val="000000" w:themeColor="text1"/>
          <w:sz w:val="24"/>
          <w:szCs w:val="24"/>
        </w:rPr>
        <w:t>: One of the oldest stock exchanges in the region.</w:t>
      </w:r>
    </w:p>
    <w:p w14:paraId="0D7429B5" w14:textId="77777777" w:rsidR="00A206B8" w:rsidRPr="00DE4B43" w:rsidRDefault="00A206B8">
      <w:pPr>
        <w:numPr>
          <w:ilvl w:val="1"/>
          <w:numId w:val="9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Notable Indices</w:t>
      </w:r>
      <w:r w:rsidRPr="00DE4B43">
        <w:rPr>
          <w:rFonts w:ascii="Times New Roman" w:hAnsi="Times New Roman" w:cs="Times New Roman"/>
          <w:color w:val="000000" w:themeColor="text1"/>
          <w:sz w:val="24"/>
          <w:szCs w:val="24"/>
        </w:rPr>
        <w:t>: SENSEX.</w:t>
      </w:r>
    </w:p>
    <w:p w14:paraId="3C70BED3" w14:textId="77777777" w:rsidR="00A206B8" w:rsidRPr="00DE4B43" w:rsidRDefault="00A206B8">
      <w:pPr>
        <w:pStyle w:val="NormalWeb"/>
        <w:numPr>
          <w:ilvl w:val="0"/>
          <w:numId w:val="94"/>
        </w:numPr>
        <w:spacing w:before="0" w:beforeAutospacing="0"/>
        <w:jc w:val="both"/>
        <w:rPr>
          <w:color w:val="000000" w:themeColor="text1"/>
        </w:rPr>
      </w:pPr>
      <w:r w:rsidRPr="00DE4B43">
        <w:rPr>
          <w:rStyle w:val="Strong"/>
          <w:color w:val="000000" w:themeColor="text1"/>
        </w:rPr>
        <w:t>Significance</w:t>
      </w:r>
      <w:r w:rsidRPr="00DE4B43">
        <w:rPr>
          <w:color w:val="000000" w:themeColor="text1"/>
        </w:rPr>
        <w:t>:</w:t>
      </w:r>
    </w:p>
    <w:p w14:paraId="4C5575B9" w14:textId="77777777" w:rsidR="00A206B8" w:rsidRPr="00DE4B43" w:rsidRDefault="00A206B8">
      <w:pPr>
        <w:numPr>
          <w:ilvl w:val="1"/>
          <w:numId w:val="9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Indian Economy</w:t>
      </w:r>
      <w:r w:rsidRPr="00DE4B43">
        <w:rPr>
          <w:rFonts w:ascii="Times New Roman" w:hAnsi="Times New Roman" w:cs="Times New Roman"/>
          <w:color w:val="000000" w:themeColor="text1"/>
          <w:sz w:val="24"/>
          <w:szCs w:val="24"/>
        </w:rPr>
        <w:t>: Reflects economic conditions and corporate performance in India.</w:t>
      </w:r>
    </w:p>
    <w:p w14:paraId="05922895" w14:textId="77777777" w:rsidR="00A206B8" w:rsidRPr="00DE4B43" w:rsidRDefault="00A206B8">
      <w:pPr>
        <w:numPr>
          <w:ilvl w:val="1"/>
          <w:numId w:val="94"/>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Technological Innovation</w:t>
      </w:r>
      <w:r w:rsidRPr="00DE4B43">
        <w:rPr>
          <w:rFonts w:ascii="Times New Roman" w:hAnsi="Times New Roman" w:cs="Times New Roman"/>
          <w:color w:val="000000" w:themeColor="text1"/>
          <w:sz w:val="24"/>
          <w:szCs w:val="24"/>
        </w:rPr>
        <w:t>: Pioneer of electronic trading in India.</w:t>
      </w:r>
    </w:p>
    <w:p w14:paraId="532B7E98"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National Stock Exchange of India (NSE)</w:t>
      </w:r>
    </w:p>
    <w:p w14:paraId="46A47C56" w14:textId="77777777" w:rsidR="00A206B8" w:rsidRPr="00DE4B43" w:rsidRDefault="00A206B8">
      <w:pPr>
        <w:pStyle w:val="NormalWeb"/>
        <w:numPr>
          <w:ilvl w:val="0"/>
          <w:numId w:val="95"/>
        </w:numPr>
        <w:spacing w:before="0" w:beforeAutospacing="0"/>
        <w:jc w:val="both"/>
        <w:rPr>
          <w:color w:val="000000" w:themeColor="text1"/>
        </w:rPr>
      </w:pPr>
      <w:r w:rsidRPr="00DE4B43">
        <w:rPr>
          <w:rStyle w:val="Strong"/>
          <w:color w:val="000000" w:themeColor="text1"/>
        </w:rPr>
        <w:t>Location</w:t>
      </w:r>
      <w:r w:rsidRPr="00DE4B43">
        <w:rPr>
          <w:color w:val="000000" w:themeColor="text1"/>
        </w:rPr>
        <w:t>: Mumbai, India</w:t>
      </w:r>
    </w:p>
    <w:p w14:paraId="2F42D765" w14:textId="77777777" w:rsidR="00A206B8" w:rsidRPr="00DE4B43" w:rsidRDefault="00A206B8">
      <w:pPr>
        <w:pStyle w:val="NormalWeb"/>
        <w:numPr>
          <w:ilvl w:val="0"/>
          <w:numId w:val="95"/>
        </w:numPr>
        <w:spacing w:before="0" w:beforeAutospacing="0"/>
        <w:jc w:val="both"/>
        <w:rPr>
          <w:color w:val="000000" w:themeColor="text1"/>
        </w:rPr>
      </w:pPr>
      <w:r w:rsidRPr="00DE4B43">
        <w:rPr>
          <w:rStyle w:val="Strong"/>
          <w:color w:val="000000" w:themeColor="text1"/>
        </w:rPr>
        <w:t>Founded</w:t>
      </w:r>
      <w:r w:rsidRPr="00DE4B43">
        <w:rPr>
          <w:color w:val="000000" w:themeColor="text1"/>
        </w:rPr>
        <w:t>: 1992</w:t>
      </w:r>
    </w:p>
    <w:p w14:paraId="324E039A" w14:textId="77777777" w:rsidR="00A206B8" w:rsidRPr="00DE4B43" w:rsidRDefault="00A206B8">
      <w:pPr>
        <w:pStyle w:val="NormalWeb"/>
        <w:numPr>
          <w:ilvl w:val="0"/>
          <w:numId w:val="95"/>
        </w:numPr>
        <w:spacing w:before="0" w:beforeAutospacing="0"/>
        <w:jc w:val="both"/>
        <w:rPr>
          <w:color w:val="000000" w:themeColor="text1"/>
        </w:rPr>
      </w:pPr>
      <w:r w:rsidRPr="00DE4B43">
        <w:rPr>
          <w:rStyle w:val="Strong"/>
          <w:color w:val="000000" w:themeColor="text1"/>
        </w:rPr>
        <w:t>Key Features</w:t>
      </w:r>
      <w:r w:rsidRPr="00DE4B43">
        <w:rPr>
          <w:color w:val="000000" w:themeColor="text1"/>
        </w:rPr>
        <w:t>:</w:t>
      </w:r>
    </w:p>
    <w:p w14:paraId="75ECF07A" w14:textId="77777777" w:rsidR="00A206B8" w:rsidRPr="00DE4B43" w:rsidRDefault="00A206B8">
      <w:pPr>
        <w:numPr>
          <w:ilvl w:val="1"/>
          <w:numId w:val="9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Largest in India</w:t>
      </w:r>
      <w:r w:rsidRPr="00DE4B43">
        <w:rPr>
          <w:rFonts w:ascii="Times New Roman" w:hAnsi="Times New Roman" w:cs="Times New Roman"/>
          <w:color w:val="000000" w:themeColor="text1"/>
          <w:sz w:val="24"/>
          <w:szCs w:val="24"/>
        </w:rPr>
        <w:t>: By volume and market capitalization.</w:t>
      </w:r>
    </w:p>
    <w:p w14:paraId="1DD267BE" w14:textId="77777777" w:rsidR="00A206B8" w:rsidRPr="00DE4B43" w:rsidRDefault="00A206B8">
      <w:pPr>
        <w:numPr>
          <w:ilvl w:val="1"/>
          <w:numId w:val="9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Notable Indices</w:t>
      </w:r>
      <w:r w:rsidRPr="00DE4B43">
        <w:rPr>
          <w:rFonts w:ascii="Times New Roman" w:hAnsi="Times New Roman" w:cs="Times New Roman"/>
          <w:color w:val="000000" w:themeColor="text1"/>
          <w:sz w:val="24"/>
          <w:szCs w:val="24"/>
        </w:rPr>
        <w:t>: NIFTY 50.</w:t>
      </w:r>
    </w:p>
    <w:p w14:paraId="2BE29B66" w14:textId="77777777" w:rsidR="00A206B8" w:rsidRPr="00DE4B43" w:rsidRDefault="00A206B8">
      <w:pPr>
        <w:pStyle w:val="NormalWeb"/>
        <w:numPr>
          <w:ilvl w:val="0"/>
          <w:numId w:val="95"/>
        </w:numPr>
        <w:spacing w:before="0" w:beforeAutospacing="0"/>
        <w:jc w:val="both"/>
        <w:rPr>
          <w:color w:val="000000" w:themeColor="text1"/>
        </w:rPr>
      </w:pPr>
      <w:r w:rsidRPr="00DE4B43">
        <w:rPr>
          <w:rStyle w:val="Strong"/>
          <w:color w:val="000000" w:themeColor="text1"/>
        </w:rPr>
        <w:t>Significance</w:t>
      </w:r>
      <w:r w:rsidRPr="00DE4B43">
        <w:rPr>
          <w:color w:val="000000" w:themeColor="text1"/>
        </w:rPr>
        <w:t>:</w:t>
      </w:r>
    </w:p>
    <w:p w14:paraId="2F705473" w14:textId="77777777" w:rsidR="00A206B8" w:rsidRPr="00DE4B43" w:rsidRDefault="00A206B8">
      <w:pPr>
        <w:numPr>
          <w:ilvl w:val="1"/>
          <w:numId w:val="9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Modern Trading Systems</w:t>
      </w:r>
      <w:r w:rsidRPr="00DE4B43">
        <w:rPr>
          <w:rFonts w:ascii="Times New Roman" w:hAnsi="Times New Roman" w:cs="Times New Roman"/>
          <w:color w:val="000000" w:themeColor="text1"/>
          <w:sz w:val="24"/>
          <w:szCs w:val="24"/>
        </w:rPr>
        <w:t>: Advanced electronic trading platforms.</w:t>
      </w:r>
    </w:p>
    <w:p w14:paraId="036482B1" w14:textId="77777777" w:rsidR="00A206B8" w:rsidRPr="00DE4B43" w:rsidRDefault="00A206B8">
      <w:pPr>
        <w:numPr>
          <w:ilvl w:val="1"/>
          <w:numId w:val="95"/>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Derivatives Market</w:t>
      </w:r>
      <w:r w:rsidRPr="00DE4B43">
        <w:rPr>
          <w:rFonts w:ascii="Times New Roman" w:hAnsi="Times New Roman" w:cs="Times New Roman"/>
          <w:color w:val="000000" w:themeColor="text1"/>
          <w:sz w:val="24"/>
          <w:szCs w:val="24"/>
        </w:rPr>
        <w:t>: Leading derivatives trading in India.</w:t>
      </w:r>
    </w:p>
    <w:p w14:paraId="41F67BA5"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São Paulo Stock Exchange (B3)</w:t>
      </w:r>
    </w:p>
    <w:p w14:paraId="27F23D63" w14:textId="77777777" w:rsidR="00A206B8" w:rsidRPr="00DE4B43" w:rsidRDefault="00A206B8">
      <w:pPr>
        <w:pStyle w:val="NormalWeb"/>
        <w:numPr>
          <w:ilvl w:val="0"/>
          <w:numId w:val="96"/>
        </w:numPr>
        <w:spacing w:before="0" w:beforeAutospacing="0"/>
        <w:jc w:val="both"/>
        <w:rPr>
          <w:color w:val="000000" w:themeColor="text1"/>
        </w:rPr>
      </w:pPr>
      <w:r w:rsidRPr="00DE4B43">
        <w:rPr>
          <w:rStyle w:val="Strong"/>
          <w:color w:val="000000" w:themeColor="text1"/>
        </w:rPr>
        <w:t>Location</w:t>
      </w:r>
      <w:r w:rsidRPr="00DE4B43">
        <w:rPr>
          <w:color w:val="000000" w:themeColor="text1"/>
        </w:rPr>
        <w:t>: São Paulo, Brazil</w:t>
      </w:r>
    </w:p>
    <w:p w14:paraId="1329CDA5" w14:textId="77777777" w:rsidR="00A206B8" w:rsidRPr="00DE4B43" w:rsidRDefault="00A206B8">
      <w:pPr>
        <w:pStyle w:val="NormalWeb"/>
        <w:numPr>
          <w:ilvl w:val="0"/>
          <w:numId w:val="96"/>
        </w:numPr>
        <w:spacing w:before="0" w:beforeAutospacing="0"/>
        <w:jc w:val="both"/>
        <w:rPr>
          <w:color w:val="000000" w:themeColor="text1"/>
        </w:rPr>
      </w:pPr>
      <w:r w:rsidRPr="00DE4B43">
        <w:rPr>
          <w:rStyle w:val="Strong"/>
          <w:color w:val="000000" w:themeColor="text1"/>
        </w:rPr>
        <w:t>Founded</w:t>
      </w:r>
      <w:r w:rsidRPr="00DE4B43">
        <w:rPr>
          <w:color w:val="000000" w:themeColor="text1"/>
        </w:rPr>
        <w:t>: 1890</w:t>
      </w:r>
    </w:p>
    <w:p w14:paraId="45C2DBC7" w14:textId="77777777" w:rsidR="00A206B8" w:rsidRPr="00DE4B43" w:rsidRDefault="00A206B8">
      <w:pPr>
        <w:pStyle w:val="NormalWeb"/>
        <w:numPr>
          <w:ilvl w:val="0"/>
          <w:numId w:val="96"/>
        </w:numPr>
        <w:spacing w:before="0" w:beforeAutospacing="0"/>
        <w:jc w:val="both"/>
        <w:rPr>
          <w:color w:val="000000" w:themeColor="text1"/>
        </w:rPr>
      </w:pPr>
      <w:r w:rsidRPr="00DE4B43">
        <w:rPr>
          <w:rStyle w:val="Strong"/>
          <w:color w:val="000000" w:themeColor="text1"/>
        </w:rPr>
        <w:t>Key Features</w:t>
      </w:r>
      <w:r w:rsidRPr="00DE4B43">
        <w:rPr>
          <w:color w:val="000000" w:themeColor="text1"/>
        </w:rPr>
        <w:t>:</w:t>
      </w:r>
    </w:p>
    <w:p w14:paraId="5F763AE8" w14:textId="77777777" w:rsidR="00A206B8" w:rsidRPr="00DE4B43" w:rsidRDefault="00A206B8">
      <w:pPr>
        <w:numPr>
          <w:ilvl w:val="1"/>
          <w:numId w:val="9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Largest in Latin America</w:t>
      </w:r>
      <w:r w:rsidRPr="00DE4B43">
        <w:rPr>
          <w:rFonts w:ascii="Times New Roman" w:hAnsi="Times New Roman" w:cs="Times New Roman"/>
          <w:color w:val="000000" w:themeColor="text1"/>
          <w:sz w:val="24"/>
          <w:szCs w:val="24"/>
        </w:rPr>
        <w:t>: By market capitalization.</w:t>
      </w:r>
    </w:p>
    <w:p w14:paraId="55BEB969" w14:textId="77777777" w:rsidR="00A206B8" w:rsidRPr="00DE4B43" w:rsidRDefault="00A206B8">
      <w:pPr>
        <w:numPr>
          <w:ilvl w:val="1"/>
          <w:numId w:val="9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Notable Indices</w:t>
      </w:r>
      <w:r w:rsidRPr="00DE4B43">
        <w:rPr>
          <w:rFonts w:ascii="Times New Roman" w:hAnsi="Times New Roman" w:cs="Times New Roman"/>
          <w:color w:val="000000" w:themeColor="text1"/>
          <w:sz w:val="24"/>
          <w:szCs w:val="24"/>
        </w:rPr>
        <w:t xml:space="preserve">: </w:t>
      </w:r>
      <w:proofErr w:type="spellStart"/>
      <w:r w:rsidRPr="00DE4B43">
        <w:rPr>
          <w:rFonts w:ascii="Times New Roman" w:hAnsi="Times New Roman" w:cs="Times New Roman"/>
          <w:color w:val="000000" w:themeColor="text1"/>
          <w:sz w:val="24"/>
          <w:szCs w:val="24"/>
        </w:rPr>
        <w:t>Bovespa</w:t>
      </w:r>
      <w:proofErr w:type="spellEnd"/>
      <w:r w:rsidRPr="00DE4B43">
        <w:rPr>
          <w:rFonts w:ascii="Times New Roman" w:hAnsi="Times New Roman" w:cs="Times New Roman"/>
          <w:color w:val="000000" w:themeColor="text1"/>
          <w:sz w:val="24"/>
          <w:szCs w:val="24"/>
        </w:rPr>
        <w:t xml:space="preserve"> Index.</w:t>
      </w:r>
    </w:p>
    <w:p w14:paraId="10DBD6E6" w14:textId="77777777" w:rsidR="00A206B8" w:rsidRPr="00DE4B43" w:rsidRDefault="00A206B8">
      <w:pPr>
        <w:pStyle w:val="NormalWeb"/>
        <w:numPr>
          <w:ilvl w:val="0"/>
          <w:numId w:val="96"/>
        </w:numPr>
        <w:spacing w:before="0" w:beforeAutospacing="0"/>
        <w:jc w:val="both"/>
        <w:rPr>
          <w:color w:val="000000" w:themeColor="text1"/>
        </w:rPr>
      </w:pPr>
      <w:r w:rsidRPr="00DE4B43">
        <w:rPr>
          <w:rStyle w:val="Strong"/>
          <w:color w:val="000000" w:themeColor="text1"/>
        </w:rPr>
        <w:t>Significance</w:t>
      </w:r>
      <w:r w:rsidRPr="00DE4B43">
        <w:rPr>
          <w:color w:val="000000" w:themeColor="text1"/>
        </w:rPr>
        <w:t>:</w:t>
      </w:r>
    </w:p>
    <w:p w14:paraId="5CD002A8" w14:textId="77777777" w:rsidR="00A206B8" w:rsidRPr="00DE4B43" w:rsidRDefault="00A206B8">
      <w:pPr>
        <w:numPr>
          <w:ilvl w:val="1"/>
          <w:numId w:val="9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Latin American Economy</w:t>
      </w:r>
      <w:r w:rsidRPr="00DE4B43">
        <w:rPr>
          <w:rFonts w:ascii="Times New Roman" w:hAnsi="Times New Roman" w:cs="Times New Roman"/>
          <w:color w:val="000000" w:themeColor="text1"/>
          <w:sz w:val="24"/>
          <w:szCs w:val="24"/>
        </w:rPr>
        <w:t>: Reflects economic conditions in Brazil and Latin America.</w:t>
      </w:r>
    </w:p>
    <w:p w14:paraId="3302BD5A" w14:textId="77777777" w:rsidR="00A206B8" w:rsidRPr="00DE4B43" w:rsidRDefault="00A206B8">
      <w:pPr>
        <w:numPr>
          <w:ilvl w:val="1"/>
          <w:numId w:val="96"/>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Commodity Trading</w:t>
      </w:r>
      <w:r w:rsidRPr="00DE4B43">
        <w:rPr>
          <w:rFonts w:ascii="Times New Roman" w:hAnsi="Times New Roman" w:cs="Times New Roman"/>
          <w:color w:val="000000" w:themeColor="text1"/>
          <w:sz w:val="24"/>
          <w:szCs w:val="24"/>
        </w:rPr>
        <w:t>: Significant trading in commodities and derivatives.</w:t>
      </w:r>
    </w:p>
    <w:p w14:paraId="0B26E2C4" w14:textId="77777777" w:rsidR="00A206B8" w:rsidRPr="00DE4B43" w:rsidRDefault="00A206B8" w:rsidP="00A206B8">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t>Functions and Importance</w:t>
      </w:r>
    </w:p>
    <w:p w14:paraId="6DD62E1A"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Capital Formation</w:t>
      </w:r>
    </w:p>
    <w:p w14:paraId="4CB37E6D" w14:textId="77777777" w:rsidR="00A206B8" w:rsidRPr="00DE4B43" w:rsidRDefault="00A206B8">
      <w:pPr>
        <w:numPr>
          <w:ilvl w:val="0"/>
          <w:numId w:val="9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Raising Capital</w:t>
      </w:r>
      <w:r w:rsidRPr="00DE4B43">
        <w:rPr>
          <w:rFonts w:ascii="Times New Roman" w:hAnsi="Times New Roman" w:cs="Times New Roman"/>
          <w:color w:val="000000" w:themeColor="text1"/>
          <w:sz w:val="24"/>
          <w:szCs w:val="24"/>
        </w:rPr>
        <w:t>: Companies list on stock exchanges to raise capital for expansion and operations.</w:t>
      </w:r>
    </w:p>
    <w:p w14:paraId="1D05F37E" w14:textId="77777777" w:rsidR="00A206B8" w:rsidRPr="00DE4B43" w:rsidRDefault="00A206B8">
      <w:pPr>
        <w:numPr>
          <w:ilvl w:val="0"/>
          <w:numId w:val="97"/>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Investor Access</w:t>
      </w:r>
      <w:r w:rsidRPr="00DE4B43">
        <w:rPr>
          <w:rFonts w:ascii="Times New Roman" w:hAnsi="Times New Roman" w:cs="Times New Roman"/>
          <w:color w:val="000000" w:themeColor="text1"/>
          <w:sz w:val="24"/>
          <w:szCs w:val="24"/>
        </w:rPr>
        <w:t>: Provides access to a wide range of investors, from retail to institutional.</w:t>
      </w:r>
    </w:p>
    <w:p w14:paraId="085ADEBA"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Liquidity</w:t>
      </w:r>
    </w:p>
    <w:p w14:paraId="211F30A8" w14:textId="77777777" w:rsidR="00A206B8" w:rsidRPr="00DE4B43" w:rsidRDefault="00A206B8">
      <w:pPr>
        <w:numPr>
          <w:ilvl w:val="0"/>
          <w:numId w:val="9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Trading Platform</w:t>
      </w:r>
      <w:r w:rsidRPr="00DE4B43">
        <w:rPr>
          <w:rFonts w:ascii="Times New Roman" w:hAnsi="Times New Roman" w:cs="Times New Roman"/>
          <w:color w:val="000000" w:themeColor="text1"/>
          <w:sz w:val="24"/>
          <w:szCs w:val="24"/>
        </w:rPr>
        <w:t>: Facilitates buying and selling of securities, providing liquidity to investors.</w:t>
      </w:r>
    </w:p>
    <w:p w14:paraId="449A6184" w14:textId="77777777" w:rsidR="00A206B8" w:rsidRPr="00DE4B43" w:rsidRDefault="00A206B8">
      <w:pPr>
        <w:numPr>
          <w:ilvl w:val="0"/>
          <w:numId w:val="98"/>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Price Discovery</w:t>
      </w:r>
      <w:r w:rsidRPr="00DE4B43">
        <w:rPr>
          <w:rFonts w:ascii="Times New Roman" w:hAnsi="Times New Roman" w:cs="Times New Roman"/>
          <w:color w:val="000000" w:themeColor="text1"/>
          <w:sz w:val="24"/>
          <w:szCs w:val="24"/>
        </w:rPr>
        <w:t>: Transparent trading mechanisms help in fair price determination.</w:t>
      </w:r>
    </w:p>
    <w:p w14:paraId="719BDF8A"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Economic Indicator</w:t>
      </w:r>
    </w:p>
    <w:p w14:paraId="03DBA221" w14:textId="77777777" w:rsidR="00A206B8" w:rsidRPr="00DE4B43" w:rsidRDefault="00A206B8">
      <w:pPr>
        <w:numPr>
          <w:ilvl w:val="0"/>
          <w:numId w:val="9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Market Sentiment</w:t>
      </w:r>
      <w:r w:rsidRPr="00DE4B43">
        <w:rPr>
          <w:rFonts w:ascii="Times New Roman" w:hAnsi="Times New Roman" w:cs="Times New Roman"/>
          <w:color w:val="000000" w:themeColor="text1"/>
          <w:sz w:val="24"/>
          <w:szCs w:val="24"/>
        </w:rPr>
        <w:t>: Reflects investor sentiment and economic health.</w:t>
      </w:r>
    </w:p>
    <w:p w14:paraId="1BE77C2B" w14:textId="77777777" w:rsidR="00A206B8" w:rsidRPr="00DE4B43" w:rsidRDefault="00A206B8">
      <w:pPr>
        <w:numPr>
          <w:ilvl w:val="0"/>
          <w:numId w:val="99"/>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Policy Impact</w:t>
      </w:r>
      <w:r w:rsidRPr="00DE4B43">
        <w:rPr>
          <w:rFonts w:ascii="Times New Roman" w:hAnsi="Times New Roman" w:cs="Times New Roman"/>
          <w:color w:val="000000" w:themeColor="text1"/>
          <w:sz w:val="24"/>
          <w:szCs w:val="24"/>
        </w:rPr>
        <w:t>: Sensitive to economic policies and global events, providing insights into economic trends.</w:t>
      </w:r>
    </w:p>
    <w:p w14:paraId="1A934F98" w14:textId="77777777" w:rsidR="00A206B8" w:rsidRPr="00DE4B43" w:rsidRDefault="00A206B8" w:rsidP="00A206B8">
      <w:pPr>
        <w:pStyle w:val="Heading3"/>
        <w:spacing w:before="0" w:line="240" w:lineRule="auto"/>
        <w:jc w:val="both"/>
        <w:rPr>
          <w:rFonts w:ascii="Times New Roman" w:hAnsi="Times New Roman" w:cs="Times New Roman"/>
          <w:color w:val="000000" w:themeColor="text1"/>
        </w:rPr>
      </w:pPr>
      <w:r w:rsidRPr="00DE4B43">
        <w:rPr>
          <w:rFonts w:ascii="Times New Roman" w:hAnsi="Times New Roman" w:cs="Times New Roman"/>
          <w:color w:val="000000" w:themeColor="text1"/>
        </w:rPr>
        <w:lastRenderedPageBreak/>
        <w:t>Challenges and Future Outlook</w:t>
      </w:r>
    </w:p>
    <w:p w14:paraId="2061491F"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Technological Advancements</w:t>
      </w:r>
    </w:p>
    <w:p w14:paraId="4F3EE801" w14:textId="77777777" w:rsidR="00A206B8" w:rsidRPr="00DE4B43" w:rsidRDefault="00A206B8">
      <w:pPr>
        <w:numPr>
          <w:ilvl w:val="0"/>
          <w:numId w:val="10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Digital Transformation</w:t>
      </w:r>
      <w:r w:rsidRPr="00DE4B43">
        <w:rPr>
          <w:rFonts w:ascii="Times New Roman" w:hAnsi="Times New Roman" w:cs="Times New Roman"/>
          <w:color w:val="000000" w:themeColor="text1"/>
          <w:sz w:val="24"/>
          <w:szCs w:val="24"/>
        </w:rPr>
        <w:t>: Adoption of AI, blockchain, and other technologies to enhance trading efficiency and security.</w:t>
      </w:r>
    </w:p>
    <w:p w14:paraId="3B573B9D" w14:textId="77777777" w:rsidR="00A206B8" w:rsidRPr="00DE4B43" w:rsidRDefault="00A206B8">
      <w:pPr>
        <w:numPr>
          <w:ilvl w:val="0"/>
          <w:numId w:val="100"/>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Cybersecurity</w:t>
      </w:r>
      <w:r w:rsidRPr="00DE4B43">
        <w:rPr>
          <w:rFonts w:ascii="Times New Roman" w:hAnsi="Times New Roman" w:cs="Times New Roman"/>
          <w:color w:val="000000" w:themeColor="text1"/>
          <w:sz w:val="24"/>
          <w:szCs w:val="24"/>
        </w:rPr>
        <w:t>: Increasing focus on safeguarding trading platforms from cyber threats.</w:t>
      </w:r>
    </w:p>
    <w:p w14:paraId="1C96DA4B"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Regulatory Environment</w:t>
      </w:r>
    </w:p>
    <w:p w14:paraId="62412412" w14:textId="77777777" w:rsidR="00A206B8" w:rsidRPr="00DE4B43" w:rsidRDefault="00A206B8">
      <w:pPr>
        <w:numPr>
          <w:ilvl w:val="0"/>
          <w:numId w:val="10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Compliance</w:t>
      </w:r>
      <w:r w:rsidRPr="00DE4B43">
        <w:rPr>
          <w:rFonts w:ascii="Times New Roman" w:hAnsi="Times New Roman" w:cs="Times New Roman"/>
          <w:color w:val="000000" w:themeColor="text1"/>
          <w:sz w:val="24"/>
          <w:szCs w:val="24"/>
        </w:rPr>
        <w:t>: Ensuring compliance with international and domestic regulations to maintain market integrity.</w:t>
      </w:r>
    </w:p>
    <w:p w14:paraId="7811A28C" w14:textId="77777777" w:rsidR="00A206B8" w:rsidRPr="00DE4B43" w:rsidRDefault="00A206B8">
      <w:pPr>
        <w:numPr>
          <w:ilvl w:val="0"/>
          <w:numId w:val="101"/>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Transparency</w:t>
      </w:r>
      <w:r w:rsidRPr="00DE4B43">
        <w:rPr>
          <w:rFonts w:ascii="Times New Roman" w:hAnsi="Times New Roman" w:cs="Times New Roman"/>
          <w:color w:val="000000" w:themeColor="text1"/>
          <w:sz w:val="24"/>
          <w:szCs w:val="24"/>
        </w:rPr>
        <w:t>: Enhancing transparency and reducing market manipulation through stringent regulatory frameworks.</w:t>
      </w:r>
    </w:p>
    <w:p w14:paraId="5795D729" w14:textId="77777777" w:rsidR="00A206B8" w:rsidRPr="00DE4B43" w:rsidRDefault="00A206B8" w:rsidP="00A206B8">
      <w:pPr>
        <w:pStyle w:val="Heading4"/>
        <w:spacing w:before="0" w:line="240" w:lineRule="auto"/>
        <w:jc w:val="both"/>
        <w:rPr>
          <w:rFonts w:ascii="Times New Roman" w:hAnsi="Times New Roman" w:cs="Times New Roman"/>
          <w:i w:val="0"/>
          <w:iCs w:val="0"/>
          <w:color w:val="000000" w:themeColor="text1"/>
          <w:sz w:val="24"/>
          <w:szCs w:val="24"/>
        </w:rPr>
      </w:pPr>
      <w:r w:rsidRPr="00DE4B43">
        <w:rPr>
          <w:rFonts w:ascii="Times New Roman" w:hAnsi="Times New Roman" w:cs="Times New Roman"/>
          <w:i w:val="0"/>
          <w:iCs w:val="0"/>
          <w:color w:val="000000" w:themeColor="text1"/>
          <w:sz w:val="24"/>
          <w:szCs w:val="24"/>
        </w:rPr>
        <w:t>Global Integration</w:t>
      </w:r>
    </w:p>
    <w:p w14:paraId="2A6C14F1" w14:textId="77777777" w:rsidR="00A206B8" w:rsidRPr="00DE4B43" w:rsidRDefault="00A206B8">
      <w:pPr>
        <w:numPr>
          <w:ilvl w:val="0"/>
          <w:numId w:val="10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Cross-Border Trading</w:t>
      </w:r>
      <w:r w:rsidRPr="00DE4B43">
        <w:rPr>
          <w:rFonts w:ascii="Times New Roman" w:hAnsi="Times New Roman" w:cs="Times New Roman"/>
          <w:color w:val="000000" w:themeColor="text1"/>
          <w:sz w:val="24"/>
          <w:szCs w:val="24"/>
        </w:rPr>
        <w:t>: Increasing opportunities for cross-border trading and investment.</w:t>
      </w:r>
    </w:p>
    <w:p w14:paraId="0F6C1B40" w14:textId="77777777" w:rsidR="00A206B8" w:rsidRPr="00DE4B43" w:rsidRDefault="00A206B8">
      <w:pPr>
        <w:numPr>
          <w:ilvl w:val="0"/>
          <w:numId w:val="102"/>
        </w:numPr>
        <w:spacing w:after="100" w:afterAutospacing="1" w:line="240" w:lineRule="auto"/>
        <w:jc w:val="both"/>
        <w:rPr>
          <w:rFonts w:ascii="Times New Roman" w:hAnsi="Times New Roman" w:cs="Times New Roman"/>
          <w:color w:val="000000" w:themeColor="text1"/>
          <w:sz w:val="24"/>
          <w:szCs w:val="24"/>
        </w:rPr>
      </w:pPr>
      <w:r w:rsidRPr="00DE4B43">
        <w:rPr>
          <w:rStyle w:val="Strong"/>
          <w:rFonts w:ascii="Times New Roman" w:hAnsi="Times New Roman" w:cs="Times New Roman"/>
          <w:color w:val="000000" w:themeColor="text1"/>
          <w:sz w:val="24"/>
          <w:szCs w:val="24"/>
        </w:rPr>
        <w:t>Collaborations</w:t>
      </w:r>
      <w:r w:rsidRPr="00DE4B43">
        <w:rPr>
          <w:rFonts w:ascii="Times New Roman" w:hAnsi="Times New Roman" w:cs="Times New Roman"/>
          <w:color w:val="000000" w:themeColor="text1"/>
          <w:sz w:val="24"/>
          <w:szCs w:val="24"/>
        </w:rPr>
        <w:t>: Strategic partnerships and collaborations between exchanges to enhance global market access.</w:t>
      </w:r>
    </w:p>
    <w:p w14:paraId="415E147B" w14:textId="77777777" w:rsidR="00A206B8" w:rsidRPr="00DE4B43" w:rsidRDefault="00A206B8" w:rsidP="00A206B8">
      <w:pPr>
        <w:pStyle w:val="NormalWeb"/>
        <w:spacing w:before="0" w:beforeAutospacing="0"/>
        <w:jc w:val="both"/>
        <w:rPr>
          <w:color w:val="000000" w:themeColor="text1"/>
        </w:rPr>
      </w:pPr>
      <w:r w:rsidRPr="00DE4B43">
        <w:rPr>
          <w:color w:val="000000" w:themeColor="text1"/>
        </w:rPr>
        <w:t>Overseas stock exchanges play a crucial role in the global financial ecosystem, facilitating capital formation, providing liquidity, and serving as economic indicators. As markets continue to evolve, these exchanges are increasingly adopting advanced technologies, enhancing regulatory compliance, and expanding global integration to meet the needs of modern investors and economies.</w:t>
      </w:r>
    </w:p>
    <w:tbl>
      <w:tblPr>
        <w:tblW w:w="9480" w:type="dxa"/>
        <w:shd w:val="clear" w:color="auto" w:fill="FFFFFF"/>
        <w:tblCellMar>
          <w:top w:w="15" w:type="dxa"/>
          <w:left w:w="15" w:type="dxa"/>
          <w:bottom w:w="15" w:type="dxa"/>
          <w:right w:w="15" w:type="dxa"/>
        </w:tblCellMar>
        <w:tblLook w:val="04A0" w:firstRow="1" w:lastRow="0" w:firstColumn="1" w:lastColumn="0" w:noHBand="0" w:noVBand="1"/>
      </w:tblPr>
      <w:tblGrid>
        <w:gridCol w:w="1991"/>
        <w:gridCol w:w="3254"/>
        <w:gridCol w:w="4235"/>
      </w:tblGrid>
      <w:tr w:rsidR="00F90C30" w:rsidRPr="00251735" w14:paraId="5FFE1668" w14:textId="77777777" w:rsidTr="00A52414">
        <w:tc>
          <w:tcPr>
            <w:tcW w:w="1991" w:type="dxa"/>
            <w:shd w:val="clear" w:color="auto" w:fill="FFFFFF"/>
            <w:vAlign w:val="bottom"/>
            <w:hideMark/>
          </w:tcPr>
          <w:p w14:paraId="3D514234" w14:textId="77777777" w:rsidR="00F90C30" w:rsidRPr="00251735" w:rsidRDefault="00F90C30" w:rsidP="00A52414">
            <w:pPr>
              <w:spacing w:after="0" w:line="240" w:lineRule="auto"/>
              <w:jc w:val="center"/>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Feature</w:t>
            </w:r>
          </w:p>
        </w:tc>
        <w:tc>
          <w:tcPr>
            <w:tcW w:w="3254" w:type="dxa"/>
            <w:shd w:val="clear" w:color="auto" w:fill="FFFFFF"/>
            <w:vAlign w:val="bottom"/>
            <w:hideMark/>
          </w:tcPr>
          <w:p w14:paraId="71659403" w14:textId="77777777" w:rsidR="00F90C30" w:rsidRPr="00251735" w:rsidRDefault="00F90C30" w:rsidP="00A52414">
            <w:pPr>
              <w:spacing w:after="0" w:line="240" w:lineRule="auto"/>
              <w:jc w:val="center"/>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Primary Market</w:t>
            </w:r>
          </w:p>
        </w:tc>
        <w:tc>
          <w:tcPr>
            <w:tcW w:w="0" w:type="auto"/>
            <w:shd w:val="clear" w:color="auto" w:fill="FFFFFF"/>
            <w:vAlign w:val="bottom"/>
            <w:hideMark/>
          </w:tcPr>
          <w:p w14:paraId="60EC3019" w14:textId="77777777" w:rsidR="00F90C30" w:rsidRPr="00251735" w:rsidRDefault="00F90C30" w:rsidP="00A52414">
            <w:pPr>
              <w:spacing w:after="0" w:line="240" w:lineRule="auto"/>
              <w:jc w:val="center"/>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Secondary Market</w:t>
            </w:r>
          </w:p>
        </w:tc>
      </w:tr>
      <w:tr w:rsidR="00F90C30" w:rsidRPr="00251735" w14:paraId="10E7F9CB" w14:textId="77777777" w:rsidTr="00A52414">
        <w:tc>
          <w:tcPr>
            <w:tcW w:w="1991" w:type="dxa"/>
            <w:shd w:val="clear" w:color="auto" w:fill="F2F2F2"/>
            <w:vAlign w:val="bottom"/>
            <w:hideMark/>
          </w:tcPr>
          <w:p w14:paraId="31AE8021"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Definition</w:t>
            </w:r>
          </w:p>
        </w:tc>
        <w:tc>
          <w:tcPr>
            <w:tcW w:w="3254" w:type="dxa"/>
            <w:shd w:val="clear" w:color="auto" w:fill="F2F2F2"/>
            <w:vAlign w:val="bottom"/>
            <w:hideMark/>
          </w:tcPr>
          <w:p w14:paraId="0E763E7E"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New securities are issued and sold for the first time.</w:t>
            </w:r>
          </w:p>
        </w:tc>
        <w:tc>
          <w:tcPr>
            <w:tcW w:w="0" w:type="auto"/>
            <w:shd w:val="clear" w:color="auto" w:fill="F2F2F2"/>
            <w:vAlign w:val="bottom"/>
            <w:hideMark/>
          </w:tcPr>
          <w:p w14:paraId="69482CB5"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Existing securities bought and sold by investors.</w:t>
            </w:r>
          </w:p>
        </w:tc>
      </w:tr>
      <w:tr w:rsidR="00F90C30" w:rsidRPr="00251735" w14:paraId="73B31474" w14:textId="77777777" w:rsidTr="00A52414">
        <w:tc>
          <w:tcPr>
            <w:tcW w:w="1991" w:type="dxa"/>
            <w:shd w:val="clear" w:color="auto" w:fill="FFFFFF"/>
            <w:vAlign w:val="bottom"/>
            <w:hideMark/>
          </w:tcPr>
          <w:p w14:paraId="2E6692A6"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Purpose</w:t>
            </w:r>
          </w:p>
        </w:tc>
        <w:tc>
          <w:tcPr>
            <w:tcW w:w="3254" w:type="dxa"/>
            <w:shd w:val="clear" w:color="auto" w:fill="FFFFFF"/>
            <w:vAlign w:val="bottom"/>
            <w:hideMark/>
          </w:tcPr>
          <w:p w14:paraId="3014C319"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Companies raise capital via new shares or bonds.</w:t>
            </w:r>
          </w:p>
        </w:tc>
        <w:tc>
          <w:tcPr>
            <w:tcW w:w="0" w:type="auto"/>
            <w:shd w:val="clear" w:color="auto" w:fill="FFFFFF"/>
            <w:vAlign w:val="bottom"/>
            <w:hideMark/>
          </w:tcPr>
          <w:p w14:paraId="278D52ED"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Investors trade previously issued securities.</w:t>
            </w:r>
          </w:p>
        </w:tc>
      </w:tr>
      <w:tr w:rsidR="00F90C30" w:rsidRPr="00251735" w14:paraId="41DB91A1" w14:textId="77777777" w:rsidTr="00A52414">
        <w:tc>
          <w:tcPr>
            <w:tcW w:w="1991" w:type="dxa"/>
            <w:shd w:val="clear" w:color="auto" w:fill="F2F2F2"/>
            <w:vAlign w:val="bottom"/>
            <w:hideMark/>
          </w:tcPr>
          <w:p w14:paraId="3824957C"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Participants</w:t>
            </w:r>
          </w:p>
        </w:tc>
        <w:tc>
          <w:tcPr>
            <w:tcW w:w="3254" w:type="dxa"/>
            <w:shd w:val="clear" w:color="auto" w:fill="F2F2F2"/>
            <w:vAlign w:val="bottom"/>
            <w:hideMark/>
          </w:tcPr>
          <w:p w14:paraId="6E878CE3"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Issuers (companies) and investors (public, institutions).</w:t>
            </w:r>
          </w:p>
        </w:tc>
        <w:tc>
          <w:tcPr>
            <w:tcW w:w="0" w:type="auto"/>
            <w:shd w:val="clear" w:color="auto" w:fill="F2F2F2"/>
            <w:vAlign w:val="bottom"/>
            <w:hideMark/>
          </w:tcPr>
          <w:p w14:paraId="6134CE4F"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Investors, traders, stockbrokers, and market makers.</w:t>
            </w:r>
          </w:p>
        </w:tc>
      </w:tr>
      <w:tr w:rsidR="00F90C30" w:rsidRPr="00251735" w14:paraId="12EB2DFA" w14:textId="77777777" w:rsidTr="00A52414">
        <w:tc>
          <w:tcPr>
            <w:tcW w:w="1991" w:type="dxa"/>
            <w:shd w:val="clear" w:color="auto" w:fill="FFFFFF"/>
            <w:vAlign w:val="bottom"/>
            <w:hideMark/>
          </w:tcPr>
          <w:p w14:paraId="1F6E9AAB"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Trade Volume</w:t>
            </w:r>
          </w:p>
        </w:tc>
        <w:tc>
          <w:tcPr>
            <w:tcW w:w="3254" w:type="dxa"/>
            <w:shd w:val="clear" w:color="auto" w:fill="FFFFFF"/>
            <w:vAlign w:val="bottom"/>
            <w:hideMark/>
          </w:tcPr>
          <w:p w14:paraId="7130490A"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Limited, initial issuance of securities.</w:t>
            </w:r>
          </w:p>
        </w:tc>
        <w:tc>
          <w:tcPr>
            <w:tcW w:w="0" w:type="auto"/>
            <w:shd w:val="clear" w:color="auto" w:fill="FFFFFF"/>
            <w:vAlign w:val="bottom"/>
            <w:hideMark/>
          </w:tcPr>
          <w:p w14:paraId="646F0A4E"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Higher trade volume, existing securities change hands.</w:t>
            </w:r>
          </w:p>
        </w:tc>
      </w:tr>
      <w:tr w:rsidR="00F90C30" w:rsidRPr="00251735" w14:paraId="244DAB4B" w14:textId="77777777" w:rsidTr="00A52414">
        <w:tc>
          <w:tcPr>
            <w:tcW w:w="1991" w:type="dxa"/>
            <w:shd w:val="clear" w:color="auto" w:fill="F2F2F2"/>
            <w:vAlign w:val="bottom"/>
            <w:hideMark/>
          </w:tcPr>
          <w:p w14:paraId="634F88EA"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Price Determination</w:t>
            </w:r>
          </w:p>
        </w:tc>
        <w:tc>
          <w:tcPr>
            <w:tcW w:w="3254" w:type="dxa"/>
            <w:shd w:val="clear" w:color="auto" w:fill="F2F2F2"/>
            <w:vAlign w:val="bottom"/>
            <w:hideMark/>
          </w:tcPr>
          <w:p w14:paraId="7D446294"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Priced by the company based on valuation and market conditions.</w:t>
            </w:r>
          </w:p>
        </w:tc>
        <w:tc>
          <w:tcPr>
            <w:tcW w:w="0" w:type="auto"/>
            <w:shd w:val="clear" w:color="auto" w:fill="F2F2F2"/>
            <w:vAlign w:val="bottom"/>
            <w:hideMark/>
          </w:tcPr>
          <w:p w14:paraId="4386C558"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Prices are determined by supply and demand dynamics.</w:t>
            </w:r>
          </w:p>
        </w:tc>
      </w:tr>
      <w:tr w:rsidR="00F90C30" w:rsidRPr="00251735" w14:paraId="58920FDF" w14:textId="77777777" w:rsidTr="00A52414">
        <w:tc>
          <w:tcPr>
            <w:tcW w:w="1991" w:type="dxa"/>
            <w:shd w:val="clear" w:color="auto" w:fill="FFFFFF"/>
            <w:vAlign w:val="bottom"/>
            <w:hideMark/>
          </w:tcPr>
          <w:p w14:paraId="52B12C6B"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Listing on Exchanges</w:t>
            </w:r>
          </w:p>
        </w:tc>
        <w:tc>
          <w:tcPr>
            <w:tcW w:w="3254" w:type="dxa"/>
            <w:shd w:val="clear" w:color="auto" w:fill="FFFFFF"/>
            <w:vAlign w:val="bottom"/>
            <w:hideMark/>
          </w:tcPr>
          <w:p w14:paraId="7201EC58"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Securities may be listed after issuance.</w:t>
            </w:r>
          </w:p>
        </w:tc>
        <w:tc>
          <w:tcPr>
            <w:tcW w:w="0" w:type="auto"/>
            <w:shd w:val="clear" w:color="auto" w:fill="FFFFFF"/>
            <w:vAlign w:val="bottom"/>
            <w:hideMark/>
          </w:tcPr>
          <w:p w14:paraId="4ED4E640"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Traded on stock exchanges where already listed.</w:t>
            </w:r>
          </w:p>
        </w:tc>
      </w:tr>
      <w:tr w:rsidR="00F90C30" w:rsidRPr="00251735" w14:paraId="10472414" w14:textId="77777777" w:rsidTr="00A52414">
        <w:tc>
          <w:tcPr>
            <w:tcW w:w="1991" w:type="dxa"/>
            <w:shd w:val="clear" w:color="auto" w:fill="F2F2F2"/>
            <w:vAlign w:val="bottom"/>
            <w:hideMark/>
          </w:tcPr>
          <w:p w14:paraId="7677CA0E"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Role of Intermediaries</w:t>
            </w:r>
          </w:p>
        </w:tc>
        <w:tc>
          <w:tcPr>
            <w:tcW w:w="3254" w:type="dxa"/>
            <w:shd w:val="clear" w:color="auto" w:fill="F2F2F2"/>
            <w:vAlign w:val="bottom"/>
            <w:hideMark/>
          </w:tcPr>
          <w:p w14:paraId="6C8F7870"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Investment banks and institutions underwrite and issue.</w:t>
            </w:r>
          </w:p>
        </w:tc>
        <w:tc>
          <w:tcPr>
            <w:tcW w:w="0" w:type="auto"/>
            <w:shd w:val="clear" w:color="auto" w:fill="F2F2F2"/>
            <w:vAlign w:val="bottom"/>
            <w:hideMark/>
          </w:tcPr>
          <w:p w14:paraId="570C5C8B"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Stockbrokers and market makers facilitate trading.</w:t>
            </w:r>
          </w:p>
        </w:tc>
      </w:tr>
      <w:tr w:rsidR="00F90C30" w:rsidRPr="00251735" w14:paraId="6966C707" w14:textId="77777777" w:rsidTr="00A52414">
        <w:tc>
          <w:tcPr>
            <w:tcW w:w="1991" w:type="dxa"/>
            <w:shd w:val="clear" w:color="auto" w:fill="FFFFFF"/>
            <w:vAlign w:val="bottom"/>
            <w:hideMark/>
          </w:tcPr>
          <w:p w14:paraId="143FD61B"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Types of Securities</w:t>
            </w:r>
          </w:p>
        </w:tc>
        <w:tc>
          <w:tcPr>
            <w:tcW w:w="3254" w:type="dxa"/>
            <w:shd w:val="clear" w:color="auto" w:fill="FFFFFF"/>
            <w:vAlign w:val="bottom"/>
            <w:hideMark/>
          </w:tcPr>
          <w:p w14:paraId="70057E2E"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Common stock, preferred stock, bonds, and IPOs.</w:t>
            </w:r>
          </w:p>
        </w:tc>
        <w:tc>
          <w:tcPr>
            <w:tcW w:w="0" w:type="auto"/>
            <w:shd w:val="clear" w:color="auto" w:fill="FFFFFF"/>
            <w:vAlign w:val="bottom"/>
            <w:hideMark/>
          </w:tcPr>
          <w:p w14:paraId="1DC6A9A4"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Common stock, bonds, ETFs, mutual funds, etc.</w:t>
            </w:r>
          </w:p>
        </w:tc>
      </w:tr>
      <w:tr w:rsidR="00F90C30" w:rsidRPr="00251735" w14:paraId="274F44F8" w14:textId="77777777" w:rsidTr="00A52414">
        <w:tc>
          <w:tcPr>
            <w:tcW w:w="1991" w:type="dxa"/>
            <w:shd w:val="clear" w:color="auto" w:fill="F2F2F2"/>
            <w:vAlign w:val="bottom"/>
            <w:hideMark/>
          </w:tcPr>
          <w:p w14:paraId="26EE3834"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Risk and Return Profile</w:t>
            </w:r>
          </w:p>
        </w:tc>
        <w:tc>
          <w:tcPr>
            <w:tcW w:w="3254" w:type="dxa"/>
            <w:shd w:val="clear" w:color="auto" w:fill="F2F2F2"/>
            <w:vAlign w:val="bottom"/>
            <w:hideMark/>
          </w:tcPr>
          <w:p w14:paraId="1BEEE282"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Higher risk, potentially higher returns for investors.</w:t>
            </w:r>
          </w:p>
        </w:tc>
        <w:tc>
          <w:tcPr>
            <w:tcW w:w="0" w:type="auto"/>
            <w:shd w:val="clear" w:color="auto" w:fill="F2F2F2"/>
            <w:vAlign w:val="bottom"/>
            <w:hideMark/>
          </w:tcPr>
          <w:p w14:paraId="367450DF"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High to moderate risk.</w:t>
            </w:r>
          </w:p>
        </w:tc>
      </w:tr>
      <w:tr w:rsidR="00F90C30" w:rsidRPr="00251735" w14:paraId="1E49F074" w14:textId="77777777" w:rsidTr="00A52414">
        <w:tc>
          <w:tcPr>
            <w:tcW w:w="1991" w:type="dxa"/>
            <w:shd w:val="clear" w:color="auto" w:fill="FFFFFF"/>
            <w:vAlign w:val="bottom"/>
            <w:hideMark/>
          </w:tcPr>
          <w:p w14:paraId="27159C49"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Capital Flow</w:t>
            </w:r>
          </w:p>
        </w:tc>
        <w:tc>
          <w:tcPr>
            <w:tcW w:w="3254" w:type="dxa"/>
            <w:shd w:val="clear" w:color="auto" w:fill="FFFFFF"/>
            <w:vAlign w:val="bottom"/>
            <w:hideMark/>
          </w:tcPr>
          <w:p w14:paraId="03196D39"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From investors to the issuing company.</w:t>
            </w:r>
          </w:p>
        </w:tc>
        <w:tc>
          <w:tcPr>
            <w:tcW w:w="0" w:type="auto"/>
            <w:shd w:val="clear" w:color="auto" w:fill="FFFFFF"/>
            <w:vAlign w:val="bottom"/>
            <w:hideMark/>
          </w:tcPr>
          <w:p w14:paraId="017FC8E0"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Between investors trading among themselves.</w:t>
            </w:r>
          </w:p>
        </w:tc>
      </w:tr>
      <w:tr w:rsidR="00F90C30" w:rsidRPr="00251735" w14:paraId="27CC7B84" w14:textId="77777777" w:rsidTr="00A52414">
        <w:tc>
          <w:tcPr>
            <w:tcW w:w="1991" w:type="dxa"/>
            <w:shd w:val="clear" w:color="auto" w:fill="F2F2F2"/>
            <w:vAlign w:val="bottom"/>
            <w:hideMark/>
          </w:tcPr>
          <w:p w14:paraId="159A49A9"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b/>
                <w:bCs/>
                <w:color w:val="545454"/>
                <w:kern w:val="0"/>
                <w:sz w:val="24"/>
                <w:szCs w:val="24"/>
                <w:lang w:eastAsia="en-IN"/>
                <w14:ligatures w14:val="none"/>
              </w:rPr>
              <w:t>Regulation</w:t>
            </w:r>
          </w:p>
        </w:tc>
        <w:tc>
          <w:tcPr>
            <w:tcW w:w="3254" w:type="dxa"/>
            <w:shd w:val="clear" w:color="auto" w:fill="F2F2F2"/>
            <w:vAlign w:val="bottom"/>
            <w:hideMark/>
          </w:tcPr>
          <w:p w14:paraId="5B088F94"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Regulated by securities regulatory authorities.</w:t>
            </w:r>
          </w:p>
        </w:tc>
        <w:tc>
          <w:tcPr>
            <w:tcW w:w="0" w:type="auto"/>
            <w:shd w:val="clear" w:color="auto" w:fill="F2F2F2"/>
            <w:vAlign w:val="bottom"/>
            <w:hideMark/>
          </w:tcPr>
          <w:p w14:paraId="72790547" w14:textId="77777777" w:rsidR="00F90C30" w:rsidRPr="00251735" w:rsidRDefault="00F90C30" w:rsidP="00A52414">
            <w:pPr>
              <w:spacing w:after="0" w:line="240" w:lineRule="auto"/>
              <w:rPr>
                <w:rFonts w:ascii="Times New Roman" w:eastAsia="Times New Roman" w:hAnsi="Times New Roman" w:cs="Times New Roman"/>
                <w:color w:val="545454"/>
                <w:kern w:val="0"/>
                <w:sz w:val="24"/>
                <w:szCs w:val="24"/>
                <w:lang w:eastAsia="en-IN"/>
                <w14:ligatures w14:val="none"/>
              </w:rPr>
            </w:pPr>
            <w:r w:rsidRPr="00251735">
              <w:rPr>
                <w:rFonts w:ascii="Times New Roman" w:eastAsia="Times New Roman" w:hAnsi="Times New Roman" w:cs="Times New Roman"/>
                <w:color w:val="545454"/>
                <w:kern w:val="0"/>
                <w:sz w:val="24"/>
                <w:szCs w:val="24"/>
                <w:lang w:eastAsia="en-IN"/>
                <w14:ligatures w14:val="none"/>
              </w:rPr>
              <w:t>Regulated by stock exchanges, and financial authorities.</w:t>
            </w:r>
          </w:p>
        </w:tc>
      </w:tr>
    </w:tbl>
    <w:p w14:paraId="54DCF91E" w14:textId="77777777" w:rsidR="00F90C30" w:rsidRPr="00DE4B43" w:rsidRDefault="00F90C30" w:rsidP="00A206B8">
      <w:pPr>
        <w:pStyle w:val="NormalWeb"/>
        <w:spacing w:before="0" w:beforeAutospacing="0"/>
        <w:jc w:val="both"/>
        <w:rPr>
          <w:color w:val="000000" w:themeColor="text1"/>
        </w:rPr>
      </w:pPr>
    </w:p>
    <w:p w14:paraId="48088539" w14:textId="5FD87BCE" w:rsidR="0088736D" w:rsidRPr="00DE4B43" w:rsidRDefault="0088736D" w:rsidP="0088736D">
      <w:pPr>
        <w:widowControl w:val="0"/>
        <w:autoSpaceDE w:val="0"/>
        <w:autoSpaceDN w:val="0"/>
        <w:spacing w:after="0" w:line="240" w:lineRule="auto"/>
        <w:jc w:val="both"/>
        <w:rPr>
          <w:rFonts w:ascii="Times New Roman" w:hAnsi="Times New Roman" w:cs="Times New Roman"/>
          <w:b/>
          <w:bCs/>
          <w:color w:val="000000" w:themeColor="text1"/>
          <w:sz w:val="24"/>
          <w:szCs w:val="24"/>
        </w:rPr>
      </w:pPr>
      <w:r w:rsidRPr="00DE4B43">
        <w:rPr>
          <w:rFonts w:ascii="Times New Roman" w:hAnsi="Times New Roman" w:cs="Times New Roman"/>
          <w:b/>
          <w:bCs/>
          <w:color w:val="000000" w:themeColor="text1"/>
          <w:sz w:val="24"/>
          <w:szCs w:val="24"/>
        </w:rPr>
        <w:lastRenderedPageBreak/>
        <w:t>References:</w:t>
      </w:r>
    </w:p>
    <w:p w14:paraId="2A753BFD" w14:textId="708561DE" w:rsidR="0088736D" w:rsidRPr="00DE4B43" w:rsidRDefault="00000000" w:rsidP="0088736D">
      <w:pPr>
        <w:widowControl w:val="0"/>
        <w:autoSpaceDE w:val="0"/>
        <w:autoSpaceDN w:val="0"/>
        <w:spacing w:after="0" w:line="240" w:lineRule="auto"/>
        <w:jc w:val="both"/>
        <w:rPr>
          <w:rFonts w:ascii="Times New Roman" w:hAnsi="Times New Roman" w:cs="Times New Roman"/>
          <w:color w:val="000000" w:themeColor="text1"/>
          <w:sz w:val="24"/>
          <w:szCs w:val="24"/>
        </w:rPr>
      </w:pPr>
      <w:hyperlink r:id="rId42" w:history="1">
        <w:r w:rsidR="0088736D" w:rsidRPr="00DE4B43">
          <w:rPr>
            <w:rStyle w:val="Hyperlink"/>
            <w:rFonts w:ascii="Times New Roman" w:hAnsi="Times New Roman" w:cs="Times New Roman"/>
            <w:color w:val="000000" w:themeColor="text1"/>
            <w:sz w:val="24"/>
            <w:szCs w:val="24"/>
            <w:u w:val="none"/>
          </w:rPr>
          <w:t>17 Things You Must Know About RHP (Red Herring Prospectus) (groww.in)</w:t>
        </w:r>
      </w:hyperlink>
    </w:p>
    <w:p w14:paraId="6E8B337F"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color w:val="000000" w:themeColor="text1"/>
          <w:sz w:val="24"/>
          <w:szCs w:val="24"/>
        </w:rPr>
      </w:pPr>
      <w:hyperlink r:id="rId43" w:history="1">
        <w:r w:rsidR="0088736D" w:rsidRPr="00DE4B43">
          <w:rPr>
            <w:rStyle w:val="Hyperlink"/>
            <w:rFonts w:ascii="Times New Roman" w:hAnsi="Times New Roman" w:cs="Times New Roman"/>
            <w:color w:val="000000" w:themeColor="text1"/>
            <w:sz w:val="24"/>
            <w:szCs w:val="24"/>
            <w:u w:val="none"/>
          </w:rPr>
          <w:t>Book Building - What is Book Building in IPO &amp; Process (upstox.com)</w:t>
        </w:r>
      </w:hyperlink>
    </w:p>
    <w:p w14:paraId="6D438020"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color w:val="000000" w:themeColor="text1"/>
          <w:sz w:val="24"/>
          <w:szCs w:val="24"/>
        </w:rPr>
      </w:pPr>
      <w:hyperlink r:id="rId44" w:history="1">
        <w:r w:rsidR="0088736D" w:rsidRPr="00DE4B43">
          <w:rPr>
            <w:rStyle w:val="Hyperlink"/>
            <w:rFonts w:ascii="Times New Roman" w:hAnsi="Times New Roman" w:cs="Times New Roman"/>
            <w:color w:val="000000" w:themeColor="text1"/>
            <w:sz w:val="24"/>
            <w:szCs w:val="24"/>
            <w:u w:val="none"/>
          </w:rPr>
          <w:t>Book Building Definition (investopedia.com)</w:t>
        </w:r>
      </w:hyperlink>
    </w:p>
    <w:p w14:paraId="51974888"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color w:val="000000" w:themeColor="text1"/>
          <w:sz w:val="24"/>
          <w:szCs w:val="24"/>
        </w:rPr>
      </w:pPr>
      <w:hyperlink r:id="rId45" w:history="1">
        <w:r w:rsidR="0088736D" w:rsidRPr="00DE4B43">
          <w:rPr>
            <w:rStyle w:val="Hyperlink"/>
            <w:rFonts w:ascii="Times New Roman" w:hAnsi="Times New Roman" w:cs="Times New Roman"/>
            <w:color w:val="000000" w:themeColor="text1"/>
            <w:sz w:val="24"/>
            <w:szCs w:val="24"/>
            <w:u w:val="none"/>
          </w:rPr>
          <w:t>Merchant Bank - Meaning, Functions, Services, Examples (wallstreetmojo.com)</w:t>
        </w:r>
      </w:hyperlink>
    </w:p>
    <w:p w14:paraId="33C65B74"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color w:val="000000" w:themeColor="text1"/>
          <w:sz w:val="24"/>
          <w:szCs w:val="24"/>
        </w:rPr>
      </w:pPr>
      <w:hyperlink r:id="rId46" w:history="1">
        <w:r w:rsidR="0088736D" w:rsidRPr="00DE4B43">
          <w:rPr>
            <w:rStyle w:val="Hyperlink"/>
            <w:rFonts w:ascii="Times New Roman" w:hAnsi="Times New Roman" w:cs="Times New Roman"/>
            <w:color w:val="000000" w:themeColor="text1"/>
            <w:sz w:val="24"/>
            <w:szCs w:val="24"/>
            <w:u w:val="none"/>
          </w:rPr>
          <w:t>Merchant Bankers: Roles, Responsibilities and Ethics (taxguru.in)</w:t>
        </w:r>
      </w:hyperlink>
    </w:p>
    <w:p w14:paraId="5BAF4702"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color w:val="000000" w:themeColor="text1"/>
          <w:sz w:val="24"/>
          <w:szCs w:val="24"/>
        </w:rPr>
      </w:pPr>
      <w:hyperlink r:id="rId47" w:history="1">
        <w:r w:rsidR="0088736D" w:rsidRPr="00DE4B43">
          <w:rPr>
            <w:rStyle w:val="Hyperlink"/>
            <w:rFonts w:ascii="Times New Roman" w:hAnsi="Times New Roman" w:cs="Times New Roman"/>
            <w:color w:val="000000" w:themeColor="text1"/>
            <w:sz w:val="24"/>
            <w:szCs w:val="24"/>
            <w:u w:val="none"/>
          </w:rPr>
          <w:t>Primary Market - What Is It, Types, Functions, Examples (wallstreetmojo.com)</w:t>
        </w:r>
      </w:hyperlink>
    </w:p>
    <w:p w14:paraId="6E43F7B5"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color w:val="000000" w:themeColor="text1"/>
          <w:sz w:val="24"/>
          <w:szCs w:val="24"/>
        </w:rPr>
      </w:pPr>
      <w:hyperlink r:id="rId48" w:history="1">
        <w:r w:rsidR="0088736D" w:rsidRPr="00DE4B43">
          <w:rPr>
            <w:rStyle w:val="Hyperlink"/>
            <w:rFonts w:ascii="Times New Roman" w:hAnsi="Times New Roman" w:cs="Times New Roman"/>
            <w:color w:val="000000" w:themeColor="text1"/>
            <w:sz w:val="24"/>
            <w:szCs w:val="24"/>
            <w:u w:val="none"/>
          </w:rPr>
          <w:t>Red Herring Prospectus (Meaning, Contents) |Why is RHP Important? (wallstreetmojo.com)</w:t>
        </w:r>
      </w:hyperlink>
    </w:p>
    <w:p w14:paraId="4082CEBE"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color w:val="000000" w:themeColor="text1"/>
          <w:sz w:val="24"/>
          <w:szCs w:val="24"/>
        </w:rPr>
      </w:pPr>
      <w:hyperlink r:id="rId49" w:history="1">
        <w:r w:rsidR="0088736D" w:rsidRPr="00DE4B43">
          <w:rPr>
            <w:rStyle w:val="Hyperlink"/>
            <w:rFonts w:ascii="Times New Roman" w:hAnsi="Times New Roman" w:cs="Times New Roman"/>
            <w:color w:val="000000" w:themeColor="text1"/>
            <w:sz w:val="24"/>
            <w:szCs w:val="24"/>
            <w:u w:val="none"/>
          </w:rPr>
          <w:t xml:space="preserve">Role of merchant bankers in fixing the price – </w:t>
        </w:r>
        <w:proofErr w:type="spellStart"/>
        <w:r w:rsidR="0088736D" w:rsidRPr="00DE4B43">
          <w:rPr>
            <w:rStyle w:val="Hyperlink"/>
            <w:rFonts w:ascii="Times New Roman" w:hAnsi="Times New Roman" w:cs="Times New Roman"/>
            <w:color w:val="000000" w:themeColor="text1"/>
            <w:sz w:val="24"/>
            <w:szCs w:val="24"/>
            <w:u w:val="none"/>
          </w:rPr>
          <w:t>india</w:t>
        </w:r>
        <w:proofErr w:type="spellEnd"/>
        <w:r w:rsidR="0088736D" w:rsidRPr="00DE4B43">
          <w:rPr>
            <w:rStyle w:val="Hyperlink"/>
            <w:rFonts w:ascii="Times New Roman" w:hAnsi="Times New Roman" w:cs="Times New Roman"/>
            <w:color w:val="000000" w:themeColor="text1"/>
            <w:sz w:val="24"/>
            <w:szCs w:val="24"/>
            <w:u w:val="none"/>
          </w:rPr>
          <w:t xml:space="preserve"> free notes.com</w:t>
        </w:r>
      </w:hyperlink>
    </w:p>
    <w:p w14:paraId="75422FC1"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b/>
          <w:bCs/>
          <w:color w:val="000000" w:themeColor="text1"/>
          <w:sz w:val="24"/>
          <w:szCs w:val="24"/>
        </w:rPr>
      </w:pPr>
      <w:hyperlink r:id="rId50" w:history="1">
        <w:r w:rsidR="0088736D" w:rsidRPr="00DE4B43">
          <w:rPr>
            <w:rStyle w:val="Hyperlink"/>
            <w:rFonts w:ascii="Times New Roman" w:hAnsi="Times New Roman" w:cs="Times New Roman"/>
            <w:color w:val="000000" w:themeColor="text1"/>
            <w:sz w:val="24"/>
            <w:szCs w:val="24"/>
            <w:u w:val="none"/>
          </w:rPr>
          <w:t xml:space="preserve">Secondary Market - Meaning, Examples, Types, </w:t>
        </w:r>
        <w:proofErr w:type="gramStart"/>
        <w:r w:rsidR="0088736D" w:rsidRPr="00DE4B43">
          <w:rPr>
            <w:rStyle w:val="Hyperlink"/>
            <w:rFonts w:ascii="Times New Roman" w:hAnsi="Times New Roman" w:cs="Times New Roman"/>
            <w:color w:val="000000" w:themeColor="text1"/>
            <w:sz w:val="24"/>
            <w:szCs w:val="24"/>
            <w:u w:val="none"/>
          </w:rPr>
          <w:t>How</w:t>
        </w:r>
        <w:proofErr w:type="gramEnd"/>
        <w:r w:rsidR="0088736D" w:rsidRPr="00DE4B43">
          <w:rPr>
            <w:rStyle w:val="Hyperlink"/>
            <w:rFonts w:ascii="Times New Roman" w:hAnsi="Times New Roman" w:cs="Times New Roman"/>
            <w:color w:val="000000" w:themeColor="text1"/>
            <w:sz w:val="24"/>
            <w:szCs w:val="24"/>
            <w:u w:val="none"/>
          </w:rPr>
          <w:t xml:space="preserve"> it Works? (wallstreetmojo.com)</w:t>
        </w:r>
      </w:hyperlink>
    </w:p>
    <w:p w14:paraId="072EEC10"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b/>
          <w:bCs/>
          <w:color w:val="000000" w:themeColor="text1"/>
          <w:sz w:val="24"/>
          <w:szCs w:val="24"/>
        </w:rPr>
      </w:pPr>
      <w:hyperlink r:id="rId51" w:history="1">
        <w:r w:rsidR="0088736D" w:rsidRPr="00DE4B43">
          <w:rPr>
            <w:rStyle w:val="Hyperlink"/>
            <w:rFonts w:ascii="Times New Roman" w:hAnsi="Times New Roman" w:cs="Times New Roman"/>
            <w:color w:val="000000" w:themeColor="text1"/>
            <w:sz w:val="24"/>
            <w:szCs w:val="24"/>
            <w:u w:val="none"/>
          </w:rPr>
          <w:t>Secondary Market - Types, Functions and Examples of Secondary Market (groww.in)</w:t>
        </w:r>
      </w:hyperlink>
    </w:p>
    <w:p w14:paraId="2E22D97C"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color w:val="000000" w:themeColor="text1"/>
          <w:sz w:val="24"/>
          <w:szCs w:val="24"/>
        </w:rPr>
      </w:pPr>
      <w:hyperlink r:id="rId52" w:history="1">
        <w:r w:rsidR="0088736D" w:rsidRPr="00DE4B43">
          <w:rPr>
            <w:rStyle w:val="Hyperlink"/>
            <w:rFonts w:ascii="Times New Roman" w:hAnsi="Times New Roman" w:cs="Times New Roman"/>
            <w:color w:val="000000" w:themeColor="text1"/>
            <w:sz w:val="24"/>
            <w:szCs w:val="24"/>
            <w:u w:val="none"/>
          </w:rPr>
          <w:t>Sweat Equity - Meaning, Agreement, Vs ESOP, Example (wallstreetmojo.com)</w:t>
        </w:r>
      </w:hyperlink>
    </w:p>
    <w:p w14:paraId="09FE4251" w14:textId="77777777" w:rsidR="0088736D" w:rsidRPr="00DE4B43" w:rsidRDefault="00000000" w:rsidP="0088736D">
      <w:pPr>
        <w:widowControl w:val="0"/>
        <w:autoSpaceDE w:val="0"/>
        <w:autoSpaceDN w:val="0"/>
        <w:spacing w:after="0" w:line="240" w:lineRule="auto"/>
        <w:jc w:val="both"/>
        <w:rPr>
          <w:rFonts w:ascii="Times New Roman" w:hAnsi="Times New Roman" w:cs="Times New Roman"/>
          <w:b/>
          <w:bCs/>
          <w:color w:val="000000" w:themeColor="text1"/>
          <w:sz w:val="24"/>
          <w:szCs w:val="24"/>
        </w:rPr>
      </w:pPr>
      <w:hyperlink r:id="rId53" w:history="1">
        <w:r w:rsidR="0088736D" w:rsidRPr="00DE4B43">
          <w:rPr>
            <w:rStyle w:val="Hyperlink"/>
            <w:rFonts w:ascii="Times New Roman" w:hAnsi="Times New Roman" w:cs="Times New Roman"/>
            <w:color w:val="000000" w:themeColor="text1"/>
            <w:sz w:val="24"/>
            <w:szCs w:val="24"/>
            <w:u w:val="none"/>
          </w:rPr>
          <w:t>Sweat Equity Shares: All you Want to Know about it in detail (ipleaders.in)</w:t>
        </w:r>
      </w:hyperlink>
    </w:p>
    <w:p w14:paraId="7A42CFD9" w14:textId="77777777" w:rsidR="0088736D" w:rsidRPr="00DE4B43" w:rsidRDefault="00000000" w:rsidP="006816D5">
      <w:pPr>
        <w:widowControl w:val="0"/>
        <w:autoSpaceDE w:val="0"/>
        <w:autoSpaceDN w:val="0"/>
        <w:spacing w:after="0" w:line="240" w:lineRule="auto"/>
        <w:jc w:val="both"/>
        <w:rPr>
          <w:rFonts w:ascii="Times New Roman" w:hAnsi="Times New Roman" w:cs="Times New Roman"/>
          <w:color w:val="000000" w:themeColor="text1"/>
          <w:sz w:val="24"/>
          <w:szCs w:val="24"/>
        </w:rPr>
      </w:pPr>
      <w:hyperlink r:id="rId54" w:history="1">
        <w:r w:rsidR="0088736D" w:rsidRPr="00DE4B43">
          <w:rPr>
            <w:rStyle w:val="Hyperlink"/>
            <w:rFonts w:ascii="Times New Roman" w:hAnsi="Times New Roman" w:cs="Times New Roman"/>
            <w:color w:val="000000" w:themeColor="text1"/>
            <w:sz w:val="24"/>
            <w:szCs w:val="24"/>
            <w:u w:val="none"/>
          </w:rPr>
          <w:t>What Is Book Building? Definition, Process, Types, Benefits (geektonight.com)</w:t>
        </w:r>
      </w:hyperlink>
    </w:p>
    <w:p w14:paraId="702CC166" w14:textId="77777777" w:rsidR="0088736D" w:rsidRPr="00DE4B43" w:rsidRDefault="00000000" w:rsidP="006816D5">
      <w:pPr>
        <w:widowControl w:val="0"/>
        <w:autoSpaceDE w:val="0"/>
        <w:autoSpaceDN w:val="0"/>
        <w:spacing w:after="0" w:line="240" w:lineRule="auto"/>
        <w:jc w:val="both"/>
        <w:rPr>
          <w:rFonts w:ascii="Times New Roman" w:hAnsi="Times New Roman" w:cs="Times New Roman"/>
          <w:b/>
          <w:bCs/>
          <w:color w:val="000000" w:themeColor="text1"/>
          <w:sz w:val="24"/>
          <w:szCs w:val="24"/>
        </w:rPr>
      </w:pPr>
      <w:hyperlink r:id="rId55" w:history="1">
        <w:r w:rsidR="0088736D" w:rsidRPr="00DE4B43">
          <w:rPr>
            <w:rStyle w:val="Hyperlink"/>
            <w:rFonts w:ascii="Times New Roman" w:hAnsi="Times New Roman" w:cs="Times New Roman"/>
            <w:color w:val="000000" w:themeColor="text1"/>
            <w:sz w:val="24"/>
            <w:szCs w:val="24"/>
            <w:u w:val="none"/>
          </w:rPr>
          <w:t>What is ESOP Meaning, Benefits &amp; How Do ESOPs Work? (groww.in)</w:t>
        </w:r>
      </w:hyperlink>
    </w:p>
    <w:p w14:paraId="000452C8" w14:textId="77777777" w:rsidR="0088736D" w:rsidRPr="00DE4B43" w:rsidRDefault="00000000" w:rsidP="006816D5">
      <w:pPr>
        <w:widowControl w:val="0"/>
        <w:autoSpaceDE w:val="0"/>
        <w:autoSpaceDN w:val="0"/>
        <w:spacing w:after="0" w:line="240" w:lineRule="auto"/>
        <w:jc w:val="both"/>
        <w:rPr>
          <w:rFonts w:ascii="Times New Roman" w:hAnsi="Times New Roman" w:cs="Times New Roman"/>
          <w:color w:val="000000" w:themeColor="text1"/>
          <w:sz w:val="24"/>
          <w:szCs w:val="24"/>
        </w:rPr>
      </w:pPr>
      <w:hyperlink r:id="rId56" w:history="1">
        <w:r w:rsidR="0088736D" w:rsidRPr="00DE4B43">
          <w:rPr>
            <w:rStyle w:val="Hyperlink"/>
            <w:rFonts w:ascii="Times New Roman" w:hAnsi="Times New Roman" w:cs="Times New Roman"/>
            <w:color w:val="000000" w:themeColor="text1"/>
            <w:sz w:val="24"/>
            <w:szCs w:val="24"/>
            <w:u w:val="none"/>
          </w:rPr>
          <w:t xml:space="preserve">What is IPO? - Meaning, Types, Process &amp; Eligibility </w:t>
        </w:r>
        <w:proofErr w:type="spellStart"/>
        <w:r w:rsidR="0088736D" w:rsidRPr="00DE4B43">
          <w:rPr>
            <w:rStyle w:val="Hyperlink"/>
            <w:rFonts w:ascii="Times New Roman" w:hAnsi="Times New Roman" w:cs="Times New Roman"/>
            <w:color w:val="000000" w:themeColor="text1"/>
            <w:sz w:val="24"/>
            <w:szCs w:val="24"/>
            <w:u w:val="none"/>
          </w:rPr>
          <w:t>Groww</w:t>
        </w:r>
        <w:proofErr w:type="spellEnd"/>
      </w:hyperlink>
    </w:p>
    <w:p w14:paraId="40E86559" w14:textId="77777777" w:rsidR="0088736D" w:rsidRPr="00DE4B43" w:rsidRDefault="00000000" w:rsidP="006816D5">
      <w:pPr>
        <w:widowControl w:val="0"/>
        <w:autoSpaceDE w:val="0"/>
        <w:autoSpaceDN w:val="0"/>
        <w:spacing w:after="0" w:line="240" w:lineRule="auto"/>
        <w:jc w:val="both"/>
        <w:rPr>
          <w:rFonts w:ascii="Times New Roman" w:hAnsi="Times New Roman" w:cs="Times New Roman"/>
          <w:color w:val="000000" w:themeColor="text1"/>
          <w:sz w:val="24"/>
          <w:szCs w:val="24"/>
        </w:rPr>
      </w:pPr>
      <w:hyperlink r:id="rId57" w:history="1">
        <w:r w:rsidR="0088736D" w:rsidRPr="00DE4B43">
          <w:rPr>
            <w:rStyle w:val="Hyperlink"/>
            <w:rFonts w:ascii="Times New Roman" w:hAnsi="Times New Roman" w:cs="Times New Roman"/>
            <w:color w:val="000000" w:themeColor="text1"/>
            <w:sz w:val="24"/>
            <w:szCs w:val="24"/>
            <w:u w:val="none"/>
          </w:rPr>
          <w:t>What is Merchant Banking? Nature, Functions, Types, Scope, Characteristics (investortonight.com)</w:t>
        </w:r>
      </w:hyperlink>
    </w:p>
    <w:p w14:paraId="2E84E4FF" w14:textId="77777777" w:rsidR="0088736D" w:rsidRPr="00DE4B43" w:rsidRDefault="00000000" w:rsidP="006816D5">
      <w:pPr>
        <w:widowControl w:val="0"/>
        <w:autoSpaceDE w:val="0"/>
        <w:autoSpaceDN w:val="0"/>
        <w:spacing w:after="0" w:line="240" w:lineRule="auto"/>
        <w:jc w:val="both"/>
        <w:rPr>
          <w:rFonts w:ascii="Times New Roman" w:hAnsi="Times New Roman" w:cs="Times New Roman"/>
          <w:color w:val="000000" w:themeColor="text1"/>
          <w:sz w:val="24"/>
          <w:szCs w:val="24"/>
        </w:rPr>
      </w:pPr>
      <w:hyperlink r:id="rId58" w:history="1">
        <w:r w:rsidR="0088736D" w:rsidRPr="00DE4B43">
          <w:rPr>
            <w:rStyle w:val="Hyperlink"/>
            <w:rFonts w:ascii="Times New Roman" w:hAnsi="Times New Roman" w:cs="Times New Roman"/>
            <w:color w:val="000000" w:themeColor="text1"/>
            <w:sz w:val="24"/>
            <w:szCs w:val="24"/>
            <w:u w:val="none"/>
          </w:rPr>
          <w:t>What Is Primary Market? Meaning, Functions, Advantages &amp; Disadvantages | Angel One</w:t>
        </w:r>
      </w:hyperlink>
    </w:p>
    <w:p w14:paraId="3B51CDEC" w14:textId="77777777" w:rsidR="0088736D" w:rsidRPr="00DE4B43" w:rsidRDefault="00000000" w:rsidP="006816D5">
      <w:pPr>
        <w:widowControl w:val="0"/>
        <w:autoSpaceDE w:val="0"/>
        <w:autoSpaceDN w:val="0"/>
        <w:spacing w:after="0" w:line="240" w:lineRule="auto"/>
        <w:jc w:val="both"/>
        <w:rPr>
          <w:rFonts w:ascii="Times New Roman" w:hAnsi="Times New Roman" w:cs="Times New Roman"/>
          <w:color w:val="000000" w:themeColor="text1"/>
          <w:sz w:val="24"/>
          <w:szCs w:val="24"/>
        </w:rPr>
      </w:pPr>
      <w:hyperlink r:id="rId59" w:anchor=":~:text=Following%20are%20the%20features%20of%20the%20primary%20market%3A,which%20exists%20in%20the%20form%20of%20stock%20exchanges." w:history="1">
        <w:r w:rsidR="0088736D" w:rsidRPr="00DE4B43">
          <w:rPr>
            <w:rStyle w:val="Hyperlink"/>
            <w:rFonts w:ascii="Times New Roman" w:hAnsi="Times New Roman" w:cs="Times New Roman"/>
            <w:color w:val="000000" w:themeColor="text1"/>
            <w:sz w:val="24"/>
            <w:szCs w:val="24"/>
            <w:u w:val="none"/>
          </w:rPr>
          <w:t>What is Primary Market? Meaning, Types, Functions and Examples (scripbox.com)</w:t>
        </w:r>
      </w:hyperlink>
    </w:p>
    <w:p w14:paraId="4C55B4EB" w14:textId="77777777" w:rsidR="0088736D" w:rsidRPr="0088736D" w:rsidRDefault="00000000" w:rsidP="006816D5">
      <w:pPr>
        <w:widowControl w:val="0"/>
        <w:autoSpaceDE w:val="0"/>
        <w:autoSpaceDN w:val="0"/>
        <w:spacing w:after="0" w:line="240" w:lineRule="auto"/>
        <w:jc w:val="both"/>
        <w:rPr>
          <w:rFonts w:ascii="Times New Roman" w:hAnsi="Times New Roman" w:cs="Times New Roman"/>
          <w:color w:val="000000" w:themeColor="text1"/>
          <w:sz w:val="24"/>
          <w:szCs w:val="24"/>
        </w:rPr>
      </w:pPr>
      <w:hyperlink r:id="rId60" w:history="1">
        <w:r w:rsidR="0088736D" w:rsidRPr="00DE4B43">
          <w:rPr>
            <w:rStyle w:val="Hyperlink"/>
            <w:rFonts w:ascii="Times New Roman" w:hAnsi="Times New Roman" w:cs="Times New Roman"/>
            <w:color w:val="000000" w:themeColor="text1"/>
            <w:sz w:val="24"/>
            <w:szCs w:val="24"/>
            <w:u w:val="none"/>
          </w:rPr>
          <w:t>What Is the Share Market and History of the Indian Stock Exchange – Enrich Money</w:t>
        </w:r>
      </w:hyperlink>
    </w:p>
    <w:p w14:paraId="5397DF32" w14:textId="77777777" w:rsidR="00807734" w:rsidRPr="00BF6F2B" w:rsidRDefault="00807734" w:rsidP="00F87175">
      <w:pPr>
        <w:widowControl w:val="0"/>
        <w:autoSpaceDE w:val="0"/>
        <w:autoSpaceDN w:val="0"/>
        <w:spacing w:after="0" w:line="240" w:lineRule="auto"/>
        <w:jc w:val="both"/>
        <w:sectPr w:rsidR="00807734" w:rsidRPr="00BF6F2B" w:rsidSect="00807734">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581245F3" w14:textId="77777777" w:rsidR="0063223E" w:rsidRPr="00BF6F2B" w:rsidRDefault="0063223E" w:rsidP="00F87175">
      <w:pPr>
        <w:widowControl w:val="0"/>
        <w:autoSpaceDE w:val="0"/>
        <w:autoSpaceDN w:val="0"/>
        <w:spacing w:after="0" w:line="240" w:lineRule="auto"/>
        <w:jc w:val="both"/>
      </w:pPr>
    </w:p>
    <w:p w14:paraId="6C5ABA6B" w14:textId="77777777" w:rsidR="0063223E" w:rsidRPr="00BF6F2B" w:rsidRDefault="0063223E" w:rsidP="00F87175">
      <w:pPr>
        <w:widowControl w:val="0"/>
        <w:autoSpaceDE w:val="0"/>
        <w:autoSpaceDN w:val="0"/>
        <w:spacing w:after="0" w:line="240" w:lineRule="auto"/>
        <w:jc w:val="both"/>
      </w:pPr>
    </w:p>
    <w:p w14:paraId="53477B8A" w14:textId="77777777" w:rsidR="00457FB0" w:rsidRPr="00BF6F2B" w:rsidRDefault="00457FB0" w:rsidP="00A52414">
      <w:pPr>
        <w:spacing w:after="0" w:line="240" w:lineRule="auto"/>
        <w:jc w:val="center"/>
        <w:rPr>
          <w:rFonts w:ascii="Times New Roman" w:eastAsia="Times New Roman" w:hAnsi="Times New Roman" w:cs="Times New Roman"/>
          <w:b/>
          <w:bCs/>
          <w:color w:val="545454"/>
          <w:kern w:val="0"/>
          <w:sz w:val="24"/>
          <w:szCs w:val="24"/>
          <w:lang w:eastAsia="en-IN"/>
          <w14:ligatures w14:val="none"/>
        </w:rPr>
        <w:sectPr w:rsidR="00457FB0" w:rsidRPr="00BF6F2B" w:rsidSect="00E3744C">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785B4EF2" w14:textId="77777777" w:rsidR="00457FB0" w:rsidRDefault="00457FB0" w:rsidP="00F87175">
      <w:pPr>
        <w:spacing w:after="0" w:line="240" w:lineRule="auto"/>
        <w:rPr>
          <w:rFonts w:ascii="Times New Roman" w:hAnsi="Times New Roman" w:cs="Times New Roman"/>
        </w:rPr>
        <w:sectPr w:rsidR="00457FB0" w:rsidSect="00457FB0">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6CA57FD7" w14:textId="231F9DC0" w:rsidR="00ED3294" w:rsidRPr="00CA64FF" w:rsidRDefault="00ED3294" w:rsidP="00F87175">
      <w:pPr>
        <w:spacing w:after="0" w:line="240" w:lineRule="auto"/>
        <w:rPr>
          <w:rFonts w:ascii="Times New Roman" w:hAnsi="Times New Roman" w:cs="Times New Roman"/>
        </w:rPr>
      </w:pPr>
    </w:p>
    <w:sectPr w:rsidR="00ED3294" w:rsidRPr="00CA64FF" w:rsidSect="00E3744C">
      <w:type w:val="continuous"/>
      <w:pgSz w:w="11906" w:h="16838"/>
      <w:pgMar w:top="1440" w:right="1440" w:bottom="1440"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C9082F" w14:textId="77777777" w:rsidR="00674C1F" w:rsidRDefault="00674C1F" w:rsidP="00DE4B43">
      <w:pPr>
        <w:spacing w:after="0" w:line="240" w:lineRule="auto"/>
      </w:pPr>
      <w:r>
        <w:separator/>
      </w:r>
    </w:p>
  </w:endnote>
  <w:endnote w:type="continuationSeparator" w:id="0">
    <w:p w14:paraId="325B33B3" w14:textId="77777777" w:rsidR="00674C1F" w:rsidRDefault="00674C1F" w:rsidP="00DE4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13CAAC" w14:textId="77777777" w:rsidR="00DE4B43" w:rsidRDefault="00DE4B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2AE933" w14:textId="77777777" w:rsidR="00DE4B43" w:rsidRDefault="00DE4B4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B8BCAB" w14:textId="77777777" w:rsidR="00DE4B43" w:rsidRDefault="00DE4B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3AD34B" w14:textId="77777777" w:rsidR="00674C1F" w:rsidRDefault="00674C1F" w:rsidP="00DE4B43">
      <w:pPr>
        <w:spacing w:after="0" w:line="240" w:lineRule="auto"/>
      </w:pPr>
      <w:r>
        <w:separator/>
      </w:r>
    </w:p>
  </w:footnote>
  <w:footnote w:type="continuationSeparator" w:id="0">
    <w:p w14:paraId="2C5A0FE5" w14:textId="77777777" w:rsidR="00674C1F" w:rsidRDefault="00674C1F" w:rsidP="00DE4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F12204" w14:textId="2889F0B4" w:rsidR="00DE4B43" w:rsidRDefault="00DE4B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136399" w14:textId="4EE3DEF7" w:rsidR="00DE4B43" w:rsidRDefault="00DE4B4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8FC3C" w14:textId="7F16CB80" w:rsidR="00DE4B43" w:rsidRDefault="00DE4B4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A3A72"/>
    <w:multiLevelType w:val="multilevel"/>
    <w:tmpl w:val="C1963B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2E709D"/>
    <w:multiLevelType w:val="multilevel"/>
    <w:tmpl w:val="1A4E9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792247"/>
    <w:multiLevelType w:val="multilevel"/>
    <w:tmpl w:val="6BF4C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DC478C"/>
    <w:multiLevelType w:val="multilevel"/>
    <w:tmpl w:val="1152F4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497317E"/>
    <w:multiLevelType w:val="multilevel"/>
    <w:tmpl w:val="FD625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4AA2475"/>
    <w:multiLevelType w:val="multilevel"/>
    <w:tmpl w:val="C9F2F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054B18"/>
    <w:multiLevelType w:val="multilevel"/>
    <w:tmpl w:val="176CF0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192F6A"/>
    <w:multiLevelType w:val="multilevel"/>
    <w:tmpl w:val="85045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5901697"/>
    <w:multiLevelType w:val="multilevel"/>
    <w:tmpl w:val="C37E6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5AD5E01"/>
    <w:multiLevelType w:val="multilevel"/>
    <w:tmpl w:val="28EC3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7171DAA"/>
    <w:multiLevelType w:val="multilevel"/>
    <w:tmpl w:val="934C3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7D5176C"/>
    <w:multiLevelType w:val="multilevel"/>
    <w:tmpl w:val="792864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A477FFB"/>
    <w:multiLevelType w:val="multilevel"/>
    <w:tmpl w:val="3DDCAF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BF31437"/>
    <w:multiLevelType w:val="multilevel"/>
    <w:tmpl w:val="5F0CA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C94361D"/>
    <w:multiLevelType w:val="multilevel"/>
    <w:tmpl w:val="5B344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CD61CBB"/>
    <w:multiLevelType w:val="multilevel"/>
    <w:tmpl w:val="BC884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D0526B6"/>
    <w:multiLevelType w:val="multilevel"/>
    <w:tmpl w:val="A4A25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0D8B2FFB"/>
    <w:multiLevelType w:val="hybridMultilevel"/>
    <w:tmpl w:val="D5080E02"/>
    <w:lvl w:ilvl="0" w:tplc="A738A37C">
      <w:start w:val="1"/>
      <w:numFmt w:val="bullet"/>
      <w:lvlText w:val="•"/>
      <w:lvlJc w:val="left"/>
      <w:pPr>
        <w:tabs>
          <w:tab w:val="num" w:pos="720"/>
        </w:tabs>
        <w:ind w:left="720" w:hanging="360"/>
      </w:pPr>
      <w:rPr>
        <w:rFonts w:ascii="Arial" w:hAnsi="Arial" w:hint="default"/>
      </w:rPr>
    </w:lvl>
    <w:lvl w:ilvl="1" w:tplc="42820070" w:tentative="1">
      <w:start w:val="1"/>
      <w:numFmt w:val="bullet"/>
      <w:lvlText w:val="•"/>
      <w:lvlJc w:val="left"/>
      <w:pPr>
        <w:tabs>
          <w:tab w:val="num" w:pos="1440"/>
        </w:tabs>
        <w:ind w:left="1440" w:hanging="360"/>
      </w:pPr>
      <w:rPr>
        <w:rFonts w:ascii="Arial" w:hAnsi="Arial" w:hint="default"/>
      </w:rPr>
    </w:lvl>
    <w:lvl w:ilvl="2" w:tplc="17A202FE" w:tentative="1">
      <w:start w:val="1"/>
      <w:numFmt w:val="bullet"/>
      <w:lvlText w:val="•"/>
      <w:lvlJc w:val="left"/>
      <w:pPr>
        <w:tabs>
          <w:tab w:val="num" w:pos="2160"/>
        </w:tabs>
        <w:ind w:left="2160" w:hanging="360"/>
      </w:pPr>
      <w:rPr>
        <w:rFonts w:ascii="Arial" w:hAnsi="Arial" w:hint="default"/>
      </w:rPr>
    </w:lvl>
    <w:lvl w:ilvl="3" w:tplc="086678D2" w:tentative="1">
      <w:start w:val="1"/>
      <w:numFmt w:val="bullet"/>
      <w:lvlText w:val="•"/>
      <w:lvlJc w:val="left"/>
      <w:pPr>
        <w:tabs>
          <w:tab w:val="num" w:pos="2880"/>
        </w:tabs>
        <w:ind w:left="2880" w:hanging="360"/>
      </w:pPr>
      <w:rPr>
        <w:rFonts w:ascii="Arial" w:hAnsi="Arial" w:hint="default"/>
      </w:rPr>
    </w:lvl>
    <w:lvl w:ilvl="4" w:tplc="9D60DFA0" w:tentative="1">
      <w:start w:val="1"/>
      <w:numFmt w:val="bullet"/>
      <w:lvlText w:val="•"/>
      <w:lvlJc w:val="left"/>
      <w:pPr>
        <w:tabs>
          <w:tab w:val="num" w:pos="3600"/>
        </w:tabs>
        <w:ind w:left="3600" w:hanging="360"/>
      </w:pPr>
      <w:rPr>
        <w:rFonts w:ascii="Arial" w:hAnsi="Arial" w:hint="default"/>
      </w:rPr>
    </w:lvl>
    <w:lvl w:ilvl="5" w:tplc="A7A4D7A2" w:tentative="1">
      <w:start w:val="1"/>
      <w:numFmt w:val="bullet"/>
      <w:lvlText w:val="•"/>
      <w:lvlJc w:val="left"/>
      <w:pPr>
        <w:tabs>
          <w:tab w:val="num" w:pos="4320"/>
        </w:tabs>
        <w:ind w:left="4320" w:hanging="360"/>
      </w:pPr>
      <w:rPr>
        <w:rFonts w:ascii="Arial" w:hAnsi="Arial" w:hint="default"/>
      </w:rPr>
    </w:lvl>
    <w:lvl w:ilvl="6" w:tplc="113C6E8A" w:tentative="1">
      <w:start w:val="1"/>
      <w:numFmt w:val="bullet"/>
      <w:lvlText w:val="•"/>
      <w:lvlJc w:val="left"/>
      <w:pPr>
        <w:tabs>
          <w:tab w:val="num" w:pos="5040"/>
        </w:tabs>
        <w:ind w:left="5040" w:hanging="360"/>
      </w:pPr>
      <w:rPr>
        <w:rFonts w:ascii="Arial" w:hAnsi="Arial" w:hint="default"/>
      </w:rPr>
    </w:lvl>
    <w:lvl w:ilvl="7" w:tplc="403CD24A" w:tentative="1">
      <w:start w:val="1"/>
      <w:numFmt w:val="bullet"/>
      <w:lvlText w:val="•"/>
      <w:lvlJc w:val="left"/>
      <w:pPr>
        <w:tabs>
          <w:tab w:val="num" w:pos="5760"/>
        </w:tabs>
        <w:ind w:left="5760" w:hanging="360"/>
      </w:pPr>
      <w:rPr>
        <w:rFonts w:ascii="Arial" w:hAnsi="Arial" w:hint="default"/>
      </w:rPr>
    </w:lvl>
    <w:lvl w:ilvl="8" w:tplc="E5326228"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0F486AF5"/>
    <w:multiLevelType w:val="multilevel"/>
    <w:tmpl w:val="1ADCD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0C3394B"/>
    <w:multiLevelType w:val="hybridMultilevel"/>
    <w:tmpl w:val="50FC591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15:restartNumberingAfterBreak="0">
    <w:nsid w:val="125E4221"/>
    <w:multiLevelType w:val="multilevel"/>
    <w:tmpl w:val="5C7C6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40073F7"/>
    <w:multiLevelType w:val="multilevel"/>
    <w:tmpl w:val="1B669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4CD25CA"/>
    <w:multiLevelType w:val="multilevel"/>
    <w:tmpl w:val="F8382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17F0182F"/>
    <w:multiLevelType w:val="multilevel"/>
    <w:tmpl w:val="9C9C751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A711950"/>
    <w:multiLevelType w:val="multilevel"/>
    <w:tmpl w:val="82BC02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BA70CF9"/>
    <w:multiLevelType w:val="hybridMultilevel"/>
    <w:tmpl w:val="B77CA91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15:restartNumberingAfterBreak="0">
    <w:nsid w:val="1DE04AD0"/>
    <w:multiLevelType w:val="multilevel"/>
    <w:tmpl w:val="A07092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F9A12C0"/>
    <w:multiLevelType w:val="hybridMultilevel"/>
    <w:tmpl w:val="2AFED2E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15:restartNumberingAfterBreak="0">
    <w:nsid w:val="1FCB73D5"/>
    <w:multiLevelType w:val="multilevel"/>
    <w:tmpl w:val="E272F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0BF6B81"/>
    <w:multiLevelType w:val="multilevel"/>
    <w:tmpl w:val="E6E233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1451B43"/>
    <w:multiLevelType w:val="multilevel"/>
    <w:tmpl w:val="314A7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17835EC"/>
    <w:multiLevelType w:val="multilevel"/>
    <w:tmpl w:val="B76A0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1F85F40"/>
    <w:multiLevelType w:val="multilevel"/>
    <w:tmpl w:val="EBC0D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2500412"/>
    <w:multiLevelType w:val="multilevel"/>
    <w:tmpl w:val="D128A4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2F30826"/>
    <w:multiLevelType w:val="multilevel"/>
    <w:tmpl w:val="72DE28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62A5239"/>
    <w:multiLevelType w:val="multilevel"/>
    <w:tmpl w:val="13D886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8FB5C38"/>
    <w:multiLevelType w:val="multilevel"/>
    <w:tmpl w:val="510E0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A8853F7"/>
    <w:multiLevelType w:val="multilevel"/>
    <w:tmpl w:val="C5E6A5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C404751"/>
    <w:multiLevelType w:val="multilevel"/>
    <w:tmpl w:val="643E0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0D52A35"/>
    <w:multiLevelType w:val="hybridMultilevel"/>
    <w:tmpl w:val="F126F2F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0" w15:restartNumberingAfterBreak="0">
    <w:nsid w:val="30DC26B0"/>
    <w:multiLevelType w:val="hybridMultilevel"/>
    <w:tmpl w:val="D496381A"/>
    <w:lvl w:ilvl="0" w:tplc="8BF852FA">
      <w:start w:val="1"/>
      <w:numFmt w:val="bullet"/>
      <w:lvlText w:val="•"/>
      <w:lvlJc w:val="left"/>
      <w:pPr>
        <w:tabs>
          <w:tab w:val="num" w:pos="720"/>
        </w:tabs>
        <w:ind w:left="720" w:hanging="360"/>
      </w:pPr>
      <w:rPr>
        <w:rFonts w:ascii="Arial" w:hAnsi="Arial" w:hint="default"/>
      </w:rPr>
    </w:lvl>
    <w:lvl w:ilvl="1" w:tplc="B40EF550" w:tentative="1">
      <w:start w:val="1"/>
      <w:numFmt w:val="bullet"/>
      <w:lvlText w:val="•"/>
      <w:lvlJc w:val="left"/>
      <w:pPr>
        <w:tabs>
          <w:tab w:val="num" w:pos="1440"/>
        </w:tabs>
        <w:ind w:left="1440" w:hanging="360"/>
      </w:pPr>
      <w:rPr>
        <w:rFonts w:ascii="Arial" w:hAnsi="Arial" w:hint="default"/>
      </w:rPr>
    </w:lvl>
    <w:lvl w:ilvl="2" w:tplc="912260E0" w:tentative="1">
      <w:start w:val="1"/>
      <w:numFmt w:val="bullet"/>
      <w:lvlText w:val="•"/>
      <w:lvlJc w:val="left"/>
      <w:pPr>
        <w:tabs>
          <w:tab w:val="num" w:pos="2160"/>
        </w:tabs>
        <w:ind w:left="2160" w:hanging="360"/>
      </w:pPr>
      <w:rPr>
        <w:rFonts w:ascii="Arial" w:hAnsi="Arial" w:hint="default"/>
      </w:rPr>
    </w:lvl>
    <w:lvl w:ilvl="3" w:tplc="E0084CE8" w:tentative="1">
      <w:start w:val="1"/>
      <w:numFmt w:val="bullet"/>
      <w:lvlText w:val="•"/>
      <w:lvlJc w:val="left"/>
      <w:pPr>
        <w:tabs>
          <w:tab w:val="num" w:pos="2880"/>
        </w:tabs>
        <w:ind w:left="2880" w:hanging="360"/>
      </w:pPr>
      <w:rPr>
        <w:rFonts w:ascii="Arial" w:hAnsi="Arial" w:hint="default"/>
      </w:rPr>
    </w:lvl>
    <w:lvl w:ilvl="4" w:tplc="E6341C0A" w:tentative="1">
      <w:start w:val="1"/>
      <w:numFmt w:val="bullet"/>
      <w:lvlText w:val="•"/>
      <w:lvlJc w:val="left"/>
      <w:pPr>
        <w:tabs>
          <w:tab w:val="num" w:pos="3600"/>
        </w:tabs>
        <w:ind w:left="3600" w:hanging="360"/>
      </w:pPr>
      <w:rPr>
        <w:rFonts w:ascii="Arial" w:hAnsi="Arial" w:hint="default"/>
      </w:rPr>
    </w:lvl>
    <w:lvl w:ilvl="5" w:tplc="03EE38C0" w:tentative="1">
      <w:start w:val="1"/>
      <w:numFmt w:val="bullet"/>
      <w:lvlText w:val="•"/>
      <w:lvlJc w:val="left"/>
      <w:pPr>
        <w:tabs>
          <w:tab w:val="num" w:pos="4320"/>
        </w:tabs>
        <w:ind w:left="4320" w:hanging="360"/>
      </w:pPr>
      <w:rPr>
        <w:rFonts w:ascii="Arial" w:hAnsi="Arial" w:hint="default"/>
      </w:rPr>
    </w:lvl>
    <w:lvl w:ilvl="6" w:tplc="7784711A" w:tentative="1">
      <w:start w:val="1"/>
      <w:numFmt w:val="bullet"/>
      <w:lvlText w:val="•"/>
      <w:lvlJc w:val="left"/>
      <w:pPr>
        <w:tabs>
          <w:tab w:val="num" w:pos="5040"/>
        </w:tabs>
        <w:ind w:left="5040" w:hanging="360"/>
      </w:pPr>
      <w:rPr>
        <w:rFonts w:ascii="Arial" w:hAnsi="Arial" w:hint="default"/>
      </w:rPr>
    </w:lvl>
    <w:lvl w:ilvl="7" w:tplc="770C6828" w:tentative="1">
      <w:start w:val="1"/>
      <w:numFmt w:val="bullet"/>
      <w:lvlText w:val="•"/>
      <w:lvlJc w:val="left"/>
      <w:pPr>
        <w:tabs>
          <w:tab w:val="num" w:pos="5760"/>
        </w:tabs>
        <w:ind w:left="5760" w:hanging="360"/>
      </w:pPr>
      <w:rPr>
        <w:rFonts w:ascii="Arial" w:hAnsi="Arial" w:hint="default"/>
      </w:rPr>
    </w:lvl>
    <w:lvl w:ilvl="8" w:tplc="212E62B4"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316F2E45"/>
    <w:multiLevelType w:val="multilevel"/>
    <w:tmpl w:val="B40012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1B770AA"/>
    <w:multiLevelType w:val="multilevel"/>
    <w:tmpl w:val="9C9C751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2AB00D3"/>
    <w:multiLevelType w:val="multilevel"/>
    <w:tmpl w:val="9320BB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3230913"/>
    <w:multiLevelType w:val="multilevel"/>
    <w:tmpl w:val="77E8A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4B42057"/>
    <w:multiLevelType w:val="hybridMultilevel"/>
    <w:tmpl w:val="E46CC8F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6" w15:restartNumberingAfterBreak="0">
    <w:nsid w:val="363E14DB"/>
    <w:multiLevelType w:val="hybridMultilevel"/>
    <w:tmpl w:val="6F269A80"/>
    <w:lvl w:ilvl="0" w:tplc="C10EDA9A">
      <w:start w:val="1"/>
      <w:numFmt w:val="bullet"/>
      <w:lvlText w:val="•"/>
      <w:lvlJc w:val="left"/>
      <w:pPr>
        <w:tabs>
          <w:tab w:val="num" w:pos="720"/>
        </w:tabs>
        <w:ind w:left="720" w:hanging="360"/>
      </w:pPr>
      <w:rPr>
        <w:rFonts w:ascii="Times New Roman" w:hAnsi="Times New Roman" w:hint="default"/>
      </w:rPr>
    </w:lvl>
    <w:lvl w:ilvl="1" w:tplc="0958B9D6" w:tentative="1">
      <w:start w:val="1"/>
      <w:numFmt w:val="bullet"/>
      <w:lvlText w:val="•"/>
      <w:lvlJc w:val="left"/>
      <w:pPr>
        <w:tabs>
          <w:tab w:val="num" w:pos="1440"/>
        </w:tabs>
        <w:ind w:left="1440" w:hanging="360"/>
      </w:pPr>
      <w:rPr>
        <w:rFonts w:ascii="Times New Roman" w:hAnsi="Times New Roman" w:hint="default"/>
      </w:rPr>
    </w:lvl>
    <w:lvl w:ilvl="2" w:tplc="BA8C16DC" w:tentative="1">
      <w:start w:val="1"/>
      <w:numFmt w:val="bullet"/>
      <w:lvlText w:val="•"/>
      <w:lvlJc w:val="left"/>
      <w:pPr>
        <w:tabs>
          <w:tab w:val="num" w:pos="2160"/>
        </w:tabs>
        <w:ind w:left="2160" w:hanging="360"/>
      </w:pPr>
      <w:rPr>
        <w:rFonts w:ascii="Times New Roman" w:hAnsi="Times New Roman" w:hint="default"/>
      </w:rPr>
    </w:lvl>
    <w:lvl w:ilvl="3" w:tplc="4DBCB2E8" w:tentative="1">
      <w:start w:val="1"/>
      <w:numFmt w:val="bullet"/>
      <w:lvlText w:val="•"/>
      <w:lvlJc w:val="left"/>
      <w:pPr>
        <w:tabs>
          <w:tab w:val="num" w:pos="2880"/>
        </w:tabs>
        <w:ind w:left="2880" w:hanging="360"/>
      </w:pPr>
      <w:rPr>
        <w:rFonts w:ascii="Times New Roman" w:hAnsi="Times New Roman" w:hint="default"/>
      </w:rPr>
    </w:lvl>
    <w:lvl w:ilvl="4" w:tplc="0BE83F3A" w:tentative="1">
      <w:start w:val="1"/>
      <w:numFmt w:val="bullet"/>
      <w:lvlText w:val="•"/>
      <w:lvlJc w:val="left"/>
      <w:pPr>
        <w:tabs>
          <w:tab w:val="num" w:pos="3600"/>
        </w:tabs>
        <w:ind w:left="3600" w:hanging="360"/>
      </w:pPr>
      <w:rPr>
        <w:rFonts w:ascii="Times New Roman" w:hAnsi="Times New Roman" w:hint="default"/>
      </w:rPr>
    </w:lvl>
    <w:lvl w:ilvl="5" w:tplc="17186226" w:tentative="1">
      <w:start w:val="1"/>
      <w:numFmt w:val="bullet"/>
      <w:lvlText w:val="•"/>
      <w:lvlJc w:val="left"/>
      <w:pPr>
        <w:tabs>
          <w:tab w:val="num" w:pos="4320"/>
        </w:tabs>
        <w:ind w:left="4320" w:hanging="360"/>
      </w:pPr>
      <w:rPr>
        <w:rFonts w:ascii="Times New Roman" w:hAnsi="Times New Roman" w:hint="default"/>
      </w:rPr>
    </w:lvl>
    <w:lvl w:ilvl="6" w:tplc="D40C6D2A" w:tentative="1">
      <w:start w:val="1"/>
      <w:numFmt w:val="bullet"/>
      <w:lvlText w:val="•"/>
      <w:lvlJc w:val="left"/>
      <w:pPr>
        <w:tabs>
          <w:tab w:val="num" w:pos="5040"/>
        </w:tabs>
        <w:ind w:left="5040" w:hanging="360"/>
      </w:pPr>
      <w:rPr>
        <w:rFonts w:ascii="Times New Roman" w:hAnsi="Times New Roman" w:hint="default"/>
      </w:rPr>
    </w:lvl>
    <w:lvl w:ilvl="7" w:tplc="58B47632" w:tentative="1">
      <w:start w:val="1"/>
      <w:numFmt w:val="bullet"/>
      <w:lvlText w:val="•"/>
      <w:lvlJc w:val="left"/>
      <w:pPr>
        <w:tabs>
          <w:tab w:val="num" w:pos="5760"/>
        </w:tabs>
        <w:ind w:left="5760" w:hanging="360"/>
      </w:pPr>
      <w:rPr>
        <w:rFonts w:ascii="Times New Roman" w:hAnsi="Times New Roman" w:hint="default"/>
      </w:rPr>
    </w:lvl>
    <w:lvl w:ilvl="8" w:tplc="CDB2B014" w:tentative="1">
      <w:start w:val="1"/>
      <w:numFmt w:val="bullet"/>
      <w:lvlText w:val="•"/>
      <w:lvlJc w:val="left"/>
      <w:pPr>
        <w:tabs>
          <w:tab w:val="num" w:pos="6480"/>
        </w:tabs>
        <w:ind w:left="6480" w:hanging="360"/>
      </w:pPr>
      <w:rPr>
        <w:rFonts w:ascii="Times New Roman" w:hAnsi="Times New Roman" w:hint="default"/>
      </w:rPr>
    </w:lvl>
  </w:abstractNum>
  <w:abstractNum w:abstractNumId="47" w15:restartNumberingAfterBreak="0">
    <w:nsid w:val="365F0F98"/>
    <w:multiLevelType w:val="multilevel"/>
    <w:tmpl w:val="FB92D6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66F6D74"/>
    <w:multiLevelType w:val="multilevel"/>
    <w:tmpl w:val="7BF27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6C13C49"/>
    <w:multiLevelType w:val="multilevel"/>
    <w:tmpl w:val="DC4CE0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6DC66EE"/>
    <w:multiLevelType w:val="multilevel"/>
    <w:tmpl w:val="1936A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37323B9D"/>
    <w:multiLevelType w:val="multilevel"/>
    <w:tmpl w:val="7CD0BE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77A0F83"/>
    <w:multiLevelType w:val="multilevel"/>
    <w:tmpl w:val="88C8DC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3B59054C"/>
    <w:multiLevelType w:val="multilevel"/>
    <w:tmpl w:val="BB30B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C0A0932"/>
    <w:multiLevelType w:val="multilevel"/>
    <w:tmpl w:val="C95203C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C387812"/>
    <w:multiLevelType w:val="multilevel"/>
    <w:tmpl w:val="3AAAE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3CDF0728"/>
    <w:multiLevelType w:val="multilevel"/>
    <w:tmpl w:val="507E8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1952D9E"/>
    <w:multiLevelType w:val="multilevel"/>
    <w:tmpl w:val="9C9C751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1C863F8"/>
    <w:multiLevelType w:val="multilevel"/>
    <w:tmpl w:val="9C9C751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42CA000D"/>
    <w:multiLevelType w:val="multilevel"/>
    <w:tmpl w:val="4F445C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4C756E1"/>
    <w:multiLevelType w:val="multilevel"/>
    <w:tmpl w:val="69A8C9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5FC2442"/>
    <w:multiLevelType w:val="multilevel"/>
    <w:tmpl w:val="4AD89E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7F42DC4"/>
    <w:multiLevelType w:val="multilevel"/>
    <w:tmpl w:val="F0408E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48FA6E2E"/>
    <w:multiLevelType w:val="multilevel"/>
    <w:tmpl w:val="2E1C6F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49C72282"/>
    <w:multiLevelType w:val="multilevel"/>
    <w:tmpl w:val="20280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4ABC5C9B"/>
    <w:multiLevelType w:val="multilevel"/>
    <w:tmpl w:val="FBC08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4C4D5ED6"/>
    <w:multiLevelType w:val="multilevel"/>
    <w:tmpl w:val="26920E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D65562D"/>
    <w:multiLevelType w:val="multilevel"/>
    <w:tmpl w:val="9B0C9B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4E596DF3"/>
    <w:multiLevelType w:val="multilevel"/>
    <w:tmpl w:val="C0E23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50AB05E5"/>
    <w:multiLevelType w:val="multilevel"/>
    <w:tmpl w:val="C802A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0F50CA7"/>
    <w:multiLevelType w:val="multilevel"/>
    <w:tmpl w:val="38325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52A84918"/>
    <w:multiLevelType w:val="multilevel"/>
    <w:tmpl w:val="D2C45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351032C"/>
    <w:multiLevelType w:val="multilevel"/>
    <w:tmpl w:val="A63A7D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54EF1EC4"/>
    <w:multiLevelType w:val="multilevel"/>
    <w:tmpl w:val="FC7CA6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58E46A20"/>
    <w:multiLevelType w:val="hybridMultilevel"/>
    <w:tmpl w:val="231429C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5" w15:restartNumberingAfterBreak="0">
    <w:nsid w:val="58F32E0F"/>
    <w:multiLevelType w:val="multilevel"/>
    <w:tmpl w:val="481A6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5B452502"/>
    <w:multiLevelType w:val="multilevel"/>
    <w:tmpl w:val="0EECB8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BDC5B6E"/>
    <w:multiLevelType w:val="multilevel"/>
    <w:tmpl w:val="9C9C751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5D5A22DE"/>
    <w:multiLevelType w:val="multilevel"/>
    <w:tmpl w:val="C2ACF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5D7F1CE1"/>
    <w:multiLevelType w:val="multilevel"/>
    <w:tmpl w:val="4150F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5E594138"/>
    <w:multiLevelType w:val="multilevel"/>
    <w:tmpl w:val="878A2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5F964C2A"/>
    <w:multiLevelType w:val="multilevel"/>
    <w:tmpl w:val="661E2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61914916"/>
    <w:multiLevelType w:val="multilevel"/>
    <w:tmpl w:val="33A49BA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62755DD9"/>
    <w:multiLevelType w:val="hybridMultilevel"/>
    <w:tmpl w:val="16CE568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4" w15:restartNumberingAfterBreak="0">
    <w:nsid w:val="62772E9B"/>
    <w:multiLevelType w:val="multilevel"/>
    <w:tmpl w:val="5DD63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6465461B"/>
    <w:multiLevelType w:val="multilevel"/>
    <w:tmpl w:val="966C5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654A0A1F"/>
    <w:multiLevelType w:val="multilevel"/>
    <w:tmpl w:val="F91E9C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65A545D6"/>
    <w:multiLevelType w:val="multilevel"/>
    <w:tmpl w:val="E28EF7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68196568"/>
    <w:multiLevelType w:val="multilevel"/>
    <w:tmpl w:val="3F74AA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6AEA720D"/>
    <w:multiLevelType w:val="multilevel"/>
    <w:tmpl w:val="4D80A68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6ECC6767"/>
    <w:multiLevelType w:val="hybridMultilevel"/>
    <w:tmpl w:val="3462E27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1" w15:restartNumberingAfterBreak="0">
    <w:nsid w:val="6F236253"/>
    <w:multiLevelType w:val="multilevel"/>
    <w:tmpl w:val="9B406C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6F611B8F"/>
    <w:multiLevelType w:val="multilevel"/>
    <w:tmpl w:val="CD1055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73C92BC5"/>
    <w:multiLevelType w:val="multilevel"/>
    <w:tmpl w:val="CA2C78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75E63735"/>
    <w:multiLevelType w:val="multilevel"/>
    <w:tmpl w:val="66E267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774A251F"/>
    <w:multiLevelType w:val="multilevel"/>
    <w:tmpl w:val="9EC80B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77B704AB"/>
    <w:multiLevelType w:val="multilevel"/>
    <w:tmpl w:val="9C9C751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7B0C5EAE"/>
    <w:multiLevelType w:val="multilevel"/>
    <w:tmpl w:val="EFF085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7BF66217"/>
    <w:multiLevelType w:val="multilevel"/>
    <w:tmpl w:val="A7804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7C2A1D84"/>
    <w:multiLevelType w:val="multilevel"/>
    <w:tmpl w:val="0CF6A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7C936BF0"/>
    <w:multiLevelType w:val="multilevel"/>
    <w:tmpl w:val="55921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7D64350A"/>
    <w:multiLevelType w:val="multilevel"/>
    <w:tmpl w:val="206C50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68528741">
    <w:abstractNumId w:val="75"/>
  </w:num>
  <w:num w:numId="2" w16cid:durableId="1355879992">
    <w:abstractNumId w:val="91"/>
  </w:num>
  <w:num w:numId="3" w16cid:durableId="872419043">
    <w:abstractNumId w:val="55"/>
  </w:num>
  <w:num w:numId="4" w16cid:durableId="1698241200">
    <w:abstractNumId w:val="80"/>
  </w:num>
  <w:num w:numId="5" w16cid:durableId="1678774839">
    <w:abstractNumId w:val="100"/>
  </w:num>
  <w:num w:numId="6" w16cid:durableId="1375081903">
    <w:abstractNumId w:val="16"/>
  </w:num>
  <w:num w:numId="7" w16cid:durableId="240674574">
    <w:abstractNumId w:val="4"/>
  </w:num>
  <w:num w:numId="8" w16cid:durableId="204955403">
    <w:abstractNumId w:val="79"/>
  </w:num>
  <w:num w:numId="9" w16cid:durableId="1978142135">
    <w:abstractNumId w:val="74"/>
  </w:num>
  <w:num w:numId="10" w16cid:durableId="1736854686">
    <w:abstractNumId w:val="19"/>
  </w:num>
  <w:num w:numId="11" w16cid:durableId="983314419">
    <w:abstractNumId w:val="45"/>
  </w:num>
  <w:num w:numId="12" w16cid:durableId="1294672079">
    <w:abstractNumId w:val="90"/>
  </w:num>
  <w:num w:numId="13" w16cid:durableId="1321539475">
    <w:abstractNumId w:val="27"/>
  </w:num>
  <w:num w:numId="14" w16cid:durableId="1573731150">
    <w:abstractNumId w:val="83"/>
  </w:num>
  <w:num w:numId="15" w16cid:durableId="1082334620">
    <w:abstractNumId w:val="46"/>
  </w:num>
  <w:num w:numId="16" w16cid:durableId="1190485937">
    <w:abstractNumId w:val="25"/>
  </w:num>
  <w:num w:numId="17" w16cid:durableId="694115930">
    <w:abstractNumId w:val="22"/>
  </w:num>
  <w:num w:numId="18" w16cid:durableId="1928297822">
    <w:abstractNumId w:val="15"/>
  </w:num>
  <w:num w:numId="19" w16cid:durableId="93675945">
    <w:abstractNumId w:val="98"/>
  </w:num>
  <w:num w:numId="20" w16cid:durableId="1665620386">
    <w:abstractNumId w:val="69"/>
  </w:num>
  <w:num w:numId="21" w16cid:durableId="83918280">
    <w:abstractNumId w:val="39"/>
  </w:num>
  <w:num w:numId="22" w16cid:durableId="91323003">
    <w:abstractNumId w:val="31"/>
  </w:num>
  <w:num w:numId="23" w16cid:durableId="1097822779">
    <w:abstractNumId w:val="47"/>
  </w:num>
  <w:num w:numId="24" w16cid:durableId="175390815">
    <w:abstractNumId w:val="53"/>
  </w:num>
  <w:num w:numId="25" w16cid:durableId="1952933068">
    <w:abstractNumId w:val="73"/>
  </w:num>
  <w:num w:numId="26" w16cid:durableId="1281691918">
    <w:abstractNumId w:val="30"/>
  </w:num>
  <w:num w:numId="27" w16cid:durableId="617954055">
    <w:abstractNumId w:val="101"/>
  </w:num>
  <w:num w:numId="28" w16cid:durableId="474416032">
    <w:abstractNumId w:val="36"/>
  </w:num>
  <w:num w:numId="29" w16cid:durableId="1866409063">
    <w:abstractNumId w:val="54"/>
  </w:num>
  <w:num w:numId="30" w16cid:durableId="1507597837">
    <w:abstractNumId w:val="65"/>
  </w:num>
  <w:num w:numId="31" w16cid:durableId="405541556">
    <w:abstractNumId w:val="11"/>
  </w:num>
  <w:num w:numId="32" w16cid:durableId="601842396">
    <w:abstractNumId w:val="50"/>
  </w:num>
  <w:num w:numId="33" w16cid:durableId="11298927">
    <w:abstractNumId w:val="68"/>
  </w:num>
  <w:num w:numId="34" w16cid:durableId="1568956727">
    <w:abstractNumId w:val="35"/>
  </w:num>
  <w:num w:numId="35" w16cid:durableId="1711999984">
    <w:abstractNumId w:val="9"/>
  </w:num>
  <w:num w:numId="36" w16cid:durableId="1867138979">
    <w:abstractNumId w:val="32"/>
  </w:num>
  <w:num w:numId="37" w16cid:durableId="502746625">
    <w:abstractNumId w:val="51"/>
  </w:num>
  <w:num w:numId="38" w16cid:durableId="929119657">
    <w:abstractNumId w:val="96"/>
  </w:num>
  <w:num w:numId="39" w16cid:durableId="318122444">
    <w:abstractNumId w:val="58"/>
  </w:num>
  <w:num w:numId="40" w16cid:durableId="612979608">
    <w:abstractNumId w:val="81"/>
  </w:num>
  <w:num w:numId="41" w16cid:durableId="1490635295">
    <w:abstractNumId w:val="77"/>
  </w:num>
  <w:num w:numId="42" w16cid:durableId="1261530684">
    <w:abstractNumId w:val="42"/>
  </w:num>
  <w:num w:numId="43" w16cid:durableId="1398162590">
    <w:abstractNumId w:val="23"/>
  </w:num>
  <w:num w:numId="44" w16cid:durableId="203712490">
    <w:abstractNumId w:val="57"/>
  </w:num>
  <w:num w:numId="45" w16cid:durableId="761535722">
    <w:abstractNumId w:val="41"/>
  </w:num>
  <w:num w:numId="46" w16cid:durableId="1406411249">
    <w:abstractNumId w:val="84"/>
  </w:num>
  <w:num w:numId="47" w16cid:durableId="982196267">
    <w:abstractNumId w:val="67"/>
  </w:num>
  <w:num w:numId="48" w16cid:durableId="1351836200">
    <w:abstractNumId w:val="48"/>
  </w:num>
  <w:num w:numId="49" w16cid:durableId="504246393">
    <w:abstractNumId w:val="86"/>
  </w:num>
  <w:num w:numId="50" w16cid:durableId="1723095489">
    <w:abstractNumId w:val="61"/>
  </w:num>
  <w:num w:numId="51" w16cid:durableId="1513907981">
    <w:abstractNumId w:val="2"/>
  </w:num>
  <w:num w:numId="52" w16cid:durableId="488179892">
    <w:abstractNumId w:val="44"/>
  </w:num>
  <w:num w:numId="53" w16cid:durableId="178156371">
    <w:abstractNumId w:val="8"/>
  </w:num>
  <w:num w:numId="54" w16cid:durableId="2032874502">
    <w:abstractNumId w:val="7"/>
  </w:num>
  <w:num w:numId="55" w16cid:durableId="1994135753">
    <w:abstractNumId w:val="43"/>
  </w:num>
  <w:num w:numId="56" w16cid:durableId="780035358">
    <w:abstractNumId w:val="14"/>
  </w:num>
  <w:num w:numId="57" w16cid:durableId="276370963">
    <w:abstractNumId w:val="97"/>
  </w:num>
  <w:num w:numId="58" w16cid:durableId="1797605424">
    <w:abstractNumId w:val="1"/>
  </w:num>
  <w:num w:numId="59" w16cid:durableId="310407156">
    <w:abstractNumId w:val="24"/>
  </w:num>
  <w:num w:numId="60" w16cid:durableId="2101439555">
    <w:abstractNumId w:val="33"/>
  </w:num>
  <w:num w:numId="61" w16cid:durableId="380399745">
    <w:abstractNumId w:val="20"/>
  </w:num>
  <w:num w:numId="62" w16cid:durableId="1237476532">
    <w:abstractNumId w:val="64"/>
  </w:num>
  <w:num w:numId="63" w16cid:durableId="1333332915">
    <w:abstractNumId w:val="38"/>
  </w:num>
  <w:num w:numId="64" w16cid:durableId="1733654416">
    <w:abstractNumId w:val="5"/>
  </w:num>
  <w:num w:numId="65" w16cid:durableId="1604803559">
    <w:abstractNumId w:val="52"/>
  </w:num>
  <w:num w:numId="66" w16cid:durableId="2020961562">
    <w:abstractNumId w:val="10"/>
  </w:num>
  <w:num w:numId="67" w16cid:durableId="1182285257">
    <w:abstractNumId w:val="59"/>
  </w:num>
  <w:num w:numId="68" w16cid:durableId="1800105316">
    <w:abstractNumId w:val="13"/>
  </w:num>
  <w:num w:numId="69" w16cid:durableId="388267750">
    <w:abstractNumId w:val="92"/>
  </w:num>
  <w:num w:numId="70" w16cid:durableId="1896232399">
    <w:abstractNumId w:val="28"/>
  </w:num>
  <w:num w:numId="71" w16cid:durableId="1514800863">
    <w:abstractNumId w:val="21"/>
  </w:num>
  <w:num w:numId="72" w16cid:durableId="874581283">
    <w:abstractNumId w:val="71"/>
  </w:num>
  <w:num w:numId="73" w16cid:durableId="1087269059">
    <w:abstractNumId w:val="56"/>
  </w:num>
  <w:num w:numId="74" w16cid:durableId="1559242974">
    <w:abstractNumId w:val="78"/>
  </w:num>
  <w:num w:numId="75" w16cid:durableId="696976761">
    <w:abstractNumId w:val="12"/>
  </w:num>
  <w:num w:numId="76" w16cid:durableId="898131091">
    <w:abstractNumId w:val="26"/>
  </w:num>
  <w:num w:numId="77" w16cid:durableId="1899784148">
    <w:abstractNumId w:val="49"/>
  </w:num>
  <w:num w:numId="78" w16cid:durableId="477495529">
    <w:abstractNumId w:val="3"/>
  </w:num>
  <w:num w:numId="79" w16cid:durableId="1515420481">
    <w:abstractNumId w:val="29"/>
  </w:num>
  <w:num w:numId="80" w16cid:durableId="554660961">
    <w:abstractNumId w:val="63"/>
  </w:num>
  <w:num w:numId="81" w16cid:durableId="2120757460">
    <w:abstractNumId w:val="95"/>
  </w:num>
  <w:num w:numId="82" w16cid:durableId="607783307">
    <w:abstractNumId w:val="87"/>
  </w:num>
  <w:num w:numId="83" w16cid:durableId="1639257635">
    <w:abstractNumId w:val="72"/>
  </w:num>
  <w:num w:numId="84" w16cid:durableId="736559993">
    <w:abstractNumId w:val="89"/>
  </w:num>
  <w:num w:numId="85" w16cid:durableId="131990395">
    <w:abstractNumId w:val="94"/>
  </w:num>
  <w:num w:numId="86" w16cid:durableId="248737660">
    <w:abstractNumId w:val="40"/>
  </w:num>
  <w:num w:numId="87" w16cid:durableId="61607588">
    <w:abstractNumId w:val="17"/>
  </w:num>
  <w:num w:numId="88" w16cid:durableId="2032491021">
    <w:abstractNumId w:val="93"/>
  </w:num>
  <w:num w:numId="89" w16cid:durableId="1032463901">
    <w:abstractNumId w:val="76"/>
  </w:num>
  <w:num w:numId="90" w16cid:durableId="303779669">
    <w:abstractNumId w:val="82"/>
  </w:num>
  <w:num w:numId="91" w16cid:durableId="376204837">
    <w:abstractNumId w:val="60"/>
  </w:num>
  <w:num w:numId="92" w16cid:durableId="1463502136">
    <w:abstractNumId w:val="62"/>
  </w:num>
  <w:num w:numId="93" w16cid:durableId="764885694">
    <w:abstractNumId w:val="37"/>
  </w:num>
  <w:num w:numId="94" w16cid:durableId="538395818">
    <w:abstractNumId w:val="66"/>
  </w:num>
  <w:num w:numId="95" w16cid:durableId="1956013772">
    <w:abstractNumId w:val="88"/>
  </w:num>
  <w:num w:numId="96" w16cid:durableId="1680426141">
    <w:abstractNumId w:val="0"/>
  </w:num>
  <w:num w:numId="97" w16cid:durableId="958102309">
    <w:abstractNumId w:val="18"/>
  </w:num>
  <w:num w:numId="98" w16cid:durableId="1438451822">
    <w:abstractNumId w:val="99"/>
  </w:num>
  <w:num w:numId="99" w16cid:durableId="372730739">
    <w:abstractNumId w:val="34"/>
  </w:num>
  <w:num w:numId="100" w16cid:durableId="1984852298">
    <w:abstractNumId w:val="85"/>
  </w:num>
  <w:num w:numId="101" w16cid:durableId="615406156">
    <w:abstractNumId w:val="6"/>
  </w:num>
  <w:num w:numId="102" w16cid:durableId="742527337">
    <w:abstractNumId w:val="70"/>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517"/>
    <w:rsid w:val="00011E25"/>
    <w:rsid w:val="000233D0"/>
    <w:rsid w:val="0003062B"/>
    <w:rsid w:val="00035F1C"/>
    <w:rsid w:val="00041ADA"/>
    <w:rsid w:val="000467CD"/>
    <w:rsid w:val="00062EDD"/>
    <w:rsid w:val="00063340"/>
    <w:rsid w:val="00080ABC"/>
    <w:rsid w:val="00091E4B"/>
    <w:rsid w:val="00095BFE"/>
    <w:rsid w:val="00096BDA"/>
    <w:rsid w:val="000A3F5B"/>
    <w:rsid w:val="000D7C92"/>
    <w:rsid w:val="000E6B2C"/>
    <w:rsid w:val="00102E2C"/>
    <w:rsid w:val="00103BAE"/>
    <w:rsid w:val="001106D0"/>
    <w:rsid w:val="0011466A"/>
    <w:rsid w:val="0011671B"/>
    <w:rsid w:val="00120FF3"/>
    <w:rsid w:val="00140199"/>
    <w:rsid w:val="001430CB"/>
    <w:rsid w:val="00145439"/>
    <w:rsid w:val="00180358"/>
    <w:rsid w:val="00186CB0"/>
    <w:rsid w:val="001945D6"/>
    <w:rsid w:val="001A46BD"/>
    <w:rsid w:val="001A6577"/>
    <w:rsid w:val="001B133B"/>
    <w:rsid w:val="001C0306"/>
    <w:rsid w:val="001C631F"/>
    <w:rsid w:val="0022260E"/>
    <w:rsid w:val="00223982"/>
    <w:rsid w:val="00251735"/>
    <w:rsid w:val="002611C8"/>
    <w:rsid w:val="00295F02"/>
    <w:rsid w:val="002A1BC1"/>
    <w:rsid w:val="002B1145"/>
    <w:rsid w:val="002E41C8"/>
    <w:rsid w:val="002E6847"/>
    <w:rsid w:val="002E7BB0"/>
    <w:rsid w:val="002F0359"/>
    <w:rsid w:val="003003AD"/>
    <w:rsid w:val="0030427A"/>
    <w:rsid w:val="0030496B"/>
    <w:rsid w:val="00314555"/>
    <w:rsid w:val="00334B38"/>
    <w:rsid w:val="00335EE2"/>
    <w:rsid w:val="00335FFE"/>
    <w:rsid w:val="00343C58"/>
    <w:rsid w:val="00346AE1"/>
    <w:rsid w:val="003575D1"/>
    <w:rsid w:val="0037112C"/>
    <w:rsid w:val="00374D20"/>
    <w:rsid w:val="003813F7"/>
    <w:rsid w:val="00384F98"/>
    <w:rsid w:val="00393E3F"/>
    <w:rsid w:val="003B4C13"/>
    <w:rsid w:val="003C5322"/>
    <w:rsid w:val="003D0113"/>
    <w:rsid w:val="003D1D3D"/>
    <w:rsid w:val="003D2395"/>
    <w:rsid w:val="003D381E"/>
    <w:rsid w:val="00404ECA"/>
    <w:rsid w:val="00411AB7"/>
    <w:rsid w:val="004226CC"/>
    <w:rsid w:val="0043128C"/>
    <w:rsid w:val="00433C60"/>
    <w:rsid w:val="00441356"/>
    <w:rsid w:val="004415C6"/>
    <w:rsid w:val="00442572"/>
    <w:rsid w:val="0044376B"/>
    <w:rsid w:val="00454235"/>
    <w:rsid w:val="0045637D"/>
    <w:rsid w:val="00457FB0"/>
    <w:rsid w:val="00466B94"/>
    <w:rsid w:val="00483C56"/>
    <w:rsid w:val="004843EC"/>
    <w:rsid w:val="0049628D"/>
    <w:rsid w:val="004A12BC"/>
    <w:rsid w:val="004A34A4"/>
    <w:rsid w:val="004B330B"/>
    <w:rsid w:val="004B5650"/>
    <w:rsid w:val="004C5C91"/>
    <w:rsid w:val="004C6814"/>
    <w:rsid w:val="004D1FC2"/>
    <w:rsid w:val="004D337C"/>
    <w:rsid w:val="004E1994"/>
    <w:rsid w:val="004E37FE"/>
    <w:rsid w:val="004E5C1F"/>
    <w:rsid w:val="004F5B01"/>
    <w:rsid w:val="00521699"/>
    <w:rsid w:val="00522423"/>
    <w:rsid w:val="00525F29"/>
    <w:rsid w:val="00526EDC"/>
    <w:rsid w:val="00542A97"/>
    <w:rsid w:val="00543572"/>
    <w:rsid w:val="00566074"/>
    <w:rsid w:val="00571AD3"/>
    <w:rsid w:val="00580D7E"/>
    <w:rsid w:val="005914CC"/>
    <w:rsid w:val="00592BFC"/>
    <w:rsid w:val="00595C5F"/>
    <w:rsid w:val="00595F6E"/>
    <w:rsid w:val="005979A8"/>
    <w:rsid w:val="005A1346"/>
    <w:rsid w:val="005B32F3"/>
    <w:rsid w:val="005C0B91"/>
    <w:rsid w:val="005C1985"/>
    <w:rsid w:val="005D03F1"/>
    <w:rsid w:val="005D1FF6"/>
    <w:rsid w:val="005D41A2"/>
    <w:rsid w:val="005D5668"/>
    <w:rsid w:val="005D6B02"/>
    <w:rsid w:val="005E36B9"/>
    <w:rsid w:val="005E7749"/>
    <w:rsid w:val="005F39D0"/>
    <w:rsid w:val="005F451C"/>
    <w:rsid w:val="005F6C8F"/>
    <w:rsid w:val="0060008D"/>
    <w:rsid w:val="00603AA1"/>
    <w:rsid w:val="00612522"/>
    <w:rsid w:val="006169EA"/>
    <w:rsid w:val="00621819"/>
    <w:rsid w:val="00623929"/>
    <w:rsid w:val="00630316"/>
    <w:rsid w:val="0063035D"/>
    <w:rsid w:val="00630DE0"/>
    <w:rsid w:val="0063223E"/>
    <w:rsid w:val="0064372E"/>
    <w:rsid w:val="0065729A"/>
    <w:rsid w:val="00661400"/>
    <w:rsid w:val="00661A12"/>
    <w:rsid w:val="006673FB"/>
    <w:rsid w:val="00674ACB"/>
    <w:rsid w:val="00674C1F"/>
    <w:rsid w:val="006758BC"/>
    <w:rsid w:val="006816D5"/>
    <w:rsid w:val="0069433E"/>
    <w:rsid w:val="006A61B2"/>
    <w:rsid w:val="006B5D6E"/>
    <w:rsid w:val="006B7578"/>
    <w:rsid w:val="006C33F9"/>
    <w:rsid w:val="006C4275"/>
    <w:rsid w:val="006D620F"/>
    <w:rsid w:val="006F15FD"/>
    <w:rsid w:val="0072526F"/>
    <w:rsid w:val="0073262B"/>
    <w:rsid w:val="00732CFC"/>
    <w:rsid w:val="00735553"/>
    <w:rsid w:val="00744984"/>
    <w:rsid w:val="00745C4C"/>
    <w:rsid w:val="00746966"/>
    <w:rsid w:val="00770D56"/>
    <w:rsid w:val="007923FE"/>
    <w:rsid w:val="00796142"/>
    <w:rsid w:val="007A070C"/>
    <w:rsid w:val="007A39C9"/>
    <w:rsid w:val="007A56AE"/>
    <w:rsid w:val="007B1559"/>
    <w:rsid w:val="007B15ED"/>
    <w:rsid w:val="007B2D65"/>
    <w:rsid w:val="007C2237"/>
    <w:rsid w:val="007C263A"/>
    <w:rsid w:val="007D590A"/>
    <w:rsid w:val="007D6F92"/>
    <w:rsid w:val="007D705E"/>
    <w:rsid w:val="007E2517"/>
    <w:rsid w:val="007E41C1"/>
    <w:rsid w:val="007F0D38"/>
    <w:rsid w:val="00807734"/>
    <w:rsid w:val="0081470D"/>
    <w:rsid w:val="00822E3C"/>
    <w:rsid w:val="0082382E"/>
    <w:rsid w:val="00825C7C"/>
    <w:rsid w:val="008346C8"/>
    <w:rsid w:val="00836C71"/>
    <w:rsid w:val="00840579"/>
    <w:rsid w:val="00851899"/>
    <w:rsid w:val="00861BE5"/>
    <w:rsid w:val="00866DB1"/>
    <w:rsid w:val="00870AFA"/>
    <w:rsid w:val="008729F1"/>
    <w:rsid w:val="0088736D"/>
    <w:rsid w:val="00891155"/>
    <w:rsid w:val="008A1D5B"/>
    <w:rsid w:val="008A563E"/>
    <w:rsid w:val="008A6D27"/>
    <w:rsid w:val="008C24C0"/>
    <w:rsid w:val="008C2E45"/>
    <w:rsid w:val="008C5518"/>
    <w:rsid w:val="008E1683"/>
    <w:rsid w:val="008F1FB9"/>
    <w:rsid w:val="008F7877"/>
    <w:rsid w:val="0090142A"/>
    <w:rsid w:val="00903691"/>
    <w:rsid w:val="00903CEC"/>
    <w:rsid w:val="009047CF"/>
    <w:rsid w:val="00910F55"/>
    <w:rsid w:val="009122FF"/>
    <w:rsid w:val="00935274"/>
    <w:rsid w:val="00952320"/>
    <w:rsid w:val="00956ABE"/>
    <w:rsid w:val="009620D2"/>
    <w:rsid w:val="00962958"/>
    <w:rsid w:val="00975C96"/>
    <w:rsid w:val="00981763"/>
    <w:rsid w:val="00983326"/>
    <w:rsid w:val="009A2251"/>
    <w:rsid w:val="009A6228"/>
    <w:rsid w:val="009B482D"/>
    <w:rsid w:val="009C2363"/>
    <w:rsid w:val="009C48E6"/>
    <w:rsid w:val="009C59E0"/>
    <w:rsid w:val="009D4008"/>
    <w:rsid w:val="009D5430"/>
    <w:rsid w:val="00A00E73"/>
    <w:rsid w:val="00A124F2"/>
    <w:rsid w:val="00A14B5A"/>
    <w:rsid w:val="00A206B8"/>
    <w:rsid w:val="00A41DFF"/>
    <w:rsid w:val="00A4303F"/>
    <w:rsid w:val="00A462A7"/>
    <w:rsid w:val="00A477B1"/>
    <w:rsid w:val="00A522C6"/>
    <w:rsid w:val="00A543C0"/>
    <w:rsid w:val="00A55DBE"/>
    <w:rsid w:val="00A57716"/>
    <w:rsid w:val="00A635A8"/>
    <w:rsid w:val="00A83291"/>
    <w:rsid w:val="00A87CEF"/>
    <w:rsid w:val="00A93341"/>
    <w:rsid w:val="00A97BC2"/>
    <w:rsid w:val="00AC74F0"/>
    <w:rsid w:val="00AE3C68"/>
    <w:rsid w:val="00AF370B"/>
    <w:rsid w:val="00AF4A4A"/>
    <w:rsid w:val="00B03A15"/>
    <w:rsid w:val="00B12AB1"/>
    <w:rsid w:val="00B13162"/>
    <w:rsid w:val="00B312A0"/>
    <w:rsid w:val="00B424DA"/>
    <w:rsid w:val="00B54925"/>
    <w:rsid w:val="00B55751"/>
    <w:rsid w:val="00B55D95"/>
    <w:rsid w:val="00B71BBC"/>
    <w:rsid w:val="00B84084"/>
    <w:rsid w:val="00B90E73"/>
    <w:rsid w:val="00B94F34"/>
    <w:rsid w:val="00BA06C1"/>
    <w:rsid w:val="00BA12A4"/>
    <w:rsid w:val="00BA338E"/>
    <w:rsid w:val="00BB489C"/>
    <w:rsid w:val="00BD09C4"/>
    <w:rsid w:val="00BD2AE9"/>
    <w:rsid w:val="00BD6F4E"/>
    <w:rsid w:val="00BE32D0"/>
    <w:rsid w:val="00BF6F2B"/>
    <w:rsid w:val="00C03044"/>
    <w:rsid w:val="00C07273"/>
    <w:rsid w:val="00C2300D"/>
    <w:rsid w:val="00C247DE"/>
    <w:rsid w:val="00C376F5"/>
    <w:rsid w:val="00C42EEC"/>
    <w:rsid w:val="00C50A4B"/>
    <w:rsid w:val="00C54C3D"/>
    <w:rsid w:val="00C54DBA"/>
    <w:rsid w:val="00C65683"/>
    <w:rsid w:val="00C7563B"/>
    <w:rsid w:val="00C8419C"/>
    <w:rsid w:val="00C96F05"/>
    <w:rsid w:val="00CA64FF"/>
    <w:rsid w:val="00CB35EE"/>
    <w:rsid w:val="00CB5319"/>
    <w:rsid w:val="00CB5458"/>
    <w:rsid w:val="00CD3DF8"/>
    <w:rsid w:val="00CD50CB"/>
    <w:rsid w:val="00CE0EA1"/>
    <w:rsid w:val="00CE6F76"/>
    <w:rsid w:val="00CF44F7"/>
    <w:rsid w:val="00CF49C6"/>
    <w:rsid w:val="00CF7FBD"/>
    <w:rsid w:val="00D150A1"/>
    <w:rsid w:val="00D22708"/>
    <w:rsid w:val="00D2322F"/>
    <w:rsid w:val="00D23E45"/>
    <w:rsid w:val="00D27A99"/>
    <w:rsid w:val="00D46071"/>
    <w:rsid w:val="00D5014D"/>
    <w:rsid w:val="00D573B6"/>
    <w:rsid w:val="00D6743C"/>
    <w:rsid w:val="00D81006"/>
    <w:rsid w:val="00D9558E"/>
    <w:rsid w:val="00DA3707"/>
    <w:rsid w:val="00DA4B8B"/>
    <w:rsid w:val="00DB0A49"/>
    <w:rsid w:val="00DB34EC"/>
    <w:rsid w:val="00DD4B8A"/>
    <w:rsid w:val="00DE00A2"/>
    <w:rsid w:val="00DE36EA"/>
    <w:rsid w:val="00DE4B43"/>
    <w:rsid w:val="00DE7ADD"/>
    <w:rsid w:val="00E05CF8"/>
    <w:rsid w:val="00E149AA"/>
    <w:rsid w:val="00E15129"/>
    <w:rsid w:val="00E175D8"/>
    <w:rsid w:val="00E22148"/>
    <w:rsid w:val="00E3744C"/>
    <w:rsid w:val="00E41DEE"/>
    <w:rsid w:val="00E463F3"/>
    <w:rsid w:val="00E55153"/>
    <w:rsid w:val="00E557BA"/>
    <w:rsid w:val="00E572DB"/>
    <w:rsid w:val="00E601F1"/>
    <w:rsid w:val="00E60DD9"/>
    <w:rsid w:val="00E727F3"/>
    <w:rsid w:val="00E93AF9"/>
    <w:rsid w:val="00E93D9E"/>
    <w:rsid w:val="00EA4986"/>
    <w:rsid w:val="00EB41A4"/>
    <w:rsid w:val="00ED3294"/>
    <w:rsid w:val="00ED340F"/>
    <w:rsid w:val="00EE4247"/>
    <w:rsid w:val="00F034CD"/>
    <w:rsid w:val="00F11157"/>
    <w:rsid w:val="00F17474"/>
    <w:rsid w:val="00F4476D"/>
    <w:rsid w:val="00F461DF"/>
    <w:rsid w:val="00F50BE8"/>
    <w:rsid w:val="00F5155F"/>
    <w:rsid w:val="00F62069"/>
    <w:rsid w:val="00F65901"/>
    <w:rsid w:val="00F70D82"/>
    <w:rsid w:val="00F70EB4"/>
    <w:rsid w:val="00F72734"/>
    <w:rsid w:val="00F82E28"/>
    <w:rsid w:val="00F845E2"/>
    <w:rsid w:val="00F85856"/>
    <w:rsid w:val="00F87175"/>
    <w:rsid w:val="00F90C30"/>
    <w:rsid w:val="00F9564F"/>
    <w:rsid w:val="00FB6F69"/>
    <w:rsid w:val="00FC10D0"/>
    <w:rsid w:val="00FC66A5"/>
    <w:rsid w:val="00FD5DDA"/>
    <w:rsid w:val="00FE284C"/>
    <w:rsid w:val="00FE776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427C39"/>
  <w15:chartTrackingRefBased/>
  <w15:docId w15:val="{C884424C-F354-4002-9C58-01193D6C1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6D2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E727F3"/>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IN"/>
      <w14:ligatures w14:val="none"/>
    </w:rPr>
  </w:style>
  <w:style w:type="paragraph" w:styleId="Heading3">
    <w:name w:val="heading 3"/>
    <w:basedOn w:val="Normal"/>
    <w:next w:val="Normal"/>
    <w:link w:val="Heading3Char"/>
    <w:uiPriority w:val="9"/>
    <w:semiHidden/>
    <w:unhideWhenUsed/>
    <w:qFormat/>
    <w:rsid w:val="009C59E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FE776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F7FBD"/>
    <w:rPr>
      <w:color w:val="0563C1" w:themeColor="hyperlink"/>
      <w:u w:val="single"/>
    </w:rPr>
  </w:style>
  <w:style w:type="character" w:styleId="UnresolvedMention">
    <w:name w:val="Unresolved Mention"/>
    <w:basedOn w:val="DefaultParagraphFont"/>
    <w:uiPriority w:val="99"/>
    <w:semiHidden/>
    <w:unhideWhenUsed/>
    <w:rsid w:val="00CF7FBD"/>
    <w:rPr>
      <w:color w:val="605E5C"/>
      <w:shd w:val="clear" w:color="auto" w:fill="E1DFDD"/>
    </w:rPr>
  </w:style>
  <w:style w:type="paragraph" w:styleId="ListParagraph">
    <w:name w:val="List Paragraph"/>
    <w:basedOn w:val="Normal"/>
    <w:uiPriority w:val="34"/>
    <w:qFormat/>
    <w:rsid w:val="008C5518"/>
    <w:pPr>
      <w:ind w:left="720"/>
      <w:contextualSpacing/>
    </w:pPr>
  </w:style>
  <w:style w:type="character" w:styleId="Strong">
    <w:name w:val="Strong"/>
    <w:basedOn w:val="DefaultParagraphFont"/>
    <w:uiPriority w:val="22"/>
    <w:qFormat/>
    <w:rsid w:val="0065729A"/>
    <w:rPr>
      <w:b/>
      <w:bCs/>
    </w:rPr>
  </w:style>
  <w:style w:type="character" w:customStyle="1" w:styleId="Heading2Char">
    <w:name w:val="Heading 2 Char"/>
    <w:basedOn w:val="DefaultParagraphFont"/>
    <w:link w:val="Heading2"/>
    <w:uiPriority w:val="9"/>
    <w:rsid w:val="00E727F3"/>
    <w:rPr>
      <w:rFonts w:ascii="Times New Roman" w:eastAsia="Times New Roman" w:hAnsi="Times New Roman" w:cs="Times New Roman"/>
      <w:b/>
      <w:bCs/>
      <w:kern w:val="0"/>
      <w:sz w:val="36"/>
      <w:szCs w:val="36"/>
      <w:lang w:eastAsia="en-IN"/>
      <w14:ligatures w14:val="none"/>
    </w:rPr>
  </w:style>
  <w:style w:type="paragraph" w:styleId="NormalWeb">
    <w:name w:val="Normal (Web)"/>
    <w:basedOn w:val="Normal"/>
    <w:uiPriority w:val="99"/>
    <w:semiHidden/>
    <w:unhideWhenUsed/>
    <w:rsid w:val="00E727F3"/>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Heading3Char">
    <w:name w:val="Heading 3 Char"/>
    <w:basedOn w:val="DefaultParagraphFont"/>
    <w:link w:val="Heading3"/>
    <w:uiPriority w:val="9"/>
    <w:semiHidden/>
    <w:rsid w:val="009C59E0"/>
    <w:rPr>
      <w:rFonts w:asciiTheme="majorHAnsi" w:eastAsiaTheme="majorEastAsia" w:hAnsiTheme="majorHAnsi" w:cstheme="majorBidi"/>
      <w:color w:val="1F3763" w:themeColor="accent1" w:themeShade="7F"/>
      <w:sz w:val="24"/>
      <w:szCs w:val="24"/>
    </w:rPr>
  </w:style>
  <w:style w:type="character" w:styleId="FollowedHyperlink">
    <w:name w:val="FollowedHyperlink"/>
    <w:basedOn w:val="DefaultParagraphFont"/>
    <w:uiPriority w:val="99"/>
    <w:semiHidden/>
    <w:unhideWhenUsed/>
    <w:rsid w:val="004E1994"/>
    <w:rPr>
      <w:color w:val="954F72" w:themeColor="followedHyperlink"/>
      <w:u w:val="single"/>
    </w:rPr>
  </w:style>
  <w:style w:type="character" w:customStyle="1" w:styleId="Heading4Char">
    <w:name w:val="Heading 4 Char"/>
    <w:basedOn w:val="DefaultParagraphFont"/>
    <w:link w:val="Heading4"/>
    <w:uiPriority w:val="9"/>
    <w:semiHidden/>
    <w:rsid w:val="00FE7769"/>
    <w:rPr>
      <w:rFonts w:asciiTheme="majorHAnsi" w:eastAsiaTheme="majorEastAsia" w:hAnsiTheme="majorHAnsi" w:cstheme="majorBidi"/>
      <w:i/>
      <w:iCs/>
      <w:color w:val="2F5496" w:themeColor="accent1" w:themeShade="BF"/>
    </w:rPr>
  </w:style>
  <w:style w:type="character" w:customStyle="1" w:styleId="Heading1Char">
    <w:name w:val="Heading 1 Char"/>
    <w:basedOn w:val="DefaultParagraphFont"/>
    <w:link w:val="Heading1"/>
    <w:uiPriority w:val="9"/>
    <w:rsid w:val="008A6D27"/>
    <w:rPr>
      <w:rFonts w:asciiTheme="majorHAnsi" w:eastAsiaTheme="majorEastAsia" w:hAnsiTheme="majorHAnsi" w:cstheme="majorBidi"/>
      <w:color w:val="2F5496" w:themeColor="accent1" w:themeShade="BF"/>
      <w:sz w:val="32"/>
      <w:szCs w:val="32"/>
    </w:rPr>
  </w:style>
  <w:style w:type="paragraph" w:customStyle="1" w:styleId="menu-item">
    <w:name w:val="menu-item"/>
    <w:basedOn w:val="Normal"/>
    <w:rsid w:val="008A6D27"/>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paragraph" w:styleId="z-TopofForm">
    <w:name w:val="HTML Top of Form"/>
    <w:basedOn w:val="Normal"/>
    <w:next w:val="Normal"/>
    <w:link w:val="z-TopofFormChar"/>
    <w:hidden/>
    <w:uiPriority w:val="99"/>
    <w:semiHidden/>
    <w:unhideWhenUsed/>
    <w:rsid w:val="008A6D27"/>
    <w:pPr>
      <w:pBdr>
        <w:bottom w:val="single" w:sz="6" w:space="1" w:color="auto"/>
      </w:pBdr>
      <w:spacing w:after="0" w:line="240" w:lineRule="auto"/>
      <w:jc w:val="center"/>
    </w:pPr>
    <w:rPr>
      <w:rFonts w:ascii="Arial" w:eastAsia="Times New Roman" w:hAnsi="Arial" w:cs="Arial"/>
      <w:vanish/>
      <w:kern w:val="0"/>
      <w:sz w:val="16"/>
      <w:szCs w:val="16"/>
      <w:lang w:eastAsia="en-IN"/>
      <w14:ligatures w14:val="none"/>
    </w:rPr>
  </w:style>
  <w:style w:type="character" w:customStyle="1" w:styleId="z-TopofFormChar">
    <w:name w:val="z-Top of Form Char"/>
    <w:basedOn w:val="DefaultParagraphFont"/>
    <w:link w:val="z-TopofForm"/>
    <w:uiPriority w:val="99"/>
    <w:semiHidden/>
    <w:rsid w:val="008A6D27"/>
    <w:rPr>
      <w:rFonts w:ascii="Arial" w:eastAsia="Times New Roman" w:hAnsi="Arial" w:cs="Arial"/>
      <w:vanish/>
      <w:kern w:val="0"/>
      <w:sz w:val="16"/>
      <w:szCs w:val="16"/>
      <w:lang w:eastAsia="en-IN"/>
      <w14:ligatures w14:val="none"/>
    </w:rPr>
  </w:style>
  <w:style w:type="paragraph" w:styleId="z-BottomofForm">
    <w:name w:val="HTML Bottom of Form"/>
    <w:basedOn w:val="Normal"/>
    <w:next w:val="Normal"/>
    <w:link w:val="z-BottomofFormChar"/>
    <w:hidden/>
    <w:uiPriority w:val="99"/>
    <w:semiHidden/>
    <w:unhideWhenUsed/>
    <w:rsid w:val="008A6D27"/>
    <w:pPr>
      <w:pBdr>
        <w:top w:val="single" w:sz="6" w:space="1" w:color="auto"/>
      </w:pBdr>
      <w:spacing w:after="0" w:line="240" w:lineRule="auto"/>
      <w:jc w:val="center"/>
    </w:pPr>
    <w:rPr>
      <w:rFonts w:ascii="Arial" w:eastAsia="Times New Roman" w:hAnsi="Arial" w:cs="Arial"/>
      <w:vanish/>
      <w:kern w:val="0"/>
      <w:sz w:val="16"/>
      <w:szCs w:val="16"/>
      <w:lang w:eastAsia="en-IN"/>
      <w14:ligatures w14:val="none"/>
    </w:rPr>
  </w:style>
  <w:style w:type="character" w:customStyle="1" w:styleId="z-BottomofFormChar">
    <w:name w:val="z-Bottom of Form Char"/>
    <w:basedOn w:val="DefaultParagraphFont"/>
    <w:link w:val="z-BottomofForm"/>
    <w:uiPriority w:val="99"/>
    <w:semiHidden/>
    <w:rsid w:val="008A6D27"/>
    <w:rPr>
      <w:rFonts w:ascii="Arial" w:eastAsia="Times New Roman" w:hAnsi="Arial" w:cs="Arial"/>
      <w:vanish/>
      <w:kern w:val="0"/>
      <w:sz w:val="16"/>
      <w:szCs w:val="16"/>
      <w:lang w:eastAsia="en-IN"/>
      <w14:ligatures w14:val="none"/>
    </w:rPr>
  </w:style>
  <w:style w:type="character" w:customStyle="1" w:styleId="td-visual-hidden">
    <w:name w:val="td-visual-hidden"/>
    <w:basedOn w:val="DefaultParagraphFont"/>
    <w:rsid w:val="008A6D27"/>
  </w:style>
  <w:style w:type="character" w:customStyle="1" w:styleId="tdb-bred-no-url-last">
    <w:name w:val="tdb-bred-no-url-last"/>
    <w:basedOn w:val="DefaultParagraphFont"/>
    <w:rsid w:val="008A6D27"/>
  </w:style>
  <w:style w:type="paragraph" w:customStyle="1" w:styleId="tdm-descr">
    <w:name w:val="tdm-descr"/>
    <w:basedOn w:val="Normal"/>
    <w:rsid w:val="008A6D27"/>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line-clamp-1">
    <w:name w:val="line-clamp-1"/>
    <w:basedOn w:val="DefaultParagraphFont"/>
    <w:rsid w:val="00A206B8"/>
  </w:style>
  <w:style w:type="paragraph" w:styleId="Header">
    <w:name w:val="header"/>
    <w:basedOn w:val="Normal"/>
    <w:link w:val="HeaderChar"/>
    <w:uiPriority w:val="99"/>
    <w:unhideWhenUsed/>
    <w:rsid w:val="00DE4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4B43"/>
  </w:style>
  <w:style w:type="paragraph" w:styleId="Footer">
    <w:name w:val="footer"/>
    <w:basedOn w:val="Normal"/>
    <w:link w:val="FooterChar"/>
    <w:uiPriority w:val="99"/>
    <w:unhideWhenUsed/>
    <w:rsid w:val="00DE4B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4B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651378">
      <w:bodyDiv w:val="1"/>
      <w:marLeft w:val="0"/>
      <w:marRight w:val="0"/>
      <w:marTop w:val="0"/>
      <w:marBottom w:val="0"/>
      <w:divBdr>
        <w:top w:val="none" w:sz="0" w:space="0" w:color="auto"/>
        <w:left w:val="none" w:sz="0" w:space="0" w:color="auto"/>
        <w:bottom w:val="none" w:sz="0" w:space="0" w:color="auto"/>
        <w:right w:val="none" w:sz="0" w:space="0" w:color="auto"/>
      </w:divBdr>
      <w:divsChild>
        <w:div w:id="669136852">
          <w:marLeft w:val="547"/>
          <w:marRight w:val="0"/>
          <w:marTop w:val="0"/>
          <w:marBottom w:val="0"/>
          <w:divBdr>
            <w:top w:val="none" w:sz="0" w:space="0" w:color="auto"/>
            <w:left w:val="none" w:sz="0" w:space="0" w:color="auto"/>
            <w:bottom w:val="none" w:sz="0" w:space="0" w:color="auto"/>
            <w:right w:val="none" w:sz="0" w:space="0" w:color="auto"/>
          </w:divBdr>
        </w:div>
        <w:div w:id="765929569">
          <w:marLeft w:val="547"/>
          <w:marRight w:val="0"/>
          <w:marTop w:val="0"/>
          <w:marBottom w:val="0"/>
          <w:divBdr>
            <w:top w:val="none" w:sz="0" w:space="0" w:color="auto"/>
            <w:left w:val="none" w:sz="0" w:space="0" w:color="auto"/>
            <w:bottom w:val="none" w:sz="0" w:space="0" w:color="auto"/>
            <w:right w:val="none" w:sz="0" w:space="0" w:color="auto"/>
          </w:divBdr>
        </w:div>
        <w:div w:id="1877354947">
          <w:marLeft w:val="547"/>
          <w:marRight w:val="0"/>
          <w:marTop w:val="0"/>
          <w:marBottom w:val="0"/>
          <w:divBdr>
            <w:top w:val="none" w:sz="0" w:space="0" w:color="auto"/>
            <w:left w:val="none" w:sz="0" w:space="0" w:color="auto"/>
            <w:bottom w:val="none" w:sz="0" w:space="0" w:color="auto"/>
            <w:right w:val="none" w:sz="0" w:space="0" w:color="auto"/>
          </w:divBdr>
        </w:div>
        <w:div w:id="101075036">
          <w:marLeft w:val="547"/>
          <w:marRight w:val="0"/>
          <w:marTop w:val="0"/>
          <w:marBottom w:val="0"/>
          <w:divBdr>
            <w:top w:val="none" w:sz="0" w:space="0" w:color="auto"/>
            <w:left w:val="none" w:sz="0" w:space="0" w:color="auto"/>
            <w:bottom w:val="none" w:sz="0" w:space="0" w:color="auto"/>
            <w:right w:val="none" w:sz="0" w:space="0" w:color="auto"/>
          </w:divBdr>
        </w:div>
      </w:divsChild>
    </w:div>
    <w:div w:id="13728693">
      <w:bodyDiv w:val="1"/>
      <w:marLeft w:val="0"/>
      <w:marRight w:val="0"/>
      <w:marTop w:val="0"/>
      <w:marBottom w:val="0"/>
      <w:divBdr>
        <w:top w:val="none" w:sz="0" w:space="0" w:color="auto"/>
        <w:left w:val="none" w:sz="0" w:space="0" w:color="auto"/>
        <w:bottom w:val="none" w:sz="0" w:space="0" w:color="auto"/>
        <w:right w:val="none" w:sz="0" w:space="0" w:color="auto"/>
      </w:divBdr>
    </w:div>
    <w:div w:id="15622296">
      <w:bodyDiv w:val="1"/>
      <w:marLeft w:val="0"/>
      <w:marRight w:val="0"/>
      <w:marTop w:val="0"/>
      <w:marBottom w:val="0"/>
      <w:divBdr>
        <w:top w:val="none" w:sz="0" w:space="0" w:color="auto"/>
        <w:left w:val="none" w:sz="0" w:space="0" w:color="auto"/>
        <w:bottom w:val="none" w:sz="0" w:space="0" w:color="auto"/>
        <w:right w:val="none" w:sz="0" w:space="0" w:color="auto"/>
      </w:divBdr>
      <w:divsChild>
        <w:div w:id="1155149428">
          <w:marLeft w:val="547"/>
          <w:marRight w:val="0"/>
          <w:marTop w:val="0"/>
          <w:marBottom w:val="0"/>
          <w:divBdr>
            <w:top w:val="none" w:sz="0" w:space="0" w:color="auto"/>
            <w:left w:val="none" w:sz="0" w:space="0" w:color="auto"/>
            <w:bottom w:val="none" w:sz="0" w:space="0" w:color="auto"/>
            <w:right w:val="none" w:sz="0" w:space="0" w:color="auto"/>
          </w:divBdr>
        </w:div>
        <w:div w:id="112482577">
          <w:marLeft w:val="1166"/>
          <w:marRight w:val="0"/>
          <w:marTop w:val="0"/>
          <w:marBottom w:val="0"/>
          <w:divBdr>
            <w:top w:val="none" w:sz="0" w:space="0" w:color="auto"/>
            <w:left w:val="none" w:sz="0" w:space="0" w:color="auto"/>
            <w:bottom w:val="none" w:sz="0" w:space="0" w:color="auto"/>
            <w:right w:val="none" w:sz="0" w:space="0" w:color="auto"/>
          </w:divBdr>
        </w:div>
        <w:div w:id="2072070450">
          <w:marLeft w:val="1166"/>
          <w:marRight w:val="0"/>
          <w:marTop w:val="0"/>
          <w:marBottom w:val="0"/>
          <w:divBdr>
            <w:top w:val="none" w:sz="0" w:space="0" w:color="auto"/>
            <w:left w:val="none" w:sz="0" w:space="0" w:color="auto"/>
            <w:bottom w:val="none" w:sz="0" w:space="0" w:color="auto"/>
            <w:right w:val="none" w:sz="0" w:space="0" w:color="auto"/>
          </w:divBdr>
        </w:div>
        <w:div w:id="1255631121">
          <w:marLeft w:val="1166"/>
          <w:marRight w:val="0"/>
          <w:marTop w:val="0"/>
          <w:marBottom w:val="0"/>
          <w:divBdr>
            <w:top w:val="none" w:sz="0" w:space="0" w:color="auto"/>
            <w:left w:val="none" w:sz="0" w:space="0" w:color="auto"/>
            <w:bottom w:val="none" w:sz="0" w:space="0" w:color="auto"/>
            <w:right w:val="none" w:sz="0" w:space="0" w:color="auto"/>
          </w:divBdr>
        </w:div>
        <w:div w:id="899483394">
          <w:marLeft w:val="1166"/>
          <w:marRight w:val="0"/>
          <w:marTop w:val="0"/>
          <w:marBottom w:val="0"/>
          <w:divBdr>
            <w:top w:val="none" w:sz="0" w:space="0" w:color="auto"/>
            <w:left w:val="none" w:sz="0" w:space="0" w:color="auto"/>
            <w:bottom w:val="none" w:sz="0" w:space="0" w:color="auto"/>
            <w:right w:val="none" w:sz="0" w:space="0" w:color="auto"/>
          </w:divBdr>
        </w:div>
        <w:div w:id="1584490506">
          <w:marLeft w:val="547"/>
          <w:marRight w:val="0"/>
          <w:marTop w:val="0"/>
          <w:marBottom w:val="0"/>
          <w:divBdr>
            <w:top w:val="none" w:sz="0" w:space="0" w:color="auto"/>
            <w:left w:val="none" w:sz="0" w:space="0" w:color="auto"/>
            <w:bottom w:val="none" w:sz="0" w:space="0" w:color="auto"/>
            <w:right w:val="none" w:sz="0" w:space="0" w:color="auto"/>
          </w:divBdr>
        </w:div>
        <w:div w:id="949122334">
          <w:marLeft w:val="1166"/>
          <w:marRight w:val="0"/>
          <w:marTop w:val="0"/>
          <w:marBottom w:val="0"/>
          <w:divBdr>
            <w:top w:val="none" w:sz="0" w:space="0" w:color="auto"/>
            <w:left w:val="none" w:sz="0" w:space="0" w:color="auto"/>
            <w:bottom w:val="none" w:sz="0" w:space="0" w:color="auto"/>
            <w:right w:val="none" w:sz="0" w:space="0" w:color="auto"/>
          </w:divBdr>
        </w:div>
        <w:div w:id="157885814">
          <w:marLeft w:val="1166"/>
          <w:marRight w:val="0"/>
          <w:marTop w:val="0"/>
          <w:marBottom w:val="0"/>
          <w:divBdr>
            <w:top w:val="none" w:sz="0" w:space="0" w:color="auto"/>
            <w:left w:val="none" w:sz="0" w:space="0" w:color="auto"/>
            <w:bottom w:val="none" w:sz="0" w:space="0" w:color="auto"/>
            <w:right w:val="none" w:sz="0" w:space="0" w:color="auto"/>
          </w:divBdr>
        </w:div>
        <w:div w:id="1492329315">
          <w:marLeft w:val="1166"/>
          <w:marRight w:val="0"/>
          <w:marTop w:val="0"/>
          <w:marBottom w:val="0"/>
          <w:divBdr>
            <w:top w:val="none" w:sz="0" w:space="0" w:color="auto"/>
            <w:left w:val="none" w:sz="0" w:space="0" w:color="auto"/>
            <w:bottom w:val="none" w:sz="0" w:space="0" w:color="auto"/>
            <w:right w:val="none" w:sz="0" w:space="0" w:color="auto"/>
          </w:divBdr>
        </w:div>
        <w:div w:id="209267773">
          <w:marLeft w:val="547"/>
          <w:marRight w:val="0"/>
          <w:marTop w:val="0"/>
          <w:marBottom w:val="0"/>
          <w:divBdr>
            <w:top w:val="none" w:sz="0" w:space="0" w:color="auto"/>
            <w:left w:val="none" w:sz="0" w:space="0" w:color="auto"/>
            <w:bottom w:val="none" w:sz="0" w:space="0" w:color="auto"/>
            <w:right w:val="none" w:sz="0" w:space="0" w:color="auto"/>
          </w:divBdr>
        </w:div>
        <w:div w:id="437530358">
          <w:marLeft w:val="1166"/>
          <w:marRight w:val="0"/>
          <w:marTop w:val="0"/>
          <w:marBottom w:val="0"/>
          <w:divBdr>
            <w:top w:val="none" w:sz="0" w:space="0" w:color="auto"/>
            <w:left w:val="none" w:sz="0" w:space="0" w:color="auto"/>
            <w:bottom w:val="none" w:sz="0" w:space="0" w:color="auto"/>
            <w:right w:val="none" w:sz="0" w:space="0" w:color="auto"/>
          </w:divBdr>
        </w:div>
        <w:div w:id="1198154746">
          <w:marLeft w:val="1166"/>
          <w:marRight w:val="0"/>
          <w:marTop w:val="0"/>
          <w:marBottom w:val="0"/>
          <w:divBdr>
            <w:top w:val="none" w:sz="0" w:space="0" w:color="auto"/>
            <w:left w:val="none" w:sz="0" w:space="0" w:color="auto"/>
            <w:bottom w:val="none" w:sz="0" w:space="0" w:color="auto"/>
            <w:right w:val="none" w:sz="0" w:space="0" w:color="auto"/>
          </w:divBdr>
        </w:div>
        <w:div w:id="907886149">
          <w:marLeft w:val="1166"/>
          <w:marRight w:val="0"/>
          <w:marTop w:val="0"/>
          <w:marBottom w:val="0"/>
          <w:divBdr>
            <w:top w:val="none" w:sz="0" w:space="0" w:color="auto"/>
            <w:left w:val="none" w:sz="0" w:space="0" w:color="auto"/>
            <w:bottom w:val="none" w:sz="0" w:space="0" w:color="auto"/>
            <w:right w:val="none" w:sz="0" w:space="0" w:color="auto"/>
          </w:divBdr>
        </w:div>
        <w:div w:id="1318798271">
          <w:marLeft w:val="1166"/>
          <w:marRight w:val="0"/>
          <w:marTop w:val="0"/>
          <w:marBottom w:val="0"/>
          <w:divBdr>
            <w:top w:val="none" w:sz="0" w:space="0" w:color="auto"/>
            <w:left w:val="none" w:sz="0" w:space="0" w:color="auto"/>
            <w:bottom w:val="none" w:sz="0" w:space="0" w:color="auto"/>
            <w:right w:val="none" w:sz="0" w:space="0" w:color="auto"/>
          </w:divBdr>
        </w:div>
        <w:div w:id="608513362">
          <w:marLeft w:val="1166"/>
          <w:marRight w:val="0"/>
          <w:marTop w:val="0"/>
          <w:marBottom w:val="0"/>
          <w:divBdr>
            <w:top w:val="none" w:sz="0" w:space="0" w:color="auto"/>
            <w:left w:val="none" w:sz="0" w:space="0" w:color="auto"/>
            <w:bottom w:val="none" w:sz="0" w:space="0" w:color="auto"/>
            <w:right w:val="none" w:sz="0" w:space="0" w:color="auto"/>
          </w:divBdr>
        </w:div>
        <w:div w:id="659309012">
          <w:marLeft w:val="1166"/>
          <w:marRight w:val="0"/>
          <w:marTop w:val="0"/>
          <w:marBottom w:val="0"/>
          <w:divBdr>
            <w:top w:val="none" w:sz="0" w:space="0" w:color="auto"/>
            <w:left w:val="none" w:sz="0" w:space="0" w:color="auto"/>
            <w:bottom w:val="none" w:sz="0" w:space="0" w:color="auto"/>
            <w:right w:val="none" w:sz="0" w:space="0" w:color="auto"/>
          </w:divBdr>
        </w:div>
      </w:divsChild>
    </w:div>
    <w:div w:id="47611829">
      <w:bodyDiv w:val="1"/>
      <w:marLeft w:val="0"/>
      <w:marRight w:val="0"/>
      <w:marTop w:val="0"/>
      <w:marBottom w:val="0"/>
      <w:divBdr>
        <w:top w:val="none" w:sz="0" w:space="0" w:color="auto"/>
        <w:left w:val="none" w:sz="0" w:space="0" w:color="auto"/>
        <w:bottom w:val="none" w:sz="0" w:space="0" w:color="auto"/>
        <w:right w:val="none" w:sz="0" w:space="0" w:color="auto"/>
      </w:divBdr>
    </w:div>
    <w:div w:id="52051429">
      <w:bodyDiv w:val="1"/>
      <w:marLeft w:val="0"/>
      <w:marRight w:val="0"/>
      <w:marTop w:val="0"/>
      <w:marBottom w:val="0"/>
      <w:divBdr>
        <w:top w:val="none" w:sz="0" w:space="0" w:color="auto"/>
        <w:left w:val="none" w:sz="0" w:space="0" w:color="auto"/>
        <w:bottom w:val="none" w:sz="0" w:space="0" w:color="auto"/>
        <w:right w:val="none" w:sz="0" w:space="0" w:color="auto"/>
      </w:divBdr>
      <w:divsChild>
        <w:div w:id="1884099578">
          <w:marLeft w:val="547"/>
          <w:marRight w:val="0"/>
          <w:marTop w:val="0"/>
          <w:marBottom w:val="0"/>
          <w:divBdr>
            <w:top w:val="none" w:sz="0" w:space="0" w:color="auto"/>
            <w:left w:val="none" w:sz="0" w:space="0" w:color="auto"/>
            <w:bottom w:val="none" w:sz="0" w:space="0" w:color="auto"/>
            <w:right w:val="none" w:sz="0" w:space="0" w:color="auto"/>
          </w:divBdr>
        </w:div>
        <w:div w:id="80880411">
          <w:marLeft w:val="547"/>
          <w:marRight w:val="0"/>
          <w:marTop w:val="0"/>
          <w:marBottom w:val="0"/>
          <w:divBdr>
            <w:top w:val="none" w:sz="0" w:space="0" w:color="auto"/>
            <w:left w:val="none" w:sz="0" w:space="0" w:color="auto"/>
            <w:bottom w:val="none" w:sz="0" w:space="0" w:color="auto"/>
            <w:right w:val="none" w:sz="0" w:space="0" w:color="auto"/>
          </w:divBdr>
        </w:div>
        <w:div w:id="1467892031">
          <w:marLeft w:val="547"/>
          <w:marRight w:val="0"/>
          <w:marTop w:val="0"/>
          <w:marBottom w:val="0"/>
          <w:divBdr>
            <w:top w:val="none" w:sz="0" w:space="0" w:color="auto"/>
            <w:left w:val="none" w:sz="0" w:space="0" w:color="auto"/>
            <w:bottom w:val="none" w:sz="0" w:space="0" w:color="auto"/>
            <w:right w:val="none" w:sz="0" w:space="0" w:color="auto"/>
          </w:divBdr>
        </w:div>
        <w:div w:id="664630885">
          <w:marLeft w:val="547"/>
          <w:marRight w:val="0"/>
          <w:marTop w:val="0"/>
          <w:marBottom w:val="0"/>
          <w:divBdr>
            <w:top w:val="none" w:sz="0" w:space="0" w:color="auto"/>
            <w:left w:val="none" w:sz="0" w:space="0" w:color="auto"/>
            <w:bottom w:val="none" w:sz="0" w:space="0" w:color="auto"/>
            <w:right w:val="none" w:sz="0" w:space="0" w:color="auto"/>
          </w:divBdr>
        </w:div>
        <w:div w:id="1540048988">
          <w:marLeft w:val="547"/>
          <w:marRight w:val="0"/>
          <w:marTop w:val="0"/>
          <w:marBottom w:val="0"/>
          <w:divBdr>
            <w:top w:val="none" w:sz="0" w:space="0" w:color="auto"/>
            <w:left w:val="none" w:sz="0" w:space="0" w:color="auto"/>
            <w:bottom w:val="none" w:sz="0" w:space="0" w:color="auto"/>
            <w:right w:val="none" w:sz="0" w:space="0" w:color="auto"/>
          </w:divBdr>
        </w:div>
      </w:divsChild>
    </w:div>
    <w:div w:id="90205952">
      <w:bodyDiv w:val="1"/>
      <w:marLeft w:val="0"/>
      <w:marRight w:val="0"/>
      <w:marTop w:val="0"/>
      <w:marBottom w:val="0"/>
      <w:divBdr>
        <w:top w:val="none" w:sz="0" w:space="0" w:color="auto"/>
        <w:left w:val="none" w:sz="0" w:space="0" w:color="auto"/>
        <w:bottom w:val="none" w:sz="0" w:space="0" w:color="auto"/>
        <w:right w:val="none" w:sz="0" w:space="0" w:color="auto"/>
      </w:divBdr>
    </w:div>
    <w:div w:id="104541270">
      <w:bodyDiv w:val="1"/>
      <w:marLeft w:val="0"/>
      <w:marRight w:val="0"/>
      <w:marTop w:val="0"/>
      <w:marBottom w:val="0"/>
      <w:divBdr>
        <w:top w:val="none" w:sz="0" w:space="0" w:color="auto"/>
        <w:left w:val="none" w:sz="0" w:space="0" w:color="auto"/>
        <w:bottom w:val="none" w:sz="0" w:space="0" w:color="auto"/>
        <w:right w:val="none" w:sz="0" w:space="0" w:color="auto"/>
      </w:divBdr>
    </w:div>
    <w:div w:id="122191519">
      <w:bodyDiv w:val="1"/>
      <w:marLeft w:val="0"/>
      <w:marRight w:val="0"/>
      <w:marTop w:val="0"/>
      <w:marBottom w:val="0"/>
      <w:divBdr>
        <w:top w:val="none" w:sz="0" w:space="0" w:color="auto"/>
        <w:left w:val="none" w:sz="0" w:space="0" w:color="auto"/>
        <w:bottom w:val="none" w:sz="0" w:space="0" w:color="auto"/>
        <w:right w:val="none" w:sz="0" w:space="0" w:color="auto"/>
      </w:divBdr>
      <w:divsChild>
        <w:div w:id="1570921049">
          <w:marLeft w:val="446"/>
          <w:marRight w:val="0"/>
          <w:marTop w:val="200"/>
          <w:marBottom w:val="0"/>
          <w:divBdr>
            <w:top w:val="none" w:sz="0" w:space="0" w:color="auto"/>
            <w:left w:val="none" w:sz="0" w:space="0" w:color="auto"/>
            <w:bottom w:val="none" w:sz="0" w:space="0" w:color="auto"/>
            <w:right w:val="none" w:sz="0" w:space="0" w:color="auto"/>
          </w:divBdr>
        </w:div>
        <w:div w:id="619796811">
          <w:marLeft w:val="547"/>
          <w:marRight w:val="0"/>
          <w:marTop w:val="200"/>
          <w:marBottom w:val="0"/>
          <w:divBdr>
            <w:top w:val="none" w:sz="0" w:space="0" w:color="auto"/>
            <w:left w:val="none" w:sz="0" w:space="0" w:color="auto"/>
            <w:bottom w:val="none" w:sz="0" w:space="0" w:color="auto"/>
            <w:right w:val="none" w:sz="0" w:space="0" w:color="auto"/>
          </w:divBdr>
        </w:div>
        <w:div w:id="88702502">
          <w:marLeft w:val="547"/>
          <w:marRight w:val="0"/>
          <w:marTop w:val="200"/>
          <w:marBottom w:val="0"/>
          <w:divBdr>
            <w:top w:val="none" w:sz="0" w:space="0" w:color="auto"/>
            <w:left w:val="none" w:sz="0" w:space="0" w:color="auto"/>
            <w:bottom w:val="none" w:sz="0" w:space="0" w:color="auto"/>
            <w:right w:val="none" w:sz="0" w:space="0" w:color="auto"/>
          </w:divBdr>
        </w:div>
        <w:div w:id="1975914173">
          <w:marLeft w:val="547"/>
          <w:marRight w:val="0"/>
          <w:marTop w:val="200"/>
          <w:marBottom w:val="0"/>
          <w:divBdr>
            <w:top w:val="none" w:sz="0" w:space="0" w:color="auto"/>
            <w:left w:val="none" w:sz="0" w:space="0" w:color="auto"/>
            <w:bottom w:val="none" w:sz="0" w:space="0" w:color="auto"/>
            <w:right w:val="none" w:sz="0" w:space="0" w:color="auto"/>
          </w:divBdr>
        </w:div>
        <w:div w:id="57290058">
          <w:marLeft w:val="547"/>
          <w:marRight w:val="0"/>
          <w:marTop w:val="200"/>
          <w:marBottom w:val="0"/>
          <w:divBdr>
            <w:top w:val="none" w:sz="0" w:space="0" w:color="auto"/>
            <w:left w:val="none" w:sz="0" w:space="0" w:color="auto"/>
            <w:bottom w:val="none" w:sz="0" w:space="0" w:color="auto"/>
            <w:right w:val="none" w:sz="0" w:space="0" w:color="auto"/>
          </w:divBdr>
        </w:div>
      </w:divsChild>
    </w:div>
    <w:div w:id="129447507">
      <w:bodyDiv w:val="1"/>
      <w:marLeft w:val="0"/>
      <w:marRight w:val="0"/>
      <w:marTop w:val="0"/>
      <w:marBottom w:val="0"/>
      <w:divBdr>
        <w:top w:val="none" w:sz="0" w:space="0" w:color="auto"/>
        <w:left w:val="none" w:sz="0" w:space="0" w:color="auto"/>
        <w:bottom w:val="none" w:sz="0" w:space="0" w:color="auto"/>
        <w:right w:val="none" w:sz="0" w:space="0" w:color="auto"/>
      </w:divBdr>
    </w:div>
    <w:div w:id="179783250">
      <w:bodyDiv w:val="1"/>
      <w:marLeft w:val="0"/>
      <w:marRight w:val="0"/>
      <w:marTop w:val="0"/>
      <w:marBottom w:val="0"/>
      <w:divBdr>
        <w:top w:val="none" w:sz="0" w:space="0" w:color="auto"/>
        <w:left w:val="none" w:sz="0" w:space="0" w:color="auto"/>
        <w:bottom w:val="none" w:sz="0" w:space="0" w:color="auto"/>
        <w:right w:val="none" w:sz="0" w:space="0" w:color="auto"/>
      </w:divBdr>
    </w:div>
    <w:div w:id="180558298">
      <w:bodyDiv w:val="1"/>
      <w:marLeft w:val="0"/>
      <w:marRight w:val="0"/>
      <w:marTop w:val="0"/>
      <w:marBottom w:val="0"/>
      <w:divBdr>
        <w:top w:val="none" w:sz="0" w:space="0" w:color="auto"/>
        <w:left w:val="none" w:sz="0" w:space="0" w:color="auto"/>
        <w:bottom w:val="none" w:sz="0" w:space="0" w:color="auto"/>
        <w:right w:val="none" w:sz="0" w:space="0" w:color="auto"/>
      </w:divBdr>
      <w:divsChild>
        <w:div w:id="1413509965">
          <w:marLeft w:val="547"/>
          <w:marRight w:val="0"/>
          <w:marTop w:val="130"/>
          <w:marBottom w:val="0"/>
          <w:divBdr>
            <w:top w:val="none" w:sz="0" w:space="0" w:color="auto"/>
            <w:left w:val="none" w:sz="0" w:space="0" w:color="auto"/>
            <w:bottom w:val="none" w:sz="0" w:space="0" w:color="auto"/>
            <w:right w:val="none" w:sz="0" w:space="0" w:color="auto"/>
          </w:divBdr>
        </w:div>
        <w:div w:id="721712217">
          <w:marLeft w:val="547"/>
          <w:marRight w:val="0"/>
          <w:marTop w:val="130"/>
          <w:marBottom w:val="0"/>
          <w:divBdr>
            <w:top w:val="none" w:sz="0" w:space="0" w:color="auto"/>
            <w:left w:val="none" w:sz="0" w:space="0" w:color="auto"/>
            <w:bottom w:val="none" w:sz="0" w:space="0" w:color="auto"/>
            <w:right w:val="none" w:sz="0" w:space="0" w:color="auto"/>
          </w:divBdr>
        </w:div>
        <w:div w:id="557667042">
          <w:marLeft w:val="547"/>
          <w:marRight w:val="0"/>
          <w:marTop w:val="130"/>
          <w:marBottom w:val="0"/>
          <w:divBdr>
            <w:top w:val="none" w:sz="0" w:space="0" w:color="auto"/>
            <w:left w:val="none" w:sz="0" w:space="0" w:color="auto"/>
            <w:bottom w:val="none" w:sz="0" w:space="0" w:color="auto"/>
            <w:right w:val="none" w:sz="0" w:space="0" w:color="auto"/>
          </w:divBdr>
        </w:div>
        <w:div w:id="526984433">
          <w:marLeft w:val="547"/>
          <w:marRight w:val="0"/>
          <w:marTop w:val="130"/>
          <w:marBottom w:val="0"/>
          <w:divBdr>
            <w:top w:val="none" w:sz="0" w:space="0" w:color="auto"/>
            <w:left w:val="none" w:sz="0" w:space="0" w:color="auto"/>
            <w:bottom w:val="none" w:sz="0" w:space="0" w:color="auto"/>
            <w:right w:val="none" w:sz="0" w:space="0" w:color="auto"/>
          </w:divBdr>
        </w:div>
        <w:div w:id="1715232716">
          <w:marLeft w:val="547"/>
          <w:marRight w:val="0"/>
          <w:marTop w:val="130"/>
          <w:marBottom w:val="0"/>
          <w:divBdr>
            <w:top w:val="none" w:sz="0" w:space="0" w:color="auto"/>
            <w:left w:val="none" w:sz="0" w:space="0" w:color="auto"/>
            <w:bottom w:val="none" w:sz="0" w:space="0" w:color="auto"/>
            <w:right w:val="none" w:sz="0" w:space="0" w:color="auto"/>
          </w:divBdr>
        </w:div>
        <w:div w:id="1765565774">
          <w:marLeft w:val="547"/>
          <w:marRight w:val="0"/>
          <w:marTop w:val="130"/>
          <w:marBottom w:val="0"/>
          <w:divBdr>
            <w:top w:val="none" w:sz="0" w:space="0" w:color="auto"/>
            <w:left w:val="none" w:sz="0" w:space="0" w:color="auto"/>
            <w:bottom w:val="none" w:sz="0" w:space="0" w:color="auto"/>
            <w:right w:val="none" w:sz="0" w:space="0" w:color="auto"/>
          </w:divBdr>
        </w:div>
      </w:divsChild>
    </w:div>
    <w:div w:id="198251068">
      <w:bodyDiv w:val="1"/>
      <w:marLeft w:val="0"/>
      <w:marRight w:val="0"/>
      <w:marTop w:val="0"/>
      <w:marBottom w:val="0"/>
      <w:divBdr>
        <w:top w:val="none" w:sz="0" w:space="0" w:color="auto"/>
        <w:left w:val="none" w:sz="0" w:space="0" w:color="auto"/>
        <w:bottom w:val="none" w:sz="0" w:space="0" w:color="auto"/>
        <w:right w:val="none" w:sz="0" w:space="0" w:color="auto"/>
      </w:divBdr>
      <w:divsChild>
        <w:div w:id="970935842">
          <w:marLeft w:val="547"/>
          <w:marRight w:val="0"/>
          <w:marTop w:val="0"/>
          <w:marBottom w:val="0"/>
          <w:divBdr>
            <w:top w:val="none" w:sz="0" w:space="0" w:color="auto"/>
            <w:left w:val="none" w:sz="0" w:space="0" w:color="auto"/>
            <w:bottom w:val="none" w:sz="0" w:space="0" w:color="auto"/>
            <w:right w:val="none" w:sz="0" w:space="0" w:color="auto"/>
          </w:divBdr>
        </w:div>
        <w:div w:id="1201672885">
          <w:marLeft w:val="547"/>
          <w:marRight w:val="0"/>
          <w:marTop w:val="0"/>
          <w:marBottom w:val="0"/>
          <w:divBdr>
            <w:top w:val="none" w:sz="0" w:space="0" w:color="auto"/>
            <w:left w:val="none" w:sz="0" w:space="0" w:color="auto"/>
            <w:bottom w:val="none" w:sz="0" w:space="0" w:color="auto"/>
            <w:right w:val="none" w:sz="0" w:space="0" w:color="auto"/>
          </w:divBdr>
        </w:div>
        <w:div w:id="1761440416">
          <w:marLeft w:val="547"/>
          <w:marRight w:val="0"/>
          <w:marTop w:val="0"/>
          <w:marBottom w:val="0"/>
          <w:divBdr>
            <w:top w:val="none" w:sz="0" w:space="0" w:color="auto"/>
            <w:left w:val="none" w:sz="0" w:space="0" w:color="auto"/>
            <w:bottom w:val="none" w:sz="0" w:space="0" w:color="auto"/>
            <w:right w:val="none" w:sz="0" w:space="0" w:color="auto"/>
          </w:divBdr>
        </w:div>
      </w:divsChild>
    </w:div>
    <w:div w:id="204568659">
      <w:bodyDiv w:val="1"/>
      <w:marLeft w:val="0"/>
      <w:marRight w:val="0"/>
      <w:marTop w:val="0"/>
      <w:marBottom w:val="0"/>
      <w:divBdr>
        <w:top w:val="none" w:sz="0" w:space="0" w:color="auto"/>
        <w:left w:val="none" w:sz="0" w:space="0" w:color="auto"/>
        <w:bottom w:val="none" w:sz="0" w:space="0" w:color="auto"/>
        <w:right w:val="none" w:sz="0" w:space="0" w:color="auto"/>
      </w:divBdr>
    </w:div>
    <w:div w:id="216279920">
      <w:bodyDiv w:val="1"/>
      <w:marLeft w:val="0"/>
      <w:marRight w:val="0"/>
      <w:marTop w:val="0"/>
      <w:marBottom w:val="0"/>
      <w:divBdr>
        <w:top w:val="none" w:sz="0" w:space="0" w:color="auto"/>
        <w:left w:val="none" w:sz="0" w:space="0" w:color="auto"/>
        <w:bottom w:val="none" w:sz="0" w:space="0" w:color="auto"/>
        <w:right w:val="none" w:sz="0" w:space="0" w:color="auto"/>
      </w:divBdr>
    </w:div>
    <w:div w:id="259264017">
      <w:bodyDiv w:val="1"/>
      <w:marLeft w:val="0"/>
      <w:marRight w:val="0"/>
      <w:marTop w:val="0"/>
      <w:marBottom w:val="0"/>
      <w:divBdr>
        <w:top w:val="none" w:sz="0" w:space="0" w:color="auto"/>
        <w:left w:val="none" w:sz="0" w:space="0" w:color="auto"/>
        <w:bottom w:val="none" w:sz="0" w:space="0" w:color="auto"/>
        <w:right w:val="none" w:sz="0" w:space="0" w:color="auto"/>
      </w:divBdr>
      <w:divsChild>
        <w:div w:id="185947893">
          <w:marLeft w:val="547"/>
          <w:marRight w:val="0"/>
          <w:marTop w:val="0"/>
          <w:marBottom w:val="0"/>
          <w:divBdr>
            <w:top w:val="none" w:sz="0" w:space="0" w:color="auto"/>
            <w:left w:val="none" w:sz="0" w:space="0" w:color="auto"/>
            <w:bottom w:val="none" w:sz="0" w:space="0" w:color="auto"/>
            <w:right w:val="none" w:sz="0" w:space="0" w:color="auto"/>
          </w:divBdr>
        </w:div>
        <w:div w:id="346759599">
          <w:marLeft w:val="547"/>
          <w:marRight w:val="0"/>
          <w:marTop w:val="0"/>
          <w:marBottom w:val="0"/>
          <w:divBdr>
            <w:top w:val="none" w:sz="0" w:space="0" w:color="auto"/>
            <w:left w:val="none" w:sz="0" w:space="0" w:color="auto"/>
            <w:bottom w:val="none" w:sz="0" w:space="0" w:color="auto"/>
            <w:right w:val="none" w:sz="0" w:space="0" w:color="auto"/>
          </w:divBdr>
        </w:div>
        <w:div w:id="1067534507">
          <w:marLeft w:val="547"/>
          <w:marRight w:val="0"/>
          <w:marTop w:val="0"/>
          <w:marBottom w:val="0"/>
          <w:divBdr>
            <w:top w:val="none" w:sz="0" w:space="0" w:color="auto"/>
            <w:left w:val="none" w:sz="0" w:space="0" w:color="auto"/>
            <w:bottom w:val="none" w:sz="0" w:space="0" w:color="auto"/>
            <w:right w:val="none" w:sz="0" w:space="0" w:color="auto"/>
          </w:divBdr>
        </w:div>
        <w:div w:id="1280645501">
          <w:marLeft w:val="547"/>
          <w:marRight w:val="0"/>
          <w:marTop w:val="0"/>
          <w:marBottom w:val="0"/>
          <w:divBdr>
            <w:top w:val="none" w:sz="0" w:space="0" w:color="auto"/>
            <w:left w:val="none" w:sz="0" w:space="0" w:color="auto"/>
            <w:bottom w:val="none" w:sz="0" w:space="0" w:color="auto"/>
            <w:right w:val="none" w:sz="0" w:space="0" w:color="auto"/>
          </w:divBdr>
        </w:div>
        <w:div w:id="1475878671">
          <w:marLeft w:val="547"/>
          <w:marRight w:val="0"/>
          <w:marTop w:val="0"/>
          <w:marBottom w:val="0"/>
          <w:divBdr>
            <w:top w:val="none" w:sz="0" w:space="0" w:color="auto"/>
            <w:left w:val="none" w:sz="0" w:space="0" w:color="auto"/>
            <w:bottom w:val="none" w:sz="0" w:space="0" w:color="auto"/>
            <w:right w:val="none" w:sz="0" w:space="0" w:color="auto"/>
          </w:divBdr>
        </w:div>
        <w:div w:id="1732120704">
          <w:marLeft w:val="547"/>
          <w:marRight w:val="0"/>
          <w:marTop w:val="0"/>
          <w:marBottom w:val="0"/>
          <w:divBdr>
            <w:top w:val="none" w:sz="0" w:space="0" w:color="auto"/>
            <w:left w:val="none" w:sz="0" w:space="0" w:color="auto"/>
            <w:bottom w:val="none" w:sz="0" w:space="0" w:color="auto"/>
            <w:right w:val="none" w:sz="0" w:space="0" w:color="auto"/>
          </w:divBdr>
        </w:div>
      </w:divsChild>
    </w:div>
    <w:div w:id="265696649">
      <w:bodyDiv w:val="1"/>
      <w:marLeft w:val="0"/>
      <w:marRight w:val="0"/>
      <w:marTop w:val="0"/>
      <w:marBottom w:val="0"/>
      <w:divBdr>
        <w:top w:val="none" w:sz="0" w:space="0" w:color="auto"/>
        <w:left w:val="none" w:sz="0" w:space="0" w:color="auto"/>
        <w:bottom w:val="none" w:sz="0" w:space="0" w:color="auto"/>
        <w:right w:val="none" w:sz="0" w:space="0" w:color="auto"/>
      </w:divBdr>
      <w:divsChild>
        <w:div w:id="543955095">
          <w:marLeft w:val="547"/>
          <w:marRight w:val="0"/>
          <w:marTop w:val="200"/>
          <w:marBottom w:val="0"/>
          <w:divBdr>
            <w:top w:val="none" w:sz="0" w:space="0" w:color="auto"/>
            <w:left w:val="none" w:sz="0" w:space="0" w:color="auto"/>
            <w:bottom w:val="none" w:sz="0" w:space="0" w:color="auto"/>
            <w:right w:val="none" w:sz="0" w:space="0" w:color="auto"/>
          </w:divBdr>
        </w:div>
        <w:div w:id="2058166792">
          <w:marLeft w:val="547"/>
          <w:marRight w:val="0"/>
          <w:marTop w:val="200"/>
          <w:marBottom w:val="0"/>
          <w:divBdr>
            <w:top w:val="none" w:sz="0" w:space="0" w:color="auto"/>
            <w:left w:val="none" w:sz="0" w:space="0" w:color="auto"/>
            <w:bottom w:val="none" w:sz="0" w:space="0" w:color="auto"/>
            <w:right w:val="none" w:sz="0" w:space="0" w:color="auto"/>
          </w:divBdr>
        </w:div>
        <w:div w:id="612904519">
          <w:marLeft w:val="547"/>
          <w:marRight w:val="0"/>
          <w:marTop w:val="200"/>
          <w:marBottom w:val="0"/>
          <w:divBdr>
            <w:top w:val="none" w:sz="0" w:space="0" w:color="auto"/>
            <w:left w:val="none" w:sz="0" w:space="0" w:color="auto"/>
            <w:bottom w:val="none" w:sz="0" w:space="0" w:color="auto"/>
            <w:right w:val="none" w:sz="0" w:space="0" w:color="auto"/>
          </w:divBdr>
        </w:div>
        <w:div w:id="200870579">
          <w:marLeft w:val="547"/>
          <w:marRight w:val="0"/>
          <w:marTop w:val="200"/>
          <w:marBottom w:val="0"/>
          <w:divBdr>
            <w:top w:val="none" w:sz="0" w:space="0" w:color="auto"/>
            <w:left w:val="none" w:sz="0" w:space="0" w:color="auto"/>
            <w:bottom w:val="none" w:sz="0" w:space="0" w:color="auto"/>
            <w:right w:val="none" w:sz="0" w:space="0" w:color="auto"/>
          </w:divBdr>
        </w:div>
        <w:div w:id="943658983">
          <w:marLeft w:val="547"/>
          <w:marRight w:val="0"/>
          <w:marTop w:val="200"/>
          <w:marBottom w:val="0"/>
          <w:divBdr>
            <w:top w:val="none" w:sz="0" w:space="0" w:color="auto"/>
            <w:left w:val="none" w:sz="0" w:space="0" w:color="auto"/>
            <w:bottom w:val="none" w:sz="0" w:space="0" w:color="auto"/>
            <w:right w:val="none" w:sz="0" w:space="0" w:color="auto"/>
          </w:divBdr>
        </w:div>
        <w:div w:id="1640763303">
          <w:marLeft w:val="547"/>
          <w:marRight w:val="0"/>
          <w:marTop w:val="200"/>
          <w:marBottom w:val="0"/>
          <w:divBdr>
            <w:top w:val="none" w:sz="0" w:space="0" w:color="auto"/>
            <w:left w:val="none" w:sz="0" w:space="0" w:color="auto"/>
            <w:bottom w:val="none" w:sz="0" w:space="0" w:color="auto"/>
            <w:right w:val="none" w:sz="0" w:space="0" w:color="auto"/>
          </w:divBdr>
        </w:div>
        <w:div w:id="1911306814">
          <w:marLeft w:val="547"/>
          <w:marRight w:val="0"/>
          <w:marTop w:val="200"/>
          <w:marBottom w:val="0"/>
          <w:divBdr>
            <w:top w:val="none" w:sz="0" w:space="0" w:color="auto"/>
            <w:left w:val="none" w:sz="0" w:space="0" w:color="auto"/>
            <w:bottom w:val="none" w:sz="0" w:space="0" w:color="auto"/>
            <w:right w:val="none" w:sz="0" w:space="0" w:color="auto"/>
          </w:divBdr>
        </w:div>
        <w:div w:id="1023241380">
          <w:marLeft w:val="547"/>
          <w:marRight w:val="0"/>
          <w:marTop w:val="200"/>
          <w:marBottom w:val="0"/>
          <w:divBdr>
            <w:top w:val="none" w:sz="0" w:space="0" w:color="auto"/>
            <w:left w:val="none" w:sz="0" w:space="0" w:color="auto"/>
            <w:bottom w:val="none" w:sz="0" w:space="0" w:color="auto"/>
            <w:right w:val="none" w:sz="0" w:space="0" w:color="auto"/>
          </w:divBdr>
        </w:div>
        <w:div w:id="343823886">
          <w:marLeft w:val="547"/>
          <w:marRight w:val="0"/>
          <w:marTop w:val="200"/>
          <w:marBottom w:val="0"/>
          <w:divBdr>
            <w:top w:val="none" w:sz="0" w:space="0" w:color="auto"/>
            <w:left w:val="none" w:sz="0" w:space="0" w:color="auto"/>
            <w:bottom w:val="none" w:sz="0" w:space="0" w:color="auto"/>
            <w:right w:val="none" w:sz="0" w:space="0" w:color="auto"/>
          </w:divBdr>
        </w:div>
        <w:div w:id="298846964">
          <w:marLeft w:val="547"/>
          <w:marRight w:val="0"/>
          <w:marTop w:val="200"/>
          <w:marBottom w:val="0"/>
          <w:divBdr>
            <w:top w:val="none" w:sz="0" w:space="0" w:color="auto"/>
            <w:left w:val="none" w:sz="0" w:space="0" w:color="auto"/>
            <w:bottom w:val="none" w:sz="0" w:space="0" w:color="auto"/>
            <w:right w:val="none" w:sz="0" w:space="0" w:color="auto"/>
          </w:divBdr>
        </w:div>
        <w:div w:id="842009986">
          <w:marLeft w:val="547"/>
          <w:marRight w:val="0"/>
          <w:marTop w:val="200"/>
          <w:marBottom w:val="0"/>
          <w:divBdr>
            <w:top w:val="none" w:sz="0" w:space="0" w:color="auto"/>
            <w:left w:val="none" w:sz="0" w:space="0" w:color="auto"/>
            <w:bottom w:val="none" w:sz="0" w:space="0" w:color="auto"/>
            <w:right w:val="none" w:sz="0" w:space="0" w:color="auto"/>
          </w:divBdr>
        </w:div>
        <w:div w:id="433869228">
          <w:marLeft w:val="547"/>
          <w:marRight w:val="0"/>
          <w:marTop w:val="200"/>
          <w:marBottom w:val="0"/>
          <w:divBdr>
            <w:top w:val="none" w:sz="0" w:space="0" w:color="auto"/>
            <w:left w:val="none" w:sz="0" w:space="0" w:color="auto"/>
            <w:bottom w:val="none" w:sz="0" w:space="0" w:color="auto"/>
            <w:right w:val="none" w:sz="0" w:space="0" w:color="auto"/>
          </w:divBdr>
        </w:div>
        <w:div w:id="341858161">
          <w:marLeft w:val="547"/>
          <w:marRight w:val="0"/>
          <w:marTop w:val="200"/>
          <w:marBottom w:val="0"/>
          <w:divBdr>
            <w:top w:val="none" w:sz="0" w:space="0" w:color="auto"/>
            <w:left w:val="none" w:sz="0" w:space="0" w:color="auto"/>
            <w:bottom w:val="none" w:sz="0" w:space="0" w:color="auto"/>
            <w:right w:val="none" w:sz="0" w:space="0" w:color="auto"/>
          </w:divBdr>
        </w:div>
        <w:div w:id="1637949020">
          <w:marLeft w:val="547"/>
          <w:marRight w:val="0"/>
          <w:marTop w:val="200"/>
          <w:marBottom w:val="0"/>
          <w:divBdr>
            <w:top w:val="none" w:sz="0" w:space="0" w:color="auto"/>
            <w:left w:val="none" w:sz="0" w:space="0" w:color="auto"/>
            <w:bottom w:val="none" w:sz="0" w:space="0" w:color="auto"/>
            <w:right w:val="none" w:sz="0" w:space="0" w:color="auto"/>
          </w:divBdr>
        </w:div>
        <w:div w:id="785463654">
          <w:marLeft w:val="547"/>
          <w:marRight w:val="0"/>
          <w:marTop w:val="200"/>
          <w:marBottom w:val="0"/>
          <w:divBdr>
            <w:top w:val="none" w:sz="0" w:space="0" w:color="auto"/>
            <w:left w:val="none" w:sz="0" w:space="0" w:color="auto"/>
            <w:bottom w:val="none" w:sz="0" w:space="0" w:color="auto"/>
            <w:right w:val="none" w:sz="0" w:space="0" w:color="auto"/>
          </w:divBdr>
        </w:div>
      </w:divsChild>
    </w:div>
    <w:div w:id="270555492">
      <w:bodyDiv w:val="1"/>
      <w:marLeft w:val="0"/>
      <w:marRight w:val="0"/>
      <w:marTop w:val="0"/>
      <w:marBottom w:val="0"/>
      <w:divBdr>
        <w:top w:val="none" w:sz="0" w:space="0" w:color="auto"/>
        <w:left w:val="none" w:sz="0" w:space="0" w:color="auto"/>
        <w:bottom w:val="none" w:sz="0" w:space="0" w:color="auto"/>
        <w:right w:val="none" w:sz="0" w:space="0" w:color="auto"/>
      </w:divBdr>
    </w:div>
    <w:div w:id="295986650">
      <w:bodyDiv w:val="1"/>
      <w:marLeft w:val="0"/>
      <w:marRight w:val="0"/>
      <w:marTop w:val="0"/>
      <w:marBottom w:val="0"/>
      <w:divBdr>
        <w:top w:val="none" w:sz="0" w:space="0" w:color="auto"/>
        <w:left w:val="none" w:sz="0" w:space="0" w:color="auto"/>
        <w:bottom w:val="none" w:sz="0" w:space="0" w:color="auto"/>
        <w:right w:val="none" w:sz="0" w:space="0" w:color="auto"/>
      </w:divBdr>
    </w:div>
    <w:div w:id="298463795">
      <w:bodyDiv w:val="1"/>
      <w:marLeft w:val="0"/>
      <w:marRight w:val="0"/>
      <w:marTop w:val="0"/>
      <w:marBottom w:val="0"/>
      <w:divBdr>
        <w:top w:val="none" w:sz="0" w:space="0" w:color="auto"/>
        <w:left w:val="none" w:sz="0" w:space="0" w:color="auto"/>
        <w:bottom w:val="none" w:sz="0" w:space="0" w:color="auto"/>
        <w:right w:val="none" w:sz="0" w:space="0" w:color="auto"/>
      </w:divBdr>
      <w:divsChild>
        <w:div w:id="765618247">
          <w:marLeft w:val="547"/>
          <w:marRight w:val="0"/>
          <w:marTop w:val="0"/>
          <w:marBottom w:val="0"/>
          <w:divBdr>
            <w:top w:val="none" w:sz="0" w:space="0" w:color="auto"/>
            <w:left w:val="none" w:sz="0" w:space="0" w:color="auto"/>
            <w:bottom w:val="none" w:sz="0" w:space="0" w:color="auto"/>
            <w:right w:val="none" w:sz="0" w:space="0" w:color="auto"/>
          </w:divBdr>
        </w:div>
        <w:div w:id="2009165023">
          <w:marLeft w:val="547"/>
          <w:marRight w:val="0"/>
          <w:marTop w:val="0"/>
          <w:marBottom w:val="0"/>
          <w:divBdr>
            <w:top w:val="none" w:sz="0" w:space="0" w:color="auto"/>
            <w:left w:val="none" w:sz="0" w:space="0" w:color="auto"/>
            <w:bottom w:val="none" w:sz="0" w:space="0" w:color="auto"/>
            <w:right w:val="none" w:sz="0" w:space="0" w:color="auto"/>
          </w:divBdr>
        </w:div>
        <w:div w:id="166025640">
          <w:marLeft w:val="547"/>
          <w:marRight w:val="0"/>
          <w:marTop w:val="0"/>
          <w:marBottom w:val="0"/>
          <w:divBdr>
            <w:top w:val="none" w:sz="0" w:space="0" w:color="auto"/>
            <w:left w:val="none" w:sz="0" w:space="0" w:color="auto"/>
            <w:bottom w:val="none" w:sz="0" w:space="0" w:color="auto"/>
            <w:right w:val="none" w:sz="0" w:space="0" w:color="auto"/>
          </w:divBdr>
        </w:div>
        <w:div w:id="1378434363">
          <w:marLeft w:val="547"/>
          <w:marRight w:val="0"/>
          <w:marTop w:val="0"/>
          <w:marBottom w:val="0"/>
          <w:divBdr>
            <w:top w:val="none" w:sz="0" w:space="0" w:color="auto"/>
            <w:left w:val="none" w:sz="0" w:space="0" w:color="auto"/>
            <w:bottom w:val="none" w:sz="0" w:space="0" w:color="auto"/>
            <w:right w:val="none" w:sz="0" w:space="0" w:color="auto"/>
          </w:divBdr>
        </w:div>
        <w:div w:id="1518080348">
          <w:marLeft w:val="547"/>
          <w:marRight w:val="0"/>
          <w:marTop w:val="0"/>
          <w:marBottom w:val="0"/>
          <w:divBdr>
            <w:top w:val="none" w:sz="0" w:space="0" w:color="auto"/>
            <w:left w:val="none" w:sz="0" w:space="0" w:color="auto"/>
            <w:bottom w:val="none" w:sz="0" w:space="0" w:color="auto"/>
            <w:right w:val="none" w:sz="0" w:space="0" w:color="auto"/>
          </w:divBdr>
        </w:div>
        <w:div w:id="1309627555">
          <w:marLeft w:val="547"/>
          <w:marRight w:val="0"/>
          <w:marTop w:val="0"/>
          <w:marBottom w:val="0"/>
          <w:divBdr>
            <w:top w:val="none" w:sz="0" w:space="0" w:color="auto"/>
            <w:left w:val="none" w:sz="0" w:space="0" w:color="auto"/>
            <w:bottom w:val="none" w:sz="0" w:space="0" w:color="auto"/>
            <w:right w:val="none" w:sz="0" w:space="0" w:color="auto"/>
          </w:divBdr>
        </w:div>
        <w:div w:id="848566211">
          <w:marLeft w:val="547"/>
          <w:marRight w:val="0"/>
          <w:marTop w:val="0"/>
          <w:marBottom w:val="0"/>
          <w:divBdr>
            <w:top w:val="none" w:sz="0" w:space="0" w:color="auto"/>
            <w:left w:val="none" w:sz="0" w:space="0" w:color="auto"/>
            <w:bottom w:val="none" w:sz="0" w:space="0" w:color="auto"/>
            <w:right w:val="none" w:sz="0" w:space="0" w:color="auto"/>
          </w:divBdr>
        </w:div>
      </w:divsChild>
    </w:div>
    <w:div w:id="312149673">
      <w:bodyDiv w:val="1"/>
      <w:marLeft w:val="0"/>
      <w:marRight w:val="0"/>
      <w:marTop w:val="0"/>
      <w:marBottom w:val="0"/>
      <w:divBdr>
        <w:top w:val="none" w:sz="0" w:space="0" w:color="auto"/>
        <w:left w:val="none" w:sz="0" w:space="0" w:color="auto"/>
        <w:bottom w:val="none" w:sz="0" w:space="0" w:color="auto"/>
        <w:right w:val="none" w:sz="0" w:space="0" w:color="auto"/>
      </w:divBdr>
    </w:div>
    <w:div w:id="316350940">
      <w:bodyDiv w:val="1"/>
      <w:marLeft w:val="0"/>
      <w:marRight w:val="0"/>
      <w:marTop w:val="0"/>
      <w:marBottom w:val="0"/>
      <w:divBdr>
        <w:top w:val="none" w:sz="0" w:space="0" w:color="auto"/>
        <w:left w:val="none" w:sz="0" w:space="0" w:color="auto"/>
        <w:bottom w:val="none" w:sz="0" w:space="0" w:color="auto"/>
        <w:right w:val="none" w:sz="0" w:space="0" w:color="auto"/>
      </w:divBdr>
    </w:div>
    <w:div w:id="327363701">
      <w:bodyDiv w:val="1"/>
      <w:marLeft w:val="0"/>
      <w:marRight w:val="0"/>
      <w:marTop w:val="0"/>
      <w:marBottom w:val="0"/>
      <w:divBdr>
        <w:top w:val="none" w:sz="0" w:space="0" w:color="auto"/>
        <w:left w:val="none" w:sz="0" w:space="0" w:color="auto"/>
        <w:bottom w:val="none" w:sz="0" w:space="0" w:color="auto"/>
        <w:right w:val="none" w:sz="0" w:space="0" w:color="auto"/>
      </w:divBdr>
    </w:div>
    <w:div w:id="329262745">
      <w:bodyDiv w:val="1"/>
      <w:marLeft w:val="0"/>
      <w:marRight w:val="0"/>
      <w:marTop w:val="0"/>
      <w:marBottom w:val="0"/>
      <w:divBdr>
        <w:top w:val="none" w:sz="0" w:space="0" w:color="auto"/>
        <w:left w:val="none" w:sz="0" w:space="0" w:color="auto"/>
        <w:bottom w:val="none" w:sz="0" w:space="0" w:color="auto"/>
        <w:right w:val="none" w:sz="0" w:space="0" w:color="auto"/>
      </w:divBdr>
    </w:div>
    <w:div w:id="344476751">
      <w:bodyDiv w:val="1"/>
      <w:marLeft w:val="0"/>
      <w:marRight w:val="0"/>
      <w:marTop w:val="0"/>
      <w:marBottom w:val="0"/>
      <w:divBdr>
        <w:top w:val="none" w:sz="0" w:space="0" w:color="auto"/>
        <w:left w:val="none" w:sz="0" w:space="0" w:color="auto"/>
        <w:bottom w:val="none" w:sz="0" w:space="0" w:color="auto"/>
        <w:right w:val="none" w:sz="0" w:space="0" w:color="auto"/>
      </w:divBdr>
    </w:div>
    <w:div w:id="360087115">
      <w:bodyDiv w:val="1"/>
      <w:marLeft w:val="0"/>
      <w:marRight w:val="0"/>
      <w:marTop w:val="0"/>
      <w:marBottom w:val="0"/>
      <w:divBdr>
        <w:top w:val="none" w:sz="0" w:space="0" w:color="auto"/>
        <w:left w:val="none" w:sz="0" w:space="0" w:color="auto"/>
        <w:bottom w:val="none" w:sz="0" w:space="0" w:color="auto"/>
        <w:right w:val="none" w:sz="0" w:space="0" w:color="auto"/>
      </w:divBdr>
      <w:divsChild>
        <w:div w:id="2096826060">
          <w:marLeft w:val="547"/>
          <w:marRight w:val="0"/>
          <w:marTop w:val="0"/>
          <w:marBottom w:val="0"/>
          <w:divBdr>
            <w:top w:val="none" w:sz="0" w:space="0" w:color="auto"/>
            <w:left w:val="none" w:sz="0" w:space="0" w:color="auto"/>
            <w:bottom w:val="none" w:sz="0" w:space="0" w:color="auto"/>
            <w:right w:val="none" w:sz="0" w:space="0" w:color="auto"/>
          </w:divBdr>
        </w:div>
        <w:div w:id="1359700259">
          <w:marLeft w:val="1166"/>
          <w:marRight w:val="0"/>
          <w:marTop w:val="0"/>
          <w:marBottom w:val="0"/>
          <w:divBdr>
            <w:top w:val="none" w:sz="0" w:space="0" w:color="auto"/>
            <w:left w:val="none" w:sz="0" w:space="0" w:color="auto"/>
            <w:bottom w:val="none" w:sz="0" w:space="0" w:color="auto"/>
            <w:right w:val="none" w:sz="0" w:space="0" w:color="auto"/>
          </w:divBdr>
        </w:div>
        <w:div w:id="1457871891">
          <w:marLeft w:val="1166"/>
          <w:marRight w:val="0"/>
          <w:marTop w:val="0"/>
          <w:marBottom w:val="0"/>
          <w:divBdr>
            <w:top w:val="none" w:sz="0" w:space="0" w:color="auto"/>
            <w:left w:val="none" w:sz="0" w:space="0" w:color="auto"/>
            <w:bottom w:val="none" w:sz="0" w:space="0" w:color="auto"/>
            <w:right w:val="none" w:sz="0" w:space="0" w:color="auto"/>
          </w:divBdr>
        </w:div>
        <w:div w:id="1655790576">
          <w:marLeft w:val="1166"/>
          <w:marRight w:val="0"/>
          <w:marTop w:val="0"/>
          <w:marBottom w:val="0"/>
          <w:divBdr>
            <w:top w:val="none" w:sz="0" w:space="0" w:color="auto"/>
            <w:left w:val="none" w:sz="0" w:space="0" w:color="auto"/>
            <w:bottom w:val="none" w:sz="0" w:space="0" w:color="auto"/>
            <w:right w:val="none" w:sz="0" w:space="0" w:color="auto"/>
          </w:divBdr>
        </w:div>
        <w:div w:id="1200127871">
          <w:marLeft w:val="1166"/>
          <w:marRight w:val="0"/>
          <w:marTop w:val="0"/>
          <w:marBottom w:val="0"/>
          <w:divBdr>
            <w:top w:val="none" w:sz="0" w:space="0" w:color="auto"/>
            <w:left w:val="none" w:sz="0" w:space="0" w:color="auto"/>
            <w:bottom w:val="none" w:sz="0" w:space="0" w:color="auto"/>
            <w:right w:val="none" w:sz="0" w:space="0" w:color="auto"/>
          </w:divBdr>
        </w:div>
        <w:div w:id="1521553399">
          <w:marLeft w:val="1166"/>
          <w:marRight w:val="0"/>
          <w:marTop w:val="0"/>
          <w:marBottom w:val="0"/>
          <w:divBdr>
            <w:top w:val="none" w:sz="0" w:space="0" w:color="auto"/>
            <w:left w:val="none" w:sz="0" w:space="0" w:color="auto"/>
            <w:bottom w:val="none" w:sz="0" w:space="0" w:color="auto"/>
            <w:right w:val="none" w:sz="0" w:space="0" w:color="auto"/>
          </w:divBdr>
        </w:div>
        <w:div w:id="1303581079">
          <w:marLeft w:val="1166"/>
          <w:marRight w:val="0"/>
          <w:marTop w:val="0"/>
          <w:marBottom w:val="0"/>
          <w:divBdr>
            <w:top w:val="none" w:sz="0" w:space="0" w:color="auto"/>
            <w:left w:val="none" w:sz="0" w:space="0" w:color="auto"/>
            <w:bottom w:val="none" w:sz="0" w:space="0" w:color="auto"/>
            <w:right w:val="none" w:sz="0" w:space="0" w:color="auto"/>
          </w:divBdr>
        </w:div>
        <w:div w:id="1682128230">
          <w:marLeft w:val="1166"/>
          <w:marRight w:val="0"/>
          <w:marTop w:val="0"/>
          <w:marBottom w:val="0"/>
          <w:divBdr>
            <w:top w:val="none" w:sz="0" w:space="0" w:color="auto"/>
            <w:left w:val="none" w:sz="0" w:space="0" w:color="auto"/>
            <w:bottom w:val="none" w:sz="0" w:space="0" w:color="auto"/>
            <w:right w:val="none" w:sz="0" w:space="0" w:color="auto"/>
          </w:divBdr>
        </w:div>
        <w:div w:id="453519908">
          <w:marLeft w:val="1166"/>
          <w:marRight w:val="0"/>
          <w:marTop w:val="0"/>
          <w:marBottom w:val="0"/>
          <w:divBdr>
            <w:top w:val="none" w:sz="0" w:space="0" w:color="auto"/>
            <w:left w:val="none" w:sz="0" w:space="0" w:color="auto"/>
            <w:bottom w:val="none" w:sz="0" w:space="0" w:color="auto"/>
            <w:right w:val="none" w:sz="0" w:space="0" w:color="auto"/>
          </w:divBdr>
        </w:div>
        <w:div w:id="484856904">
          <w:marLeft w:val="547"/>
          <w:marRight w:val="0"/>
          <w:marTop w:val="0"/>
          <w:marBottom w:val="0"/>
          <w:divBdr>
            <w:top w:val="none" w:sz="0" w:space="0" w:color="auto"/>
            <w:left w:val="none" w:sz="0" w:space="0" w:color="auto"/>
            <w:bottom w:val="none" w:sz="0" w:space="0" w:color="auto"/>
            <w:right w:val="none" w:sz="0" w:space="0" w:color="auto"/>
          </w:divBdr>
        </w:div>
        <w:div w:id="1526821119">
          <w:marLeft w:val="1166"/>
          <w:marRight w:val="0"/>
          <w:marTop w:val="0"/>
          <w:marBottom w:val="0"/>
          <w:divBdr>
            <w:top w:val="none" w:sz="0" w:space="0" w:color="auto"/>
            <w:left w:val="none" w:sz="0" w:space="0" w:color="auto"/>
            <w:bottom w:val="none" w:sz="0" w:space="0" w:color="auto"/>
            <w:right w:val="none" w:sz="0" w:space="0" w:color="auto"/>
          </w:divBdr>
        </w:div>
        <w:div w:id="1744834698">
          <w:marLeft w:val="1166"/>
          <w:marRight w:val="0"/>
          <w:marTop w:val="0"/>
          <w:marBottom w:val="0"/>
          <w:divBdr>
            <w:top w:val="none" w:sz="0" w:space="0" w:color="auto"/>
            <w:left w:val="none" w:sz="0" w:space="0" w:color="auto"/>
            <w:bottom w:val="none" w:sz="0" w:space="0" w:color="auto"/>
            <w:right w:val="none" w:sz="0" w:space="0" w:color="auto"/>
          </w:divBdr>
        </w:div>
        <w:div w:id="192572673">
          <w:marLeft w:val="1166"/>
          <w:marRight w:val="0"/>
          <w:marTop w:val="0"/>
          <w:marBottom w:val="0"/>
          <w:divBdr>
            <w:top w:val="none" w:sz="0" w:space="0" w:color="auto"/>
            <w:left w:val="none" w:sz="0" w:space="0" w:color="auto"/>
            <w:bottom w:val="none" w:sz="0" w:space="0" w:color="auto"/>
            <w:right w:val="none" w:sz="0" w:space="0" w:color="auto"/>
          </w:divBdr>
        </w:div>
        <w:div w:id="488520408">
          <w:marLeft w:val="547"/>
          <w:marRight w:val="0"/>
          <w:marTop w:val="0"/>
          <w:marBottom w:val="0"/>
          <w:divBdr>
            <w:top w:val="none" w:sz="0" w:space="0" w:color="auto"/>
            <w:left w:val="none" w:sz="0" w:space="0" w:color="auto"/>
            <w:bottom w:val="none" w:sz="0" w:space="0" w:color="auto"/>
            <w:right w:val="none" w:sz="0" w:space="0" w:color="auto"/>
          </w:divBdr>
        </w:div>
        <w:div w:id="1836916831">
          <w:marLeft w:val="1166"/>
          <w:marRight w:val="0"/>
          <w:marTop w:val="0"/>
          <w:marBottom w:val="0"/>
          <w:divBdr>
            <w:top w:val="none" w:sz="0" w:space="0" w:color="auto"/>
            <w:left w:val="none" w:sz="0" w:space="0" w:color="auto"/>
            <w:bottom w:val="none" w:sz="0" w:space="0" w:color="auto"/>
            <w:right w:val="none" w:sz="0" w:space="0" w:color="auto"/>
          </w:divBdr>
        </w:div>
        <w:div w:id="388922760">
          <w:marLeft w:val="1166"/>
          <w:marRight w:val="0"/>
          <w:marTop w:val="0"/>
          <w:marBottom w:val="0"/>
          <w:divBdr>
            <w:top w:val="none" w:sz="0" w:space="0" w:color="auto"/>
            <w:left w:val="none" w:sz="0" w:space="0" w:color="auto"/>
            <w:bottom w:val="none" w:sz="0" w:space="0" w:color="auto"/>
            <w:right w:val="none" w:sz="0" w:space="0" w:color="auto"/>
          </w:divBdr>
        </w:div>
        <w:div w:id="1221282785">
          <w:marLeft w:val="1166"/>
          <w:marRight w:val="0"/>
          <w:marTop w:val="0"/>
          <w:marBottom w:val="0"/>
          <w:divBdr>
            <w:top w:val="none" w:sz="0" w:space="0" w:color="auto"/>
            <w:left w:val="none" w:sz="0" w:space="0" w:color="auto"/>
            <w:bottom w:val="none" w:sz="0" w:space="0" w:color="auto"/>
            <w:right w:val="none" w:sz="0" w:space="0" w:color="auto"/>
          </w:divBdr>
        </w:div>
        <w:div w:id="2052489096">
          <w:marLeft w:val="1166"/>
          <w:marRight w:val="0"/>
          <w:marTop w:val="0"/>
          <w:marBottom w:val="0"/>
          <w:divBdr>
            <w:top w:val="none" w:sz="0" w:space="0" w:color="auto"/>
            <w:left w:val="none" w:sz="0" w:space="0" w:color="auto"/>
            <w:bottom w:val="none" w:sz="0" w:space="0" w:color="auto"/>
            <w:right w:val="none" w:sz="0" w:space="0" w:color="auto"/>
          </w:divBdr>
        </w:div>
        <w:div w:id="55982842">
          <w:marLeft w:val="1166"/>
          <w:marRight w:val="0"/>
          <w:marTop w:val="0"/>
          <w:marBottom w:val="0"/>
          <w:divBdr>
            <w:top w:val="none" w:sz="0" w:space="0" w:color="auto"/>
            <w:left w:val="none" w:sz="0" w:space="0" w:color="auto"/>
            <w:bottom w:val="none" w:sz="0" w:space="0" w:color="auto"/>
            <w:right w:val="none" w:sz="0" w:space="0" w:color="auto"/>
          </w:divBdr>
        </w:div>
        <w:div w:id="1485776310">
          <w:marLeft w:val="547"/>
          <w:marRight w:val="0"/>
          <w:marTop w:val="0"/>
          <w:marBottom w:val="0"/>
          <w:divBdr>
            <w:top w:val="none" w:sz="0" w:space="0" w:color="auto"/>
            <w:left w:val="none" w:sz="0" w:space="0" w:color="auto"/>
            <w:bottom w:val="none" w:sz="0" w:space="0" w:color="auto"/>
            <w:right w:val="none" w:sz="0" w:space="0" w:color="auto"/>
          </w:divBdr>
        </w:div>
        <w:div w:id="1133981920">
          <w:marLeft w:val="1166"/>
          <w:marRight w:val="0"/>
          <w:marTop w:val="0"/>
          <w:marBottom w:val="0"/>
          <w:divBdr>
            <w:top w:val="none" w:sz="0" w:space="0" w:color="auto"/>
            <w:left w:val="none" w:sz="0" w:space="0" w:color="auto"/>
            <w:bottom w:val="none" w:sz="0" w:space="0" w:color="auto"/>
            <w:right w:val="none" w:sz="0" w:space="0" w:color="auto"/>
          </w:divBdr>
        </w:div>
        <w:div w:id="1277980413">
          <w:marLeft w:val="1166"/>
          <w:marRight w:val="0"/>
          <w:marTop w:val="0"/>
          <w:marBottom w:val="0"/>
          <w:divBdr>
            <w:top w:val="none" w:sz="0" w:space="0" w:color="auto"/>
            <w:left w:val="none" w:sz="0" w:space="0" w:color="auto"/>
            <w:bottom w:val="none" w:sz="0" w:space="0" w:color="auto"/>
            <w:right w:val="none" w:sz="0" w:space="0" w:color="auto"/>
          </w:divBdr>
        </w:div>
        <w:div w:id="670916390">
          <w:marLeft w:val="1166"/>
          <w:marRight w:val="0"/>
          <w:marTop w:val="0"/>
          <w:marBottom w:val="0"/>
          <w:divBdr>
            <w:top w:val="none" w:sz="0" w:space="0" w:color="auto"/>
            <w:left w:val="none" w:sz="0" w:space="0" w:color="auto"/>
            <w:bottom w:val="none" w:sz="0" w:space="0" w:color="auto"/>
            <w:right w:val="none" w:sz="0" w:space="0" w:color="auto"/>
          </w:divBdr>
        </w:div>
        <w:div w:id="53821091">
          <w:marLeft w:val="1166"/>
          <w:marRight w:val="0"/>
          <w:marTop w:val="0"/>
          <w:marBottom w:val="0"/>
          <w:divBdr>
            <w:top w:val="none" w:sz="0" w:space="0" w:color="auto"/>
            <w:left w:val="none" w:sz="0" w:space="0" w:color="auto"/>
            <w:bottom w:val="none" w:sz="0" w:space="0" w:color="auto"/>
            <w:right w:val="none" w:sz="0" w:space="0" w:color="auto"/>
          </w:divBdr>
        </w:div>
        <w:div w:id="272788091">
          <w:marLeft w:val="1166"/>
          <w:marRight w:val="0"/>
          <w:marTop w:val="0"/>
          <w:marBottom w:val="0"/>
          <w:divBdr>
            <w:top w:val="none" w:sz="0" w:space="0" w:color="auto"/>
            <w:left w:val="none" w:sz="0" w:space="0" w:color="auto"/>
            <w:bottom w:val="none" w:sz="0" w:space="0" w:color="auto"/>
            <w:right w:val="none" w:sz="0" w:space="0" w:color="auto"/>
          </w:divBdr>
        </w:div>
      </w:divsChild>
    </w:div>
    <w:div w:id="381442049">
      <w:bodyDiv w:val="1"/>
      <w:marLeft w:val="0"/>
      <w:marRight w:val="0"/>
      <w:marTop w:val="0"/>
      <w:marBottom w:val="0"/>
      <w:divBdr>
        <w:top w:val="none" w:sz="0" w:space="0" w:color="auto"/>
        <w:left w:val="none" w:sz="0" w:space="0" w:color="auto"/>
        <w:bottom w:val="none" w:sz="0" w:space="0" w:color="auto"/>
        <w:right w:val="none" w:sz="0" w:space="0" w:color="auto"/>
      </w:divBdr>
      <w:divsChild>
        <w:div w:id="777801146">
          <w:marLeft w:val="547"/>
          <w:marRight w:val="0"/>
          <w:marTop w:val="115"/>
          <w:marBottom w:val="0"/>
          <w:divBdr>
            <w:top w:val="none" w:sz="0" w:space="0" w:color="auto"/>
            <w:left w:val="none" w:sz="0" w:space="0" w:color="auto"/>
            <w:bottom w:val="none" w:sz="0" w:space="0" w:color="auto"/>
            <w:right w:val="none" w:sz="0" w:space="0" w:color="auto"/>
          </w:divBdr>
        </w:div>
        <w:div w:id="260114500">
          <w:marLeft w:val="547"/>
          <w:marRight w:val="0"/>
          <w:marTop w:val="115"/>
          <w:marBottom w:val="0"/>
          <w:divBdr>
            <w:top w:val="none" w:sz="0" w:space="0" w:color="auto"/>
            <w:left w:val="none" w:sz="0" w:space="0" w:color="auto"/>
            <w:bottom w:val="none" w:sz="0" w:space="0" w:color="auto"/>
            <w:right w:val="none" w:sz="0" w:space="0" w:color="auto"/>
          </w:divBdr>
        </w:div>
        <w:div w:id="1865434400">
          <w:marLeft w:val="547"/>
          <w:marRight w:val="0"/>
          <w:marTop w:val="115"/>
          <w:marBottom w:val="0"/>
          <w:divBdr>
            <w:top w:val="none" w:sz="0" w:space="0" w:color="auto"/>
            <w:left w:val="none" w:sz="0" w:space="0" w:color="auto"/>
            <w:bottom w:val="none" w:sz="0" w:space="0" w:color="auto"/>
            <w:right w:val="none" w:sz="0" w:space="0" w:color="auto"/>
          </w:divBdr>
        </w:div>
        <w:div w:id="739668383">
          <w:marLeft w:val="547"/>
          <w:marRight w:val="0"/>
          <w:marTop w:val="115"/>
          <w:marBottom w:val="0"/>
          <w:divBdr>
            <w:top w:val="none" w:sz="0" w:space="0" w:color="auto"/>
            <w:left w:val="none" w:sz="0" w:space="0" w:color="auto"/>
            <w:bottom w:val="none" w:sz="0" w:space="0" w:color="auto"/>
            <w:right w:val="none" w:sz="0" w:space="0" w:color="auto"/>
          </w:divBdr>
        </w:div>
        <w:div w:id="669404629">
          <w:marLeft w:val="547"/>
          <w:marRight w:val="0"/>
          <w:marTop w:val="115"/>
          <w:marBottom w:val="0"/>
          <w:divBdr>
            <w:top w:val="none" w:sz="0" w:space="0" w:color="auto"/>
            <w:left w:val="none" w:sz="0" w:space="0" w:color="auto"/>
            <w:bottom w:val="none" w:sz="0" w:space="0" w:color="auto"/>
            <w:right w:val="none" w:sz="0" w:space="0" w:color="auto"/>
          </w:divBdr>
        </w:div>
        <w:div w:id="895117733">
          <w:marLeft w:val="547"/>
          <w:marRight w:val="0"/>
          <w:marTop w:val="115"/>
          <w:marBottom w:val="0"/>
          <w:divBdr>
            <w:top w:val="none" w:sz="0" w:space="0" w:color="auto"/>
            <w:left w:val="none" w:sz="0" w:space="0" w:color="auto"/>
            <w:bottom w:val="none" w:sz="0" w:space="0" w:color="auto"/>
            <w:right w:val="none" w:sz="0" w:space="0" w:color="auto"/>
          </w:divBdr>
        </w:div>
        <w:div w:id="841819572">
          <w:marLeft w:val="547"/>
          <w:marRight w:val="0"/>
          <w:marTop w:val="115"/>
          <w:marBottom w:val="0"/>
          <w:divBdr>
            <w:top w:val="none" w:sz="0" w:space="0" w:color="auto"/>
            <w:left w:val="none" w:sz="0" w:space="0" w:color="auto"/>
            <w:bottom w:val="none" w:sz="0" w:space="0" w:color="auto"/>
            <w:right w:val="none" w:sz="0" w:space="0" w:color="auto"/>
          </w:divBdr>
        </w:div>
        <w:div w:id="703677554">
          <w:marLeft w:val="547"/>
          <w:marRight w:val="0"/>
          <w:marTop w:val="115"/>
          <w:marBottom w:val="0"/>
          <w:divBdr>
            <w:top w:val="none" w:sz="0" w:space="0" w:color="auto"/>
            <w:left w:val="none" w:sz="0" w:space="0" w:color="auto"/>
            <w:bottom w:val="none" w:sz="0" w:space="0" w:color="auto"/>
            <w:right w:val="none" w:sz="0" w:space="0" w:color="auto"/>
          </w:divBdr>
        </w:div>
        <w:div w:id="2096314716">
          <w:marLeft w:val="547"/>
          <w:marRight w:val="0"/>
          <w:marTop w:val="115"/>
          <w:marBottom w:val="0"/>
          <w:divBdr>
            <w:top w:val="none" w:sz="0" w:space="0" w:color="auto"/>
            <w:left w:val="none" w:sz="0" w:space="0" w:color="auto"/>
            <w:bottom w:val="none" w:sz="0" w:space="0" w:color="auto"/>
            <w:right w:val="none" w:sz="0" w:space="0" w:color="auto"/>
          </w:divBdr>
        </w:div>
      </w:divsChild>
    </w:div>
    <w:div w:id="383604122">
      <w:bodyDiv w:val="1"/>
      <w:marLeft w:val="0"/>
      <w:marRight w:val="0"/>
      <w:marTop w:val="0"/>
      <w:marBottom w:val="0"/>
      <w:divBdr>
        <w:top w:val="none" w:sz="0" w:space="0" w:color="auto"/>
        <w:left w:val="none" w:sz="0" w:space="0" w:color="auto"/>
        <w:bottom w:val="none" w:sz="0" w:space="0" w:color="auto"/>
        <w:right w:val="none" w:sz="0" w:space="0" w:color="auto"/>
      </w:divBdr>
    </w:div>
    <w:div w:id="384259008">
      <w:bodyDiv w:val="1"/>
      <w:marLeft w:val="0"/>
      <w:marRight w:val="0"/>
      <w:marTop w:val="0"/>
      <w:marBottom w:val="0"/>
      <w:divBdr>
        <w:top w:val="none" w:sz="0" w:space="0" w:color="auto"/>
        <w:left w:val="none" w:sz="0" w:space="0" w:color="auto"/>
        <w:bottom w:val="none" w:sz="0" w:space="0" w:color="auto"/>
        <w:right w:val="none" w:sz="0" w:space="0" w:color="auto"/>
      </w:divBdr>
    </w:div>
    <w:div w:id="392169006">
      <w:bodyDiv w:val="1"/>
      <w:marLeft w:val="0"/>
      <w:marRight w:val="0"/>
      <w:marTop w:val="0"/>
      <w:marBottom w:val="0"/>
      <w:divBdr>
        <w:top w:val="none" w:sz="0" w:space="0" w:color="auto"/>
        <w:left w:val="none" w:sz="0" w:space="0" w:color="auto"/>
        <w:bottom w:val="none" w:sz="0" w:space="0" w:color="auto"/>
        <w:right w:val="none" w:sz="0" w:space="0" w:color="auto"/>
      </w:divBdr>
    </w:div>
    <w:div w:id="403450295">
      <w:bodyDiv w:val="1"/>
      <w:marLeft w:val="0"/>
      <w:marRight w:val="0"/>
      <w:marTop w:val="0"/>
      <w:marBottom w:val="0"/>
      <w:divBdr>
        <w:top w:val="none" w:sz="0" w:space="0" w:color="auto"/>
        <w:left w:val="none" w:sz="0" w:space="0" w:color="auto"/>
        <w:bottom w:val="none" w:sz="0" w:space="0" w:color="auto"/>
        <w:right w:val="none" w:sz="0" w:space="0" w:color="auto"/>
      </w:divBdr>
    </w:div>
    <w:div w:id="436023696">
      <w:bodyDiv w:val="1"/>
      <w:marLeft w:val="0"/>
      <w:marRight w:val="0"/>
      <w:marTop w:val="0"/>
      <w:marBottom w:val="0"/>
      <w:divBdr>
        <w:top w:val="none" w:sz="0" w:space="0" w:color="auto"/>
        <w:left w:val="none" w:sz="0" w:space="0" w:color="auto"/>
        <w:bottom w:val="none" w:sz="0" w:space="0" w:color="auto"/>
        <w:right w:val="none" w:sz="0" w:space="0" w:color="auto"/>
      </w:divBdr>
    </w:div>
    <w:div w:id="440074682">
      <w:bodyDiv w:val="1"/>
      <w:marLeft w:val="0"/>
      <w:marRight w:val="0"/>
      <w:marTop w:val="0"/>
      <w:marBottom w:val="0"/>
      <w:divBdr>
        <w:top w:val="none" w:sz="0" w:space="0" w:color="auto"/>
        <w:left w:val="none" w:sz="0" w:space="0" w:color="auto"/>
        <w:bottom w:val="none" w:sz="0" w:space="0" w:color="auto"/>
        <w:right w:val="none" w:sz="0" w:space="0" w:color="auto"/>
      </w:divBdr>
    </w:div>
    <w:div w:id="457333187">
      <w:bodyDiv w:val="1"/>
      <w:marLeft w:val="0"/>
      <w:marRight w:val="0"/>
      <w:marTop w:val="0"/>
      <w:marBottom w:val="0"/>
      <w:divBdr>
        <w:top w:val="none" w:sz="0" w:space="0" w:color="auto"/>
        <w:left w:val="none" w:sz="0" w:space="0" w:color="auto"/>
        <w:bottom w:val="none" w:sz="0" w:space="0" w:color="auto"/>
        <w:right w:val="none" w:sz="0" w:space="0" w:color="auto"/>
      </w:divBdr>
    </w:div>
    <w:div w:id="466976718">
      <w:bodyDiv w:val="1"/>
      <w:marLeft w:val="0"/>
      <w:marRight w:val="0"/>
      <w:marTop w:val="0"/>
      <w:marBottom w:val="0"/>
      <w:divBdr>
        <w:top w:val="none" w:sz="0" w:space="0" w:color="auto"/>
        <w:left w:val="none" w:sz="0" w:space="0" w:color="auto"/>
        <w:bottom w:val="none" w:sz="0" w:space="0" w:color="auto"/>
        <w:right w:val="none" w:sz="0" w:space="0" w:color="auto"/>
      </w:divBdr>
      <w:divsChild>
        <w:div w:id="1616978310">
          <w:marLeft w:val="547"/>
          <w:marRight w:val="0"/>
          <w:marTop w:val="0"/>
          <w:marBottom w:val="0"/>
          <w:divBdr>
            <w:top w:val="none" w:sz="0" w:space="0" w:color="auto"/>
            <w:left w:val="none" w:sz="0" w:space="0" w:color="auto"/>
            <w:bottom w:val="none" w:sz="0" w:space="0" w:color="auto"/>
            <w:right w:val="none" w:sz="0" w:space="0" w:color="auto"/>
          </w:divBdr>
        </w:div>
        <w:div w:id="155459433">
          <w:marLeft w:val="547"/>
          <w:marRight w:val="0"/>
          <w:marTop w:val="0"/>
          <w:marBottom w:val="0"/>
          <w:divBdr>
            <w:top w:val="none" w:sz="0" w:space="0" w:color="auto"/>
            <w:left w:val="none" w:sz="0" w:space="0" w:color="auto"/>
            <w:bottom w:val="none" w:sz="0" w:space="0" w:color="auto"/>
            <w:right w:val="none" w:sz="0" w:space="0" w:color="auto"/>
          </w:divBdr>
        </w:div>
      </w:divsChild>
    </w:div>
    <w:div w:id="473837118">
      <w:bodyDiv w:val="1"/>
      <w:marLeft w:val="0"/>
      <w:marRight w:val="0"/>
      <w:marTop w:val="0"/>
      <w:marBottom w:val="0"/>
      <w:divBdr>
        <w:top w:val="none" w:sz="0" w:space="0" w:color="auto"/>
        <w:left w:val="none" w:sz="0" w:space="0" w:color="auto"/>
        <w:bottom w:val="none" w:sz="0" w:space="0" w:color="auto"/>
        <w:right w:val="none" w:sz="0" w:space="0" w:color="auto"/>
      </w:divBdr>
    </w:div>
    <w:div w:id="479462443">
      <w:bodyDiv w:val="1"/>
      <w:marLeft w:val="0"/>
      <w:marRight w:val="0"/>
      <w:marTop w:val="0"/>
      <w:marBottom w:val="0"/>
      <w:divBdr>
        <w:top w:val="none" w:sz="0" w:space="0" w:color="auto"/>
        <w:left w:val="none" w:sz="0" w:space="0" w:color="auto"/>
        <w:bottom w:val="none" w:sz="0" w:space="0" w:color="auto"/>
        <w:right w:val="none" w:sz="0" w:space="0" w:color="auto"/>
      </w:divBdr>
    </w:div>
    <w:div w:id="490289376">
      <w:bodyDiv w:val="1"/>
      <w:marLeft w:val="0"/>
      <w:marRight w:val="0"/>
      <w:marTop w:val="0"/>
      <w:marBottom w:val="0"/>
      <w:divBdr>
        <w:top w:val="none" w:sz="0" w:space="0" w:color="auto"/>
        <w:left w:val="none" w:sz="0" w:space="0" w:color="auto"/>
        <w:bottom w:val="none" w:sz="0" w:space="0" w:color="auto"/>
        <w:right w:val="none" w:sz="0" w:space="0" w:color="auto"/>
      </w:divBdr>
    </w:div>
    <w:div w:id="519662576">
      <w:bodyDiv w:val="1"/>
      <w:marLeft w:val="0"/>
      <w:marRight w:val="0"/>
      <w:marTop w:val="0"/>
      <w:marBottom w:val="0"/>
      <w:divBdr>
        <w:top w:val="none" w:sz="0" w:space="0" w:color="auto"/>
        <w:left w:val="none" w:sz="0" w:space="0" w:color="auto"/>
        <w:bottom w:val="none" w:sz="0" w:space="0" w:color="auto"/>
        <w:right w:val="none" w:sz="0" w:space="0" w:color="auto"/>
      </w:divBdr>
    </w:div>
    <w:div w:id="529295465">
      <w:bodyDiv w:val="1"/>
      <w:marLeft w:val="0"/>
      <w:marRight w:val="0"/>
      <w:marTop w:val="0"/>
      <w:marBottom w:val="0"/>
      <w:divBdr>
        <w:top w:val="none" w:sz="0" w:space="0" w:color="auto"/>
        <w:left w:val="none" w:sz="0" w:space="0" w:color="auto"/>
        <w:bottom w:val="none" w:sz="0" w:space="0" w:color="auto"/>
        <w:right w:val="none" w:sz="0" w:space="0" w:color="auto"/>
      </w:divBdr>
    </w:div>
    <w:div w:id="566459175">
      <w:bodyDiv w:val="1"/>
      <w:marLeft w:val="0"/>
      <w:marRight w:val="0"/>
      <w:marTop w:val="0"/>
      <w:marBottom w:val="0"/>
      <w:divBdr>
        <w:top w:val="none" w:sz="0" w:space="0" w:color="auto"/>
        <w:left w:val="none" w:sz="0" w:space="0" w:color="auto"/>
        <w:bottom w:val="none" w:sz="0" w:space="0" w:color="auto"/>
        <w:right w:val="none" w:sz="0" w:space="0" w:color="auto"/>
      </w:divBdr>
    </w:div>
    <w:div w:id="598221849">
      <w:bodyDiv w:val="1"/>
      <w:marLeft w:val="0"/>
      <w:marRight w:val="0"/>
      <w:marTop w:val="0"/>
      <w:marBottom w:val="0"/>
      <w:divBdr>
        <w:top w:val="none" w:sz="0" w:space="0" w:color="auto"/>
        <w:left w:val="none" w:sz="0" w:space="0" w:color="auto"/>
        <w:bottom w:val="none" w:sz="0" w:space="0" w:color="auto"/>
        <w:right w:val="none" w:sz="0" w:space="0" w:color="auto"/>
      </w:divBdr>
      <w:divsChild>
        <w:div w:id="290206391">
          <w:marLeft w:val="547"/>
          <w:marRight w:val="0"/>
          <w:marTop w:val="130"/>
          <w:marBottom w:val="0"/>
          <w:divBdr>
            <w:top w:val="none" w:sz="0" w:space="0" w:color="auto"/>
            <w:left w:val="none" w:sz="0" w:space="0" w:color="auto"/>
            <w:bottom w:val="none" w:sz="0" w:space="0" w:color="auto"/>
            <w:right w:val="none" w:sz="0" w:space="0" w:color="auto"/>
          </w:divBdr>
        </w:div>
        <w:div w:id="618151428">
          <w:marLeft w:val="547"/>
          <w:marRight w:val="0"/>
          <w:marTop w:val="130"/>
          <w:marBottom w:val="0"/>
          <w:divBdr>
            <w:top w:val="none" w:sz="0" w:space="0" w:color="auto"/>
            <w:left w:val="none" w:sz="0" w:space="0" w:color="auto"/>
            <w:bottom w:val="none" w:sz="0" w:space="0" w:color="auto"/>
            <w:right w:val="none" w:sz="0" w:space="0" w:color="auto"/>
          </w:divBdr>
        </w:div>
        <w:div w:id="1244880073">
          <w:marLeft w:val="547"/>
          <w:marRight w:val="0"/>
          <w:marTop w:val="130"/>
          <w:marBottom w:val="0"/>
          <w:divBdr>
            <w:top w:val="none" w:sz="0" w:space="0" w:color="auto"/>
            <w:left w:val="none" w:sz="0" w:space="0" w:color="auto"/>
            <w:bottom w:val="none" w:sz="0" w:space="0" w:color="auto"/>
            <w:right w:val="none" w:sz="0" w:space="0" w:color="auto"/>
          </w:divBdr>
        </w:div>
        <w:div w:id="1233390524">
          <w:marLeft w:val="547"/>
          <w:marRight w:val="0"/>
          <w:marTop w:val="130"/>
          <w:marBottom w:val="0"/>
          <w:divBdr>
            <w:top w:val="none" w:sz="0" w:space="0" w:color="auto"/>
            <w:left w:val="none" w:sz="0" w:space="0" w:color="auto"/>
            <w:bottom w:val="none" w:sz="0" w:space="0" w:color="auto"/>
            <w:right w:val="none" w:sz="0" w:space="0" w:color="auto"/>
          </w:divBdr>
        </w:div>
        <w:div w:id="150296830">
          <w:marLeft w:val="547"/>
          <w:marRight w:val="0"/>
          <w:marTop w:val="130"/>
          <w:marBottom w:val="0"/>
          <w:divBdr>
            <w:top w:val="none" w:sz="0" w:space="0" w:color="auto"/>
            <w:left w:val="none" w:sz="0" w:space="0" w:color="auto"/>
            <w:bottom w:val="none" w:sz="0" w:space="0" w:color="auto"/>
            <w:right w:val="none" w:sz="0" w:space="0" w:color="auto"/>
          </w:divBdr>
        </w:div>
      </w:divsChild>
    </w:div>
    <w:div w:id="605843794">
      <w:bodyDiv w:val="1"/>
      <w:marLeft w:val="0"/>
      <w:marRight w:val="0"/>
      <w:marTop w:val="0"/>
      <w:marBottom w:val="0"/>
      <w:divBdr>
        <w:top w:val="none" w:sz="0" w:space="0" w:color="auto"/>
        <w:left w:val="none" w:sz="0" w:space="0" w:color="auto"/>
        <w:bottom w:val="none" w:sz="0" w:space="0" w:color="auto"/>
        <w:right w:val="none" w:sz="0" w:space="0" w:color="auto"/>
      </w:divBdr>
    </w:div>
    <w:div w:id="607540865">
      <w:bodyDiv w:val="1"/>
      <w:marLeft w:val="0"/>
      <w:marRight w:val="0"/>
      <w:marTop w:val="0"/>
      <w:marBottom w:val="0"/>
      <w:divBdr>
        <w:top w:val="none" w:sz="0" w:space="0" w:color="auto"/>
        <w:left w:val="none" w:sz="0" w:space="0" w:color="auto"/>
        <w:bottom w:val="none" w:sz="0" w:space="0" w:color="auto"/>
        <w:right w:val="none" w:sz="0" w:space="0" w:color="auto"/>
      </w:divBdr>
    </w:div>
    <w:div w:id="711733402">
      <w:bodyDiv w:val="1"/>
      <w:marLeft w:val="0"/>
      <w:marRight w:val="0"/>
      <w:marTop w:val="0"/>
      <w:marBottom w:val="0"/>
      <w:divBdr>
        <w:top w:val="none" w:sz="0" w:space="0" w:color="auto"/>
        <w:left w:val="none" w:sz="0" w:space="0" w:color="auto"/>
        <w:bottom w:val="none" w:sz="0" w:space="0" w:color="auto"/>
        <w:right w:val="none" w:sz="0" w:space="0" w:color="auto"/>
      </w:divBdr>
    </w:div>
    <w:div w:id="734281699">
      <w:bodyDiv w:val="1"/>
      <w:marLeft w:val="0"/>
      <w:marRight w:val="0"/>
      <w:marTop w:val="0"/>
      <w:marBottom w:val="0"/>
      <w:divBdr>
        <w:top w:val="none" w:sz="0" w:space="0" w:color="auto"/>
        <w:left w:val="none" w:sz="0" w:space="0" w:color="auto"/>
        <w:bottom w:val="none" w:sz="0" w:space="0" w:color="auto"/>
        <w:right w:val="none" w:sz="0" w:space="0" w:color="auto"/>
      </w:divBdr>
      <w:divsChild>
        <w:div w:id="1116101701">
          <w:marLeft w:val="547"/>
          <w:marRight w:val="0"/>
          <w:marTop w:val="0"/>
          <w:marBottom w:val="0"/>
          <w:divBdr>
            <w:top w:val="none" w:sz="0" w:space="0" w:color="auto"/>
            <w:left w:val="none" w:sz="0" w:space="0" w:color="auto"/>
            <w:bottom w:val="none" w:sz="0" w:space="0" w:color="auto"/>
            <w:right w:val="none" w:sz="0" w:space="0" w:color="auto"/>
          </w:divBdr>
        </w:div>
        <w:div w:id="1613786766">
          <w:marLeft w:val="547"/>
          <w:marRight w:val="0"/>
          <w:marTop w:val="0"/>
          <w:marBottom w:val="0"/>
          <w:divBdr>
            <w:top w:val="none" w:sz="0" w:space="0" w:color="auto"/>
            <w:left w:val="none" w:sz="0" w:space="0" w:color="auto"/>
            <w:bottom w:val="none" w:sz="0" w:space="0" w:color="auto"/>
            <w:right w:val="none" w:sz="0" w:space="0" w:color="auto"/>
          </w:divBdr>
        </w:div>
        <w:div w:id="2045010191">
          <w:marLeft w:val="547"/>
          <w:marRight w:val="0"/>
          <w:marTop w:val="0"/>
          <w:marBottom w:val="0"/>
          <w:divBdr>
            <w:top w:val="none" w:sz="0" w:space="0" w:color="auto"/>
            <w:left w:val="none" w:sz="0" w:space="0" w:color="auto"/>
            <w:bottom w:val="none" w:sz="0" w:space="0" w:color="auto"/>
            <w:right w:val="none" w:sz="0" w:space="0" w:color="auto"/>
          </w:divBdr>
        </w:div>
        <w:div w:id="618992902">
          <w:marLeft w:val="547"/>
          <w:marRight w:val="0"/>
          <w:marTop w:val="0"/>
          <w:marBottom w:val="0"/>
          <w:divBdr>
            <w:top w:val="none" w:sz="0" w:space="0" w:color="auto"/>
            <w:left w:val="none" w:sz="0" w:space="0" w:color="auto"/>
            <w:bottom w:val="none" w:sz="0" w:space="0" w:color="auto"/>
            <w:right w:val="none" w:sz="0" w:space="0" w:color="auto"/>
          </w:divBdr>
        </w:div>
        <w:div w:id="395275249">
          <w:marLeft w:val="547"/>
          <w:marRight w:val="0"/>
          <w:marTop w:val="0"/>
          <w:marBottom w:val="0"/>
          <w:divBdr>
            <w:top w:val="none" w:sz="0" w:space="0" w:color="auto"/>
            <w:left w:val="none" w:sz="0" w:space="0" w:color="auto"/>
            <w:bottom w:val="none" w:sz="0" w:space="0" w:color="auto"/>
            <w:right w:val="none" w:sz="0" w:space="0" w:color="auto"/>
          </w:divBdr>
        </w:div>
      </w:divsChild>
    </w:div>
    <w:div w:id="736319465">
      <w:bodyDiv w:val="1"/>
      <w:marLeft w:val="0"/>
      <w:marRight w:val="0"/>
      <w:marTop w:val="0"/>
      <w:marBottom w:val="0"/>
      <w:divBdr>
        <w:top w:val="none" w:sz="0" w:space="0" w:color="auto"/>
        <w:left w:val="none" w:sz="0" w:space="0" w:color="auto"/>
        <w:bottom w:val="none" w:sz="0" w:space="0" w:color="auto"/>
        <w:right w:val="none" w:sz="0" w:space="0" w:color="auto"/>
      </w:divBdr>
      <w:divsChild>
        <w:div w:id="1703438233">
          <w:marLeft w:val="547"/>
          <w:marRight w:val="0"/>
          <w:marTop w:val="200"/>
          <w:marBottom w:val="0"/>
          <w:divBdr>
            <w:top w:val="none" w:sz="0" w:space="0" w:color="auto"/>
            <w:left w:val="none" w:sz="0" w:space="0" w:color="auto"/>
            <w:bottom w:val="none" w:sz="0" w:space="0" w:color="auto"/>
            <w:right w:val="none" w:sz="0" w:space="0" w:color="auto"/>
          </w:divBdr>
        </w:div>
        <w:div w:id="398138716">
          <w:marLeft w:val="547"/>
          <w:marRight w:val="0"/>
          <w:marTop w:val="200"/>
          <w:marBottom w:val="0"/>
          <w:divBdr>
            <w:top w:val="none" w:sz="0" w:space="0" w:color="auto"/>
            <w:left w:val="none" w:sz="0" w:space="0" w:color="auto"/>
            <w:bottom w:val="none" w:sz="0" w:space="0" w:color="auto"/>
            <w:right w:val="none" w:sz="0" w:space="0" w:color="auto"/>
          </w:divBdr>
        </w:div>
        <w:div w:id="1535537617">
          <w:marLeft w:val="547"/>
          <w:marRight w:val="0"/>
          <w:marTop w:val="200"/>
          <w:marBottom w:val="0"/>
          <w:divBdr>
            <w:top w:val="none" w:sz="0" w:space="0" w:color="auto"/>
            <w:left w:val="none" w:sz="0" w:space="0" w:color="auto"/>
            <w:bottom w:val="none" w:sz="0" w:space="0" w:color="auto"/>
            <w:right w:val="none" w:sz="0" w:space="0" w:color="auto"/>
          </w:divBdr>
        </w:div>
        <w:div w:id="129127955">
          <w:marLeft w:val="547"/>
          <w:marRight w:val="0"/>
          <w:marTop w:val="200"/>
          <w:marBottom w:val="0"/>
          <w:divBdr>
            <w:top w:val="none" w:sz="0" w:space="0" w:color="auto"/>
            <w:left w:val="none" w:sz="0" w:space="0" w:color="auto"/>
            <w:bottom w:val="none" w:sz="0" w:space="0" w:color="auto"/>
            <w:right w:val="none" w:sz="0" w:space="0" w:color="auto"/>
          </w:divBdr>
        </w:div>
        <w:div w:id="1591815199">
          <w:marLeft w:val="547"/>
          <w:marRight w:val="0"/>
          <w:marTop w:val="200"/>
          <w:marBottom w:val="0"/>
          <w:divBdr>
            <w:top w:val="none" w:sz="0" w:space="0" w:color="auto"/>
            <w:left w:val="none" w:sz="0" w:space="0" w:color="auto"/>
            <w:bottom w:val="none" w:sz="0" w:space="0" w:color="auto"/>
            <w:right w:val="none" w:sz="0" w:space="0" w:color="auto"/>
          </w:divBdr>
        </w:div>
        <w:div w:id="1564634656">
          <w:marLeft w:val="547"/>
          <w:marRight w:val="0"/>
          <w:marTop w:val="200"/>
          <w:marBottom w:val="0"/>
          <w:divBdr>
            <w:top w:val="none" w:sz="0" w:space="0" w:color="auto"/>
            <w:left w:val="none" w:sz="0" w:space="0" w:color="auto"/>
            <w:bottom w:val="none" w:sz="0" w:space="0" w:color="auto"/>
            <w:right w:val="none" w:sz="0" w:space="0" w:color="auto"/>
          </w:divBdr>
        </w:div>
        <w:div w:id="815074637">
          <w:marLeft w:val="547"/>
          <w:marRight w:val="0"/>
          <w:marTop w:val="200"/>
          <w:marBottom w:val="0"/>
          <w:divBdr>
            <w:top w:val="none" w:sz="0" w:space="0" w:color="auto"/>
            <w:left w:val="none" w:sz="0" w:space="0" w:color="auto"/>
            <w:bottom w:val="none" w:sz="0" w:space="0" w:color="auto"/>
            <w:right w:val="none" w:sz="0" w:space="0" w:color="auto"/>
          </w:divBdr>
        </w:div>
        <w:div w:id="1006832126">
          <w:marLeft w:val="547"/>
          <w:marRight w:val="0"/>
          <w:marTop w:val="200"/>
          <w:marBottom w:val="0"/>
          <w:divBdr>
            <w:top w:val="none" w:sz="0" w:space="0" w:color="auto"/>
            <w:left w:val="none" w:sz="0" w:space="0" w:color="auto"/>
            <w:bottom w:val="none" w:sz="0" w:space="0" w:color="auto"/>
            <w:right w:val="none" w:sz="0" w:space="0" w:color="auto"/>
          </w:divBdr>
        </w:div>
        <w:div w:id="1651786496">
          <w:marLeft w:val="547"/>
          <w:marRight w:val="0"/>
          <w:marTop w:val="200"/>
          <w:marBottom w:val="0"/>
          <w:divBdr>
            <w:top w:val="none" w:sz="0" w:space="0" w:color="auto"/>
            <w:left w:val="none" w:sz="0" w:space="0" w:color="auto"/>
            <w:bottom w:val="none" w:sz="0" w:space="0" w:color="auto"/>
            <w:right w:val="none" w:sz="0" w:space="0" w:color="auto"/>
          </w:divBdr>
        </w:div>
        <w:div w:id="380448234">
          <w:marLeft w:val="547"/>
          <w:marRight w:val="0"/>
          <w:marTop w:val="200"/>
          <w:marBottom w:val="0"/>
          <w:divBdr>
            <w:top w:val="none" w:sz="0" w:space="0" w:color="auto"/>
            <w:left w:val="none" w:sz="0" w:space="0" w:color="auto"/>
            <w:bottom w:val="none" w:sz="0" w:space="0" w:color="auto"/>
            <w:right w:val="none" w:sz="0" w:space="0" w:color="auto"/>
          </w:divBdr>
        </w:div>
        <w:div w:id="432668949">
          <w:marLeft w:val="547"/>
          <w:marRight w:val="0"/>
          <w:marTop w:val="200"/>
          <w:marBottom w:val="0"/>
          <w:divBdr>
            <w:top w:val="none" w:sz="0" w:space="0" w:color="auto"/>
            <w:left w:val="none" w:sz="0" w:space="0" w:color="auto"/>
            <w:bottom w:val="none" w:sz="0" w:space="0" w:color="auto"/>
            <w:right w:val="none" w:sz="0" w:space="0" w:color="auto"/>
          </w:divBdr>
        </w:div>
        <w:div w:id="2107723973">
          <w:marLeft w:val="547"/>
          <w:marRight w:val="0"/>
          <w:marTop w:val="200"/>
          <w:marBottom w:val="0"/>
          <w:divBdr>
            <w:top w:val="none" w:sz="0" w:space="0" w:color="auto"/>
            <w:left w:val="none" w:sz="0" w:space="0" w:color="auto"/>
            <w:bottom w:val="none" w:sz="0" w:space="0" w:color="auto"/>
            <w:right w:val="none" w:sz="0" w:space="0" w:color="auto"/>
          </w:divBdr>
        </w:div>
        <w:div w:id="1270161355">
          <w:marLeft w:val="547"/>
          <w:marRight w:val="0"/>
          <w:marTop w:val="200"/>
          <w:marBottom w:val="0"/>
          <w:divBdr>
            <w:top w:val="none" w:sz="0" w:space="0" w:color="auto"/>
            <w:left w:val="none" w:sz="0" w:space="0" w:color="auto"/>
            <w:bottom w:val="none" w:sz="0" w:space="0" w:color="auto"/>
            <w:right w:val="none" w:sz="0" w:space="0" w:color="auto"/>
          </w:divBdr>
        </w:div>
        <w:div w:id="154417774">
          <w:marLeft w:val="547"/>
          <w:marRight w:val="0"/>
          <w:marTop w:val="200"/>
          <w:marBottom w:val="0"/>
          <w:divBdr>
            <w:top w:val="none" w:sz="0" w:space="0" w:color="auto"/>
            <w:left w:val="none" w:sz="0" w:space="0" w:color="auto"/>
            <w:bottom w:val="none" w:sz="0" w:space="0" w:color="auto"/>
            <w:right w:val="none" w:sz="0" w:space="0" w:color="auto"/>
          </w:divBdr>
        </w:div>
      </w:divsChild>
    </w:div>
    <w:div w:id="755710570">
      <w:bodyDiv w:val="1"/>
      <w:marLeft w:val="0"/>
      <w:marRight w:val="0"/>
      <w:marTop w:val="0"/>
      <w:marBottom w:val="0"/>
      <w:divBdr>
        <w:top w:val="none" w:sz="0" w:space="0" w:color="auto"/>
        <w:left w:val="none" w:sz="0" w:space="0" w:color="auto"/>
        <w:bottom w:val="none" w:sz="0" w:space="0" w:color="auto"/>
        <w:right w:val="none" w:sz="0" w:space="0" w:color="auto"/>
      </w:divBdr>
      <w:divsChild>
        <w:div w:id="1855342747">
          <w:marLeft w:val="547"/>
          <w:marRight w:val="0"/>
          <w:marTop w:val="0"/>
          <w:marBottom w:val="0"/>
          <w:divBdr>
            <w:top w:val="none" w:sz="0" w:space="0" w:color="auto"/>
            <w:left w:val="none" w:sz="0" w:space="0" w:color="auto"/>
            <w:bottom w:val="none" w:sz="0" w:space="0" w:color="auto"/>
            <w:right w:val="none" w:sz="0" w:space="0" w:color="auto"/>
          </w:divBdr>
        </w:div>
        <w:div w:id="457187151">
          <w:marLeft w:val="1166"/>
          <w:marRight w:val="0"/>
          <w:marTop w:val="0"/>
          <w:marBottom w:val="0"/>
          <w:divBdr>
            <w:top w:val="none" w:sz="0" w:space="0" w:color="auto"/>
            <w:left w:val="none" w:sz="0" w:space="0" w:color="auto"/>
            <w:bottom w:val="none" w:sz="0" w:space="0" w:color="auto"/>
            <w:right w:val="none" w:sz="0" w:space="0" w:color="auto"/>
          </w:divBdr>
        </w:div>
        <w:div w:id="1807313021">
          <w:marLeft w:val="1166"/>
          <w:marRight w:val="0"/>
          <w:marTop w:val="0"/>
          <w:marBottom w:val="0"/>
          <w:divBdr>
            <w:top w:val="none" w:sz="0" w:space="0" w:color="auto"/>
            <w:left w:val="none" w:sz="0" w:space="0" w:color="auto"/>
            <w:bottom w:val="none" w:sz="0" w:space="0" w:color="auto"/>
            <w:right w:val="none" w:sz="0" w:space="0" w:color="auto"/>
          </w:divBdr>
        </w:div>
        <w:div w:id="1674262608">
          <w:marLeft w:val="1166"/>
          <w:marRight w:val="0"/>
          <w:marTop w:val="0"/>
          <w:marBottom w:val="0"/>
          <w:divBdr>
            <w:top w:val="none" w:sz="0" w:space="0" w:color="auto"/>
            <w:left w:val="none" w:sz="0" w:space="0" w:color="auto"/>
            <w:bottom w:val="none" w:sz="0" w:space="0" w:color="auto"/>
            <w:right w:val="none" w:sz="0" w:space="0" w:color="auto"/>
          </w:divBdr>
        </w:div>
        <w:div w:id="487020356">
          <w:marLeft w:val="1166"/>
          <w:marRight w:val="0"/>
          <w:marTop w:val="0"/>
          <w:marBottom w:val="0"/>
          <w:divBdr>
            <w:top w:val="none" w:sz="0" w:space="0" w:color="auto"/>
            <w:left w:val="none" w:sz="0" w:space="0" w:color="auto"/>
            <w:bottom w:val="none" w:sz="0" w:space="0" w:color="auto"/>
            <w:right w:val="none" w:sz="0" w:space="0" w:color="auto"/>
          </w:divBdr>
        </w:div>
        <w:div w:id="1496148083">
          <w:marLeft w:val="1166"/>
          <w:marRight w:val="0"/>
          <w:marTop w:val="0"/>
          <w:marBottom w:val="0"/>
          <w:divBdr>
            <w:top w:val="none" w:sz="0" w:space="0" w:color="auto"/>
            <w:left w:val="none" w:sz="0" w:space="0" w:color="auto"/>
            <w:bottom w:val="none" w:sz="0" w:space="0" w:color="auto"/>
            <w:right w:val="none" w:sz="0" w:space="0" w:color="auto"/>
          </w:divBdr>
        </w:div>
        <w:div w:id="1159930411">
          <w:marLeft w:val="1166"/>
          <w:marRight w:val="0"/>
          <w:marTop w:val="0"/>
          <w:marBottom w:val="0"/>
          <w:divBdr>
            <w:top w:val="none" w:sz="0" w:space="0" w:color="auto"/>
            <w:left w:val="none" w:sz="0" w:space="0" w:color="auto"/>
            <w:bottom w:val="none" w:sz="0" w:space="0" w:color="auto"/>
            <w:right w:val="none" w:sz="0" w:space="0" w:color="auto"/>
          </w:divBdr>
        </w:div>
        <w:div w:id="433088077">
          <w:marLeft w:val="1166"/>
          <w:marRight w:val="0"/>
          <w:marTop w:val="0"/>
          <w:marBottom w:val="0"/>
          <w:divBdr>
            <w:top w:val="none" w:sz="0" w:space="0" w:color="auto"/>
            <w:left w:val="none" w:sz="0" w:space="0" w:color="auto"/>
            <w:bottom w:val="none" w:sz="0" w:space="0" w:color="auto"/>
            <w:right w:val="none" w:sz="0" w:space="0" w:color="auto"/>
          </w:divBdr>
        </w:div>
        <w:div w:id="737168353">
          <w:marLeft w:val="547"/>
          <w:marRight w:val="0"/>
          <w:marTop w:val="0"/>
          <w:marBottom w:val="0"/>
          <w:divBdr>
            <w:top w:val="none" w:sz="0" w:space="0" w:color="auto"/>
            <w:left w:val="none" w:sz="0" w:space="0" w:color="auto"/>
            <w:bottom w:val="none" w:sz="0" w:space="0" w:color="auto"/>
            <w:right w:val="none" w:sz="0" w:space="0" w:color="auto"/>
          </w:divBdr>
        </w:div>
        <w:div w:id="659844427">
          <w:marLeft w:val="1166"/>
          <w:marRight w:val="0"/>
          <w:marTop w:val="0"/>
          <w:marBottom w:val="0"/>
          <w:divBdr>
            <w:top w:val="none" w:sz="0" w:space="0" w:color="auto"/>
            <w:left w:val="none" w:sz="0" w:space="0" w:color="auto"/>
            <w:bottom w:val="none" w:sz="0" w:space="0" w:color="auto"/>
            <w:right w:val="none" w:sz="0" w:space="0" w:color="auto"/>
          </w:divBdr>
        </w:div>
        <w:div w:id="786433889">
          <w:marLeft w:val="1166"/>
          <w:marRight w:val="0"/>
          <w:marTop w:val="0"/>
          <w:marBottom w:val="0"/>
          <w:divBdr>
            <w:top w:val="none" w:sz="0" w:space="0" w:color="auto"/>
            <w:left w:val="none" w:sz="0" w:space="0" w:color="auto"/>
            <w:bottom w:val="none" w:sz="0" w:space="0" w:color="auto"/>
            <w:right w:val="none" w:sz="0" w:space="0" w:color="auto"/>
          </w:divBdr>
        </w:div>
        <w:div w:id="484008948">
          <w:marLeft w:val="1166"/>
          <w:marRight w:val="0"/>
          <w:marTop w:val="0"/>
          <w:marBottom w:val="0"/>
          <w:divBdr>
            <w:top w:val="none" w:sz="0" w:space="0" w:color="auto"/>
            <w:left w:val="none" w:sz="0" w:space="0" w:color="auto"/>
            <w:bottom w:val="none" w:sz="0" w:space="0" w:color="auto"/>
            <w:right w:val="none" w:sz="0" w:space="0" w:color="auto"/>
          </w:divBdr>
        </w:div>
        <w:div w:id="251545753">
          <w:marLeft w:val="1800"/>
          <w:marRight w:val="0"/>
          <w:marTop w:val="0"/>
          <w:marBottom w:val="0"/>
          <w:divBdr>
            <w:top w:val="none" w:sz="0" w:space="0" w:color="auto"/>
            <w:left w:val="none" w:sz="0" w:space="0" w:color="auto"/>
            <w:bottom w:val="none" w:sz="0" w:space="0" w:color="auto"/>
            <w:right w:val="none" w:sz="0" w:space="0" w:color="auto"/>
          </w:divBdr>
        </w:div>
        <w:div w:id="1868441096">
          <w:marLeft w:val="1800"/>
          <w:marRight w:val="0"/>
          <w:marTop w:val="0"/>
          <w:marBottom w:val="0"/>
          <w:divBdr>
            <w:top w:val="none" w:sz="0" w:space="0" w:color="auto"/>
            <w:left w:val="none" w:sz="0" w:space="0" w:color="auto"/>
            <w:bottom w:val="none" w:sz="0" w:space="0" w:color="auto"/>
            <w:right w:val="none" w:sz="0" w:space="0" w:color="auto"/>
          </w:divBdr>
        </w:div>
        <w:div w:id="236062315">
          <w:marLeft w:val="1800"/>
          <w:marRight w:val="0"/>
          <w:marTop w:val="0"/>
          <w:marBottom w:val="0"/>
          <w:divBdr>
            <w:top w:val="none" w:sz="0" w:space="0" w:color="auto"/>
            <w:left w:val="none" w:sz="0" w:space="0" w:color="auto"/>
            <w:bottom w:val="none" w:sz="0" w:space="0" w:color="auto"/>
            <w:right w:val="none" w:sz="0" w:space="0" w:color="auto"/>
          </w:divBdr>
        </w:div>
        <w:div w:id="1369180288">
          <w:marLeft w:val="1800"/>
          <w:marRight w:val="0"/>
          <w:marTop w:val="0"/>
          <w:marBottom w:val="0"/>
          <w:divBdr>
            <w:top w:val="none" w:sz="0" w:space="0" w:color="auto"/>
            <w:left w:val="none" w:sz="0" w:space="0" w:color="auto"/>
            <w:bottom w:val="none" w:sz="0" w:space="0" w:color="auto"/>
            <w:right w:val="none" w:sz="0" w:space="0" w:color="auto"/>
          </w:divBdr>
        </w:div>
      </w:divsChild>
    </w:div>
    <w:div w:id="755858159">
      <w:bodyDiv w:val="1"/>
      <w:marLeft w:val="0"/>
      <w:marRight w:val="0"/>
      <w:marTop w:val="0"/>
      <w:marBottom w:val="0"/>
      <w:divBdr>
        <w:top w:val="none" w:sz="0" w:space="0" w:color="auto"/>
        <w:left w:val="none" w:sz="0" w:space="0" w:color="auto"/>
        <w:bottom w:val="none" w:sz="0" w:space="0" w:color="auto"/>
        <w:right w:val="none" w:sz="0" w:space="0" w:color="auto"/>
      </w:divBdr>
      <w:divsChild>
        <w:div w:id="1769740636">
          <w:marLeft w:val="547"/>
          <w:marRight w:val="0"/>
          <w:marTop w:val="0"/>
          <w:marBottom w:val="0"/>
          <w:divBdr>
            <w:top w:val="none" w:sz="0" w:space="0" w:color="auto"/>
            <w:left w:val="none" w:sz="0" w:space="0" w:color="auto"/>
            <w:bottom w:val="none" w:sz="0" w:space="0" w:color="auto"/>
            <w:right w:val="none" w:sz="0" w:space="0" w:color="auto"/>
          </w:divBdr>
        </w:div>
        <w:div w:id="449010123">
          <w:marLeft w:val="547"/>
          <w:marRight w:val="0"/>
          <w:marTop w:val="0"/>
          <w:marBottom w:val="0"/>
          <w:divBdr>
            <w:top w:val="none" w:sz="0" w:space="0" w:color="auto"/>
            <w:left w:val="none" w:sz="0" w:space="0" w:color="auto"/>
            <w:bottom w:val="none" w:sz="0" w:space="0" w:color="auto"/>
            <w:right w:val="none" w:sz="0" w:space="0" w:color="auto"/>
          </w:divBdr>
        </w:div>
        <w:div w:id="755978764">
          <w:marLeft w:val="547"/>
          <w:marRight w:val="0"/>
          <w:marTop w:val="0"/>
          <w:marBottom w:val="0"/>
          <w:divBdr>
            <w:top w:val="none" w:sz="0" w:space="0" w:color="auto"/>
            <w:left w:val="none" w:sz="0" w:space="0" w:color="auto"/>
            <w:bottom w:val="none" w:sz="0" w:space="0" w:color="auto"/>
            <w:right w:val="none" w:sz="0" w:space="0" w:color="auto"/>
          </w:divBdr>
        </w:div>
      </w:divsChild>
    </w:div>
    <w:div w:id="763189922">
      <w:bodyDiv w:val="1"/>
      <w:marLeft w:val="0"/>
      <w:marRight w:val="0"/>
      <w:marTop w:val="0"/>
      <w:marBottom w:val="0"/>
      <w:divBdr>
        <w:top w:val="none" w:sz="0" w:space="0" w:color="auto"/>
        <w:left w:val="none" w:sz="0" w:space="0" w:color="auto"/>
        <w:bottom w:val="none" w:sz="0" w:space="0" w:color="auto"/>
        <w:right w:val="none" w:sz="0" w:space="0" w:color="auto"/>
      </w:divBdr>
    </w:div>
    <w:div w:id="776483444">
      <w:bodyDiv w:val="1"/>
      <w:marLeft w:val="0"/>
      <w:marRight w:val="0"/>
      <w:marTop w:val="0"/>
      <w:marBottom w:val="0"/>
      <w:divBdr>
        <w:top w:val="none" w:sz="0" w:space="0" w:color="auto"/>
        <w:left w:val="none" w:sz="0" w:space="0" w:color="auto"/>
        <w:bottom w:val="none" w:sz="0" w:space="0" w:color="auto"/>
        <w:right w:val="none" w:sz="0" w:space="0" w:color="auto"/>
      </w:divBdr>
    </w:div>
    <w:div w:id="776801756">
      <w:bodyDiv w:val="1"/>
      <w:marLeft w:val="0"/>
      <w:marRight w:val="0"/>
      <w:marTop w:val="0"/>
      <w:marBottom w:val="0"/>
      <w:divBdr>
        <w:top w:val="none" w:sz="0" w:space="0" w:color="auto"/>
        <w:left w:val="none" w:sz="0" w:space="0" w:color="auto"/>
        <w:bottom w:val="none" w:sz="0" w:space="0" w:color="auto"/>
        <w:right w:val="none" w:sz="0" w:space="0" w:color="auto"/>
      </w:divBdr>
      <w:divsChild>
        <w:div w:id="1349939919">
          <w:marLeft w:val="547"/>
          <w:marRight w:val="0"/>
          <w:marTop w:val="106"/>
          <w:marBottom w:val="0"/>
          <w:divBdr>
            <w:top w:val="none" w:sz="0" w:space="0" w:color="auto"/>
            <w:left w:val="none" w:sz="0" w:space="0" w:color="auto"/>
            <w:bottom w:val="none" w:sz="0" w:space="0" w:color="auto"/>
            <w:right w:val="none" w:sz="0" w:space="0" w:color="auto"/>
          </w:divBdr>
        </w:div>
        <w:div w:id="224688580">
          <w:marLeft w:val="547"/>
          <w:marRight w:val="0"/>
          <w:marTop w:val="106"/>
          <w:marBottom w:val="0"/>
          <w:divBdr>
            <w:top w:val="none" w:sz="0" w:space="0" w:color="auto"/>
            <w:left w:val="none" w:sz="0" w:space="0" w:color="auto"/>
            <w:bottom w:val="none" w:sz="0" w:space="0" w:color="auto"/>
            <w:right w:val="none" w:sz="0" w:space="0" w:color="auto"/>
          </w:divBdr>
        </w:div>
        <w:div w:id="860513588">
          <w:marLeft w:val="547"/>
          <w:marRight w:val="0"/>
          <w:marTop w:val="106"/>
          <w:marBottom w:val="0"/>
          <w:divBdr>
            <w:top w:val="none" w:sz="0" w:space="0" w:color="auto"/>
            <w:left w:val="none" w:sz="0" w:space="0" w:color="auto"/>
            <w:bottom w:val="none" w:sz="0" w:space="0" w:color="auto"/>
            <w:right w:val="none" w:sz="0" w:space="0" w:color="auto"/>
          </w:divBdr>
        </w:div>
        <w:div w:id="1140197739">
          <w:marLeft w:val="547"/>
          <w:marRight w:val="0"/>
          <w:marTop w:val="106"/>
          <w:marBottom w:val="0"/>
          <w:divBdr>
            <w:top w:val="none" w:sz="0" w:space="0" w:color="auto"/>
            <w:left w:val="none" w:sz="0" w:space="0" w:color="auto"/>
            <w:bottom w:val="none" w:sz="0" w:space="0" w:color="auto"/>
            <w:right w:val="none" w:sz="0" w:space="0" w:color="auto"/>
          </w:divBdr>
        </w:div>
        <w:div w:id="770902745">
          <w:marLeft w:val="547"/>
          <w:marRight w:val="0"/>
          <w:marTop w:val="106"/>
          <w:marBottom w:val="0"/>
          <w:divBdr>
            <w:top w:val="none" w:sz="0" w:space="0" w:color="auto"/>
            <w:left w:val="none" w:sz="0" w:space="0" w:color="auto"/>
            <w:bottom w:val="none" w:sz="0" w:space="0" w:color="auto"/>
            <w:right w:val="none" w:sz="0" w:space="0" w:color="auto"/>
          </w:divBdr>
        </w:div>
      </w:divsChild>
    </w:div>
    <w:div w:id="779880124">
      <w:bodyDiv w:val="1"/>
      <w:marLeft w:val="0"/>
      <w:marRight w:val="0"/>
      <w:marTop w:val="0"/>
      <w:marBottom w:val="0"/>
      <w:divBdr>
        <w:top w:val="none" w:sz="0" w:space="0" w:color="auto"/>
        <w:left w:val="none" w:sz="0" w:space="0" w:color="auto"/>
        <w:bottom w:val="none" w:sz="0" w:space="0" w:color="auto"/>
        <w:right w:val="none" w:sz="0" w:space="0" w:color="auto"/>
      </w:divBdr>
    </w:div>
    <w:div w:id="789205459">
      <w:bodyDiv w:val="1"/>
      <w:marLeft w:val="0"/>
      <w:marRight w:val="0"/>
      <w:marTop w:val="0"/>
      <w:marBottom w:val="0"/>
      <w:divBdr>
        <w:top w:val="none" w:sz="0" w:space="0" w:color="auto"/>
        <w:left w:val="none" w:sz="0" w:space="0" w:color="auto"/>
        <w:bottom w:val="none" w:sz="0" w:space="0" w:color="auto"/>
        <w:right w:val="none" w:sz="0" w:space="0" w:color="auto"/>
      </w:divBdr>
      <w:divsChild>
        <w:div w:id="2102096033">
          <w:marLeft w:val="547"/>
          <w:marRight w:val="0"/>
          <w:marTop w:val="0"/>
          <w:marBottom w:val="0"/>
          <w:divBdr>
            <w:top w:val="none" w:sz="0" w:space="0" w:color="auto"/>
            <w:left w:val="none" w:sz="0" w:space="0" w:color="auto"/>
            <w:bottom w:val="none" w:sz="0" w:space="0" w:color="auto"/>
            <w:right w:val="none" w:sz="0" w:space="0" w:color="auto"/>
          </w:divBdr>
        </w:div>
        <w:div w:id="562107821">
          <w:marLeft w:val="1166"/>
          <w:marRight w:val="0"/>
          <w:marTop w:val="0"/>
          <w:marBottom w:val="0"/>
          <w:divBdr>
            <w:top w:val="none" w:sz="0" w:space="0" w:color="auto"/>
            <w:left w:val="none" w:sz="0" w:space="0" w:color="auto"/>
            <w:bottom w:val="none" w:sz="0" w:space="0" w:color="auto"/>
            <w:right w:val="none" w:sz="0" w:space="0" w:color="auto"/>
          </w:divBdr>
        </w:div>
        <w:div w:id="396974435">
          <w:marLeft w:val="1166"/>
          <w:marRight w:val="0"/>
          <w:marTop w:val="0"/>
          <w:marBottom w:val="0"/>
          <w:divBdr>
            <w:top w:val="none" w:sz="0" w:space="0" w:color="auto"/>
            <w:left w:val="none" w:sz="0" w:space="0" w:color="auto"/>
            <w:bottom w:val="none" w:sz="0" w:space="0" w:color="auto"/>
            <w:right w:val="none" w:sz="0" w:space="0" w:color="auto"/>
          </w:divBdr>
        </w:div>
        <w:div w:id="1650211690">
          <w:marLeft w:val="1166"/>
          <w:marRight w:val="0"/>
          <w:marTop w:val="0"/>
          <w:marBottom w:val="0"/>
          <w:divBdr>
            <w:top w:val="none" w:sz="0" w:space="0" w:color="auto"/>
            <w:left w:val="none" w:sz="0" w:space="0" w:color="auto"/>
            <w:bottom w:val="none" w:sz="0" w:space="0" w:color="auto"/>
            <w:right w:val="none" w:sz="0" w:space="0" w:color="auto"/>
          </w:divBdr>
        </w:div>
        <w:div w:id="173501099">
          <w:marLeft w:val="1166"/>
          <w:marRight w:val="0"/>
          <w:marTop w:val="0"/>
          <w:marBottom w:val="0"/>
          <w:divBdr>
            <w:top w:val="none" w:sz="0" w:space="0" w:color="auto"/>
            <w:left w:val="none" w:sz="0" w:space="0" w:color="auto"/>
            <w:bottom w:val="none" w:sz="0" w:space="0" w:color="auto"/>
            <w:right w:val="none" w:sz="0" w:space="0" w:color="auto"/>
          </w:divBdr>
        </w:div>
        <w:div w:id="1993828044">
          <w:marLeft w:val="1166"/>
          <w:marRight w:val="0"/>
          <w:marTop w:val="0"/>
          <w:marBottom w:val="0"/>
          <w:divBdr>
            <w:top w:val="none" w:sz="0" w:space="0" w:color="auto"/>
            <w:left w:val="none" w:sz="0" w:space="0" w:color="auto"/>
            <w:bottom w:val="none" w:sz="0" w:space="0" w:color="auto"/>
            <w:right w:val="none" w:sz="0" w:space="0" w:color="auto"/>
          </w:divBdr>
        </w:div>
        <w:div w:id="2136563025">
          <w:marLeft w:val="1166"/>
          <w:marRight w:val="0"/>
          <w:marTop w:val="0"/>
          <w:marBottom w:val="0"/>
          <w:divBdr>
            <w:top w:val="none" w:sz="0" w:space="0" w:color="auto"/>
            <w:left w:val="none" w:sz="0" w:space="0" w:color="auto"/>
            <w:bottom w:val="none" w:sz="0" w:space="0" w:color="auto"/>
            <w:right w:val="none" w:sz="0" w:space="0" w:color="auto"/>
          </w:divBdr>
        </w:div>
        <w:div w:id="1391465899">
          <w:marLeft w:val="1166"/>
          <w:marRight w:val="0"/>
          <w:marTop w:val="0"/>
          <w:marBottom w:val="0"/>
          <w:divBdr>
            <w:top w:val="none" w:sz="0" w:space="0" w:color="auto"/>
            <w:left w:val="none" w:sz="0" w:space="0" w:color="auto"/>
            <w:bottom w:val="none" w:sz="0" w:space="0" w:color="auto"/>
            <w:right w:val="none" w:sz="0" w:space="0" w:color="auto"/>
          </w:divBdr>
        </w:div>
        <w:div w:id="1644693119">
          <w:marLeft w:val="547"/>
          <w:marRight w:val="0"/>
          <w:marTop w:val="0"/>
          <w:marBottom w:val="0"/>
          <w:divBdr>
            <w:top w:val="none" w:sz="0" w:space="0" w:color="auto"/>
            <w:left w:val="none" w:sz="0" w:space="0" w:color="auto"/>
            <w:bottom w:val="none" w:sz="0" w:space="0" w:color="auto"/>
            <w:right w:val="none" w:sz="0" w:space="0" w:color="auto"/>
          </w:divBdr>
        </w:div>
        <w:div w:id="74787619">
          <w:marLeft w:val="1166"/>
          <w:marRight w:val="0"/>
          <w:marTop w:val="0"/>
          <w:marBottom w:val="0"/>
          <w:divBdr>
            <w:top w:val="none" w:sz="0" w:space="0" w:color="auto"/>
            <w:left w:val="none" w:sz="0" w:space="0" w:color="auto"/>
            <w:bottom w:val="none" w:sz="0" w:space="0" w:color="auto"/>
            <w:right w:val="none" w:sz="0" w:space="0" w:color="auto"/>
          </w:divBdr>
        </w:div>
        <w:div w:id="585765959">
          <w:marLeft w:val="1166"/>
          <w:marRight w:val="0"/>
          <w:marTop w:val="0"/>
          <w:marBottom w:val="0"/>
          <w:divBdr>
            <w:top w:val="none" w:sz="0" w:space="0" w:color="auto"/>
            <w:left w:val="none" w:sz="0" w:space="0" w:color="auto"/>
            <w:bottom w:val="none" w:sz="0" w:space="0" w:color="auto"/>
            <w:right w:val="none" w:sz="0" w:space="0" w:color="auto"/>
          </w:divBdr>
        </w:div>
        <w:div w:id="1317144318">
          <w:marLeft w:val="1166"/>
          <w:marRight w:val="0"/>
          <w:marTop w:val="0"/>
          <w:marBottom w:val="0"/>
          <w:divBdr>
            <w:top w:val="none" w:sz="0" w:space="0" w:color="auto"/>
            <w:left w:val="none" w:sz="0" w:space="0" w:color="auto"/>
            <w:bottom w:val="none" w:sz="0" w:space="0" w:color="auto"/>
            <w:right w:val="none" w:sz="0" w:space="0" w:color="auto"/>
          </w:divBdr>
        </w:div>
        <w:div w:id="1183515377">
          <w:marLeft w:val="1800"/>
          <w:marRight w:val="0"/>
          <w:marTop w:val="0"/>
          <w:marBottom w:val="0"/>
          <w:divBdr>
            <w:top w:val="none" w:sz="0" w:space="0" w:color="auto"/>
            <w:left w:val="none" w:sz="0" w:space="0" w:color="auto"/>
            <w:bottom w:val="none" w:sz="0" w:space="0" w:color="auto"/>
            <w:right w:val="none" w:sz="0" w:space="0" w:color="auto"/>
          </w:divBdr>
        </w:div>
        <w:div w:id="2127962755">
          <w:marLeft w:val="1800"/>
          <w:marRight w:val="0"/>
          <w:marTop w:val="0"/>
          <w:marBottom w:val="0"/>
          <w:divBdr>
            <w:top w:val="none" w:sz="0" w:space="0" w:color="auto"/>
            <w:left w:val="none" w:sz="0" w:space="0" w:color="auto"/>
            <w:bottom w:val="none" w:sz="0" w:space="0" w:color="auto"/>
            <w:right w:val="none" w:sz="0" w:space="0" w:color="auto"/>
          </w:divBdr>
        </w:div>
        <w:div w:id="1209101824">
          <w:marLeft w:val="1800"/>
          <w:marRight w:val="0"/>
          <w:marTop w:val="0"/>
          <w:marBottom w:val="0"/>
          <w:divBdr>
            <w:top w:val="none" w:sz="0" w:space="0" w:color="auto"/>
            <w:left w:val="none" w:sz="0" w:space="0" w:color="auto"/>
            <w:bottom w:val="none" w:sz="0" w:space="0" w:color="auto"/>
            <w:right w:val="none" w:sz="0" w:space="0" w:color="auto"/>
          </w:divBdr>
        </w:div>
        <w:div w:id="1520378">
          <w:marLeft w:val="1800"/>
          <w:marRight w:val="0"/>
          <w:marTop w:val="0"/>
          <w:marBottom w:val="0"/>
          <w:divBdr>
            <w:top w:val="none" w:sz="0" w:space="0" w:color="auto"/>
            <w:left w:val="none" w:sz="0" w:space="0" w:color="auto"/>
            <w:bottom w:val="none" w:sz="0" w:space="0" w:color="auto"/>
            <w:right w:val="none" w:sz="0" w:space="0" w:color="auto"/>
          </w:divBdr>
        </w:div>
      </w:divsChild>
    </w:div>
    <w:div w:id="812328291">
      <w:bodyDiv w:val="1"/>
      <w:marLeft w:val="0"/>
      <w:marRight w:val="0"/>
      <w:marTop w:val="0"/>
      <w:marBottom w:val="0"/>
      <w:divBdr>
        <w:top w:val="none" w:sz="0" w:space="0" w:color="auto"/>
        <w:left w:val="none" w:sz="0" w:space="0" w:color="auto"/>
        <w:bottom w:val="none" w:sz="0" w:space="0" w:color="auto"/>
        <w:right w:val="none" w:sz="0" w:space="0" w:color="auto"/>
      </w:divBdr>
      <w:divsChild>
        <w:div w:id="1562407050">
          <w:marLeft w:val="547"/>
          <w:marRight w:val="0"/>
          <w:marTop w:val="200"/>
          <w:marBottom w:val="0"/>
          <w:divBdr>
            <w:top w:val="none" w:sz="0" w:space="0" w:color="auto"/>
            <w:left w:val="none" w:sz="0" w:space="0" w:color="auto"/>
            <w:bottom w:val="none" w:sz="0" w:space="0" w:color="auto"/>
            <w:right w:val="none" w:sz="0" w:space="0" w:color="auto"/>
          </w:divBdr>
        </w:div>
        <w:div w:id="1941176573">
          <w:marLeft w:val="547"/>
          <w:marRight w:val="0"/>
          <w:marTop w:val="200"/>
          <w:marBottom w:val="0"/>
          <w:divBdr>
            <w:top w:val="none" w:sz="0" w:space="0" w:color="auto"/>
            <w:left w:val="none" w:sz="0" w:space="0" w:color="auto"/>
            <w:bottom w:val="none" w:sz="0" w:space="0" w:color="auto"/>
            <w:right w:val="none" w:sz="0" w:space="0" w:color="auto"/>
          </w:divBdr>
        </w:div>
        <w:div w:id="1352293319">
          <w:marLeft w:val="547"/>
          <w:marRight w:val="0"/>
          <w:marTop w:val="200"/>
          <w:marBottom w:val="0"/>
          <w:divBdr>
            <w:top w:val="none" w:sz="0" w:space="0" w:color="auto"/>
            <w:left w:val="none" w:sz="0" w:space="0" w:color="auto"/>
            <w:bottom w:val="none" w:sz="0" w:space="0" w:color="auto"/>
            <w:right w:val="none" w:sz="0" w:space="0" w:color="auto"/>
          </w:divBdr>
        </w:div>
        <w:div w:id="214901651">
          <w:marLeft w:val="547"/>
          <w:marRight w:val="0"/>
          <w:marTop w:val="200"/>
          <w:marBottom w:val="0"/>
          <w:divBdr>
            <w:top w:val="none" w:sz="0" w:space="0" w:color="auto"/>
            <w:left w:val="none" w:sz="0" w:space="0" w:color="auto"/>
            <w:bottom w:val="none" w:sz="0" w:space="0" w:color="auto"/>
            <w:right w:val="none" w:sz="0" w:space="0" w:color="auto"/>
          </w:divBdr>
        </w:div>
        <w:div w:id="525562057">
          <w:marLeft w:val="547"/>
          <w:marRight w:val="0"/>
          <w:marTop w:val="200"/>
          <w:marBottom w:val="0"/>
          <w:divBdr>
            <w:top w:val="none" w:sz="0" w:space="0" w:color="auto"/>
            <w:left w:val="none" w:sz="0" w:space="0" w:color="auto"/>
            <w:bottom w:val="none" w:sz="0" w:space="0" w:color="auto"/>
            <w:right w:val="none" w:sz="0" w:space="0" w:color="auto"/>
          </w:divBdr>
        </w:div>
        <w:div w:id="1286931221">
          <w:marLeft w:val="547"/>
          <w:marRight w:val="0"/>
          <w:marTop w:val="200"/>
          <w:marBottom w:val="0"/>
          <w:divBdr>
            <w:top w:val="none" w:sz="0" w:space="0" w:color="auto"/>
            <w:left w:val="none" w:sz="0" w:space="0" w:color="auto"/>
            <w:bottom w:val="none" w:sz="0" w:space="0" w:color="auto"/>
            <w:right w:val="none" w:sz="0" w:space="0" w:color="auto"/>
          </w:divBdr>
        </w:div>
        <w:div w:id="1427114766">
          <w:marLeft w:val="547"/>
          <w:marRight w:val="0"/>
          <w:marTop w:val="200"/>
          <w:marBottom w:val="0"/>
          <w:divBdr>
            <w:top w:val="none" w:sz="0" w:space="0" w:color="auto"/>
            <w:left w:val="none" w:sz="0" w:space="0" w:color="auto"/>
            <w:bottom w:val="none" w:sz="0" w:space="0" w:color="auto"/>
            <w:right w:val="none" w:sz="0" w:space="0" w:color="auto"/>
          </w:divBdr>
        </w:div>
        <w:div w:id="1000156756">
          <w:marLeft w:val="547"/>
          <w:marRight w:val="0"/>
          <w:marTop w:val="200"/>
          <w:marBottom w:val="0"/>
          <w:divBdr>
            <w:top w:val="none" w:sz="0" w:space="0" w:color="auto"/>
            <w:left w:val="none" w:sz="0" w:space="0" w:color="auto"/>
            <w:bottom w:val="none" w:sz="0" w:space="0" w:color="auto"/>
            <w:right w:val="none" w:sz="0" w:space="0" w:color="auto"/>
          </w:divBdr>
        </w:div>
        <w:div w:id="564727245">
          <w:marLeft w:val="547"/>
          <w:marRight w:val="0"/>
          <w:marTop w:val="200"/>
          <w:marBottom w:val="0"/>
          <w:divBdr>
            <w:top w:val="none" w:sz="0" w:space="0" w:color="auto"/>
            <w:left w:val="none" w:sz="0" w:space="0" w:color="auto"/>
            <w:bottom w:val="none" w:sz="0" w:space="0" w:color="auto"/>
            <w:right w:val="none" w:sz="0" w:space="0" w:color="auto"/>
          </w:divBdr>
        </w:div>
        <w:div w:id="133108300">
          <w:marLeft w:val="547"/>
          <w:marRight w:val="0"/>
          <w:marTop w:val="200"/>
          <w:marBottom w:val="0"/>
          <w:divBdr>
            <w:top w:val="none" w:sz="0" w:space="0" w:color="auto"/>
            <w:left w:val="none" w:sz="0" w:space="0" w:color="auto"/>
            <w:bottom w:val="none" w:sz="0" w:space="0" w:color="auto"/>
            <w:right w:val="none" w:sz="0" w:space="0" w:color="auto"/>
          </w:divBdr>
        </w:div>
        <w:div w:id="645473584">
          <w:marLeft w:val="547"/>
          <w:marRight w:val="0"/>
          <w:marTop w:val="200"/>
          <w:marBottom w:val="0"/>
          <w:divBdr>
            <w:top w:val="none" w:sz="0" w:space="0" w:color="auto"/>
            <w:left w:val="none" w:sz="0" w:space="0" w:color="auto"/>
            <w:bottom w:val="none" w:sz="0" w:space="0" w:color="auto"/>
            <w:right w:val="none" w:sz="0" w:space="0" w:color="auto"/>
          </w:divBdr>
        </w:div>
      </w:divsChild>
    </w:div>
    <w:div w:id="817722791">
      <w:bodyDiv w:val="1"/>
      <w:marLeft w:val="0"/>
      <w:marRight w:val="0"/>
      <w:marTop w:val="0"/>
      <w:marBottom w:val="0"/>
      <w:divBdr>
        <w:top w:val="none" w:sz="0" w:space="0" w:color="auto"/>
        <w:left w:val="none" w:sz="0" w:space="0" w:color="auto"/>
        <w:bottom w:val="none" w:sz="0" w:space="0" w:color="auto"/>
        <w:right w:val="none" w:sz="0" w:space="0" w:color="auto"/>
      </w:divBdr>
      <w:divsChild>
        <w:div w:id="1120613518">
          <w:marLeft w:val="547"/>
          <w:marRight w:val="0"/>
          <w:marTop w:val="0"/>
          <w:marBottom w:val="0"/>
          <w:divBdr>
            <w:top w:val="none" w:sz="0" w:space="0" w:color="auto"/>
            <w:left w:val="none" w:sz="0" w:space="0" w:color="auto"/>
            <w:bottom w:val="none" w:sz="0" w:space="0" w:color="auto"/>
            <w:right w:val="none" w:sz="0" w:space="0" w:color="auto"/>
          </w:divBdr>
        </w:div>
        <w:div w:id="1011372134">
          <w:marLeft w:val="547"/>
          <w:marRight w:val="0"/>
          <w:marTop w:val="0"/>
          <w:marBottom w:val="0"/>
          <w:divBdr>
            <w:top w:val="none" w:sz="0" w:space="0" w:color="auto"/>
            <w:left w:val="none" w:sz="0" w:space="0" w:color="auto"/>
            <w:bottom w:val="none" w:sz="0" w:space="0" w:color="auto"/>
            <w:right w:val="none" w:sz="0" w:space="0" w:color="auto"/>
          </w:divBdr>
        </w:div>
        <w:div w:id="2123842710">
          <w:marLeft w:val="547"/>
          <w:marRight w:val="0"/>
          <w:marTop w:val="0"/>
          <w:marBottom w:val="0"/>
          <w:divBdr>
            <w:top w:val="none" w:sz="0" w:space="0" w:color="auto"/>
            <w:left w:val="none" w:sz="0" w:space="0" w:color="auto"/>
            <w:bottom w:val="none" w:sz="0" w:space="0" w:color="auto"/>
            <w:right w:val="none" w:sz="0" w:space="0" w:color="auto"/>
          </w:divBdr>
        </w:div>
        <w:div w:id="855197732">
          <w:marLeft w:val="547"/>
          <w:marRight w:val="0"/>
          <w:marTop w:val="0"/>
          <w:marBottom w:val="0"/>
          <w:divBdr>
            <w:top w:val="none" w:sz="0" w:space="0" w:color="auto"/>
            <w:left w:val="none" w:sz="0" w:space="0" w:color="auto"/>
            <w:bottom w:val="none" w:sz="0" w:space="0" w:color="auto"/>
            <w:right w:val="none" w:sz="0" w:space="0" w:color="auto"/>
          </w:divBdr>
        </w:div>
      </w:divsChild>
    </w:div>
    <w:div w:id="822431148">
      <w:bodyDiv w:val="1"/>
      <w:marLeft w:val="0"/>
      <w:marRight w:val="0"/>
      <w:marTop w:val="0"/>
      <w:marBottom w:val="0"/>
      <w:divBdr>
        <w:top w:val="none" w:sz="0" w:space="0" w:color="auto"/>
        <w:left w:val="none" w:sz="0" w:space="0" w:color="auto"/>
        <w:bottom w:val="none" w:sz="0" w:space="0" w:color="auto"/>
        <w:right w:val="none" w:sz="0" w:space="0" w:color="auto"/>
      </w:divBdr>
      <w:divsChild>
        <w:div w:id="224529277">
          <w:marLeft w:val="547"/>
          <w:marRight w:val="0"/>
          <w:marTop w:val="0"/>
          <w:marBottom w:val="0"/>
          <w:divBdr>
            <w:top w:val="none" w:sz="0" w:space="0" w:color="auto"/>
            <w:left w:val="none" w:sz="0" w:space="0" w:color="auto"/>
            <w:bottom w:val="none" w:sz="0" w:space="0" w:color="auto"/>
            <w:right w:val="none" w:sz="0" w:space="0" w:color="auto"/>
          </w:divBdr>
        </w:div>
        <w:div w:id="1890651277">
          <w:marLeft w:val="547"/>
          <w:marRight w:val="0"/>
          <w:marTop w:val="0"/>
          <w:marBottom w:val="0"/>
          <w:divBdr>
            <w:top w:val="none" w:sz="0" w:space="0" w:color="auto"/>
            <w:left w:val="none" w:sz="0" w:space="0" w:color="auto"/>
            <w:bottom w:val="none" w:sz="0" w:space="0" w:color="auto"/>
            <w:right w:val="none" w:sz="0" w:space="0" w:color="auto"/>
          </w:divBdr>
        </w:div>
        <w:div w:id="595947287">
          <w:marLeft w:val="547"/>
          <w:marRight w:val="0"/>
          <w:marTop w:val="0"/>
          <w:marBottom w:val="0"/>
          <w:divBdr>
            <w:top w:val="none" w:sz="0" w:space="0" w:color="auto"/>
            <w:left w:val="none" w:sz="0" w:space="0" w:color="auto"/>
            <w:bottom w:val="none" w:sz="0" w:space="0" w:color="auto"/>
            <w:right w:val="none" w:sz="0" w:space="0" w:color="auto"/>
          </w:divBdr>
        </w:div>
        <w:div w:id="1883978212">
          <w:marLeft w:val="547"/>
          <w:marRight w:val="0"/>
          <w:marTop w:val="0"/>
          <w:marBottom w:val="0"/>
          <w:divBdr>
            <w:top w:val="none" w:sz="0" w:space="0" w:color="auto"/>
            <w:left w:val="none" w:sz="0" w:space="0" w:color="auto"/>
            <w:bottom w:val="none" w:sz="0" w:space="0" w:color="auto"/>
            <w:right w:val="none" w:sz="0" w:space="0" w:color="auto"/>
          </w:divBdr>
        </w:div>
        <w:div w:id="713042494">
          <w:marLeft w:val="547"/>
          <w:marRight w:val="0"/>
          <w:marTop w:val="0"/>
          <w:marBottom w:val="0"/>
          <w:divBdr>
            <w:top w:val="none" w:sz="0" w:space="0" w:color="auto"/>
            <w:left w:val="none" w:sz="0" w:space="0" w:color="auto"/>
            <w:bottom w:val="none" w:sz="0" w:space="0" w:color="auto"/>
            <w:right w:val="none" w:sz="0" w:space="0" w:color="auto"/>
          </w:divBdr>
        </w:div>
        <w:div w:id="304821340">
          <w:marLeft w:val="547"/>
          <w:marRight w:val="0"/>
          <w:marTop w:val="0"/>
          <w:marBottom w:val="0"/>
          <w:divBdr>
            <w:top w:val="none" w:sz="0" w:space="0" w:color="auto"/>
            <w:left w:val="none" w:sz="0" w:space="0" w:color="auto"/>
            <w:bottom w:val="none" w:sz="0" w:space="0" w:color="auto"/>
            <w:right w:val="none" w:sz="0" w:space="0" w:color="auto"/>
          </w:divBdr>
        </w:div>
        <w:div w:id="1492023188">
          <w:marLeft w:val="547"/>
          <w:marRight w:val="0"/>
          <w:marTop w:val="0"/>
          <w:marBottom w:val="0"/>
          <w:divBdr>
            <w:top w:val="none" w:sz="0" w:space="0" w:color="auto"/>
            <w:left w:val="none" w:sz="0" w:space="0" w:color="auto"/>
            <w:bottom w:val="none" w:sz="0" w:space="0" w:color="auto"/>
            <w:right w:val="none" w:sz="0" w:space="0" w:color="auto"/>
          </w:divBdr>
        </w:div>
        <w:div w:id="1140728467">
          <w:marLeft w:val="547"/>
          <w:marRight w:val="0"/>
          <w:marTop w:val="0"/>
          <w:marBottom w:val="0"/>
          <w:divBdr>
            <w:top w:val="none" w:sz="0" w:space="0" w:color="auto"/>
            <w:left w:val="none" w:sz="0" w:space="0" w:color="auto"/>
            <w:bottom w:val="none" w:sz="0" w:space="0" w:color="auto"/>
            <w:right w:val="none" w:sz="0" w:space="0" w:color="auto"/>
          </w:divBdr>
        </w:div>
        <w:div w:id="1451780688">
          <w:marLeft w:val="547"/>
          <w:marRight w:val="0"/>
          <w:marTop w:val="0"/>
          <w:marBottom w:val="0"/>
          <w:divBdr>
            <w:top w:val="none" w:sz="0" w:space="0" w:color="auto"/>
            <w:left w:val="none" w:sz="0" w:space="0" w:color="auto"/>
            <w:bottom w:val="none" w:sz="0" w:space="0" w:color="auto"/>
            <w:right w:val="none" w:sz="0" w:space="0" w:color="auto"/>
          </w:divBdr>
        </w:div>
        <w:div w:id="1347054021">
          <w:marLeft w:val="547"/>
          <w:marRight w:val="0"/>
          <w:marTop w:val="0"/>
          <w:marBottom w:val="0"/>
          <w:divBdr>
            <w:top w:val="none" w:sz="0" w:space="0" w:color="auto"/>
            <w:left w:val="none" w:sz="0" w:space="0" w:color="auto"/>
            <w:bottom w:val="none" w:sz="0" w:space="0" w:color="auto"/>
            <w:right w:val="none" w:sz="0" w:space="0" w:color="auto"/>
          </w:divBdr>
        </w:div>
        <w:div w:id="712390120">
          <w:marLeft w:val="547"/>
          <w:marRight w:val="0"/>
          <w:marTop w:val="0"/>
          <w:marBottom w:val="0"/>
          <w:divBdr>
            <w:top w:val="none" w:sz="0" w:space="0" w:color="auto"/>
            <w:left w:val="none" w:sz="0" w:space="0" w:color="auto"/>
            <w:bottom w:val="none" w:sz="0" w:space="0" w:color="auto"/>
            <w:right w:val="none" w:sz="0" w:space="0" w:color="auto"/>
          </w:divBdr>
        </w:div>
        <w:div w:id="1467047853">
          <w:marLeft w:val="547"/>
          <w:marRight w:val="0"/>
          <w:marTop w:val="0"/>
          <w:marBottom w:val="0"/>
          <w:divBdr>
            <w:top w:val="none" w:sz="0" w:space="0" w:color="auto"/>
            <w:left w:val="none" w:sz="0" w:space="0" w:color="auto"/>
            <w:bottom w:val="none" w:sz="0" w:space="0" w:color="auto"/>
            <w:right w:val="none" w:sz="0" w:space="0" w:color="auto"/>
          </w:divBdr>
        </w:div>
        <w:div w:id="324359970">
          <w:marLeft w:val="547"/>
          <w:marRight w:val="0"/>
          <w:marTop w:val="0"/>
          <w:marBottom w:val="0"/>
          <w:divBdr>
            <w:top w:val="none" w:sz="0" w:space="0" w:color="auto"/>
            <w:left w:val="none" w:sz="0" w:space="0" w:color="auto"/>
            <w:bottom w:val="none" w:sz="0" w:space="0" w:color="auto"/>
            <w:right w:val="none" w:sz="0" w:space="0" w:color="auto"/>
          </w:divBdr>
        </w:div>
        <w:div w:id="844245322">
          <w:marLeft w:val="547"/>
          <w:marRight w:val="0"/>
          <w:marTop w:val="0"/>
          <w:marBottom w:val="0"/>
          <w:divBdr>
            <w:top w:val="none" w:sz="0" w:space="0" w:color="auto"/>
            <w:left w:val="none" w:sz="0" w:space="0" w:color="auto"/>
            <w:bottom w:val="none" w:sz="0" w:space="0" w:color="auto"/>
            <w:right w:val="none" w:sz="0" w:space="0" w:color="auto"/>
          </w:divBdr>
        </w:div>
        <w:div w:id="1906720554">
          <w:marLeft w:val="547"/>
          <w:marRight w:val="0"/>
          <w:marTop w:val="0"/>
          <w:marBottom w:val="0"/>
          <w:divBdr>
            <w:top w:val="none" w:sz="0" w:space="0" w:color="auto"/>
            <w:left w:val="none" w:sz="0" w:space="0" w:color="auto"/>
            <w:bottom w:val="none" w:sz="0" w:space="0" w:color="auto"/>
            <w:right w:val="none" w:sz="0" w:space="0" w:color="auto"/>
          </w:divBdr>
        </w:div>
        <w:div w:id="1876651764">
          <w:marLeft w:val="547"/>
          <w:marRight w:val="0"/>
          <w:marTop w:val="0"/>
          <w:marBottom w:val="0"/>
          <w:divBdr>
            <w:top w:val="none" w:sz="0" w:space="0" w:color="auto"/>
            <w:left w:val="none" w:sz="0" w:space="0" w:color="auto"/>
            <w:bottom w:val="none" w:sz="0" w:space="0" w:color="auto"/>
            <w:right w:val="none" w:sz="0" w:space="0" w:color="auto"/>
          </w:divBdr>
        </w:div>
      </w:divsChild>
    </w:div>
    <w:div w:id="868639173">
      <w:bodyDiv w:val="1"/>
      <w:marLeft w:val="0"/>
      <w:marRight w:val="0"/>
      <w:marTop w:val="0"/>
      <w:marBottom w:val="0"/>
      <w:divBdr>
        <w:top w:val="none" w:sz="0" w:space="0" w:color="auto"/>
        <w:left w:val="none" w:sz="0" w:space="0" w:color="auto"/>
        <w:bottom w:val="none" w:sz="0" w:space="0" w:color="auto"/>
        <w:right w:val="none" w:sz="0" w:space="0" w:color="auto"/>
      </w:divBdr>
    </w:div>
    <w:div w:id="873347729">
      <w:bodyDiv w:val="1"/>
      <w:marLeft w:val="0"/>
      <w:marRight w:val="0"/>
      <w:marTop w:val="0"/>
      <w:marBottom w:val="0"/>
      <w:divBdr>
        <w:top w:val="none" w:sz="0" w:space="0" w:color="auto"/>
        <w:left w:val="none" w:sz="0" w:space="0" w:color="auto"/>
        <w:bottom w:val="none" w:sz="0" w:space="0" w:color="auto"/>
        <w:right w:val="none" w:sz="0" w:space="0" w:color="auto"/>
      </w:divBdr>
    </w:div>
    <w:div w:id="879709152">
      <w:bodyDiv w:val="1"/>
      <w:marLeft w:val="0"/>
      <w:marRight w:val="0"/>
      <w:marTop w:val="0"/>
      <w:marBottom w:val="0"/>
      <w:divBdr>
        <w:top w:val="none" w:sz="0" w:space="0" w:color="auto"/>
        <w:left w:val="none" w:sz="0" w:space="0" w:color="auto"/>
        <w:bottom w:val="none" w:sz="0" w:space="0" w:color="auto"/>
        <w:right w:val="none" w:sz="0" w:space="0" w:color="auto"/>
      </w:divBdr>
    </w:div>
    <w:div w:id="894393849">
      <w:bodyDiv w:val="1"/>
      <w:marLeft w:val="0"/>
      <w:marRight w:val="0"/>
      <w:marTop w:val="0"/>
      <w:marBottom w:val="0"/>
      <w:divBdr>
        <w:top w:val="none" w:sz="0" w:space="0" w:color="auto"/>
        <w:left w:val="none" w:sz="0" w:space="0" w:color="auto"/>
        <w:bottom w:val="none" w:sz="0" w:space="0" w:color="auto"/>
        <w:right w:val="none" w:sz="0" w:space="0" w:color="auto"/>
      </w:divBdr>
    </w:div>
    <w:div w:id="901867010">
      <w:bodyDiv w:val="1"/>
      <w:marLeft w:val="0"/>
      <w:marRight w:val="0"/>
      <w:marTop w:val="0"/>
      <w:marBottom w:val="0"/>
      <w:divBdr>
        <w:top w:val="none" w:sz="0" w:space="0" w:color="auto"/>
        <w:left w:val="none" w:sz="0" w:space="0" w:color="auto"/>
        <w:bottom w:val="none" w:sz="0" w:space="0" w:color="auto"/>
        <w:right w:val="none" w:sz="0" w:space="0" w:color="auto"/>
      </w:divBdr>
      <w:divsChild>
        <w:div w:id="1980569679">
          <w:marLeft w:val="547"/>
          <w:marRight w:val="0"/>
          <w:marTop w:val="154"/>
          <w:marBottom w:val="0"/>
          <w:divBdr>
            <w:top w:val="none" w:sz="0" w:space="0" w:color="auto"/>
            <w:left w:val="none" w:sz="0" w:space="0" w:color="auto"/>
            <w:bottom w:val="none" w:sz="0" w:space="0" w:color="auto"/>
            <w:right w:val="none" w:sz="0" w:space="0" w:color="auto"/>
          </w:divBdr>
        </w:div>
        <w:div w:id="1926498126">
          <w:marLeft w:val="547"/>
          <w:marRight w:val="0"/>
          <w:marTop w:val="154"/>
          <w:marBottom w:val="0"/>
          <w:divBdr>
            <w:top w:val="none" w:sz="0" w:space="0" w:color="auto"/>
            <w:left w:val="none" w:sz="0" w:space="0" w:color="auto"/>
            <w:bottom w:val="none" w:sz="0" w:space="0" w:color="auto"/>
            <w:right w:val="none" w:sz="0" w:space="0" w:color="auto"/>
          </w:divBdr>
        </w:div>
      </w:divsChild>
    </w:div>
    <w:div w:id="925572358">
      <w:bodyDiv w:val="1"/>
      <w:marLeft w:val="0"/>
      <w:marRight w:val="0"/>
      <w:marTop w:val="0"/>
      <w:marBottom w:val="0"/>
      <w:divBdr>
        <w:top w:val="none" w:sz="0" w:space="0" w:color="auto"/>
        <w:left w:val="none" w:sz="0" w:space="0" w:color="auto"/>
        <w:bottom w:val="none" w:sz="0" w:space="0" w:color="auto"/>
        <w:right w:val="none" w:sz="0" w:space="0" w:color="auto"/>
      </w:divBdr>
      <w:divsChild>
        <w:div w:id="921184458">
          <w:marLeft w:val="547"/>
          <w:marRight w:val="0"/>
          <w:marTop w:val="200"/>
          <w:marBottom w:val="0"/>
          <w:divBdr>
            <w:top w:val="none" w:sz="0" w:space="0" w:color="auto"/>
            <w:left w:val="none" w:sz="0" w:space="0" w:color="auto"/>
            <w:bottom w:val="none" w:sz="0" w:space="0" w:color="auto"/>
            <w:right w:val="none" w:sz="0" w:space="0" w:color="auto"/>
          </w:divBdr>
        </w:div>
        <w:div w:id="1796947391">
          <w:marLeft w:val="547"/>
          <w:marRight w:val="0"/>
          <w:marTop w:val="200"/>
          <w:marBottom w:val="0"/>
          <w:divBdr>
            <w:top w:val="none" w:sz="0" w:space="0" w:color="auto"/>
            <w:left w:val="none" w:sz="0" w:space="0" w:color="auto"/>
            <w:bottom w:val="none" w:sz="0" w:space="0" w:color="auto"/>
            <w:right w:val="none" w:sz="0" w:space="0" w:color="auto"/>
          </w:divBdr>
        </w:div>
        <w:div w:id="464468300">
          <w:marLeft w:val="547"/>
          <w:marRight w:val="0"/>
          <w:marTop w:val="200"/>
          <w:marBottom w:val="0"/>
          <w:divBdr>
            <w:top w:val="none" w:sz="0" w:space="0" w:color="auto"/>
            <w:left w:val="none" w:sz="0" w:space="0" w:color="auto"/>
            <w:bottom w:val="none" w:sz="0" w:space="0" w:color="auto"/>
            <w:right w:val="none" w:sz="0" w:space="0" w:color="auto"/>
          </w:divBdr>
        </w:div>
        <w:div w:id="2038122026">
          <w:marLeft w:val="547"/>
          <w:marRight w:val="0"/>
          <w:marTop w:val="200"/>
          <w:marBottom w:val="0"/>
          <w:divBdr>
            <w:top w:val="none" w:sz="0" w:space="0" w:color="auto"/>
            <w:left w:val="none" w:sz="0" w:space="0" w:color="auto"/>
            <w:bottom w:val="none" w:sz="0" w:space="0" w:color="auto"/>
            <w:right w:val="none" w:sz="0" w:space="0" w:color="auto"/>
          </w:divBdr>
        </w:div>
        <w:div w:id="1238397820">
          <w:marLeft w:val="547"/>
          <w:marRight w:val="0"/>
          <w:marTop w:val="200"/>
          <w:marBottom w:val="0"/>
          <w:divBdr>
            <w:top w:val="none" w:sz="0" w:space="0" w:color="auto"/>
            <w:left w:val="none" w:sz="0" w:space="0" w:color="auto"/>
            <w:bottom w:val="none" w:sz="0" w:space="0" w:color="auto"/>
            <w:right w:val="none" w:sz="0" w:space="0" w:color="auto"/>
          </w:divBdr>
        </w:div>
        <w:div w:id="636180013">
          <w:marLeft w:val="547"/>
          <w:marRight w:val="0"/>
          <w:marTop w:val="200"/>
          <w:marBottom w:val="0"/>
          <w:divBdr>
            <w:top w:val="none" w:sz="0" w:space="0" w:color="auto"/>
            <w:left w:val="none" w:sz="0" w:space="0" w:color="auto"/>
            <w:bottom w:val="none" w:sz="0" w:space="0" w:color="auto"/>
            <w:right w:val="none" w:sz="0" w:space="0" w:color="auto"/>
          </w:divBdr>
        </w:div>
        <w:div w:id="860322344">
          <w:marLeft w:val="547"/>
          <w:marRight w:val="0"/>
          <w:marTop w:val="200"/>
          <w:marBottom w:val="0"/>
          <w:divBdr>
            <w:top w:val="none" w:sz="0" w:space="0" w:color="auto"/>
            <w:left w:val="none" w:sz="0" w:space="0" w:color="auto"/>
            <w:bottom w:val="none" w:sz="0" w:space="0" w:color="auto"/>
            <w:right w:val="none" w:sz="0" w:space="0" w:color="auto"/>
          </w:divBdr>
        </w:div>
        <w:div w:id="2136556222">
          <w:marLeft w:val="547"/>
          <w:marRight w:val="0"/>
          <w:marTop w:val="200"/>
          <w:marBottom w:val="0"/>
          <w:divBdr>
            <w:top w:val="none" w:sz="0" w:space="0" w:color="auto"/>
            <w:left w:val="none" w:sz="0" w:space="0" w:color="auto"/>
            <w:bottom w:val="none" w:sz="0" w:space="0" w:color="auto"/>
            <w:right w:val="none" w:sz="0" w:space="0" w:color="auto"/>
          </w:divBdr>
        </w:div>
        <w:div w:id="486478871">
          <w:marLeft w:val="547"/>
          <w:marRight w:val="0"/>
          <w:marTop w:val="200"/>
          <w:marBottom w:val="0"/>
          <w:divBdr>
            <w:top w:val="none" w:sz="0" w:space="0" w:color="auto"/>
            <w:left w:val="none" w:sz="0" w:space="0" w:color="auto"/>
            <w:bottom w:val="none" w:sz="0" w:space="0" w:color="auto"/>
            <w:right w:val="none" w:sz="0" w:space="0" w:color="auto"/>
          </w:divBdr>
        </w:div>
        <w:div w:id="276762219">
          <w:marLeft w:val="547"/>
          <w:marRight w:val="0"/>
          <w:marTop w:val="200"/>
          <w:marBottom w:val="0"/>
          <w:divBdr>
            <w:top w:val="none" w:sz="0" w:space="0" w:color="auto"/>
            <w:left w:val="none" w:sz="0" w:space="0" w:color="auto"/>
            <w:bottom w:val="none" w:sz="0" w:space="0" w:color="auto"/>
            <w:right w:val="none" w:sz="0" w:space="0" w:color="auto"/>
          </w:divBdr>
        </w:div>
        <w:div w:id="2137990873">
          <w:marLeft w:val="547"/>
          <w:marRight w:val="0"/>
          <w:marTop w:val="200"/>
          <w:marBottom w:val="0"/>
          <w:divBdr>
            <w:top w:val="none" w:sz="0" w:space="0" w:color="auto"/>
            <w:left w:val="none" w:sz="0" w:space="0" w:color="auto"/>
            <w:bottom w:val="none" w:sz="0" w:space="0" w:color="auto"/>
            <w:right w:val="none" w:sz="0" w:space="0" w:color="auto"/>
          </w:divBdr>
        </w:div>
        <w:div w:id="704329934">
          <w:marLeft w:val="547"/>
          <w:marRight w:val="0"/>
          <w:marTop w:val="200"/>
          <w:marBottom w:val="0"/>
          <w:divBdr>
            <w:top w:val="none" w:sz="0" w:space="0" w:color="auto"/>
            <w:left w:val="none" w:sz="0" w:space="0" w:color="auto"/>
            <w:bottom w:val="none" w:sz="0" w:space="0" w:color="auto"/>
            <w:right w:val="none" w:sz="0" w:space="0" w:color="auto"/>
          </w:divBdr>
        </w:div>
        <w:div w:id="164979935">
          <w:marLeft w:val="547"/>
          <w:marRight w:val="0"/>
          <w:marTop w:val="200"/>
          <w:marBottom w:val="0"/>
          <w:divBdr>
            <w:top w:val="none" w:sz="0" w:space="0" w:color="auto"/>
            <w:left w:val="none" w:sz="0" w:space="0" w:color="auto"/>
            <w:bottom w:val="none" w:sz="0" w:space="0" w:color="auto"/>
            <w:right w:val="none" w:sz="0" w:space="0" w:color="auto"/>
          </w:divBdr>
        </w:div>
        <w:div w:id="2059933457">
          <w:marLeft w:val="547"/>
          <w:marRight w:val="0"/>
          <w:marTop w:val="200"/>
          <w:marBottom w:val="0"/>
          <w:divBdr>
            <w:top w:val="none" w:sz="0" w:space="0" w:color="auto"/>
            <w:left w:val="none" w:sz="0" w:space="0" w:color="auto"/>
            <w:bottom w:val="none" w:sz="0" w:space="0" w:color="auto"/>
            <w:right w:val="none" w:sz="0" w:space="0" w:color="auto"/>
          </w:divBdr>
        </w:div>
        <w:div w:id="1150171714">
          <w:marLeft w:val="547"/>
          <w:marRight w:val="0"/>
          <w:marTop w:val="200"/>
          <w:marBottom w:val="0"/>
          <w:divBdr>
            <w:top w:val="none" w:sz="0" w:space="0" w:color="auto"/>
            <w:left w:val="none" w:sz="0" w:space="0" w:color="auto"/>
            <w:bottom w:val="none" w:sz="0" w:space="0" w:color="auto"/>
            <w:right w:val="none" w:sz="0" w:space="0" w:color="auto"/>
          </w:divBdr>
        </w:div>
        <w:div w:id="819659424">
          <w:marLeft w:val="547"/>
          <w:marRight w:val="0"/>
          <w:marTop w:val="200"/>
          <w:marBottom w:val="0"/>
          <w:divBdr>
            <w:top w:val="none" w:sz="0" w:space="0" w:color="auto"/>
            <w:left w:val="none" w:sz="0" w:space="0" w:color="auto"/>
            <w:bottom w:val="none" w:sz="0" w:space="0" w:color="auto"/>
            <w:right w:val="none" w:sz="0" w:space="0" w:color="auto"/>
          </w:divBdr>
        </w:div>
      </w:divsChild>
    </w:div>
    <w:div w:id="937907993">
      <w:bodyDiv w:val="1"/>
      <w:marLeft w:val="0"/>
      <w:marRight w:val="0"/>
      <w:marTop w:val="0"/>
      <w:marBottom w:val="0"/>
      <w:divBdr>
        <w:top w:val="none" w:sz="0" w:space="0" w:color="auto"/>
        <w:left w:val="none" w:sz="0" w:space="0" w:color="auto"/>
        <w:bottom w:val="none" w:sz="0" w:space="0" w:color="auto"/>
        <w:right w:val="none" w:sz="0" w:space="0" w:color="auto"/>
      </w:divBdr>
    </w:div>
    <w:div w:id="941766826">
      <w:bodyDiv w:val="1"/>
      <w:marLeft w:val="0"/>
      <w:marRight w:val="0"/>
      <w:marTop w:val="0"/>
      <w:marBottom w:val="0"/>
      <w:divBdr>
        <w:top w:val="none" w:sz="0" w:space="0" w:color="auto"/>
        <w:left w:val="none" w:sz="0" w:space="0" w:color="auto"/>
        <w:bottom w:val="none" w:sz="0" w:space="0" w:color="auto"/>
        <w:right w:val="none" w:sz="0" w:space="0" w:color="auto"/>
      </w:divBdr>
      <w:divsChild>
        <w:div w:id="1943802920">
          <w:marLeft w:val="547"/>
          <w:marRight w:val="0"/>
          <w:marTop w:val="0"/>
          <w:marBottom w:val="0"/>
          <w:divBdr>
            <w:top w:val="none" w:sz="0" w:space="0" w:color="auto"/>
            <w:left w:val="none" w:sz="0" w:space="0" w:color="auto"/>
            <w:bottom w:val="none" w:sz="0" w:space="0" w:color="auto"/>
            <w:right w:val="none" w:sz="0" w:space="0" w:color="auto"/>
          </w:divBdr>
        </w:div>
        <w:div w:id="1134328914">
          <w:marLeft w:val="547"/>
          <w:marRight w:val="0"/>
          <w:marTop w:val="0"/>
          <w:marBottom w:val="0"/>
          <w:divBdr>
            <w:top w:val="none" w:sz="0" w:space="0" w:color="auto"/>
            <w:left w:val="none" w:sz="0" w:space="0" w:color="auto"/>
            <w:bottom w:val="none" w:sz="0" w:space="0" w:color="auto"/>
            <w:right w:val="none" w:sz="0" w:space="0" w:color="auto"/>
          </w:divBdr>
        </w:div>
        <w:div w:id="590967504">
          <w:marLeft w:val="547"/>
          <w:marRight w:val="0"/>
          <w:marTop w:val="0"/>
          <w:marBottom w:val="0"/>
          <w:divBdr>
            <w:top w:val="none" w:sz="0" w:space="0" w:color="auto"/>
            <w:left w:val="none" w:sz="0" w:space="0" w:color="auto"/>
            <w:bottom w:val="none" w:sz="0" w:space="0" w:color="auto"/>
            <w:right w:val="none" w:sz="0" w:space="0" w:color="auto"/>
          </w:divBdr>
        </w:div>
      </w:divsChild>
    </w:div>
    <w:div w:id="948389481">
      <w:bodyDiv w:val="1"/>
      <w:marLeft w:val="0"/>
      <w:marRight w:val="0"/>
      <w:marTop w:val="0"/>
      <w:marBottom w:val="0"/>
      <w:divBdr>
        <w:top w:val="none" w:sz="0" w:space="0" w:color="auto"/>
        <w:left w:val="none" w:sz="0" w:space="0" w:color="auto"/>
        <w:bottom w:val="none" w:sz="0" w:space="0" w:color="auto"/>
        <w:right w:val="none" w:sz="0" w:space="0" w:color="auto"/>
      </w:divBdr>
    </w:div>
    <w:div w:id="948781729">
      <w:bodyDiv w:val="1"/>
      <w:marLeft w:val="0"/>
      <w:marRight w:val="0"/>
      <w:marTop w:val="0"/>
      <w:marBottom w:val="0"/>
      <w:divBdr>
        <w:top w:val="none" w:sz="0" w:space="0" w:color="auto"/>
        <w:left w:val="none" w:sz="0" w:space="0" w:color="auto"/>
        <w:bottom w:val="none" w:sz="0" w:space="0" w:color="auto"/>
        <w:right w:val="none" w:sz="0" w:space="0" w:color="auto"/>
      </w:divBdr>
    </w:div>
    <w:div w:id="966743045">
      <w:bodyDiv w:val="1"/>
      <w:marLeft w:val="0"/>
      <w:marRight w:val="0"/>
      <w:marTop w:val="0"/>
      <w:marBottom w:val="0"/>
      <w:divBdr>
        <w:top w:val="none" w:sz="0" w:space="0" w:color="auto"/>
        <w:left w:val="none" w:sz="0" w:space="0" w:color="auto"/>
        <w:bottom w:val="none" w:sz="0" w:space="0" w:color="auto"/>
        <w:right w:val="none" w:sz="0" w:space="0" w:color="auto"/>
      </w:divBdr>
    </w:div>
    <w:div w:id="1014841259">
      <w:bodyDiv w:val="1"/>
      <w:marLeft w:val="0"/>
      <w:marRight w:val="0"/>
      <w:marTop w:val="0"/>
      <w:marBottom w:val="0"/>
      <w:divBdr>
        <w:top w:val="none" w:sz="0" w:space="0" w:color="auto"/>
        <w:left w:val="none" w:sz="0" w:space="0" w:color="auto"/>
        <w:bottom w:val="none" w:sz="0" w:space="0" w:color="auto"/>
        <w:right w:val="none" w:sz="0" w:space="0" w:color="auto"/>
      </w:divBdr>
    </w:div>
    <w:div w:id="1022123595">
      <w:bodyDiv w:val="1"/>
      <w:marLeft w:val="0"/>
      <w:marRight w:val="0"/>
      <w:marTop w:val="0"/>
      <w:marBottom w:val="0"/>
      <w:divBdr>
        <w:top w:val="none" w:sz="0" w:space="0" w:color="auto"/>
        <w:left w:val="none" w:sz="0" w:space="0" w:color="auto"/>
        <w:bottom w:val="none" w:sz="0" w:space="0" w:color="auto"/>
        <w:right w:val="none" w:sz="0" w:space="0" w:color="auto"/>
      </w:divBdr>
    </w:div>
    <w:div w:id="1022970574">
      <w:bodyDiv w:val="1"/>
      <w:marLeft w:val="0"/>
      <w:marRight w:val="0"/>
      <w:marTop w:val="0"/>
      <w:marBottom w:val="0"/>
      <w:divBdr>
        <w:top w:val="none" w:sz="0" w:space="0" w:color="auto"/>
        <w:left w:val="none" w:sz="0" w:space="0" w:color="auto"/>
        <w:bottom w:val="none" w:sz="0" w:space="0" w:color="auto"/>
        <w:right w:val="none" w:sz="0" w:space="0" w:color="auto"/>
      </w:divBdr>
    </w:div>
    <w:div w:id="1027220412">
      <w:bodyDiv w:val="1"/>
      <w:marLeft w:val="0"/>
      <w:marRight w:val="0"/>
      <w:marTop w:val="0"/>
      <w:marBottom w:val="0"/>
      <w:divBdr>
        <w:top w:val="none" w:sz="0" w:space="0" w:color="auto"/>
        <w:left w:val="none" w:sz="0" w:space="0" w:color="auto"/>
        <w:bottom w:val="none" w:sz="0" w:space="0" w:color="auto"/>
        <w:right w:val="none" w:sz="0" w:space="0" w:color="auto"/>
      </w:divBdr>
    </w:div>
    <w:div w:id="1030688020">
      <w:bodyDiv w:val="1"/>
      <w:marLeft w:val="0"/>
      <w:marRight w:val="0"/>
      <w:marTop w:val="0"/>
      <w:marBottom w:val="0"/>
      <w:divBdr>
        <w:top w:val="none" w:sz="0" w:space="0" w:color="auto"/>
        <w:left w:val="none" w:sz="0" w:space="0" w:color="auto"/>
        <w:bottom w:val="none" w:sz="0" w:space="0" w:color="auto"/>
        <w:right w:val="none" w:sz="0" w:space="0" w:color="auto"/>
      </w:divBdr>
    </w:div>
    <w:div w:id="1045985972">
      <w:bodyDiv w:val="1"/>
      <w:marLeft w:val="0"/>
      <w:marRight w:val="0"/>
      <w:marTop w:val="0"/>
      <w:marBottom w:val="0"/>
      <w:divBdr>
        <w:top w:val="none" w:sz="0" w:space="0" w:color="auto"/>
        <w:left w:val="none" w:sz="0" w:space="0" w:color="auto"/>
        <w:bottom w:val="none" w:sz="0" w:space="0" w:color="auto"/>
        <w:right w:val="none" w:sz="0" w:space="0" w:color="auto"/>
      </w:divBdr>
    </w:div>
    <w:div w:id="1060666617">
      <w:bodyDiv w:val="1"/>
      <w:marLeft w:val="0"/>
      <w:marRight w:val="0"/>
      <w:marTop w:val="0"/>
      <w:marBottom w:val="0"/>
      <w:divBdr>
        <w:top w:val="none" w:sz="0" w:space="0" w:color="auto"/>
        <w:left w:val="none" w:sz="0" w:space="0" w:color="auto"/>
        <w:bottom w:val="none" w:sz="0" w:space="0" w:color="auto"/>
        <w:right w:val="none" w:sz="0" w:space="0" w:color="auto"/>
      </w:divBdr>
      <w:divsChild>
        <w:div w:id="1484392925">
          <w:marLeft w:val="547"/>
          <w:marRight w:val="0"/>
          <w:marTop w:val="144"/>
          <w:marBottom w:val="0"/>
          <w:divBdr>
            <w:top w:val="none" w:sz="0" w:space="0" w:color="auto"/>
            <w:left w:val="none" w:sz="0" w:space="0" w:color="auto"/>
            <w:bottom w:val="none" w:sz="0" w:space="0" w:color="auto"/>
            <w:right w:val="none" w:sz="0" w:space="0" w:color="auto"/>
          </w:divBdr>
        </w:div>
        <w:div w:id="1791778005">
          <w:marLeft w:val="547"/>
          <w:marRight w:val="0"/>
          <w:marTop w:val="144"/>
          <w:marBottom w:val="0"/>
          <w:divBdr>
            <w:top w:val="none" w:sz="0" w:space="0" w:color="auto"/>
            <w:left w:val="none" w:sz="0" w:space="0" w:color="auto"/>
            <w:bottom w:val="none" w:sz="0" w:space="0" w:color="auto"/>
            <w:right w:val="none" w:sz="0" w:space="0" w:color="auto"/>
          </w:divBdr>
        </w:div>
        <w:div w:id="820773297">
          <w:marLeft w:val="547"/>
          <w:marRight w:val="0"/>
          <w:marTop w:val="144"/>
          <w:marBottom w:val="0"/>
          <w:divBdr>
            <w:top w:val="none" w:sz="0" w:space="0" w:color="auto"/>
            <w:left w:val="none" w:sz="0" w:space="0" w:color="auto"/>
            <w:bottom w:val="none" w:sz="0" w:space="0" w:color="auto"/>
            <w:right w:val="none" w:sz="0" w:space="0" w:color="auto"/>
          </w:divBdr>
        </w:div>
        <w:div w:id="1679191783">
          <w:marLeft w:val="547"/>
          <w:marRight w:val="0"/>
          <w:marTop w:val="144"/>
          <w:marBottom w:val="0"/>
          <w:divBdr>
            <w:top w:val="none" w:sz="0" w:space="0" w:color="auto"/>
            <w:left w:val="none" w:sz="0" w:space="0" w:color="auto"/>
            <w:bottom w:val="none" w:sz="0" w:space="0" w:color="auto"/>
            <w:right w:val="none" w:sz="0" w:space="0" w:color="auto"/>
          </w:divBdr>
        </w:div>
      </w:divsChild>
    </w:div>
    <w:div w:id="1064524583">
      <w:bodyDiv w:val="1"/>
      <w:marLeft w:val="0"/>
      <w:marRight w:val="0"/>
      <w:marTop w:val="0"/>
      <w:marBottom w:val="0"/>
      <w:divBdr>
        <w:top w:val="none" w:sz="0" w:space="0" w:color="auto"/>
        <w:left w:val="none" w:sz="0" w:space="0" w:color="auto"/>
        <w:bottom w:val="none" w:sz="0" w:space="0" w:color="auto"/>
        <w:right w:val="none" w:sz="0" w:space="0" w:color="auto"/>
      </w:divBdr>
    </w:div>
    <w:div w:id="1089353960">
      <w:bodyDiv w:val="1"/>
      <w:marLeft w:val="0"/>
      <w:marRight w:val="0"/>
      <w:marTop w:val="0"/>
      <w:marBottom w:val="0"/>
      <w:divBdr>
        <w:top w:val="none" w:sz="0" w:space="0" w:color="auto"/>
        <w:left w:val="none" w:sz="0" w:space="0" w:color="auto"/>
        <w:bottom w:val="none" w:sz="0" w:space="0" w:color="auto"/>
        <w:right w:val="none" w:sz="0" w:space="0" w:color="auto"/>
      </w:divBdr>
    </w:div>
    <w:div w:id="1110197488">
      <w:bodyDiv w:val="1"/>
      <w:marLeft w:val="0"/>
      <w:marRight w:val="0"/>
      <w:marTop w:val="0"/>
      <w:marBottom w:val="0"/>
      <w:divBdr>
        <w:top w:val="none" w:sz="0" w:space="0" w:color="auto"/>
        <w:left w:val="none" w:sz="0" w:space="0" w:color="auto"/>
        <w:bottom w:val="none" w:sz="0" w:space="0" w:color="auto"/>
        <w:right w:val="none" w:sz="0" w:space="0" w:color="auto"/>
      </w:divBdr>
      <w:divsChild>
        <w:div w:id="1567564681">
          <w:marLeft w:val="1166"/>
          <w:marRight w:val="0"/>
          <w:marTop w:val="0"/>
          <w:marBottom w:val="0"/>
          <w:divBdr>
            <w:top w:val="none" w:sz="0" w:space="0" w:color="auto"/>
            <w:left w:val="none" w:sz="0" w:space="0" w:color="auto"/>
            <w:bottom w:val="none" w:sz="0" w:space="0" w:color="auto"/>
            <w:right w:val="none" w:sz="0" w:space="0" w:color="auto"/>
          </w:divBdr>
        </w:div>
        <w:div w:id="214583246">
          <w:marLeft w:val="1166"/>
          <w:marRight w:val="0"/>
          <w:marTop w:val="0"/>
          <w:marBottom w:val="0"/>
          <w:divBdr>
            <w:top w:val="none" w:sz="0" w:space="0" w:color="auto"/>
            <w:left w:val="none" w:sz="0" w:space="0" w:color="auto"/>
            <w:bottom w:val="none" w:sz="0" w:space="0" w:color="auto"/>
            <w:right w:val="none" w:sz="0" w:space="0" w:color="auto"/>
          </w:divBdr>
        </w:div>
        <w:div w:id="1179268950">
          <w:marLeft w:val="1166"/>
          <w:marRight w:val="0"/>
          <w:marTop w:val="0"/>
          <w:marBottom w:val="0"/>
          <w:divBdr>
            <w:top w:val="none" w:sz="0" w:space="0" w:color="auto"/>
            <w:left w:val="none" w:sz="0" w:space="0" w:color="auto"/>
            <w:bottom w:val="none" w:sz="0" w:space="0" w:color="auto"/>
            <w:right w:val="none" w:sz="0" w:space="0" w:color="auto"/>
          </w:divBdr>
        </w:div>
        <w:div w:id="866143257">
          <w:marLeft w:val="1166"/>
          <w:marRight w:val="0"/>
          <w:marTop w:val="0"/>
          <w:marBottom w:val="0"/>
          <w:divBdr>
            <w:top w:val="none" w:sz="0" w:space="0" w:color="auto"/>
            <w:left w:val="none" w:sz="0" w:space="0" w:color="auto"/>
            <w:bottom w:val="none" w:sz="0" w:space="0" w:color="auto"/>
            <w:right w:val="none" w:sz="0" w:space="0" w:color="auto"/>
          </w:divBdr>
        </w:div>
        <w:div w:id="610092474">
          <w:marLeft w:val="1166"/>
          <w:marRight w:val="0"/>
          <w:marTop w:val="0"/>
          <w:marBottom w:val="0"/>
          <w:divBdr>
            <w:top w:val="none" w:sz="0" w:space="0" w:color="auto"/>
            <w:left w:val="none" w:sz="0" w:space="0" w:color="auto"/>
            <w:bottom w:val="none" w:sz="0" w:space="0" w:color="auto"/>
            <w:right w:val="none" w:sz="0" w:space="0" w:color="auto"/>
          </w:divBdr>
        </w:div>
        <w:div w:id="927662816">
          <w:marLeft w:val="1166"/>
          <w:marRight w:val="0"/>
          <w:marTop w:val="0"/>
          <w:marBottom w:val="0"/>
          <w:divBdr>
            <w:top w:val="none" w:sz="0" w:space="0" w:color="auto"/>
            <w:left w:val="none" w:sz="0" w:space="0" w:color="auto"/>
            <w:bottom w:val="none" w:sz="0" w:space="0" w:color="auto"/>
            <w:right w:val="none" w:sz="0" w:space="0" w:color="auto"/>
          </w:divBdr>
        </w:div>
        <w:div w:id="1914270631">
          <w:marLeft w:val="1166"/>
          <w:marRight w:val="0"/>
          <w:marTop w:val="0"/>
          <w:marBottom w:val="0"/>
          <w:divBdr>
            <w:top w:val="none" w:sz="0" w:space="0" w:color="auto"/>
            <w:left w:val="none" w:sz="0" w:space="0" w:color="auto"/>
            <w:bottom w:val="none" w:sz="0" w:space="0" w:color="auto"/>
            <w:right w:val="none" w:sz="0" w:space="0" w:color="auto"/>
          </w:divBdr>
        </w:div>
        <w:div w:id="1250701253">
          <w:marLeft w:val="1166"/>
          <w:marRight w:val="0"/>
          <w:marTop w:val="0"/>
          <w:marBottom w:val="0"/>
          <w:divBdr>
            <w:top w:val="none" w:sz="0" w:space="0" w:color="auto"/>
            <w:left w:val="none" w:sz="0" w:space="0" w:color="auto"/>
            <w:bottom w:val="none" w:sz="0" w:space="0" w:color="auto"/>
            <w:right w:val="none" w:sz="0" w:space="0" w:color="auto"/>
          </w:divBdr>
        </w:div>
        <w:div w:id="569269413">
          <w:marLeft w:val="1166"/>
          <w:marRight w:val="0"/>
          <w:marTop w:val="0"/>
          <w:marBottom w:val="0"/>
          <w:divBdr>
            <w:top w:val="none" w:sz="0" w:space="0" w:color="auto"/>
            <w:left w:val="none" w:sz="0" w:space="0" w:color="auto"/>
            <w:bottom w:val="none" w:sz="0" w:space="0" w:color="auto"/>
            <w:right w:val="none" w:sz="0" w:space="0" w:color="auto"/>
          </w:divBdr>
        </w:div>
        <w:div w:id="120541632">
          <w:marLeft w:val="1166"/>
          <w:marRight w:val="0"/>
          <w:marTop w:val="0"/>
          <w:marBottom w:val="0"/>
          <w:divBdr>
            <w:top w:val="none" w:sz="0" w:space="0" w:color="auto"/>
            <w:left w:val="none" w:sz="0" w:space="0" w:color="auto"/>
            <w:bottom w:val="none" w:sz="0" w:space="0" w:color="auto"/>
            <w:right w:val="none" w:sz="0" w:space="0" w:color="auto"/>
          </w:divBdr>
        </w:div>
      </w:divsChild>
    </w:div>
    <w:div w:id="1161236069">
      <w:bodyDiv w:val="1"/>
      <w:marLeft w:val="0"/>
      <w:marRight w:val="0"/>
      <w:marTop w:val="0"/>
      <w:marBottom w:val="0"/>
      <w:divBdr>
        <w:top w:val="none" w:sz="0" w:space="0" w:color="auto"/>
        <w:left w:val="none" w:sz="0" w:space="0" w:color="auto"/>
        <w:bottom w:val="none" w:sz="0" w:space="0" w:color="auto"/>
        <w:right w:val="none" w:sz="0" w:space="0" w:color="auto"/>
      </w:divBdr>
    </w:div>
    <w:div w:id="1163544371">
      <w:bodyDiv w:val="1"/>
      <w:marLeft w:val="0"/>
      <w:marRight w:val="0"/>
      <w:marTop w:val="0"/>
      <w:marBottom w:val="0"/>
      <w:divBdr>
        <w:top w:val="none" w:sz="0" w:space="0" w:color="auto"/>
        <w:left w:val="none" w:sz="0" w:space="0" w:color="auto"/>
        <w:bottom w:val="none" w:sz="0" w:space="0" w:color="auto"/>
        <w:right w:val="none" w:sz="0" w:space="0" w:color="auto"/>
      </w:divBdr>
      <w:divsChild>
        <w:div w:id="941455554">
          <w:marLeft w:val="547"/>
          <w:marRight w:val="0"/>
          <w:marTop w:val="0"/>
          <w:marBottom w:val="0"/>
          <w:divBdr>
            <w:top w:val="none" w:sz="0" w:space="0" w:color="auto"/>
            <w:left w:val="none" w:sz="0" w:space="0" w:color="auto"/>
            <w:bottom w:val="none" w:sz="0" w:space="0" w:color="auto"/>
            <w:right w:val="none" w:sz="0" w:space="0" w:color="auto"/>
          </w:divBdr>
        </w:div>
        <w:div w:id="1838417803">
          <w:marLeft w:val="547"/>
          <w:marRight w:val="0"/>
          <w:marTop w:val="0"/>
          <w:marBottom w:val="0"/>
          <w:divBdr>
            <w:top w:val="none" w:sz="0" w:space="0" w:color="auto"/>
            <w:left w:val="none" w:sz="0" w:space="0" w:color="auto"/>
            <w:bottom w:val="none" w:sz="0" w:space="0" w:color="auto"/>
            <w:right w:val="none" w:sz="0" w:space="0" w:color="auto"/>
          </w:divBdr>
        </w:div>
        <w:div w:id="160047574">
          <w:marLeft w:val="547"/>
          <w:marRight w:val="0"/>
          <w:marTop w:val="0"/>
          <w:marBottom w:val="0"/>
          <w:divBdr>
            <w:top w:val="none" w:sz="0" w:space="0" w:color="auto"/>
            <w:left w:val="none" w:sz="0" w:space="0" w:color="auto"/>
            <w:bottom w:val="none" w:sz="0" w:space="0" w:color="auto"/>
            <w:right w:val="none" w:sz="0" w:space="0" w:color="auto"/>
          </w:divBdr>
        </w:div>
        <w:div w:id="850147758">
          <w:marLeft w:val="547"/>
          <w:marRight w:val="0"/>
          <w:marTop w:val="0"/>
          <w:marBottom w:val="0"/>
          <w:divBdr>
            <w:top w:val="none" w:sz="0" w:space="0" w:color="auto"/>
            <w:left w:val="none" w:sz="0" w:space="0" w:color="auto"/>
            <w:bottom w:val="none" w:sz="0" w:space="0" w:color="auto"/>
            <w:right w:val="none" w:sz="0" w:space="0" w:color="auto"/>
          </w:divBdr>
        </w:div>
        <w:div w:id="726732292">
          <w:marLeft w:val="547"/>
          <w:marRight w:val="0"/>
          <w:marTop w:val="0"/>
          <w:marBottom w:val="0"/>
          <w:divBdr>
            <w:top w:val="none" w:sz="0" w:space="0" w:color="auto"/>
            <w:left w:val="none" w:sz="0" w:space="0" w:color="auto"/>
            <w:bottom w:val="none" w:sz="0" w:space="0" w:color="auto"/>
            <w:right w:val="none" w:sz="0" w:space="0" w:color="auto"/>
          </w:divBdr>
        </w:div>
        <w:div w:id="823207770">
          <w:marLeft w:val="547"/>
          <w:marRight w:val="0"/>
          <w:marTop w:val="0"/>
          <w:marBottom w:val="0"/>
          <w:divBdr>
            <w:top w:val="none" w:sz="0" w:space="0" w:color="auto"/>
            <w:left w:val="none" w:sz="0" w:space="0" w:color="auto"/>
            <w:bottom w:val="none" w:sz="0" w:space="0" w:color="auto"/>
            <w:right w:val="none" w:sz="0" w:space="0" w:color="auto"/>
          </w:divBdr>
        </w:div>
      </w:divsChild>
    </w:div>
    <w:div w:id="1165978496">
      <w:bodyDiv w:val="1"/>
      <w:marLeft w:val="0"/>
      <w:marRight w:val="0"/>
      <w:marTop w:val="0"/>
      <w:marBottom w:val="0"/>
      <w:divBdr>
        <w:top w:val="none" w:sz="0" w:space="0" w:color="auto"/>
        <w:left w:val="none" w:sz="0" w:space="0" w:color="auto"/>
        <w:bottom w:val="none" w:sz="0" w:space="0" w:color="auto"/>
        <w:right w:val="none" w:sz="0" w:space="0" w:color="auto"/>
      </w:divBdr>
    </w:div>
    <w:div w:id="1192231309">
      <w:bodyDiv w:val="1"/>
      <w:marLeft w:val="0"/>
      <w:marRight w:val="0"/>
      <w:marTop w:val="0"/>
      <w:marBottom w:val="0"/>
      <w:divBdr>
        <w:top w:val="none" w:sz="0" w:space="0" w:color="auto"/>
        <w:left w:val="none" w:sz="0" w:space="0" w:color="auto"/>
        <w:bottom w:val="none" w:sz="0" w:space="0" w:color="auto"/>
        <w:right w:val="none" w:sz="0" w:space="0" w:color="auto"/>
      </w:divBdr>
    </w:div>
    <w:div w:id="1193424541">
      <w:bodyDiv w:val="1"/>
      <w:marLeft w:val="0"/>
      <w:marRight w:val="0"/>
      <w:marTop w:val="0"/>
      <w:marBottom w:val="0"/>
      <w:divBdr>
        <w:top w:val="none" w:sz="0" w:space="0" w:color="auto"/>
        <w:left w:val="none" w:sz="0" w:space="0" w:color="auto"/>
        <w:bottom w:val="none" w:sz="0" w:space="0" w:color="auto"/>
        <w:right w:val="none" w:sz="0" w:space="0" w:color="auto"/>
      </w:divBdr>
      <w:divsChild>
        <w:div w:id="1386371457">
          <w:marLeft w:val="547"/>
          <w:marRight w:val="0"/>
          <w:marTop w:val="0"/>
          <w:marBottom w:val="0"/>
          <w:divBdr>
            <w:top w:val="none" w:sz="0" w:space="0" w:color="auto"/>
            <w:left w:val="none" w:sz="0" w:space="0" w:color="auto"/>
            <w:bottom w:val="none" w:sz="0" w:space="0" w:color="auto"/>
            <w:right w:val="none" w:sz="0" w:space="0" w:color="auto"/>
          </w:divBdr>
        </w:div>
        <w:div w:id="368381348">
          <w:marLeft w:val="547"/>
          <w:marRight w:val="0"/>
          <w:marTop w:val="0"/>
          <w:marBottom w:val="0"/>
          <w:divBdr>
            <w:top w:val="none" w:sz="0" w:space="0" w:color="auto"/>
            <w:left w:val="none" w:sz="0" w:space="0" w:color="auto"/>
            <w:bottom w:val="none" w:sz="0" w:space="0" w:color="auto"/>
            <w:right w:val="none" w:sz="0" w:space="0" w:color="auto"/>
          </w:divBdr>
        </w:div>
        <w:div w:id="1240481402">
          <w:marLeft w:val="547"/>
          <w:marRight w:val="0"/>
          <w:marTop w:val="0"/>
          <w:marBottom w:val="0"/>
          <w:divBdr>
            <w:top w:val="none" w:sz="0" w:space="0" w:color="auto"/>
            <w:left w:val="none" w:sz="0" w:space="0" w:color="auto"/>
            <w:bottom w:val="none" w:sz="0" w:space="0" w:color="auto"/>
            <w:right w:val="none" w:sz="0" w:space="0" w:color="auto"/>
          </w:divBdr>
        </w:div>
        <w:div w:id="41249807">
          <w:marLeft w:val="547"/>
          <w:marRight w:val="0"/>
          <w:marTop w:val="0"/>
          <w:marBottom w:val="0"/>
          <w:divBdr>
            <w:top w:val="none" w:sz="0" w:space="0" w:color="auto"/>
            <w:left w:val="none" w:sz="0" w:space="0" w:color="auto"/>
            <w:bottom w:val="none" w:sz="0" w:space="0" w:color="auto"/>
            <w:right w:val="none" w:sz="0" w:space="0" w:color="auto"/>
          </w:divBdr>
        </w:div>
        <w:div w:id="240067656">
          <w:marLeft w:val="547"/>
          <w:marRight w:val="0"/>
          <w:marTop w:val="0"/>
          <w:marBottom w:val="0"/>
          <w:divBdr>
            <w:top w:val="none" w:sz="0" w:space="0" w:color="auto"/>
            <w:left w:val="none" w:sz="0" w:space="0" w:color="auto"/>
            <w:bottom w:val="none" w:sz="0" w:space="0" w:color="auto"/>
            <w:right w:val="none" w:sz="0" w:space="0" w:color="auto"/>
          </w:divBdr>
        </w:div>
        <w:div w:id="827792755">
          <w:marLeft w:val="547"/>
          <w:marRight w:val="0"/>
          <w:marTop w:val="0"/>
          <w:marBottom w:val="0"/>
          <w:divBdr>
            <w:top w:val="none" w:sz="0" w:space="0" w:color="auto"/>
            <w:left w:val="none" w:sz="0" w:space="0" w:color="auto"/>
            <w:bottom w:val="none" w:sz="0" w:space="0" w:color="auto"/>
            <w:right w:val="none" w:sz="0" w:space="0" w:color="auto"/>
          </w:divBdr>
        </w:div>
      </w:divsChild>
    </w:div>
    <w:div w:id="1250970669">
      <w:bodyDiv w:val="1"/>
      <w:marLeft w:val="0"/>
      <w:marRight w:val="0"/>
      <w:marTop w:val="0"/>
      <w:marBottom w:val="0"/>
      <w:divBdr>
        <w:top w:val="none" w:sz="0" w:space="0" w:color="auto"/>
        <w:left w:val="none" w:sz="0" w:space="0" w:color="auto"/>
        <w:bottom w:val="none" w:sz="0" w:space="0" w:color="auto"/>
        <w:right w:val="none" w:sz="0" w:space="0" w:color="auto"/>
      </w:divBdr>
    </w:div>
    <w:div w:id="1251814927">
      <w:bodyDiv w:val="1"/>
      <w:marLeft w:val="0"/>
      <w:marRight w:val="0"/>
      <w:marTop w:val="0"/>
      <w:marBottom w:val="0"/>
      <w:divBdr>
        <w:top w:val="none" w:sz="0" w:space="0" w:color="auto"/>
        <w:left w:val="none" w:sz="0" w:space="0" w:color="auto"/>
        <w:bottom w:val="none" w:sz="0" w:space="0" w:color="auto"/>
        <w:right w:val="none" w:sz="0" w:space="0" w:color="auto"/>
      </w:divBdr>
      <w:divsChild>
        <w:div w:id="237638917">
          <w:marLeft w:val="0"/>
          <w:marRight w:val="0"/>
          <w:marTop w:val="0"/>
          <w:marBottom w:val="0"/>
          <w:divBdr>
            <w:top w:val="none" w:sz="0" w:space="0" w:color="auto"/>
            <w:left w:val="none" w:sz="0" w:space="0" w:color="auto"/>
            <w:bottom w:val="none" w:sz="0" w:space="0" w:color="auto"/>
            <w:right w:val="none" w:sz="0" w:space="0" w:color="auto"/>
          </w:divBdr>
          <w:divsChild>
            <w:div w:id="1739089991">
              <w:marLeft w:val="0"/>
              <w:marRight w:val="0"/>
              <w:marTop w:val="0"/>
              <w:marBottom w:val="0"/>
              <w:divBdr>
                <w:top w:val="none" w:sz="0" w:space="0" w:color="auto"/>
                <w:left w:val="none" w:sz="0" w:space="0" w:color="auto"/>
                <w:bottom w:val="none" w:sz="0" w:space="0" w:color="auto"/>
                <w:right w:val="none" w:sz="0" w:space="0" w:color="auto"/>
              </w:divBdr>
              <w:divsChild>
                <w:div w:id="2098790996">
                  <w:marLeft w:val="0"/>
                  <w:marRight w:val="0"/>
                  <w:marTop w:val="0"/>
                  <w:marBottom w:val="0"/>
                  <w:divBdr>
                    <w:top w:val="none" w:sz="0" w:space="0" w:color="auto"/>
                    <w:left w:val="none" w:sz="0" w:space="0" w:color="auto"/>
                    <w:bottom w:val="none" w:sz="0" w:space="0" w:color="auto"/>
                    <w:right w:val="none" w:sz="0" w:space="0" w:color="auto"/>
                  </w:divBdr>
                  <w:divsChild>
                    <w:div w:id="60098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588157">
          <w:marLeft w:val="0"/>
          <w:marRight w:val="0"/>
          <w:marTop w:val="0"/>
          <w:marBottom w:val="0"/>
          <w:divBdr>
            <w:top w:val="none" w:sz="0" w:space="0" w:color="auto"/>
            <w:left w:val="none" w:sz="0" w:space="0" w:color="auto"/>
            <w:bottom w:val="none" w:sz="0" w:space="0" w:color="auto"/>
            <w:right w:val="none" w:sz="0" w:space="0" w:color="auto"/>
          </w:divBdr>
          <w:divsChild>
            <w:div w:id="1949505410">
              <w:marLeft w:val="0"/>
              <w:marRight w:val="0"/>
              <w:marTop w:val="0"/>
              <w:marBottom w:val="0"/>
              <w:divBdr>
                <w:top w:val="none" w:sz="0" w:space="0" w:color="auto"/>
                <w:left w:val="none" w:sz="0" w:space="0" w:color="auto"/>
                <w:bottom w:val="none" w:sz="0" w:space="0" w:color="auto"/>
                <w:right w:val="none" w:sz="0" w:space="0" w:color="auto"/>
              </w:divBdr>
              <w:divsChild>
                <w:div w:id="1415667918">
                  <w:marLeft w:val="0"/>
                  <w:marRight w:val="0"/>
                  <w:marTop w:val="0"/>
                  <w:marBottom w:val="0"/>
                  <w:divBdr>
                    <w:top w:val="none" w:sz="0" w:space="0" w:color="auto"/>
                    <w:left w:val="none" w:sz="0" w:space="0" w:color="auto"/>
                    <w:bottom w:val="none" w:sz="0" w:space="0" w:color="auto"/>
                    <w:right w:val="none" w:sz="0" w:space="0" w:color="auto"/>
                  </w:divBdr>
                  <w:divsChild>
                    <w:div w:id="182766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1841126">
      <w:bodyDiv w:val="1"/>
      <w:marLeft w:val="0"/>
      <w:marRight w:val="0"/>
      <w:marTop w:val="0"/>
      <w:marBottom w:val="0"/>
      <w:divBdr>
        <w:top w:val="none" w:sz="0" w:space="0" w:color="auto"/>
        <w:left w:val="none" w:sz="0" w:space="0" w:color="auto"/>
        <w:bottom w:val="none" w:sz="0" w:space="0" w:color="auto"/>
        <w:right w:val="none" w:sz="0" w:space="0" w:color="auto"/>
      </w:divBdr>
      <w:divsChild>
        <w:div w:id="2141730387">
          <w:marLeft w:val="547"/>
          <w:marRight w:val="0"/>
          <w:marTop w:val="0"/>
          <w:marBottom w:val="0"/>
          <w:divBdr>
            <w:top w:val="none" w:sz="0" w:space="0" w:color="auto"/>
            <w:left w:val="none" w:sz="0" w:space="0" w:color="auto"/>
            <w:bottom w:val="none" w:sz="0" w:space="0" w:color="auto"/>
            <w:right w:val="none" w:sz="0" w:space="0" w:color="auto"/>
          </w:divBdr>
        </w:div>
        <w:div w:id="1062602386">
          <w:marLeft w:val="547"/>
          <w:marRight w:val="0"/>
          <w:marTop w:val="0"/>
          <w:marBottom w:val="0"/>
          <w:divBdr>
            <w:top w:val="none" w:sz="0" w:space="0" w:color="auto"/>
            <w:left w:val="none" w:sz="0" w:space="0" w:color="auto"/>
            <w:bottom w:val="none" w:sz="0" w:space="0" w:color="auto"/>
            <w:right w:val="none" w:sz="0" w:space="0" w:color="auto"/>
          </w:divBdr>
        </w:div>
        <w:div w:id="1203591729">
          <w:marLeft w:val="547"/>
          <w:marRight w:val="0"/>
          <w:marTop w:val="0"/>
          <w:marBottom w:val="0"/>
          <w:divBdr>
            <w:top w:val="none" w:sz="0" w:space="0" w:color="auto"/>
            <w:left w:val="none" w:sz="0" w:space="0" w:color="auto"/>
            <w:bottom w:val="none" w:sz="0" w:space="0" w:color="auto"/>
            <w:right w:val="none" w:sz="0" w:space="0" w:color="auto"/>
          </w:divBdr>
        </w:div>
        <w:div w:id="658192392">
          <w:marLeft w:val="547"/>
          <w:marRight w:val="0"/>
          <w:marTop w:val="0"/>
          <w:marBottom w:val="0"/>
          <w:divBdr>
            <w:top w:val="none" w:sz="0" w:space="0" w:color="auto"/>
            <w:left w:val="none" w:sz="0" w:space="0" w:color="auto"/>
            <w:bottom w:val="none" w:sz="0" w:space="0" w:color="auto"/>
            <w:right w:val="none" w:sz="0" w:space="0" w:color="auto"/>
          </w:divBdr>
        </w:div>
        <w:div w:id="1128208945">
          <w:marLeft w:val="547"/>
          <w:marRight w:val="0"/>
          <w:marTop w:val="0"/>
          <w:marBottom w:val="0"/>
          <w:divBdr>
            <w:top w:val="none" w:sz="0" w:space="0" w:color="auto"/>
            <w:left w:val="none" w:sz="0" w:space="0" w:color="auto"/>
            <w:bottom w:val="none" w:sz="0" w:space="0" w:color="auto"/>
            <w:right w:val="none" w:sz="0" w:space="0" w:color="auto"/>
          </w:divBdr>
        </w:div>
        <w:div w:id="1387677737">
          <w:marLeft w:val="547"/>
          <w:marRight w:val="0"/>
          <w:marTop w:val="0"/>
          <w:marBottom w:val="0"/>
          <w:divBdr>
            <w:top w:val="none" w:sz="0" w:space="0" w:color="auto"/>
            <w:left w:val="none" w:sz="0" w:space="0" w:color="auto"/>
            <w:bottom w:val="none" w:sz="0" w:space="0" w:color="auto"/>
            <w:right w:val="none" w:sz="0" w:space="0" w:color="auto"/>
          </w:divBdr>
        </w:div>
        <w:div w:id="2007786756">
          <w:marLeft w:val="547"/>
          <w:marRight w:val="0"/>
          <w:marTop w:val="0"/>
          <w:marBottom w:val="0"/>
          <w:divBdr>
            <w:top w:val="none" w:sz="0" w:space="0" w:color="auto"/>
            <w:left w:val="none" w:sz="0" w:space="0" w:color="auto"/>
            <w:bottom w:val="none" w:sz="0" w:space="0" w:color="auto"/>
            <w:right w:val="none" w:sz="0" w:space="0" w:color="auto"/>
          </w:divBdr>
        </w:div>
        <w:div w:id="865286468">
          <w:marLeft w:val="547"/>
          <w:marRight w:val="0"/>
          <w:marTop w:val="0"/>
          <w:marBottom w:val="0"/>
          <w:divBdr>
            <w:top w:val="none" w:sz="0" w:space="0" w:color="auto"/>
            <w:left w:val="none" w:sz="0" w:space="0" w:color="auto"/>
            <w:bottom w:val="none" w:sz="0" w:space="0" w:color="auto"/>
            <w:right w:val="none" w:sz="0" w:space="0" w:color="auto"/>
          </w:divBdr>
        </w:div>
        <w:div w:id="150408976">
          <w:marLeft w:val="547"/>
          <w:marRight w:val="0"/>
          <w:marTop w:val="0"/>
          <w:marBottom w:val="0"/>
          <w:divBdr>
            <w:top w:val="none" w:sz="0" w:space="0" w:color="auto"/>
            <w:left w:val="none" w:sz="0" w:space="0" w:color="auto"/>
            <w:bottom w:val="none" w:sz="0" w:space="0" w:color="auto"/>
            <w:right w:val="none" w:sz="0" w:space="0" w:color="auto"/>
          </w:divBdr>
        </w:div>
        <w:div w:id="1973898494">
          <w:marLeft w:val="547"/>
          <w:marRight w:val="0"/>
          <w:marTop w:val="0"/>
          <w:marBottom w:val="0"/>
          <w:divBdr>
            <w:top w:val="none" w:sz="0" w:space="0" w:color="auto"/>
            <w:left w:val="none" w:sz="0" w:space="0" w:color="auto"/>
            <w:bottom w:val="none" w:sz="0" w:space="0" w:color="auto"/>
            <w:right w:val="none" w:sz="0" w:space="0" w:color="auto"/>
          </w:divBdr>
        </w:div>
      </w:divsChild>
    </w:div>
    <w:div w:id="1295256857">
      <w:bodyDiv w:val="1"/>
      <w:marLeft w:val="0"/>
      <w:marRight w:val="0"/>
      <w:marTop w:val="0"/>
      <w:marBottom w:val="0"/>
      <w:divBdr>
        <w:top w:val="none" w:sz="0" w:space="0" w:color="auto"/>
        <w:left w:val="none" w:sz="0" w:space="0" w:color="auto"/>
        <w:bottom w:val="none" w:sz="0" w:space="0" w:color="auto"/>
        <w:right w:val="none" w:sz="0" w:space="0" w:color="auto"/>
      </w:divBdr>
      <w:divsChild>
        <w:div w:id="1782452522">
          <w:marLeft w:val="547"/>
          <w:marRight w:val="0"/>
          <w:marTop w:val="120"/>
          <w:marBottom w:val="0"/>
          <w:divBdr>
            <w:top w:val="none" w:sz="0" w:space="0" w:color="auto"/>
            <w:left w:val="none" w:sz="0" w:space="0" w:color="auto"/>
            <w:bottom w:val="none" w:sz="0" w:space="0" w:color="auto"/>
            <w:right w:val="none" w:sz="0" w:space="0" w:color="auto"/>
          </w:divBdr>
        </w:div>
        <w:div w:id="1564290975">
          <w:marLeft w:val="547"/>
          <w:marRight w:val="0"/>
          <w:marTop w:val="120"/>
          <w:marBottom w:val="0"/>
          <w:divBdr>
            <w:top w:val="none" w:sz="0" w:space="0" w:color="auto"/>
            <w:left w:val="none" w:sz="0" w:space="0" w:color="auto"/>
            <w:bottom w:val="none" w:sz="0" w:space="0" w:color="auto"/>
            <w:right w:val="none" w:sz="0" w:space="0" w:color="auto"/>
          </w:divBdr>
        </w:div>
        <w:div w:id="1726177808">
          <w:marLeft w:val="547"/>
          <w:marRight w:val="0"/>
          <w:marTop w:val="120"/>
          <w:marBottom w:val="0"/>
          <w:divBdr>
            <w:top w:val="none" w:sz="0" w:space="0" w:color="auto"/>
            <w:left w:val="none" w:sz="0" w:space="0" w:color="auto"/>
            <w:bottom w:val="none" w:sz="0" w:space="0" w:color="auto"/>
            <w:right w:val="none" w:sz="0" w:space="0" w:color="auto"/>
          </w:divBdr>
        </w:div>
        <w:div w:id="1510758611">
          <w:marLeft w:val="547"/>
          <w:marRight w:val="0"/>
          <w:marTop w:val="120"/>
          <w:marBottom w:val="0"/>
          <w:divBdr>
            <w:top w:val="none" w:sz="0" w:space="0" w:color="auto"/>
            <w:left w:val="none" w:sz="0" w:space="0" w:color="auto"/>
            <w:bottom w:val="none" w:sz="0" w:space="0" w:color="auto"/>
            <w:right w:val="none" w:sz="0" w:space="0" w:color="auto"/>
          </w:divBdr>
        </w:div>
        <w:div w:id="547257744">
          <w:marLeft w:val="547"/>
          <w:marRight w:val="0"/>
          <w:marTop w:val="120"/>
          <w:marBottom w:val="0"/>
          <w:divBdr>
            <w:top w:val="none" w:sz="0" w:space="0" w:color="auto"/>
            <w:left w:val="none" w:sz="0" w:space="0" w:color="auto"/>
            <w:bottom w:val="none" w:sz="0" w:space="0" w:color="auto"/>
            <w:right w:val="none" w:sz="0" w:space="0" w:color="auto"/>
          </w:divBdr>
        </w:div>
        <w:div w:id="634799778">
          <w:marLeft w:val="547"/>
          <w:marRight w:val="0"/>
          <w:marTop w:val="120"/>
          <w:marBottom w:val="0"/>
          <w:divBdr>
            <w:top w:val="none" w:sz="0" w:space="0" w:color="auto"/>
            <w:left w:val="none" w:sz="0" w:space="0" w:color="auto"/>
            <w:bottom w:val="none" w:sz="0" w:space="0" w:color="auto"/>
            <w:right w:val="none" w:sz="0" w:space="0" w:color="auto"/>
          </w:divBdr>
        </w:div>
      </w:divsChild>
    </w:div>
    <w:div w:id="1306395100">
      <w:bodyDiv w:val="1"/>
      <w:marLeft w:val="0"/>
      <w:marRight w:val="0"/>
      <w:marTop w:val="0"/>
      <w:marBottom w:val="0"/>
      <w:divBdr>
        <w:top w:val="none" w:sz="0" w:space="0" w:color="auto"/>
        <w:left w:val="none" w:sz="0" w:space="0" w:color="auto"/>
        <w:bottom w:val="none" w:sz="0" w:space="0" w:color="auto"/>
        <w:right w:val="none" w:sz="0" w:space="0" w:color="auto"/>
      </w:divBdr>
      <w:divsChild>
        <w:div w:id="1903131012">
          <w:marLeft w:val="547"/>
          <w:marRight w:val="0"/>
          <w:marTop w:val="0"/>
          <w:marBottom w:val="0"/>
          <w:divBdr>
            <w:top w:val="none" w:sz="0" w:space="0" w:color="auto"/>
            <w:left w:val="none" w:sz="0" w:space="0" w:color="auto"/>
            <w:bottom w:val="none" w:sz="0" w:space="0" w:color="auto"/>
            <w:right w:val="none" w:sz="0" w:space="0" w:color="auto"/>
          </w:divBdr>
        </w:div>
        <w:div w:id="522207885">
          <w:marLeft w:val="547"/>
          <w:marRight w:val="0"/>
          <w:marTop w:val="0"/>
          <w:marBottom w:val="0"/>
          <w:divBdr>
            <w:top w:val="none" w:sz="0" w:space="0" w:color="auto"/>
            <w:left w:val="none" w:sz="0" w:space="0" w:color="auto"/>
            <w:bottom w:val="none" w:sz="0" w:space="0" w:color="auto"/>
            <w:right w:val="none" w:sz="0" w:space="0" w:color="auto"/>
          </w:divBdr>
        </w:div>
        <w:div w:id="1175220075">
          <w:marLeft w:val="547"/>
          <w:marRight w:val="0"/>
          <w:marTop w:val="0"/>
          <w:marBottom w:val="0"/>
          <w:divBdr>
            <w:top w:val="none" w:sz="0" w:space="0" w:color="auto"/>
            <w:left w:val="none" w:sz="0" w:space="0" w:color="auto"/>
            <w:bottom w:val="none" w:sz="0" w:space="0" w:color="auto"/>
            <w:right w:val="none" w:sz="0" w:space="0" w:color="auto"/>
          </w:divBdr>
        </w:div>
        <w:div w:id="375087914">
          <w:marLeft w:val="547"/>
          <w:marRight w:val="0"/>
          <w:marTop w:val="0"/>
          <w:marBottom w:val="0"/>
          <w:divBdr>
            <w:top w:val="none" w:sz="0" w:space="0" w:color="auto"/>
            <w:left w:val="none" w:sz="0" w:space="0" w:color="auto"/>
            <w:bottom w:val="none" w:sz="0" w:space="0" w:color="auto"/>
            <w:right w:val="none" w:sz="0" w:space="0" w:color="auto"/>
          </w:divBdr>
        </w:div>
        <w:div w:id="2071225884">
          <w:marLeft w:val="547"/>
          <w:marRight w:val="0"/>
          <w:marTop w:val="0"/>
          <w:marBottom w:val="0"/>
          <w:divBdr>
            <w:top w:val="none" w:sz="0" w:space="0" w:color="auto"/>
            <w:left w:val="none" w:sz="0" w:space="0" w:color="auto"/>
            <w:bottom w:val="none" w:sz="0" w:space="0" w:color="auto"/>
            <w:right w:val="none" w:sz="0" w:space="0" w:color="auto"/>
          </w:divBdr>
        </w:div>
        <w:div w:id="184906455">
          <w:marLeft w:val="547"/>
          <w:marRight w:val="0"/>
          <w:marTop w:val="0"/>
          <w:marBottom w:val="0"/>
          <w:divBdr>
            <w:top w:val="none" w:sz="0" w:space="0" w:color="auto"/>
            <w:left w:val="none" w:sz="0" w:space="0" w:color="auto"/>
            <w:bottom w:val="none" w:sz="0" w:space="0" w:color="auto"/>
            <w:right w:val="none" w:sz="0" w:space="0" w:color="auto"/>
          </w:divBdr>
        </w:div>
      </w:divsChild>
    </w:div>
    <w:div w:id="1310280691">
      <w:bodyDiv w:val="1"/>
      <w:marLeft w:val="0"/>
      <w:marRight w:val="0"/>
      <w:marTop w:val="0"/>
      <w:marBottom w:val="0"/>
      <w:divBdr>
        <w:top w:val="none" w:sz="0" w:space="0" w:color="auto"/>
        <w:left w:val="none" w:sz="0" w:space="0" w:color="auto"/>
        <w:bottom w:val="none" w:sz="0" w:space="0" w:color="auto"/>
        <w:right w:val="none" w:sz="0" w:space="0" w:color="auto"/>
      </w:divBdr>
    </w:div>
    <w:div w:id="1321689725">
      <w:bodyDiv w:val="1"/>
      <w:marLeft w:val="0"/>
      <w:marRight w:val="0"/>
      <w:marTop w:val="0"/>
      <w:marBottom w:val="0"/>
      <w:divBdr>
        <w:top w:val="none" w:sz="0" w:space="0" w:color="auto"/>
        <w:left w:val="none" w:sz="0" w:space="0" w:color="auto"/>
        <w:bottom w:val="none" w:sz="0" w:space="0" w:color="auto"/>
        <w:right w:val="none" w:sz="0" w:space="0" w:color="auto"/>
      </w:divBdr>
      <w:divsChild>
        <w:div w:id="283537207">
          <w:marLeft w:val="547"/>
          <w:marRight w:val="0"/>
          <w:marTop w:val="144"/>
          <w:marBottom w:val="0"/>
          <w:divBdr>
            <w:top w:val="none" w:sz="0" w:space="0" w:color="auto"/>
            <w:left w:val="none" w:sz="0" w:space="0" w:color="auto"/>
            <w:bottom w:val="none" w:sz="0" w:space="0" w:color="auto"/>
            <w:right w:val="none" w:sz="0" w:space="0" w:color="auto"/>
          </w:divBdr>
        </w:div>
        <w:div w:id="1219123021">
          <w:marLeft w:val="547"/>
          <w:marRight w:val="0"/>
          <w:marTop w:val="144"/>
          <w:marBottom w:val="0"/>
          <w:divBdr>
            <w:top w:val="none" w:sz="0" w:space="0" w:color="auto"/>
            <w:left w:val="none" w:sz="0" w:space="0" w:color="auto"/>
            <w:bottom w:val="none" w:sz="0" w:space="0" w:color="auto"/>
            <w:right w:val="none" w:sz="0" w:space="0" w:color="auto"/>
          </w:divBdr>
        </w:div>
        <w:div w:id="1022392706">
          <w:marLeft w:val="547"/>
          <w:marRight w:val="0"/>
          <w:marTop w:val="144"/>
          <w:marBottom w:val="0"/>
          <w:divBdr>
            <w:top w:val="none" w:sz="0" w:space="0" w:color="auto"/>
            <w:left w:val="none" w:sz="0" w:space="0" w:color="auto"/>
            <w:bottom w:val="none" w:sz="0" w:space="0" w:color="auto"/>
            <w:right w:val="none" w:sz="0" w:space="0" w:color="auto"/>
          </w:divBdr>
        </w:div>
        <w:div w:id="1348486143">
          <w:marLeft w:val="547"/>
          <w:marRight w:val="0"/>
          <w:marTop w:val="144"/>
          <w:marBottom w:val="0"/>
          <w:divBdr>
            <w:top w:val="none" w:sz="0" w:space="0" w:color="auto"/>
            <w:left w:val="none" w:sz="0" w:space="0" w:color="auto"/>
            <w:bottom w:val="none" w:sz="0" w:space="0" w:color="auto"/>
            <w:right w:val="none" w:sz="0" w:space="0" w:color="auto"/>
          </w:divBdr>
        </w:div>
        <w:div w:id="1707023788">
          <w:marLeft w:val="547"/>
          <w:marRight w:val="0"/>
          <w:marTop w:val="144"/>
          <w:marBottom w:val="0"/>
          <w:divBdr>
            <w:top w:val="none" w:sz="0" w:space="0" w:color="auto"/>
            <w:left w:val="none" w:sz="0" w:space="0" w:color="auto"/>
            <w:bottom w:val="none" w:sz="0" w:space="0" w:color="auto"/>
            <w:right w:val="none" w:sz="0" w:space="0" w:color="auto"/>
          </w:divBdr>
        </w:div>
      </w:divsChild>
    </w:div>
    <w:div w:id="1336106356">
      <w:bodyDiv w:val="1"/>
      <w:marLeft w:val="0"/>
      <w:marRight w:val="0"/>
      <w:marTop w:val="0"/>
      <w:marBottom w:val="0"/>
      <w:divBdr>
        <w:top w:val="none" w:sz="0" w:space="0" w:color="auto"/>
        <w:left w:val="none" w:sz="0" w:space="0" w:color="auto"/>
        <w:bottom w:val="none" w:sz="0" w:space="0" w:color="auto"/>
        <w:right w:val="none" w:sz="0" w:space="0" w:color="auto"/>
      </w:divBdr>
      <w:divsChild>
        <w:div w:id="1869177863">
          <w:marLeft w:val="547"/>
          <w:marRight w:val="0"/>
          <w:marTop w:val="0"/>
          <w:marBottom w:val="0"/>
          <w:divBdr>
            <w:top w:val="none" w:sz="0" w:space="0" w:color="auto"/>
            <w:left w:val="none" w:sz="0" w:space="0" w:color="auto"/>
            <w:bottom w:val="none" w:sz="0" w:space="0" w:color="auto"/>
            <w:right w:val="none" w:sz="0" w:space="0" w:color="auto"/>
          </w:divBdr>
        </w:div>
        <w:div w:id="775248605">
          <w:marLeft w:val="547"/>
          <w:marRight w:val="0"/>
          <w:marTop w:val="0"/>
          <w:marBottom w:val="0"/>
          <w:divBdr>
            <w:top w:val="none" w:sz="0" w:space="0" w:color="auto"/>
            <w:left w:val="none" w:sz="0" w:space="0" w:color="auto"/>
            <w:bottom w:val="none" w:sz="0" w:space="0" w:color="auto"/>
            <w:right w:val="none" w:sz="0" w:space="0" w:color="auto"/>
          </w:divBdr>
        </w:div>
        <w:div w:id="574243132">
          <w:marLeft w:val="547"/>
          <w:marRight w:val="0"/>
          <w:marTop w:val="0"/>
          <w:marBottom w:val="0"/>
          <w:divBdr>
            <w:top w:val="none" w:sz="0" w:space="0" w:color="auto"/>
            <w:left w:val="none" w:sz="0" w:space="0" w:color="auto"/>
            <w:bottom w:val="none" w:sz="0" w:space="0" w:color="auto"/>
            <w:right w:val="none" w:sz="0" w:space="0" w:color="auto"/>
          </w:divBdr>
        </w:div>
        <w:div w:id="1256599879">
          <w:marLeft w:val="547"/>
          <w:marRight w:val="0"/>
          <w:marTop w:val="0"/>
          <w:marBottom w:val="0"/>
          <w:divBdr>
            <w:top w:val="none" w:sz="0" w:space="0" w:color="auto"/>
            <w:left w:val="none" w:sz="0" w:space="0" w:color="auto"/>
            <w:bottom w:val="none" w:sz="0" w:space="0" w:color="auto"/>
            <w:right w:val="none" w:sz="0" w:space="0" w:color="auto"/>
          </w:divBdr>
        </w:div>
        <w:div w:id="182940824">
          <w:marLeft w:val="547"/>
          <w:marRight w:val="0"/>
          <w:marTop w:val="0"/>
          <w:marBottom w:val="0"/>
          <w:divBdr>
            <w:top w:val="none" w:sz="0" w:space="0" w:color="auto"/>
            <w:left w:val="none" w:sz="0" w:space="0" w:color="auto"/>
            <w:bottom w:val="none" w:sz="0" w:space="0" w:color="auto"/>
            <w:right w:val="none" w:sz="0" w:space="0" w:color="auto"/>
          </w:divBdr>
        </w:div>
        <w:div w:id="491527908">
          <w:marLeft w:val="547"/>
          <w:marRight w:val="0"/>
          <w:marTop w:val="0"/>
          <w:marBottom w:val="0"/>
          <w:divBdr>
            <w:top w:val="none" w:sz="0" w:space="0" w:color="auto"/>
            <w:left w:val="none" w:sz="0" w:space="0" w:color="auto"/>
            <w:bottom w:val="none" w:sz="0" w:space="0" w:color="auto"/>
            <w:right w:val="none" w:sz="0" w:space="0" w:color="auto"/>
          </w:divBdr>
        </w:div>
        <w:div w:id="2027900557">
          <w:marLeft w:val="547"/>
          <w:marRight w:val="0"/>
          <w:marTop w:val="0"/>
          <w:marBottom w:val="0"/>
          <w:divBdr>
            <w:top w:val="none" w:sz="0" w:space="0" w:color="auto"/>
            <w:left w:val="none" w:sz="0" w:space="0" w:color="auto"/>
            <w:bottom w:val="none" w:sz="0" w:space="0" w:color="auto"/>
            <w:right w:val="none" w:sz="0" w:space="0" w:color="auto"/>
          </w:divBdr>
        </w:div>
        <w:div w:id="473302008">
          <w:marLeft w:val="547"/>
          <w:marRight w:val="0"/>
          <w:marTop w:val="0"/>
          <w:marBottom w:val="0"/>
          <w:divBdr>
            <w:top w:val="none" w:sz="0" w:space="0" w:color="auto"/>
            <w:left w:val="none" w:sz="0" w:space="0" w:color="auto"/>
            <w:bottom w:val="none" w:sz="0" w:space="0" w:color="auto"/>
            <w:right w:val="none" w:sz="0" w:space="0" w:color="auto"/>
          </w:divBdr>
        </w:div>
        <w:div w:id="1166675945">
          <w:marLeft w:val="547"/>
          <w:marRight w:val="0"/>
          <w:marTop w:val="0"/>
          <w:marBottom w:val="0"/>
          <w:divBdr>
            <w:top w:val="none" w:sz="0" w:space="0" w:color="auto"/>
            <w:left w:val="none" w:sz="0" w:space="0" w:color="auto"/>
            <w:bottom w:val="none" w:sz="0" w:space="0" w:color="auto"/>
            <w:right w:val="none" w:sz="0" w:space="0" w:color="auto"/>
          </w:divBdr>
        </w:div>
        <w:div w:id="1379471583">
          <w:marLeft w:val="547"/>
          <w:marRight w:val="0"/>
          <w:marTop w:val="0"/>
          <w:marBottom w:val="0"/>
          <w:divBdr>
            <w:top w:val="none" w:sz="0" w:space="0" w:color="auto"/>
            <w:left w:val="none" w:sz="0" w:space="0" w:color="auto"/>
            <w:bottom w:val="none" w:sz="0" w:space="0" w:color="auto"/>
            <w:right w:val="none" w:sz="0" w:space="0" w:color="auto"/>
          </w:divBdr>
        </w:div>
        <w:div w:id="1776746700">
          <w:marLeft w:val="720"/>
          <w:marRight w:val="0"/>
          <w:marTop w:val="0"/>
          <w:marBottom w:val="0"/>
          <w:divBdr>
            <w:top w:val="none" w:sz="0" w:space="0" w:color="auto"/>
            <w:left w:val="none" w:sz="0" w:space="0" w:color="auto"/>
            <w:bottom w:val="none" w:sz="0" w:space="0" w:color="auto"/>
            <w:right w:val="none" w:sz="0" w:space="0" w:color="auto"/>
          </w:divBdr>
        </w:div>
        <w:div w:id="1912883475">
          <w:marLeft w:val="547"/>
          <w:marRight w:val="0"/>
          <w:marTop w:val="0"/>
          <w:marBottom w:val="0"/>
          <w:divBdr>
            <w:top w:val="none" w:sz="0" w:space="0" w:color="auto"/>
            <w:left w:val="none" w:sz="0" w:space="0" w:color="auto"/>
            <w:bottom w:val="none" w:sz="0" w:space="0" w:color="auto"/>
            <w:right w:val="none" w:sz="0" w:space="0" w:color="auto"/>
          </w:divBdr>
        </w:div>
        <w:div w:id="359168578">
          <w:marLeft w:val="547"/>
          <w:marRight w:val="0"/>
          <w:marTop w:val="0"/>
          <w:marBottom w:val="0"/>
          <w:divBdr>
            <w:top w:val="none" w:sz="0" w:space="0" w:color="auto"/>
            <w:left w:val="none" w:sz="0" w:space="0" w:color="auto"/>
            <w:bottom w:val="none" w:sz="0" w:space="0" w:color="auto"/>
            <w:right w:val="none" w:sz="0" w:space="0" w:color="auto"/>
          </w:divBdr>
        </w:div>
        <w:div w:id="736174174">
          <w:marLeft w:val="547"/>
          <w:marRight w:val="0"/>
          <w:marTop w:val="0"/>
          <w:marBottom w:val="0"/>
          <w:divBdr>
            <w:top w:val="none" w:sz="0" w:space="0" w:color="auto"/>
            <w:left w:val="none" w:sz="0" w:space="0" w:color="auto"/>
            <w:bottom w:val="none" w:sz="0" w:space="0" w:color="auto"/>
            <w:right w:val="none" w:sz="0" w:space="0" w:color="auto"/>
          </w:divBdr>
        </w:div>
        <w:div w:id="1125200576">
          <w:marLeft w:val="547"/>
          <w:marRight w:val="0"/>
          <w:marTop w:val="0"/>
          <w:marBottom w:val="0"/>
          <w:divBdr>
            <w:top w:val="none" w:sz="0" w:space="0" w:color="auto"/>
            <w:left w:val="none" w:sz="0" w:space="0" w:color="auto"/>
            <w:bottom w:val="none" w:sz="0" w:space="0" w:color="auto"/>
            <w:right w:val="none" w:sz="0" w:space="0" w:color="auto"/>
          </w:divBdr>
        </w:div>
        <w:div w:id="1044255163">
          <w:marLeft w:val="547"/>
          <w:marRight w:val="0"/>
          <w:marTop w:val="0"/>
          <w:marBottom w:val="0"/>
          <w:divBdr>
            <w:top w:val="none" w:sz="0" w:space="0" w:color="auto"/>
            <w:left w:val="none" w:sz="0" w:space="0" w:color="auto"/>
            <w:bottom w:val="none" w:sz="0" w:space="0" w:color="auto"/>
            <w:right w:val="none" w:sz="0" w:space="0" w:color="auto"/>
          </w:divBdr>
        </w:div>
      </w:divsChild>
    </w:div>
    <w:div w:id="1346250209">
      <w:bodyDiv w:val="1"/>
      <w:marLeft w:val="0"/>
      <w:marRight w:val="0"/>
      <w:marTop w:val="0"/>
      <w:marBottom w:val="0"/>
      <w:divBdr>
        <w:top w:val="none" w:sz="0" w:space="0" w:color="auto"/>
        <w:left w:val="none" w:sz="0" w:space="0" w:color="auto"/>
        <w:bottom w:val="none" w:sz="0" w:space="0" w:color="auto"/>
        <w:right w:val="none" w:sz="0" w:space="0" w:color="auto"/>
      </w:divBdr>
    </w:div>
    <w:div w:id="1369840034">
      <w:bodyDiv w:val="1"/>
      <w:marLeft w:val="0"/>
      <w:marRight w:val="0"/>
      <w:marTop w:val="0"/>
      <w:marBottom w:val="0"/>
      <w:divBdr>
        <w:top w:val="none" w:sz="0" w:space="0" w:color="auto"/>
        <w:left w:val="none" w:sz="0" w:space="0" w:color="auto"/>
        <w:bottom w:val="none" w:sz="0" w:space="0" w:color="auto"/>
        <w:right w:val="none" w:sz="0" w:space="0" w:color="auto"/>
      </w:divBdr>
    </w:div>
    <w:div w:id="1376199259">
      <w:bodyDiv w:val="1"/>
      <w:marLeft w:val="0"/>
      <w:marRight w:val="0"/>
      <w:marTop w:val="0"/>
      <w:marBottom w:val="0"/>
      <w:divBdr>
        <w:top w:val="none" w:sz="0" w:space="0" w:color="auto"/>
        <w:left w:val="none" w:sz="0" w:space="0" w:color="auto"/>
        <w:bottom w:val="none" w:sz="0" w:space="0" w:color="auto"/>
        <w:right w:val="none" w:sz="0" w:space="0" w:color="auto"/>
      </w:divBdr>
    </w:div>
    <w:div w:id="1384596749">
      <w:bodyDiv w:val="1"/>
      <w:marLeft w:val="0"/>
      <w:marRight w:val="0"/>
      <w:marTop w:val="0"/>
      <w:marBottom w:val="0"/>
      <w:divBdr>
        <w:top w:val="none" w:sz="0" w:space="0" w:color="auto"/>
        <w:left w:val="none" w:sz="0" w:space="0" w:color="auto"/>
        <w:bottom w:val="none" w:sz="0" w:space="0" w:color="auto"/>
        <w:right w:val="none" w:sz="0" w:space="0" w:color="auto"/>
      </w:divBdr>
      <w:divsChild>
        <w:div w:id="157884971">
          <w:marLeft w:val="547"/>
          <w:marRight w:val="0"/>
          <w:marTop w:val="0"/>
          <w:marBottom w:val="0"/>
          <w:divBdr>
            <w:top w:val="none" w:sz="0" w:space="0" w:color="auto"/>
            <w:left w:val="none" w:sz="0" w:space="0" w:color="auto"/>
            <w:bottom w:val="none" w:sz="0" w:space="0" w:color="auto"/>
            <w:right w:val="none" w:sz="0" w:space="0" w:color="auto"/>
          </w:divBdr>
        </w:div>
        <w:div w:id="319771471">
          <w:marLeft w:val="547"/>
          <w:marRight w:val="0"/>
          <w:marTop w:val="0"/>
          <w:marBottom w:val="0"/>
          <w:divBdr>
            <w:top w:val="none" w:sz="0" w:space="0" w:color="auto"/>
            <w:left w:val="none" w:sz="0" w:space="0" w:color="auto"/>
            <w:bottom w:val="none" w:sz="0" w:space="0" w:color="auto"/>
            <w:right w:val="none" w:sz="0" w:space="0" w:color="auto"/>
          </w:divBdr>
        </w:div>
        <w:div w:id="1703021218">
          <w:marLeft w:val="547"/>
          <w:marRight w:val="0"/>
          <w:marTop w:val="0"/>
          <w:marBottom w:val="0"/>
          <w:divBdr>
            <w:top w:val="none" w:sz="0" w:space="0" w:color="auto"/>
            <w:left w:val="none" w:sz="0" w:space="0" w:color="auto"/>
            <w:bottom w:val="none" w:sz="0" w:space="0" w:color="auto"/>
            <w:right w:val="none" w:sz="0" w:space="0" w:color="auto"/>
          </w:divBdr>
        </w:div>
        <w:div w:id="1052120448">
          <w:marLeft w:val="547"/>
          <w:marRight w:val="0"/>
          <w:marTop w:val="0"/>
          <w:marBottom w:val="0"/>
          <w:divBdr>
            <w:top w:val="none" w:sz="0" w:space="0" w:color="auto"/>
            <w:left w:val="none" w:sz="0" w:space="0" w:color="auto"/>
            <w:bottom w:val="none" w:sz="0" w:space="0" w:color="auto"/>
            <w:right w:val="none" w:sz="0" w:space="0" w:color="auto"/>
          </w:divBdr>
        </w:div>
        <w:div w:id="882911872">
          <w:marLeft w:val="547"/>
          <w:marRight w:val="0"/>
          <w:marTop w:val="0"/>
          <w:marBottom w:val="0"/>
          <w:divBdr>
            <w:top w:val="none" w:sz="0" w:space="0" w:color="auto"/>
            <w:left w:val="none" w:sz="0" w:space="0" w:color="auto"/>
            <w:bottom w:val="none" w:sz="0" w:space="0" w:color="auto"/>
            <w:right w:val="none" w:sz="0" w:space="0" w:color="auto"/>
          </w:divBdr>
        </w:div>
        <w:div w:id="2095392779">
          <w:marLeft w:val="547"/>
          <w:marRight w:val="0"/>
          <w:marTop w:val="0"/>
          <w:marBottom w:val="0"/>
          <w:divBdr>
            <w:top w:val="none" w:sz="0" w:space="0" w:color="auto"/>
            <w:left w:val="none" w:sz="0" w:space="0" w:color="auto"/>
            <w:bottom w:val="none" w:sz="0" w:space="0" w:color="auto"/>
            <w:right w:val="none" w:sz="0" w:space="0" w:color="auto"/>
          </w:divBdr>
        </w:div>
        <w:div w:id="671950667">
          <w:marLeft w:val="547"/>
          <w:marRight w:val="0"/>
          <w:marTop w:val="0"/>
          <w:marBottom w:val="0"/>
          <w:divBdr>
            <w:top w:val="none" w:sz="0" w:space="0" w:color="auto"/>
            <w:left w:val="none" w:sz="0" w:space="0" w:color="auto"/>
            <w:bottom w:val="none" w:sz="0" w:space="0" w:color="auto"/>
            <w:right w:val="none" w:sz="0" w:space="0" w:color="auto"/>
          </w:divBdr>
        </w:div>
        <w:div w:id="982546286">
          <w:marLeft w:val="547"/>
          <w:marRight w:val="0"/>
          <w:marTop w:val="0"/>
          <w:marBottom w:val="0"/>
          <w:divBdr>
            <w:top w:val="none" w:sz="0" w:space="0" w:color="auto"/>
            <w:left w:val="none" w:sz="0" w:space="0" w:color="auto"/>
            <w:bottom w:val="none" w:sz="0" w:space="0" w:color="auto"/>
            <w:right w:val="none" w:sz="0" w:space="0" w:color="auto"/>
          </w:divBdr>
        </w:div>
      </w:divsChild>
    </w:div>
    <w:div w:id="1399211233">
      <w:bodyDiv w:val="1"/>
      <w:marLeft w:val="0"/>
      <w:marRight w:val="0"/>
      <w:marTop w:val="0"/>
      <w:marBottom w:val="0"/>
      <w:divBdr>
        <w:top w:val="none" w:sz="0" w:space="0" w:color="auto"/>
        <w:left w:val="none" w:sz="0" w:space="0" w:color="auto"/>
        <w:bottom w:val="none" w:sz="0" w:space="0" w:color="auto"/>
        <w:right w:val="none" w:sz="0" w:space="0" w:color="auto"/>
      </w:divBdr>
      <w:divsChild>
        <w:div w:id="1665670011">
          <w:marLeft w:val="547"/>
          <w:marRight w:val="0"/>
          <w:marTop w:val="200"/>
          <w:marBottom w:val="0"/>
          <w:divBdr>
            <w:top w:val="none" w:sz="0" w:space="0" w:color="auto"/>
            <w:left w:val="none" w:sz="0" w:space="0" w:color="auto"/>
            <w:bottom w:val="none" w:sz="0" w:space="0" w:color="auto"/>
            <w:right w:val="none" w:sz="0" w:space="0" w:color="auto"/>
          </w:divBdr>
        </w:div>
        <w:div w:id="2121140088">
          <w:marLeft w:val="547"/>
          <w:marRight w:val="0"/>
          <w:marTop w:val="200"/>
          <w:marBottom w:val="0"/>
          <w:divBdr>
            <w:top w:val="none" w:sz="0" w:space="0" w:color="auto"/>
            <w:left w:val="none" w:sz="0" w:space="0" w:color="auto"/>
            <w:bottom w:val="none" w:sz="0" w:space="0" w:color="auto"/>
            <w:right w:val="none" w:sz="0" w:space="0" w:color="auto"/>
          </w:divBdr>
        </w:div>
        <w:div w:id="6636862">
          <w:marLeft w:val="547"/>
          <w:marRight w:val="0"/>
          <w:marTop w:val="200"/>
          <w:marBottom w:val="0"/>
          <w:divBdr>
            <w:top w:val="none" w:sz="0" w:space="0" w:color="auto"/>
            <w:left w:val="none" w:sz="0" w:space="0" w:color="auto"/>
            <w:bottom w:val="none" w:sz="0" w:space="0" w:color="auto"/>
            <w:right w:val="none" w:sz="0" w:space="0" w:color="auto"/>
          </w:divBdr>
        </w:div>
        <w:div w:id="849833140">
          <w:marLeft w:val="547"/>
          <w:marRight w:val="0"/>
          <w:marTop w:val="200"/>
          <w:marBottom w:val="0"/>
          <w:divBdr>
            <w:top w:val="none" w:sz="0" w:space="0" w:color="auto"/>
            <w:left w:val="none" w:sz="0" w:space="0" w:color="auto"/>
            <w:bottom w:val="none" w:sz="0" w:space="0" w:color="auto"/>
            <w:right w:val="none" w:sz="0" w:space="0" w:color="auto"/>
          </w:divBdr>
        </w:div>
        <w:div w:id="48574410">
          <w:marLeft w:val="547"/>
          <w:marRight w:val="0"/>
          <w:marTop w:val="200"/>
          <w:marBottom w:val="0"/>
          <w:divBdr>
            <w:top w:val="none" w:sz="0" w:space="0" w:color="auto"/>
            <w:left w:val="none" w:sz="0" w:space="0" w:color="auto"/>
            <w:bottom w:val="none" w:sz="0" w:space="0" w:color="auto"/>
            <w:right w:val="none" w:sz="0" w:space="0" w:color="auto"/>
          </w:divBdr>
        </w:div>
        <w:div w:id="1485125588">
          <w:marLeft w:val="547"/>
          <w:marRight w:val="0"/>
          <w:marTop w:val="200"/>
          <w:marBottom w:val="0"/>
          <w:divBdr>
            <w:top w:val="none" w:sz="0" w:space="0" w:color="auto"/>
            <w:left w:val="none" w:sz="0" w:space="0" w:color="auto"/>
            <w:bottom w:val="none" w:sz="0" w:space="0" w:color="auto"/>
            <w:right w:val="none" w:sz="0" w:space="0" w:color="auto"/>
          </w:divBdr>
        </w:div>
      </w:divsChild>
    </w:div>
    <w:div w:id="1408115463">
      <w:bodyDiv w:val="1"/>
      <w:marLeft w:val="0"/>
      <w:marRight w:val="0"/>
      <w:marTop w:val="0"/>
      <w:marBottom w:val="0"/>
      <w:divBdr>
        <w:top w:val="none" w:sz="0" w:space="0" w:color="auto"/>
        <w:left w:val="none" w:sz="0" w:space="0" w:color="auto"/>
        <w:bottom w:val="none" w:sz="0" w:space="0" w:color="auto"/>
        <w:right w:val="none" w:sz="0" w:space="0" w:color="auto"/>
      </w:divBdr>
    </w:div>
    <w:div w:id="1412583801">
      <w:bodyDiv w:val="1"/>
      <w:marLeft w:val="0"/>
      <w:marRight w:val="0"/>
      <w:marTop w:val="0"/>
      <w:marBottom w:val="0"/>
      <w:divBdr>
        <w:top w:val="none" w:sz="0" w:space="0" w:color="auto"/>
        <w:left w:val="none" w:sz="0" w:space="0" w:color="auto"/>
        <w:bottom w:val="none" w:sz="0" w:space="0" w:color="auto"/>
        <w:right w:val="none" w:sz="0" w:space="0" w:color="auto"/>
      </w:divBdr>
    </w:div>
    <w:div w:id="1438982104">
      <w:bodyDiv w:val="1"/>
      <w:marLeft w:val="0"/>
      <w:marRight w:val="0"/>
      <w:marTop w:val="0"/>
      <w:marBottom w:val="0"/>
      <w:divBdr>
        <w:top w:val="none" w:sz="0" w:space="0" w:color="auto"/>
        <w:left w:val="none" w:sz="0" w:space="0" w:color="auto"/>
        <w:bottom w:val="none" w:sz="0" w:space="0" w:color="auto"/>
        <w:right w:val="none" w:sz="0" w:space="0" w:color="auto"/>
      </w:divBdr>
    </w:div>
    <w:div w:id="1452017132">
      <w:bodyDiv w:val="1"/>
      <w:marLeft w:val="0"/>
      <w:marRight w:val="0"/>
      <w:marTop w:val="0"/>
      <w:marBottom w:val="0"/>
      <w:divBdr>
        <w:top w:val="none" w:sz="0" w:space="0" w:color="auto"/>
        <w:left w:val="none" w:sz="0" w:space="0" w:color="auto"/>
        <w:bottom w:val="none" w:sz="0" w:space="0" w:color="auto"/>
        <w:right w:val="none" w:sz="0" w:space="0" w:color="auto"/>
      </w:divBdr>
    </w:div>
    <w:div w:id="1455519479">
      <w:bodyDiv w:val="1"/>
      <w:marLeft w:val="0"/>
      <w:marRight w:val="0"/>
      <w:marTop w:val="0"/>
      <w:marBottom w:val="0"/>
      <w:divBdr>
        <w:top w:val="none" w:sz="0" w:space="0" w:color="auto"/>
        <w:left w:val="none" w:sz="0" w:space="0" w:color="auto"/>
        <w:bottom w:val="none" w:sz="0" w:space="0" w:color="auto"/>
        <w:right w:val="none" w:sz="0" w:space="0" w:color="auto"/>
      </w:divBdr>
    </w:div>
    <w:div w:id="1484077902">
      <w:bodyDiv w:val="1"/>
      <w:marLeft w:val="0"/>
      <w:marRight w:val="0"/>
      <w:marTop w:val="0"/>
      <w:marBottom w:val="0"/>
      <w:divBdr>
        <w:top w:val="none" w:sz="0" w:space="0" w:color="auto"/>
        <w:left w:val="none" w:sz="0" w:space="0" w:color="auto"/>
        <w:bottom w:val="none" w:sz="0" w:space="0" w:color="auto"/>
        <w:right w:val="none" w:sz="0" w:space="0" w:color="auto"/>
      </w:divBdr>
      <w:divsChild>
        <w:div w:id="698434570">
          <w:blockQuote w:val="1"/>
          <w:marLeft w:val="0"/>
          <w:marRight w:val="0"/>
          <w:marTop w:val="0"/>
          <w:marBottom w:val="375"/>
          <w:divBdr>
            <w:top w:val="single" w:sz="2" w:space="0" w:color="1A1A1A"/>
            <w:left w:val="single" w:sz="24" w:space="26" w:color="1A1A1A"/>
            <w:bottom w:val="single" w:sz="2" w:space="0" w:color="1A1A1A"/>
            <w:right w:val="single" w:sz="2" w:space="0" w:color="1A1A1A"/>
          </w:divBdr>
        </w:div>
      </w:divsChild>
    </w:div>
    <w:div w:id="1502354878">
      <w:bodyDiv w:val="1"/>
      <w:marLeft w:val="0"/>
      <w:marRight w:val="0"/>
      <w:marTop w:val="0"/>
      <w:marBottom w:val="0"/>
      <w:divBdr>
        <w:top w:val="none" w:sz="0" w:space="0" w:color="auto"/>
        <w:left w:val="none" w:sz="0" w:space="0" w:color="auto"/>
        <w:bottom w:val="none" w:sz="0" w:space="0" w:color="auto"/>
        <w:right w:val="none" w:sz="0" w:space="0" w:color="auto"/>
      </w:divBdr>
    </w:div>
    <w:div w:id="1503013753">
      <w:bodyDiv w:val="1"/>
      <w:marLeft w:val="0"/>
      <w:marRight w:val="0"/>
      <w:marTop w:val="0"/>
      <w:marBottom w:val="0"/>
      <w:divBdr>
        <w:top w:val="none" w:sz="0" w:space="0" w:color="auto"/>
        <w:left w:val="none" w:sz="0" w:space="0" w:color="auto"/>
        <w:bottom w:val="none" w:sz="0" w:space="0" w:color="auto"/>
        <w:right w:val="none" w:sz="0" w:space="0" w:color="auto"/>
      </w:divBdr>
    </w:div>
    <w:div w:id="1543325233">
      <w:bodyDiv w:val="1"/>
      <w:marLeft w:val="0"/>
      <w:marRight w:val="0"/>
      <w:marTop w:val="0"/>
      <w:marBottom w:val="0"/>
      <w:divBdr>
        <w:top w:val="none" w:sz="0" w:space="0" w:color="auto"/>
        <w:left w:val="none" w:sz="0" w:space="0" w:color="auto"/>
        <w:bottom w:val="none" w:sz="0" w:space="0" w:color="auto"/>
        <w:right w:val="none" w:sz="0" w:space="0" w:color="auto"/>
      </w:divBdr>
    </w:div>
    <w:div w:id="1545290866">
      <w:bodyDiv w:val="1"/>
      <w:marLeft w:val="0"/>
      <w:marRight w:val="0"/>
      <w:marTop w:val="0"/>
      <w:marBottom w:val="0"/>
      <w:divBdr>
        <w:top w:val="none" w:sz="0" w:space="0" w:color="auto"/>
        <w:left w:val="none" w:sz="0" w:space="0" w:color="auto"/>
        <w:bottom w:val="none" w:sz="0" w:space="0" w:color="auto"/>
        <w:right w:val="none" w:sz="0" w:space="0" w:color="auto"/>
      </w:divBdr>
    </w:div>
    <w:div w:id="1554073154">
      <w:bodyDiv w:val="1"/>
      <w:marLeft w:val="0"/>
      <w:marRight w:val="0"/>
      <w:marTop w:val="0"/>
      <w:marBottom w:val="0"/>
      <w:divBdr>
        <w:top w:val="none" w:sz="0" w:space="0" w:color="auto"/>
        <w:left w:val="none" w:sz="0" w:space="0" w:color="auto"/>
        <w:bottom w:val="none" w:sz="0" w:space="0" w:color="auto"/>
        <w:right w:val="none" w:sz="0" w:space="0" w:color="auto"/>
      </w:divBdr>
    </w:div>
    <w:div w:id="1567255331">
      <w:bodyDiv w:val="1"/>
      <w:marLeft w:val="0"/>
      <w:marRight w:val="0"/>
      <w:marTop w:val="0"/>
      <w:marBottom w:val="0"/>
      <w:divBdr>
        <w:top w:val="none" w:sz="0" w:space="0" w:color="auto"/>
        <w:left w:val="none" w:sz="0" w:space="0" w:color="auto"/>
        <w:bottom w:val="none" w:sz="0" w:space="0" w:color="auto"/>
        <w:right w:val="none" w:sz="0" w:space="0" w:color="auto"/>
      </w:divBdr>
    </w:div>
    <w:div w:id="1632829552">
      <w:bodyDiv w:val="1"/>
      <w:marLeft w:val="0"/>
      <w:marRight w:val="0"/>
      <w:marTop w:val="0"/>
      <w:marBottom w:val="0"/>
      <w:divBdr>
        <w:top w:val="none" w:sz="0" w:space="0" w:color="auto"/>
        <w:left w:val="none" w:sz="0" w:space="0" w:color="auto"/>
        <w:bottom w:val="none" w:sz="0" w:space="0" w:color="auto"/>
        <w:right w:val="none" w:sz="0" w:space="0" w:color="auto"/>
      </w:divBdr>
    </w:div>
    <w:div w:id="1634094318">
      <w:bodyDiv w:val="1"/>
      <w:marLeft w:val="0"/>
      <w:marRight w:val="0"/>
      <w:marTop w:val="0"/>
      <w:marBottom w:val="0"/>
      <w:divBdr>
        <w:top w:val="none" w:sz="0" w:space="0" w:color="auto"/>
        <w:left w:val="none" w:sz="0" w:space="0" w:color="auto"/>
        <w:bottom w:val="none" w:sz="0" w:space="0" w:color="auto"/>
        <w:right w:val="none" w:sz="0" w:space="0" w:color="auto"/>
      </w:divBdr>
      <w:divsChild>
        <w:div w:id="1509714361">
          <w:marLeft w:val="1166"/>
          <w:marRight w:val="0"/>
          <w:marTop w:val="0"/>
          <w:marBottom w:val="0"/>
          <w:divBdr>
            <w:top w:val="none" w:sz="0" w:space="0" w:color="auto"/>
            <w:left w:val="none" w:sz="0" w:space="0" w:color="auto"/>
            <w:bottom w:val="none" w:sz="0" w:space="0" w:color="auto"/>
            <w:right w:val="none" w:sz="0" w:space="0" w:color="auto"/>
          </w:divBdr>
        </w:div>
        <w:div w:id="1873957434">
          <w:marLeft w:val="1166"/>
          <w:marRight w:val="0"/>
          <w:marTop w:val="0"/>
          <w:marBottom w:val="0"/>
          <w:divBdr>
            <w:top w:val="none" w:sz="0" w:space="0" w:color="auto"/>
            <w:left w:val="none" w:sz="0" w:space="0" w:color="auto"/>
            <w:bottom w:val="none" w:sz="0" w:space="0" w:color="auto"/>
            <w:right w:val="none" w:sz="0" w:space="0" w:color="auto"/>
          </w:divBdr>
        </w:div>
        <w:div w:id="2060740450">
          <w:marLeft w:val="1166"/>
          <w:marRight w:val="0"/>
          <w:marTop w:val="0"/>
          <w:marBottom w:val="0"/>
          <w:divBdr>
            <w:top w:val="none" w:sz="0" w:space="0" w:color="auto"/>
            <w:left w:val="none" w:sz="0" w:space="0" w:color="auto"/>
            <w:bottom w:val="none" w:sz="0" w:space="0" w:color="auto"/>
            <w:right w:val="none" w:sz="0" w:space="0" w:color="auto"/>
          </w:divBdr>
        </w:div>
        <w:div w:id="31922074">
          <w:marLeft w:val="1166"/>
          <w:marRight w:val="0"/>
          <w:marTop w:val="0"/>
          <w:marBottom w:val="0"/>
          <w:divBdr>
            <w:top w:val="none" w:sz="0" w:space="0" w:color="auto"/>
            <w:left w:val="none" w:sz="0" w:space="0" w:color="auto"/>
            <w:bottom w:val="none" w:sz="0" w:space="0" w:color="auto"/>
            <w:right w:val="none" w:sz="0" w:space="0" w:color="auto"/>
          </w:divBdr>
        </w:div>
        <w:div w:id="1889102010">
          <w:marLeft w:val="1166"/>
          <w:marRight w:val="0"/>
          <w:marTop w:val="0"/>
          <w:marBottom w:val="0"/>
          <w:divBdr>
            <w:top w:val="none" w:sz="0" w:space="0" w:color="auto"/>
            <w:left w:val="none" w:sz="0" w:space="0" w:color="auto"/>
            <w:bottom w:val="none" w:sz="0" w:space="0" w:color="auto"/>
            <w:right w:val="none" w:sz="0" w:space="0" w:color="auto"/>
          </w:divBdr>
        </w:div>
        <w:div w:id="743377287">
          <w:marLeft w:val="1166"/>
          <w:marRight w:val="0"/>
          <w:marTop w:val="0"/>
          <w:marBottom w:val="0"/>
          <w:divBdr>
            <w:top w:val="none" w:sz="0" w:space="0" w:color="auto"/>
            <w:left w:val="none" w:sz="0" w:space="0" w:color="auto"/>
            <w:bottom w:val="none" w:sz="0" w:space="0" w:color="auto"/>
            <w:right w:val="none" w:sz="0" w:space="0" w:color="auto"/>
          </w:divBdr>
        </w:div>
        <w:div w:id="1472363653">
          <w:marLeft w:val="1166"/>
          <w:marRight w:val="0"/>
          <w:marTop w:val="0"/>
          <w:marBottom w:val="0"/>
          <w:divBdr>
            <w:top w:val="none" w:sz="0" w:space="0" w:color="auto"/>
            <w:left w:val="none" w:sz="0" w:space="0" w:color="auto"/>
            <w:bottom w:val="none" w:sz="0" w:space="0" w:color="auto"/>
            <w:right w:val="none" w:sz="0" w:space="0" w:color="auto"/>
          </w:divBdr>
        </w:div>
        <w:div w:id="92166958">
          <w:marLeft w:val="1166"/>
          <w:marRight w:val="0"/>
          <w:marTop w:val="0"/>
          <w:marBottom w:val="0"/>
          <w:divBdr>
            <w:top w:val="none" w:sz="0" w:space="0" w:color="auto"/>
            <w:left w:val="none" w:sz="0" w:space="0" w:color="auto"/>
            <w:bottom w:val="none" w:sz="0" w:space="0" w:color="auto"/>
            <w:right w:val="none" w:sz="0" w:space="0" w:color="auto"/>
          </w:divBdr>
        </w:div>
        <w:div w:id="1437290757">
          <w:marLeft w:val="1166"/>
          <w:marRight w:val="0"/>
          <w:marTop w:val="0"/>
          <w:marBottom w:val="0"/>
          <w:divBdr>
            <w:top w:val="none" w:sz="0" w:space="0" w:color="auto"/>
            <w:left w:val="none" w:sz="0" w:space="0" w:color="auto"/>
            <w:bottom w:val="none" w:sz="0" w:space="0" w:color="auto"/>
            <w:right w:val="none" w:sz="0" w:space="0" w:color="auto"/>
          </w:divBdr>
        </w:div>
        <w:div w:id="1776830158">
          <w:marLeft w:val="1166"/>
          <w:marRight w:val="0"/>
          <w:marTop w:val="0"/>
          <w:marBottom w:val="0"/>
          <w:divBdr>
            <w:top w:val="none" w:sz="0" w:space="0" w:color="auto"/>
            <w:left w:val="none" w:sz="0" w:space="0" w:color="auto"/>
            <w:bottom w:val="none" w:sz="0" w:space="0" w:color="auto"/>
            <w:right w:val="none" w:sz="0" w:space="0" w:color="auto"/>
          </w:divBdr>
        </w:div>
      </w:divsChild>
    </w:div>
    <w:div w:id="1634746522">
      <w:bodyDiv w:val="1"/>
      <w:marLeft w:val="0"/>
      <w:marRight w:val="0"/>
      <w:marTop w:val="0"/>
      <w:marBottom w:val="0"/>
      <w:divBdr>
        <w:top w:val="none" w:sz="0" w:space="0" w:color="auto"/>
        <w:left w:val="none" w:sz="0" w:space="0" w:color="auto"/>
        <w:bottom w:val="none" w:sz="0" w:space="0" w:color="auto"/>
        <w:right w:val="none" w:sz="0" w:space="0" w:color="auto"/>
      </w:divBdr>
      <w:divsChild>
        <w:div w:id="1656760874">
          <w:marLeft w:val="547"/>
          <w:marRight w:val="0"/>
          <w:marTop w:val="200"/>
          <w:marBottom w:val="0"/>
          <w:divBdr>
            <w:top w:val="none" w:sz="0" w:space="0" w:color="auto"/>
            <w:left w:val="none" w:sz="0" w:space="0" w:color="auto"/>
            <w:bottom w:val="none" w:sz="0" w:space="0" w:color="auto"/>
            <w:right w:val="none" w:sz="0" w:space="0" w:color="auto"/>
          </w:divBdr>
        </w:div>
        <w:div w:id="164444434">
          <w:marLeft w:val="547"/>
          <w:marRight w:val="0"/>
          <w:marTop w:val="200"/>
          <w:marBottom w:val="0"/>
          <w:divBdr>
            <w:top w:val="none" w:sz="0" w:space="0" w:color="auto"/>
            <w:left w:val="none" w:sz="0" w:space="0" w:color="auto"/>
            <w:bottom w:val="none" w:sz="0" w:space="0" w:color="auto"/>
            <w:right w:val="none" w:sz="0" w:space="0" w:color="auto"/>
          </w:divBdr>
        </w:div>
        <w:div w:id="46805803">
          <w:marLeft w:val="547"/>
          <w:marRight w:val="0"/>
          <w:marTop w:val="200"/>
          <w:marBottom w:val="0"/>
          <w:divBdr>
            <w:top w:val="none" w:sz="0" w:space="0" w:color="auto"/>
            <w:left w:val="none" w:sz="0" w:space="0" w:color="auto"/>
            <w:bottom w:val="none" w:sz="0" w:space="0" w:color="auto"/>
            <w:right w:val="none" w:sz="0" w:space="0" w:color="auto"/>
          </w:divBdr>
        </w:div>
        <w:div w:id="58601380">
          <w:marLeft w:val="547"/>
          <w:marRight w:val="0"/>
          <w:marTop w:val="200"/>
          <w:marBottom w:val="0"/>
          <w:divBdr>
            <w:top w:val="none" w:sz="0" w:space="0" w:color="auto"/>
            <w:left w:val="none" w:sz="0" w:space="0" w:color="auto"/>
            <w:bottom w:val="none" w:sz="0" w:space="0" w:color="auto"/>
            <w:right w:val="none" w:sz="0" w:space="0" w:color="auto"/>
          </w:divBdr>
        </w:div>
        <w:div w:id="618297639">
          <w:marLeft w:val="547"/>
          <w:marRight w:val="0"/>
          <w:marTop w:val="200"/>
          <w:marBottom w:val="0"/>
          <w:divBdr>
            <w:top w:val="none" w:sz="0" w:space="0" w:color="auto"/>
            <w:left w:val="none" w:sz="0" w:space="0" w:color="auto"/>
            <w:bottom w:val="none" w:sz="0" w:space="0" w:color="auto"/>
            <w:right w:val="none" w:sz="0" w:space="0" w:color="auto"/>
          </w:divBdr>
        </w:div>
        <w:div w:id="1931111698">
          <w:marLeft w:val="547"/>
          <w:marRight w:val="0"/>
          <w:marTop w:val="200"/>
          <w:marBottom w:val="0"/>
          <w:divBdr>
            <w:top w:val="none" w:sz="0" w:space="0" w:color="auto"/>
            <w:left w:val="none" w:sz="0" w:space="0" w:color="auto"/>
            <w:bottom w:val="none" w:sz="0" w:space="0" w:color="auto"/>
            <w:right w:val="none" w:sz="0" w:space="0" w:color="auto"/>
          </w:divBdr>
        </w:div>
        <w:div w:id="225187433">
          <w:marLeft w:val="547"/>
          <w:marRight w:val="0"/>
          <w:marTop w:val="200"/>
          <w:marBottom w:val="0"/>
          <w:divBdr>
            <w:top w:val="none" w:sz="0" w:space="0" w:color="auto"/>
            <w:left w:val="none" w:sz="0" w:space="0" w:color="auto"/>
            <w:bottom w:val="none" w:sz="0" w:space="0" w:color="auto"/>
            <w:right w:val="none" w:sz="0" w:space="0" w:color="auto"/>
          </w:divBdr>
        </w:div>
        <w:div w:id="2113548845">
          <w:marLeft w:val="547"/>
          <w:marRight w:val="0"/>
          <w:marTop w:val="200"/>
          <w:marBottom w:val="0"/>
          <w:divBdr>
            <w:top w:val="none" w:sz="0" w:space="0" w:color="auto"/>
            <w:left w:val="none" w:sz="0" w:space="0" w:color="auto"/>
            <w:bottom w:val="none" w:sz="0" w:space="0" w:color="auto"/>
            <w:right w:val="none" w:sz="0" w:space="0" w:color="auto"/>
          </w:divBdr>
        </w:div>
        <w:div w:id="2130971732">
          <w:marLeft w:val="547"/>
          <w:marRight w:val="0"/>
          <w:marTop w:val="200"/>
          <w:marBottom w:val="0"/>
          <w:divBdr>
            <w:top w:val="none" w:sz="0" w:space="0" w:color="auto"/>
            <w:left w:val="none" w:sz="0" w:space="0" w:color="auto"/>
            <w:bottom w:val="none" w:sz="0" w:space="0" w:color="auto"/>
            <w:right w:val="none" w:sz="0" w:space="0" w:color="auto"/>
          </w:divBdr>
        </w:div>
        <w:div w:id="665281424">
          <w:marLeft w:val="547"/>
          <w:marRight w:val="0"/>
          <w:marTop w:val="200"/>
          <w:marBottom w:val="0"/>
          <w:divBdr>
            <w:top w:val="none" w:sz="0" w:space="0" w:color="auto"/>
            <w:left w:val="none" w:sz="0" w:space="0" w:color="auto"/>
            <w:bottom w:val="none" w:sz="0" w:space="0" w:color="auto"/>
            <w:right w:val="none" w:sz="0" w:space="0" w:color="auto"/>
          </w:divBdr>
        </w:div>
        <w:div w:id="995961408">
          <w:marLeft w:val="547"/>
          <w:marRight w:val="0"/>
          <w:marTop w:val="200"/>
          <w:marBottom w:val="0"/>
          <w:divBdr>
            <w:top w:val="none" w:sz="0" w:space="0" w:color="auto"/>
            <w:left w:val="none" w:sz="0" w:space="0" w:color="auto"/>
            <w:bottom w:val="none" w:sz="0" w:space="0" w:color="auto"/>
            <w:right w:val="none" w:sz="0" w:space="0" w:color="auto"/>
          </w:divBdr>
        </w:div>
        <w:div w:id="732436182">
          <w:marLeft w:val="547"/>
          <w:marRight w:val="0"/>
          <w:marTop w:val="200"/>
          <w:marBottom w:val="0"/>
          <w:divBdr>
            <w:top w:val="none" w:sz="0" w:space="0" w:color="auto"/>
            <w:left w:val="none" w:sz="0" w:space="0" w:color="auto"/>
            <w:bottom w:val="none" w:sz="0" w:space="0" w:color="auto"/>
            <w:right w:val="none" w:sz="0" w:space="0" w:color="auto"/>
          </w:divBdr>
        </w:div>
        <w:div w:id="276957058">
          <w:marLeft w:val="547"/>
          <w:marRight w:val="0"/>
          <w:marTop w:val="200"/>
          <w:marBottom w:val="0"/>
          <w:divBdr>
            <w:top w:val="none" w:sz="0" w:space="0" w:color="auto"/>
            <w:left w:val="none" w:sz="0" w:space="0" w:color="auto"/>
            <w:bottom w:val="none" w:sz="0" w:space="0" w:color="auto"/>
            <w:right w:val="none" w:sz="0" w:space="0" w:color="auto"/>
          </w:divBdr>
        </w:div>
        <w:div w:id="395056245">
          <w:marLeft w:val="547"/>
          <w:marRight w:val="0"/>
          <w:marTop w:val="200"/>
          <w:marBottom w:val="0"/>
          <w:divBdr>
            <w:top w:val="none" w:sz="0" w:space="0" w:color="auto"/>
            <w:left w:val="none" w:sz="0" w:space="0" w:color="auto"/>
            <w:bottom w:val="none" w:sz="0" w:space="0" w:color="auto"/>
            <w:right w:val="none" w:sz="0" w:space="0" w:color="auto"/>
          </w:divBdr>
        </w:div>
      </w:divsChild>
    </w:div>
    <w:div w:id="1650590417">
      <w:bodyDiv w:val="1"/>
      <w:marLeft w:val="0"/>
      <w:marRight w:val="0"/>
      <w:marTop w:val="0"/>
      <w:marBottom w:val="0"/>
      <w:divBdr>
        <w:top w:val="none" w:sz="0" w:space="0" w:color="auto"/>
        <w:left w:val="none" w:sz="0" w:space="0" w:color="auto"/>
        <w:bottom w:val="none" w:sz="0" w:space="0" w:color="auto"/>
        <w:right w:val="none" w:sz="0" w:space="0" w:color="auto"/>
      </w:divBdr>
      <w:divsChild>
        <w:div w:id="147552300">
          <w:marLeft w:val="547"/>
          <w:marRight w:val="0"/>
          <w:marTop w:val="0"/>
          <w:marBottom w:val="0"/>
          <w:divBdr>
            <w:top w:val="none" w:sz="0" w:space="0" w:color="auto"/>
            <w:left w:val="none" w:sz="0" w:space="0" w:color="auto"/>
            <w:bottom w:val="none" w:sz="0" w:space="0" w:color="auto"/>
            <w:right w:val="none" w:sz="0" w:space="0" w:color="auto"/>
          </w:divBdr>
        </w:div>
        <w:div w:id="797336670">
          <w:marLeft w:val="547"/>
          <w:marRight w:val="0"/>
          <w:marTop w:val="0"/>
          <w:marBottom w:val="0"/>
          <w:divBdr>
            <w:top w:val="none" w:sz="0" w:space="0" w:color="auto"/>
            <w:left w:val="none" w:sz="0" w:space="0" w:color="auto"/>
            <w:bottom w:val="none" w:sz="0" w:space="0" w:color="auto"/>
            <w:right w:val="none" w:sz="0" w:space="0" w:color="auto"/>
          </w:divBdr>
        </w:div>
        <w:div w:id="2017606427">
          <w:marLeft w:val="547"/>
          <w:marRight w:val="0"/>
          <w:marTop w:val="0"/>
          <w:marBottom w:val="0"/>
          <w:divBdr>
            <w:top w:val="none" w:sz="0" w:space="0" w:color="auto"/>
            <w:left w:val="none" w:sz="0" w:space="0" w:color="auto"/>
            <w:bottom w:val="none" w:sz="0" w:space="0" w:color="auto"/>
            <w:right w:val="none" w:sz="0" w:space="0" w:color="auto"/>
          </w:divBdr>
        </w:div>
        <w:div w:id="59180949">
          <w:marLeft w:val="547"/>
          <w:marRight w:val="0"/>
          <w:marTop w:val="0"/>
          <w:marBottom w:val="0"/>
          <w:divBdr>
            <w:top w:val="none" w:sz="0" w:space="0" w:color="auto"/>
            <w:left w:val="none" w:sz="0" w:space="0" w:color="auto"/>
            <w:bottom w:val="none" w:sz="0" w:space="0" w:color="auto"/>
            <w:right w:val="none" w:sz="0" w:space="0" w:color="auto"/>
          </w:divBdr>
        </w:div>
        <w:div w:id="1701591899">
          <w:marLeft w:val="547"/>
          <w:marRight w:val="0"/>
          <w:marTop w:val="0"/>
          <w:marBottom w:val="0"/>
          <w:divBdr>
            <w:top w:val="none" w:sz="0" w:space="0" w:color="auto"/>
            <w:left w:val="none" w:sz="0" w:space="0" w:color="auto"/>
            <w:bottom w:val="none" w:sz="0" w:space="0" w:color="auto"/>
            <w:right w:val="none" w:sz="0" w:space="0" w:color="auto"/>
          </w:divBdr>
        </w:div>
        <w:div w:id="494613063">
          <w:marLeft w:val="547"/>
          <w:marRight w:val="0"/>
          <w:marTop w:val="0"/>
          <w:marBottom w:val="0"/>
          <w:divBdr>
            <w:top w:val="none" w:sz="0" w:space="0" w:color="auto"/>
            <w:left w:val="none" w:sz="0" w:space="0" w:color="auto"/>
            <w:bottom w:val="none" w:sz="0" w:space="0" w:color="auto"/>
            <w:right w:val="none" w:sz="0" w:space="0" w:color="auto"/>
          </w:divBdr>
        </w:div>
      </w:divsChild>
    </w:div>
    <w:div w:id="1685668055">
      <w:bodyDiv w:val="1"/>
      <w:marLeft w:val="0"/>
      <w:marRight w:val="0"/>
      <w:marTop w:val="0"/>
      <w:marBottom w:val="0"/>
      <w:divBdr>
        <w:top w:val="none" w:sz="0" w:space="0" w:color="auto"/>
        <w:left w:val="none" w:sz="0" w:space="0" w:color="auto"/>
        <w:bottom w:val="none" w:sz="0" w:space="0" w:color="auto"/>
        <w:right w:val="none" w:sz="0" w:space="0" w:color="auto"/>
      </w:divBdr>
      <w:divsChild>
        <w:div w:id="2094235119">
          <w:marLeft w:val="547"/>
          <w:marRight w:val="0"/>
          <w:marTop w:val="0"/>
          <w:marBottom w:val="0"/>
          <w:divBdr>
            <w:top w:val="none" w:sz="0" w:space="0" w:color="auto"/>
            <w:left w:val="none" w:sz="0" w:space="0" w:color="auto"/>
            <w:bottom w:val="none" w:sz="0" w:space="0" w:color="auto"/>
            <w:right w:val="none" w:sz="0" w:space="0" w:color="auto"/>
          </w:divBdr>
        </w:div>
        <w:div w:id="911501604">
          <w:marLeft w:val="547"/>
          <w:marRight w:val="0"/>
          <w:marTop w:val="0"/>
          <w:marBottom w:val="0"/>
          <w:divBdr>
            <w:top w:val="none" w:sz="0" w:space="0" w:color="auto"/>
            <w:left w:val="none" w:sz="0" w:space="0" w:color="auto"/>
            <w:bottom w:val="none" w:sz="0" w:space="0" w:color="auto"/>
            <w:right w:val="none" w:sz="0" w:space="0" w:color="auto"/>
          </w:divBdr>
        </w:div>
        <w:div w:id="1887595073">
          <w:marLeft w:val="547"/>
          <w:marRight w:val="0"/>
          <w:marTop w:val="0"/>
          <w:marBottom w:val="0"/>
          <w:divBdr>
            <w:top w:val="none" w:sz="0" w:space="0" w:color="auto"/>
            <w:left w:val="none" w:sz="0" w:space="0" w:color="auto"/>
            <w:bottom w:val="none" w:sz="0" w:space="0" w:color="auto"/>
            <w:right w:val="none" w:sz="0" w:space="0" w:color="auto"/>
          </w:divBdr>
        </w:div>
        <w:div w:id="688916557">
          <w:marLeft w:val="547"/>
          <w:marRight w:val="0"/>
          <w:marTop w:val="0"/>
          <w:marBottom w:val="0"/>
          <w:divBdr>
            <w:top w:val="none" w:sz="0" w:space="0" w:color="auto"/>
            <w:left w:val="none" w:sz="0" w:space="0" w:color="auto"/>
            <w:bottom w:val="none" w:sz="0" w:space="0" w:color="auto"/>
            <w:right w:val="none" w:sz="0" w:space="0" w:color="auto"/>
          </w:divBdr>
        </w:div>
        <w:div w:id="776946424">
          <w:marLeft w:val="547"/>
          <w:marRight w:val="0"/>
          <w:marTop w:val="0"/>
          <w:marBottom w:val="0"/>
          <w:divBdr>
            <w:top w:val="none" w:sz="0" w:space="0" w:color="auto"/>
            <w:left w:val="none" w:sz="0" w:space="0" w:color="auto"/>
            <w:bottom w:val="none" w:sz="0" w:space="0" w:color="auto"/>
            <w:right w:val="none" w:sz="0" w:space="0" w:color="auto"/>
          </w:divBdr>
        </w:div>
        <w:div w:id="1171916363">
          <w:marLeft w:val="547"/>
          <w:marRight w:val="0"/>
          <w:marTop w:val="0"/>
          <w:marBottom w:val="0"/>
          <w:divBdr>
            <w:top w:val="none" w:sz="0" w:space="0" w:color="auto"/>
            <w:left w:val="none" w:sz="0" w:space="0" w:color="auto"/>
            <w:bottom w:val="none" w:sz="0" w:space="0" w:color="auto"/>
            <w:right w:val="none" w:sz="0" w:space="0" w:color="auto"/>
          </w:divBdr>
        </w:div>
      </w:divsChild>
    </w:div>
    <w:div w:id="1688171853">
      <w:bodyDiv w:val="1"/>
      <w:marLeft w:val="0"/>
      <w:marRight w:val="0"/>
      <w:marTop w:val="0"/>
      <w:marBottom w:val="0"/>
      <w:divBdr>
        <w:top w:val="none" w:sz="0" w:space="0" w:color="auto"/>
        <w:left w:val="none" w:sz="0" w:space="0" w:color="auto"/>
        <w:bottom w:val="none" w:sz="0" w:space="0" w:color="auto"/>
        <w:right w:val="none" w:sz="0" w:space="0" w:color="auto"/>
      </w:divBdr>
      <w:divsChild>
        <w:div w:id="905653987">
          <w:marLeft w:val="547"/>
          <w:marRight w:val="0"/>
          <w:marTop w:val="0"/>
          <w:marBottom w:val="0"/>
          <w:divBdr>
            <w:top w:val="none" w:sz="0" w:space="0" w:color="auto"/>
            <w:left w:val="none" w:sz="0" w:space="0" w:color="auto"/>
            <w:bottom w:val="none" w:sz="0" w:space="0" w:color="auto"/>
            <w:right w:val="none" w:sz="0" w:space="0" w:color="auto"/>
          </w:divBdr>
        </w:div>
        <w:div w:id="512381793">
          <w:marLeft w:val="547"/>
          <w:marRight w:val="0"/>
          <w:marTop w:val="0"/>
          <w:marBottom w:val="0"/>
          <w:divBdr>
            <w:top w:val="none" w:sz="0" w:space="0" w:color="auto"/>
            <w:left w:val="none" w:sz="0" w:space="0" w:color="auto"/>
            <w:bottom w:val="none" w:sz="0" w:space="0" w:color="auto"/>
            <w:right w:val="none" w:sz="0" w:space="0" w:color="auto"/>
          </w:divBdr>
        </w:div>
        <w:div w:id="1008295392">
          <w:marLeft w:val="547"/>
          <w:marRight w:val="0"/>
          <w:marTop w:val="0"/>
          <w:marBottom w:val="0"/>
          <w:divBdr>
            <w:top w:val="none" w:sz="0" w:space="0" w:color="auto"/>
            <w:left w:val="none" w:sz="0" w:space="0" w:color="auto"/>
            <w:bottom w:val="none" w:sz="0" w:space="0" w:color="auto"/>
            <w:right w:val="none" w:sz="0" w:space="0" w:color="auto"/>
          </w:divBdr>
        </w:div>
        <w:div w:id="2106225912">
          <w:marLeft w:val="547"/>
          <w:marRight w:val="0"/>
          <w:marTop w:val="0"/>
          <w:marBottom w:val="0"/>
          <w:divBdr>
            <w:top w:val="none" w:sz="0" w:space="0" w:color="auto"/>
            <w:left w:val="none" w:sz="0" w:space="0" w:color="auto"/>
            <w:bottom w:val="none" w:sz="0" w:space="0" w:color="auto"/>
            <w:right w:val="none" w:sz="0" w:space="0" w:color="auto"/>
          </w:divBdr>
        </w:div>
        <w:div w:id="1795175655">
          <w:marLeft w:val="547"/>
          <w:marRight w:val="0"/>
          <w:marTop w:val="0"/>
          <w:marBottom w:val="0"/>
          <w:divBdr>
            <w:top w:val="none" w:sz="0" w:space="0" w:color="auto"/>
            <w:left w:val="none" w:sz="0" w:space="0" w:color="auto"/>
            <w:bottom w:val="none" w:sz="0" w:space="0" w:color="auto"/>
            <w:right w:val="none" w:sz="0" w:space="0" w:color="auto"/>
          </w:divBdr>
        </w:div>
        <w:div w:id="1975593952">
          <w:marLeft w:val="547"/>
          <w:marRight w:val="0"/>
          <w:marTop w:val="0"/>
          <w:marBottom w:val="0"/>
          <w:divBdr>
            <w:top w:val="none" w:sz="0" w:space="0" w:color="auto"/>
            <w:left w:val="none" w:sz="0" w:space="0" w:color="auto"/>
            <w:bottom w:val="none" w:sz="0" w:space="0" w:color="auto"/>
            <w:right w:val="none" w:sz="0" w:space="0" w:color="auto"/>
          </w:divBdr>
        </w:div>
        <w:div w:id="777406827">
          <w:marLeft w:val="547"/>
          <w:marRight w:val="0"/>
          <w:marTop w:val="0"/>
          <w:marBottom w:val="0"/>
          <w:divBdr>
            <w:top w:val="none" w:sz="0" w:space="0" w:color="auto"/>
            <w:left w:val="none" w:sz="0" w:space="0" w:color="auto"/>
            <w:bottom w:val="none" w:sz="0" w:space="0" w:color="auto"/>
            <w:right w:val="none" w:sz="0" w:space="0" w:color="auto"/>
          </w:divBdr>
        </w:div>
        <w:div w:id="884871527">
          <w:marLeft w:val="547"/>
          <w:marRight w:val="0"/>
          <w:marTop w:val="0"/>
          <w:marBottom w:val="0"/>
          <w:divBdr>
            <w:top w:val="none" w:sz="0" w:space="0" w:color="auto"/>
            <w:left w:val="none" w:sz="0" w:space="0" w:color="auto"/>
            <w:bottom w:val="none" w:sz="0" w:space="0" w:color="auto"/>
            <w:right w:val="none" w:sz="0" w:space="0" w:color="auto"/>
          </w:divBdr>
        </w:div>
        <w:div w:id="2094350445">
          <w:marLeft w:val="547"/>
          <w:marRight w:val="0"/>
          <w:marTop w:val="0"/>
          <w:marBottom w:val="0"/>
          <w:divBdr>
            <w:top w:val="none" w:sz="0" w:space="0" w:color="auto"/>
            <w:left w:val="none" w:sz="0" w:space="0" w:color="auto"/>
            <w:bottom w:val="none" w:sz="0" w:space="0" w:color="auto"/>
            <w:right w:val="none" w:sz="0" w:space="0" w:color="auto"/>
          </w:divBdr>
        </w:div>
        <w:div w:id="168183535">
          <w:marLeft w:val="547"/>
          <w:marRight w:val="0"/>
          <w:marTop w:val="0"/>
          <w:marBottom w:val="0"/>
          <w:divBdr>
            <w:top w:val="none" w:sz="0" w:space="0" w:color="auto"/>
            <w:left w:val="none" w:sz="0" w:space="0" w:color="auto"/>
            <w:bottom w:val="none" w:sz="0" w:space="0" w:color="auto"/>
            <w:right w:val="none" w:sz="0" w:space="0" w:color="auto"/>
          </w:divBdr>
        </w:div>
        <w:div w:id="1854998133">
          <w:marLeft w:val="547"/>
          <w:marRight w:val="0"/>
          <w:marTop w:val="0"/>
          <w:marBottom w:val="0"/>
          <w:divBdr>
            <w:top w:val="none" w:sz="0" w:space="0" w:color="auto"/>
            <w:left w:val="none" w:sz="0" w:space="0" w:color="auto"/>
            <w:bottom w:val="none" w:sz="0" w:space="0" w:color="auto"/>
            <w:right w:val="none" w:sz="0" w:space="0" w:color="auto"/>
          </w:divBdr>
        </w:div>
        <w:div w:id="852955745">
          <w:marLeft w:val="547"/>
          <w:marRight w:val="0"/>
          <w:marTop w:val="0"/>
          <w:marBottom w:val="0"/>
          <w:divBdr>
            <w:top w:val="none" w:sz="0" w:space="0" w:color="auto"/>
            <w:left w:val="none" w:sz="0" w:space="0" w:color="auto"/>
            <w:bottom w:val="none" w:sz="0" w:space="0" w:color="auto"/>
            <w:right w:val="none" w:sz="0" w:space="0" w:color="auto"/>
          </w:divBdr>
        </w:div>
        <w:div w:id="2121148575">
          <w:marLeft w:val="547"/>
          <w:marRight w:val="0"/>
          <w:marTop w:val="0"/>
          <w:marBottom w:val="0"/>
          <w:divBdr>
            <w:top w:val="none" w:sz="0" w:space="0" w:color="auto"/>
            <w:left w:val="none" w:sz="0" w:space="0" w:color="auto"/>
            <w:bottom w:val="none" w:sz="0" w:space="0" w:color="auto"/>
            <w:right w:val="none" w:sz="0" w:space="0" w:color="auto"/>
          </w:divBdr>
        </w:div>
      </w:divsChild>
    </w:div>
    <w:div w:id="1694454202">
      <w:bodyDiv w:val="1"/>
      <w:marLeft w:val="0"/>
      <w:marRight w:val="0"/>
      <w:marTop w:val="0"/>
      <w:marBottom w:val="0"/>
      <w:divBdr>
        <w:top w:val="none" w:sz="0" w:space="0" w:color="auto"/>
        <w:left w:val="none" w:sz="0" w:space="0" w:color="auto"/>
        <w:bottom w:val="none" w:sz="0" w:space="0" w:color="auto"/>
        <w:right w:val="none" w:sz="0" w:space="0" w:color="auto"/>
      </w:divBdr>
    </w:div>
    <w:div w:id="1711151625">
      <w:bodyDiv w:val="1"/>
      <w:marLeft w:val="0"/>
      <w:marRight w:val="0"/>
      <w:marTop w:val="0"/>
      <w:marBottom w:val="0"/>
      <w:divBdr>
        <w:top w:val="none" w:sz="0" w:space="0" w:color="auto"/>
        <w:left w:val="none" w:sz="0" w:space="0" w:color="auto"/>
        <w:bottom w:val="none" w:sz="0" w:space="0" w:color="auto"/>
        <w:right w:val="none" w:sz="0" w:space="0" w:color="auto"/>
      </w:divBdr>
    </w:div>
    <w:div w:id="1719354597">
      <w:bodyDiv w:val="1"/>
      <w:marLeft w:val="0"/>
      <w:marRight w:val="0"/>
      <w:marTop w:val="0"/>
      <w:marBottom w:val="0"/>
      <w:divBdr>
        <w:top w:val="none" w:sz="0" w:space="0" w:color="auto"/>
        <w:left w:val="none" w:sz="0" w:space="0" w:color="auto"/>
        <w:bottom w:val="none" w:sz="0" w:space="0" w:color="auto"/>
        <w:right w:val="none" w:sz="0" w:space="0" w:color="auto"/>
      </w:divBdr>
    </w:div>
    <w:div w:id="1750615718">
      <w:bodyDiv w:val="1"/>
      <w:marLeft w:val="0"/>
      <w:marRight w:val="0"/>
      <w:marTop w:val="0"/>
      <w:marBottom w:val="0"/>
      <w:divBdr>
        <w:top w:val="none" w:sz="0" w:space="0" w:color="auto"/>
        <w:left w:val="none" w:sz="0" w:space="0" w:color="auto"/>
        <w:bottom w:val="none" w:sz="0" w:space="0" w:color="auto"/>
        <w:right w:val="none" w:sz="0" w:space="0" w:color="auto"/>
      </w:divBdr>
      <w:divsChild>
        <w:div w:id="584921497">
          <w:marLeft w:val="547"/>
          <w:marRight w:val="0"/>
          <w:marTop w:val="0"/>
          <w:marBottom w:val="0"/>
          <w:divBdr>
            <w:top w:val="none" w:sz="0" w:space="0" w:color="auto"/>
            <w:left w:val="none" w:sz="0" w:space="0" w:color="auto"/>
            <w:bottom w:val="none" w:sz="0" w:space="0" w:color="auto"/>
            <w:right w:val="none" w:sz="0" w:space="0" w:color="auto"/>
          </w:divBdr>
        </w:div>
        <w:div w:id="1919753808">
          <w:marLeft w:val="547"/>
          <w:marRight w:val="0"/>
          <w:marTop w:val="0"/>
          <w:marBottom w:val="0"/>
          <w:divBdr>
            <w:top w:val="none" w:sz="0" w:space="0" w:color="auto"/>
            <w:left w:val="none" w:sz="0" w:space="0" w:color="auto"/>
            <w:bottom w:val="none" w:sz="0" w:space="0" w:color="auto"/>
            <w:right w:val="none" w:sz="0" w:space="0" w:color="auto"/>
          </w:divBdr>
        </w:div>
        <w:div w:id="1708944938">
          <w:marLeft w:val="547"/>
          <w:marRight w:val="0"/>
          <w:marTop w:val="0"/>
          <w:marBottom w:val="0"/>
          <w:divBdr>
            <w:top w:val="none" w:sz="0" w:space="0" w:color="auto"/>
            <w:left w:val="none" w:sz="0" w:space="0" w:color="auto"/>
            <w:bottom w:val="none" w:sz="0" w:space="0" w:color="auto"/>
            <w:right w:val="none" w:sz="0" w:space="0" w:color="auto"/>
          </w:divBdr>
        </w:div>
      </w:divsChild>
    </w:div>
    <w:div w:id="1751849249">
      <w:bodyDiv w:val="1"/>
      <w:marLeft w:val="0"/>
      <w:marRight w:val="0"/>
      <w:marTop w:val="0"/>
      <w:marBottom w:val="0"/>
      <w:divBdr>
        <w:top w:val="none" w:sz="0" w:space="0" w:color="auto"/>
        <w:left w:val="none" w:sz="0" w:space="0" w:color="auto"/>
        <w:bottom w:val="none" w:sz="0" w:space="0" w:color="auto"/>
        <w:right w:val="none" w:sz="0" w:space="0" w:color="auto"/>
      </w:divBdr>
      <w:divsChild>
        <w:div w:id="2032220568">
          <w:marLeft w:val="0"/>
          <w:marRight w:val="0"/>
          <w:marTop w:val="0"/>
          <w:marBottom w:val="0"/>
          <w:divBdr>
            <w:top w:val="single" w:sz="2" w:space="5" w:color="F1F1F1"/>
            <w:left w:val="single" w:sz="2" w:space="5" w:color="F1F1F1"/>
            <w:bottom w:val="single" w:sz="2" w:space="5" w:color="F1F1F1"/>
            <w:right w:val="single" w:sz="2" w:space="5" w:color="F1F1F1"/>
          </w:divBdr>
          <w:divsChild>
            <w:div w:id="30108499">
              <w:marLeft w:val="0"/>
              <w:marRight w:val="0"/>
              <w:marTop w:val="0"/>
              <w:marBottom w:val="0"/>
              <w:divBdr>
                <w:top w:val="none" w:sz="0" w:space="0" w:color="auto"/>
                <w:left w:val="none" w:sz="0" w:space="0" w:color="auto"/>
                <w:bottom w:val="none" w:sz="0" w:space="0" w:color="auto"/>
                <w:right w:val="none" w:sz="0" w:space="0" w:color="auto"/>
              </w:divBdr>
              <w:divsChild>
                <w:div w:id="804665565">
                  <w:marLeft w:val="0"/>
                  <w:marRight w:val="0"/>
                  <w:marTop w:val="0"/>
                  <w:marBottom w:val="300"/>
                  <w:divBdr>
                    <w:top w:val="none" w:sz="0" w:space="0" w:color="auto"/>
                    <w:left w:val="none" w:sz="0" w:space="0" w:color="auto"/>
                    <w:bottom w:val="none" w:sz="0" w:space="0" w:color="auto"/>
                    <w:right w:val="none" w:sz="0" w:space="0" w:color="auto"/>
                  </w:divBdr>
                  <w:divsChild>
                    <w:div w:id="634914390">
                      <w:marLeft w:val="0"/>
                      <w:marRight w:val="0"/>
                      <w:marTop w:val="0"/>
                      <w:marBottom w:val="240"/>
                      <w:divBdr>
                        <w:top w:val="single" w:sz="6" w:space="8" w:color="AAAAAA"/>
                        <w:left w:val="single" w:sz="6" w:space="8" w:color="AAAAAA"/>
                        <w:bottom w:val="single" w:sz="6" w:space="8" w:color="AAAAAA"/>
                        <w:right w:val="single" w:sz="6" w:space="8" w:color="AAAAAA"/>
                      </w:divBdr>
                    </w:div>
                    <w:div w:id="157313315">
                      <w:marLeft w:val="0"/>
                      <w:marRight w:val="0"/>
                      <w:marTop w:val="0"/>
                      <w:marBottom w:val="300"/>
                      <w:divBdr>
                        <w:top w:val="none" w:sz="0" w:space="0" w:color="auto"/>
                        <w:left w:val="none" w:sz="0" w:space="0" w:color="auto"/>
                        <w:bottom w:val="none" w:sz="0" w:space="0" w:color="auto"/>
                        <w:right w:val="none" w:sz="0" w:space="0" w:color="auto"/>
                      </w:divBdr>
                    </w:div>
                    <w:div w:id="720179566">
                      <w:marLeft w:val="0"/>
                      <w:marRight w:val="0"/>
                      <w:marTop w:val="300"/>
                      <w:marBottom w:val="300"/>
                      <w:divBdr>
                        <w:top w:val="none" w:sz="0" w:space="0" w:color="auto"/>
                        <w:left w:val="none" w:sz="0" w:space="0" w:color="auto"/>
                        <w:bottom w:val="none" w:sz="0" w:space="0" w:color="auto"/>
                        <w:right w:val="none" w:sz="0" w:space="0" w:color="auto"/>
                      </w:divBdr>
                    </w:div>
                    <w:div w:id="207189392">
                      <w:marLeft w:val="0"/>
                      <w:marRight w:val="0"/>
                      <w:marTop w:val="0"/>
                      <w:marBottom w:val="0"/>
                      <w:divBdr>
                        <w:top w:val="none" w:sz="0" w:space="0" w:color="auto"/>
                        <w:left w:val="none" w:sz="0" w:space="0" w:color="auto"/>
                        <w:bottom w:val="none" w:sz="0" w:space="0" w:color="auto"/>
                        <w:right w:val="none" w:sz="0" w:space="0" w:color="auto"/>
                      </w:divBdr>
                      <w:divsChild>
                        <w:div w:id="727073788">
                          <w:marLeft w:val="0"/>
                          <w:marRight w:val="0"/>
                          <w:marTop w:val="0"/>
                          <w:marBottom w:val="75"/>
                          <w:divBdr>
                            <w:top w:val="none" w:sz="0" w:space="0" w:color="auto"/>
                            <w:left w:val="none" w:sz="0" w:space="0" w:color="auto"/>
                            <w:bottom w:val="none" w:sz="0" w:space="0" w:color="auto"/>
                            <w:right w:val="none" w:sz="0" w:space="0" w:color="auto"/>
                          </w:divBdr>
                          <w:divsChild>
                            <w:div w:id="858005135">
                              <w:marLeft w:val="0"/>
                              <w:marRight w:val="0"/>
                              <w:marTop w:val="0"/>
                              <w:marBottom w:val="0"/>
                              <w:divBdr>
                                <w:top w:val="none" w:sz="0" w:space="0" w:color="auto"/>
                                <w:left w:val="none" w:sz="0" w:space="0" w:color="auto"/>
                                <w:bottom w:val="none" w:sz="0" w:space="0" w:color="auto"/>
                                <w:right w:val="none" w:sz="0" w:space="0" w:color="auto"/>
                              </w:divBdr>
                              <w:divsChild>
                                <w:div w:id="986475015">
                                  <w:marLeft w:val="0"/>
                                  <w:marRight w:val="0"/>
                                  <w:marTop w:val="0"/>
                                  <w:marBottom w:val="0"/>
                                  <w:divBdr>
                                    <w:top w:val="none" w:sz="0" w:space="0" w:color="auto"/>
                                    <w:left w:val="none" w:sz="0" w:space="0" w:color="auto"/>
                                    <w:bottom w:val="none" w:sz="0" w:space="0" w:color="auto"/>
                                    <w:right w:val="none" w:sz="0" w:space="0" w:color="auto"/>
                                  </w:divBdr>
                                </w:div>
                              </w:divsChild>
                            </w:div>
                            <w:div w:id="2066491460">
                              <w:marLeft w:val="0"/>
                              <w:marRight w:val="0"/>
                              <w:marTop w:val="0"/>
                              <w:marBottom w:val="300"/>
                              <w:divBdr>
                                <w:top w:val="none" w:sz="0" w:space="0" w:color="auto"/>
                                <w:left w:val="none" w:sz="0" w:space="0" w:color="auto"/>
                                <w:bottom w:val="none" w:sz="0" w:space="0" w:color="auto"/>
                                <w:right w:val="none" w:sz="0" w:space="0" w:color="auto"/>
                              </w:divBdr>
                              <w:divsChild>
                                <w:div w:id="1559433894">
                                  <w:marLeft w:val="0"/>
                                  <w:marRight w:val="0"/>
                                  <w:marTop w:val="0"/>
                                  <w:marBottom w:val="0"/>
                                  <w:divBdr>
                                    <w:top w:val="none" w:sz="0" w:space="0" w:color="auto"/>
                                    <w:left w:val="none" w:sz="0" w:space="0" w:color="auto"/>
                                    <w:bottom w:val="none" w:sz="0" w:space="0" w:color="auto"/>
                                    <w:right w:val="none" w:sz="0" w:space="0" w:color="auto"/>
                                  </w:divBdr>
                                  <w:divsChild>
                                    <w:div w:id="790972694">
                                      <w:marLeft w:val="0"/>
                                      <w:marRight w:val="0"/>
                                      <w:marTop w:val="0"/>
                                      <w:marBottom w:val="0"/>
                                      <w:divBdr>
                                        <w:top w:val="none" w:sz="0" w:space="0" w:color="auto"/>
                                        <w:left w:val="none" w:sz="0" w:space="0" w:color="auto"/>
                                        <w:bottom w:val="none" w:sz="0" w:space="0" w:color="auto"/>
                                        <w:right w:val="none" w:sz="0" w:space="0" w:color="auto"/>
                                      </w:divBdr>
                                      <w:divsChild>
                                        <w:div w:id="1444692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675010">
                              <w:marLeft w:val="0"/>
                              <w:marRight w:val="0"/>
                              <w:marTop w:val="0"/>
                              <w:marBottom w:val="0"/>
                              <w:divBdr>
                                <w:top w:val="none" w:sz="0" w:space="0" w:color="auto"/>
                                <w:left w:val="none" w:sz="0" w:space="0" w:color="auto"/>
                                <w:bottom w:val="none" w:sz="0" w:space="0" w:color="auto"/>
                                <w:right w:val="none" w:sz="0" w:space="0" w:color="auto"/>
                              </w:divBdr>
                            </w:div>
                          </w:divsChild>
                        </w:div>
                        <w:div w:id="812916365">
                          <w:marLeft w:val="0"/>
                          <w:marRight w:val="0"/>
                          <w:marTop w:val="0"/>
                          <w:marBottom w:val="0"/>
                          <w:divBdr>
                            <w:top w:val="none" w:sz="0" w:space="0" w:color="auto"/>
                            <w:left w:val="none" w:sz="0" w:space="0" w:color="auto"/>
                            <w:bottom w:val="none" w:sz="0" w:space="0" w:color="auto"/>
                            <w:right w:val="none" w:sz="0" w:space="0" w:color="auto"/>
                          </w:divBdr>
                          <w:divsChild>
                            <w:div w:id="493882455">
                              <w:marLeft w:val="0"/>
                              <w:marRight w:val="0"/>
                              <w:marTop w:val="0"/>
                              <w:marBottom w:val="0"/>
                              <w:divBdr>
                                <w:top w:val="none" w:sz="0" w:space="0" w:color="auto"/>
                                <w:left w:val="none" w:sz="0" w:space="0" w:color="auto"/>
                                <w:bottom w:val="none" w:sz="0" w:space="0" w:color="auto"/>
                                <w:right w:val="none" w:sz="0" w:space="0" w:color="auto"/>
                              </w:divBdr>
                              <w:divsChild>
                                <w:div w:id="770902134">
                                  <w:marLeft w:val="0"/>
                                  <w:marRight w:val="0"/>
                                  <w:marTop w:val="0"/>
                                  <w:marBottom w:val="0"/>
                                  <w:divBdr>
                                    <w:top w:val="none" w:sz="0" w:space="0" w:color="auto"/>
                                    <w:left w:val="none" w:sz="0" w:space="0" w:color="auto"/>
                                    <w:bottom w:val="none" w:sz="0" w:space="0" w:color="auto"/>
                                    <w:right w:val="none" w:sz="0" w:space="0" w:color="auto"/>
                                  </w:divBdr>
                                </w:div>
                              </w:divsChild>
                            </w:div>
                            <w:div w:id="469596275">
                              <w:marLeft w:val="0"/>
                              <w:marRight w:val="0"/>
                              <w:marTop w:val="0"/>
                              <w:marBottom w:val="0"/>
                              <w:divBdr>
                                <w:top w:val="none" w:sz="0" w:space="0" w:color="auto"/>
                                <w:left w:val="none" w:sz="0" w:space="0" w:color="auto"/>
                                <w:bottom w:val="none" w:sz="0" w:space="0" w:color="auto"/>
                                <w:right w:val="none" w:sz="0" w:space="0" w:color="auto"/>
                              </w:divBdr>
                              <w:divsChild>
                                <w:div w:id="1430657509">
                                  <w:marLeft w:val="0"/>
                                  <w:marRight w:val="0"/>
                                  <w:marTop w:val="0"/>
                                  <w:marBottom w:val="0"/>
                                  <w:divBdr>
                                    <w:top w:val="none" w:sz="0" w:space="0" w:color="auto"/>
                                    <w:left w:val="none" w:sz="0" w:space="0" w:color="auto"/>
                                    <w:bottom w:val="none" w:sz="0" w:space="0" w:color="auto"/>
                                    <w:right w:val="none" w:sz="0" w:space="0" w:color="auto"/>
                                  </w:divBdr>
                                  <w:divsChild>
                                    <w:div w:id="1891071727">
                                      <w:marLeft w:val="0"/>
                                      <w:marRight w:val="0"/>
                                      <w:marTop w:val="0"/>
                                      <w:marBottom w:val="0"/>
                                      <w:divBdr>
                                        <w:top w:val="none" w:sz="0" w:space="0" w:color="auto"/>
                                        <w:left w:val="none" w:sz="0" w:space="0" w:color="auto"/>
                                        <w:bottom w:val="none" w:sz="0" w:space="0" w:color="auto"/>
                                        <w:right w:val="none" w:sz="0" w:space="0" w:color="auto"/>
                                      </w:divBdr>
                                    </w:div>
                                  </w:divsChild>
                                </w:div>
                                <w:div w:id="149836353">
                                  <w:marLeft w:val="0"/>
                                  <w:marRight w:val="0"/>
                                  <w:marTop w:val="0"/>
                                  <w:marBottom w:val="0"/>
                                  <w:divBdr>
                                    <w:top w:val="none" w:sz="0" w:space="0" w:color="auto"/>
                                    <w:left w:val="none" w:sz="0" w:space="0" w:color="auto"/>
                                    <w:bottom w:val="none" w:sz="0" w:space="0" w:color="auto"/>
                                    <w:right w:val="none" w:sz="0" w:space="0" w:color="auto"/>
                                  </w:divBdr>
                                </w:div>
                              </w:divsChild>
                            </w:div>
                            <w:div w:id="2112624089">
                              <w:marLeft w:val="0"/>
                              <w:marRight w:val="0"/>
                              <w:marTop w:val="0"/>
                              <w:marBottom w:val="0"/>
                              <w:divBdr>
                                <w:top w:val="none" w:sz="0" w:space="0" w:color="auto"/>
                                <w:left w:val="none" w:sz="0" w:space="0" w:color="auto"/>
                                <w:bottom w:val="none" w:sz="0" w:space="0" w:color="auto"/>
                                <w:right w:val="none" w:sz="0" w:space="0" w:color="auto"/>
                              </w:divBdr>
                              <w:divsChild>
                                <w:div w:id="1226141736">
                                  <w:marLeft w:val="180"/>
                                  <w:marRight w:val="0"/>
                                  <w:marTop w:val="30"/>
                                  <w:marBottom w:val="0"/>
                                  <w:divBdr>
                                    <w:top w:val="none" w:sz="0" w:space="0" w:color="auto"/>
                                    <w:left w:val="none" w:sz="0" w:space="0" w:color="auto"/>
                                    <w:bottom w:val="none" w:sz="0" w:space="0" w:color="auto"/>
                                    <w:right w:val="none" w:sz="0" w:space="0" w:color="auto"/>
                                  </w:divBdr>
                                </w:div>
                                <w:div w:id="1450929433">
                                  <w:marLeft w:val="135"/>
                                  <w:marRight w:val="180"/>
                                  <w:marTop w:val="0"/>
                                  <w:marBottom w:val="0"/>
                                  <w:divBdr>
                                    <w:top w:val="none" w:sz="0" w:space="0" w:color="auto"/>
                                    <w:left w:val="none" w:sz="0" w:space="0" w:color="auto"/>
                                    <w:bottom w:val="none" w:sz="0" w:space="0" w:color="auto"/>
                                    <w:right w:val="none" w:sz="0" w:space="0" w:color="auto"/>
                                  </w:divBdr>
                                </w:div>
                              </w:divsChild>
                            </w:div>
                          </w:divsChild>
                        </w:div>
                      </w:divsChild>
                    </w:div>
                    <w:div w:id="810177663">
                      <w:marLeft w:val="0"/>
                      <w:marRight w:val="0"/>
                      <w:marTop w:val="120"/>
                      <w:marBottom w:val="120"/>
                      <w:divBdr>
                        <w:top w:val="none" w:sz="0" w:space="0" w:color="auto"/>
                        <w:left w:val="none" w:sz="0" w:space="0" w:color="auto"/>
                        <w:bottom w:val="none" w:sz="0" w:space="0" w:color="auto"/>
                        <w:right w:val="none" w:sz="0" w:space="0" w:color="auto"/>
                      </w:divBdr>
                      <w:divsChild>
                        <w:div w:id="34081374">
                          <w:marLeft w:val="0"/>
                          <w:marRight w:val="0"/>
                          <w:marTop w:val="0"/>
                          <w:marBottom w:val="0"/>
                          <w:divBdr>
                            <w:top w:val="none" w:sz="0" w:space="0" w:color="auto"/>
                            <w:left w:val="none" w:sz="0" w:space="0" w:color="auto"/>
                            <w:bottom w:val="none" w:sz="0" w:space="0" w:color="auto"/>
                            <w:right w:val="none" w:sz="0" w:space="0" w:color="auto"/>
                          </w:divBdr>
                          <w:divsChild>
                            <w:div w:id="1239755044">
                              <w:marLeft w:val="0"/>
                              <w:marRight w:val="0"/>
                              <w:marTop w:val="0"/>
                              <w:marBottom w:val="0"/>
                              <w:divBdr>
                                <w:top w:val="none" w:sz="0" w:space="0" w:color="auto"/>
                                <w:left w:val="none" w:sz="0" w:space="0" w:color="auto"/>
                                <w:bottom w:val="none" w:sz="0" w:space="0" w:color="auto"/>
                                <w:right w:val="none" w:sz="0" w:space="0" w:color="auto"/>
                              </w:divBdr>
                            </w:div>
                            <w:div w:id="403794514">
                              <w:marLeft w:val="0"/>
                              <w:marRight w:val="0"/>
                              <w:marTop w:val="0"/>
                              <w:marBottom w:val="0"/>
                              <w:divBdr>
                                <w:top w:val="none" w:sz="0" w:space="0" w:color="auto"/>
                                <w:left w:val="none" w:sz="0" w:space="0" w:color="auto"/>
                                <w:bottom w:val="none" w:sz="0" w:space="0" w:color="auto"/>
                                <w:right w:val="none" w:sz="0" w:space="0" w:color="auto"/>
                              </w:divBdr>
                            </w:div>
                          </w:divsChild>
                        </w:div>
                        <w:div w:id="1885674901">
                          <w:marLeft w:val="0"/>
                          <w:marRight w:val="0"/>
                          <w:marTop w:val="0"/>
                          <w:marBottom w:val="0"/>
                          <w:divBdr>
                            <w:top w:val="none" w:sz="0" w:space="0" w:color="auto"/>
                            <w:left w:val="none" w:sz="0" w:space="0" w:color="auto"/>
                            <w:bottom w:val="none" w:sz="0" w:space="0" w:color="auto"/>
                            <w:right w:val="none" w:sz="0" w:space="0" w:color="auto"/>
                          </w:divBdr>
                          <w:divsChild>
                            <w:div w:id="376008589">
                              <w:marLeft w:val="0"/>
                              <w:marRight w:val="0"/>
                              <w:marTop w:val="0"/>
                              <w:marBottom w:val="0"/>
                              <w:divBdr>
                                <w:top w:val="none" w:sz="0" w:space="0" w:color="auto"/>
                                <w:left w:val="none" w:sz="0" w:space="0" w:color="auto"/>
                                <w:bottom w:val="none" w:sz="0" w:space="0" w:color="auto"/>
                                <w:right w:val="none" w:sz="0" w:space="0" w:color="auto"/>
                              </w:divBdr>
                            </w:div>
                            <w:div w:id="150677216">
                              <w:marLeft w:val="0"/>
                              <w:marRight w:val="0"/>
                              <w:marTop w:val="0"/>
                              <w:marBottom w:val="0"/>
                              <w:divBdr>
                                <w:top w:val="none" w:sz="0" w:space="0" w:color="auto"/>
                                <w:left w:val="none" w:sz="0" w:space="0" w:color="auto"/>
                                <w:bottom w:val="none" w:sz="0" w:space="0" w:color="auto"/>
                                <w:right w:val="none" w:sz="0" w:space="0" w:color="auto"/>
                              </w:divBdr>
                            </w:div>
                          </w:divsChild>
                        </w:div>
                        <w:div w:id="688722880">
                          <w:marLeft w:val="0"/>
                          <w:marRight w:val="0"/>
                          <w:marTop w:val="0"/>
                          <w:marBottom w:val="0"/>
                          <w:divBdr>
                            <w:top w:val="none" w:sz="0" w:space="0" w:color="auto"/>
                            <w:left w:val="none" w:sz="0" w:space="0" w:color="auto"/>
                            <w:bottom w:val="none" w:sz="0" w:space="0" w:color="auto"/>
                            <w:right w:val="none" w:sz="0" w:space="0" w:color="auto"/>
                          </w:divBdr>
                          <w:divsChild>
                            <w:div w:id="1847403659">
                              <w:marLeft w:val="0"/>
                              <w:marRight w:val="0"/>
                              <w:marTop w:val="0"/>
                              <w:marBottom w:val="0"/>
                              <w:divBdr>
                                <w:top w:val="none" w:sz="0" w:space="0" w:color="auto"/>
                                <w:left w:val="none" w:sz="0" w:space="0" w:color="auto"/>
                                <w:bottom w:val="none" w:sz="0" w:space="0" w:color="auto"/>
                                <w:right w:val="none" w:sz="0" w:space="0" w:color="auto"/>
                              </w:divBdr>
                            </w:div>
                            <w:div w:id="1503206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170360">
                  <w:marLeft w:val="0"/>
                  <w:marRight w:val="0"/>
                  <w:marTop w:val="0"/>
                  <w:marBottom w:val="0"/>
                  <w:divBdr>
                    <w:top w:val="none" w:sz="0" w:space="0" w:color="auto"/>
                    <w:left w:val="none" w:sz="0" w:space="0" w:color="auto"/>
                    <w:bottom w:val="none" w:sz="0" w:space="0" w:color="auto"/>
                    <w:right w:val="none" w:sz="0" w:space="0" w:color="auto"/>
                  </w:divBdr>
                  <w:divsChild>
                    <w:div w:id="199322089">
                      <w:marLeft w:val="0"/>
                      <w:marRight w:val="0"/>
                      <w:marTop w:val="0"/>
                      <w:marBottom w:val="0"/>
                      <w:divBdr>
                        <w:top w:val="single" w:sz="2" w:space="0" w:color="F1F1F1"/>
                        <w:left w:val="single" w:sz="2" w:space="0" w:color="F1F1F1"/>
                        <w:bottom w:val="single" w:sz="2" w:space="0" w:color="F1F1F1"/>
                        <w:right w:val="single" w:sz="6" w:space="15" w:color="F1F1F1"/>
                      </w:divBdr>
                    </w:div>
                  </w:divsChild>
                </w:div>
                <w:div w:id="1672832846">
                  <w:marLeft w:val="0"/>
                  <w:marRight w:val="0"/>
                  <w:marTop w:val="450"/>
                  <w:marBottom w:val="0"/>
                  <w:divBdr>
                    <w:top w:val="none" w:sz="0" w:space="0" w:color="auto"/>
                    <w:left w:val="none" w:sz="0" w:space="0" w:color="auto"/>
                    <w:bottom w:val="none" w:sz="0" w:space="0" w:color="auto"/>
                    <w:right w:val="none" w:sz="0" w:space="0" w:color="auto"/>
                  </w:divBdr>
                </w:div>
                <w:div w:id="1120804101">
                  <w:marLeft w:val="0"/>
                  <w:marRight w:val="0"/>
                  <w:marTop w:val="0"/>
                  <w:marBottom w:val="0"/>
                  <w:divBdr>
                    <w:top w:val="none" w:sz="0" w:space="0" w:color="auto"/>
                    <w:left w:val="none" w:sz="0" w:space="0" w:color="auto"/>
                    <w:bottom w:val="none" w:sz="0" w:space="0" w:color="auto"/>
                    <w:right w:val="none" w:sz="0" w:space="0" w:color="auto"/>
                  </w:divBdr>
                </w:div>
                <w:div w:id="148119382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468205977">
          <w:marLeft w:val="0"/>
          <w:marRight w:val="0"/>
          <w:marTop w:val="0"/>
          <w:marBottom w:val="0"/>
          <w:divBdr>
            <w:top w:val="none" w:sz="0" w:space="0" w:color="auto"/>
            <w:left w:val="none" w:sz="0" w:space="0" w:color="auto"/>
            <w:bottom w:val="none" w:sz="0" w:space="0" w:color="auto"/>
            <w:right w:val="none" w:sz="0" w:space="0" w:color="auto"/>
          </w:divBdr>
          <w:divsChild>
            <w:div w:id="583761191">
              <w:marLeft w:val="0"/>
              <w:marRight w:val="0"/>
              <w:marTop w:val="0"/>
              <w:marBottom w:val="300"/>
              <w:divBdr>
                <w:top w:val="none" w:sz="0" w:space="0" w:color="auto"/>
                <w:left w:val="none" w:sz="0" w:space="0" w:color="auto"/>
                <w:bottom w:val="none" w:sz="0" w:space="0" w:color="auto"/>
                <w:right w:val="none" w:sz="0" w:space="0" w:color="auto"/>
              </w:divBdr>
            </w:div>
            <w:div w:id="212685229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756970647">
      <w:bodyDiv w:val="1"/>
      <w:marLeft w:val="0"/>
      <w:marRight w:val="0"/>
      <w:marTop w:val="0"/>
      <w:marBottom w:val="0"/>
      <w:divBdr>
        <w:top w:val="none" w:sz="0" w:space="0" w:color="auto"/>
        <w:left w:val="none" w:sz="0" w:space="0" w:color="auto"/>
        <w:bottom w:val="none" w:sz="0" w:space="0" w:color="auto"/>
        <w:right w:val="none" w:sz="0" w:space="0" w:color="auto"/>
      </w:divBdr>
      <w:divsChild>
        <w:div w:id="2141610099">
          <w:marLeft w:val="547"/>
          <w:marRight w:val="0"/>
          <w:marTop w:val="0"/>
          <w:marBottom w:val="0"/>
          <w:divBdr>
            <w:top w:val="none" w:sz="0" w:space="0" w:color="auto"/>
            <w:left w:val="none" w:sz="0" w:space="0" w:color="auto"/>
            <w:bottom w:val="none" w:sz="0" w:space="0" w:color="auto"/>
            <w:right w:val="none" w:sz="0" w:space="0" w:color="auto"/>
          </w:divBdr>
        </w:div>
        <w:div w:id="911815122">
          <w:marLeft w:val="547"/>
          <w:marRight w:val="0"/>
          <w:marTop w:val="0"/>
          <w:marBottom w:val="0"/>
          <w:divBdr>
            <w:top w:val="none" w:sz="0" w:space="0" w:color="auto"/>
            <w:left w:val="none" w:sz="0" w:space="0" w:color="auto"/>
            <w:bottom w:val="none" w:sz="0" w:space="0" w:color="auto"/>
            <w:right w:val="none" w:sz="0" w:space="0" w:color="auto"/>
          </w:divBdr>
        </w:div>
        <w:div w:id="1957324652">
          <w:marLeft w:val="547"/>
          <w:marRight w:val="0"/>
          <w:marTop w:val="0"/>
          <w:marBottom w:val="0"/>
          <w:divBdr>
            <w:top w:val="none" w:sz="0" w:space="0" w:color="auto"/>
            <w:left w:val="none" w:sz="0" w:space="0" w:color="auto"/>
            <w:bottom w:val="none" w:sz="0" w:space="0" w:color="auto"/>
            <w:right w:val="none" w:sz="0" w:space="0" w:color="auto"/>
          </w:divBdr>
        </w:div>
        <w:div w:id="1572154481">
          <w:marLeft w:val="547"/>
          <w:marRight w:val="0"/>
          <w:marTop w:val="0"/>
          <w:marBottom w:val="0"/>
          <w:divBdr>
            <w:top w:val="none" w:sz="0" w:space="0" w:color="auto"/>
            <w:left w:val="none" w:sz="0" w:space="0" w:color="auto"/>
            <w:bottom w:val="none" w:sz="0" w:space="0" w:color="auto"/>
            <w:right w:val="none" w:sz="0" w:space="0" w:color="auto"/>
          </w:divBdr>
        </w:div>
        <w:div w:id="1280795060">
          <w:marLeft w:val="547"/>
          <w:marRight w:val="0"/>
          <w:marTop w:val="0"/>
          <w:marBottom w:val="0"/>
          <w:divBdr>
            <w:top w:val="none" w:sz="0" w:space="0" w:color="auto"/>
            <w:left w:val="none" w:sz="0" w:space="0" w:color="auto"/>
            <w:bottom w:val="none" w:sz="0" w:space="0" w:color="auto"/>
            <w:right w:val="none" w:sz="0" w:space="0" w:color="auto"/>
          </w:divBdr>
        </w:div>
      </w:divsChild>
    </w:div>
    <w:div w:id="1760369147">
      <w:bodyDiv w:val="1"/>
      <w:marLeft w:val="0"/>
      <w:marRight w:val="0"/>
      <w:marTop w:val="0"/>
      <w:marBottom w:val="0"/>
      <w:divBdr>
        <w:top w:val="none" w:sz="0" w:space="0" w:color="auto"/>
        <w:left w:val="none" w:sz="0" w:space="0" w:color="auto"/>
        <w:bottom w:val="none" w:sz="0" w:space="0" w:color="auto"/>
        <w:right w:val="none" w:sz="0" w:space="0" w:color="auto"/>
      </w:divBdr>
      <w:divsChild>
        <w:div w:id="1620457527">
          <w:marLeft w:val="0"/>
          <w:marRight w:val="0"/>
          <w:marTop w:val="0"/>
          <w:marBottom w:val="0"/>
          <w:divBdr>
            <w:top w:val="none" w:sz="0" w:space="0" w:color="auto"/>
            <w:left w:val="none" w:sz="0" w:space="0" w:color="auto"/>
            <w:bottom w:val="none" w:sz="0" w:space="0" w:color="auto"/>
            <w:right w:val="none" w:sz="0" w:space="0" w:color="auto"/>
          </w:divBdr>
          <w:divsChild>
            <w:div w:id="2022507379">
              <w:marLeft w:val="0"/>
              <w:marRight w:val="0"/>
              <w:marTop w:val="0"/>
              <w:marBottom w:val="0"/>
              <w:divBdr>
                <w:top w:val="none" w:sz="0" w:space="0" w:color="auto"/>
                <w:left w:val="none" w:sz="0" w:space="0" w:color="auto"/>
                <w:bottom w:val="none" w:sz="0" w:space="0" w:color="auto"/>
                <w:right w:val="none" w:sz="0" w:space="0" w:color="auto"/>
              </w:divBdr>
              <w:divsChild>
                <w:div w:id="1615282241">
                  <w:marLeft w:val="0"/>
                  <w:marRight w:val="0"/>
                  <w:marTop w:val="0"/>
                  <w:marBottom w:val="0"/>
                  <w:divBdr>
                    <w:top w:val="none" w:sz="0" w:space="0" w:color="auto"/>
                    <w:left w:val="none" w:sz="0" w:space="0" w:color="auto"/>
                    <w:bottom w:val="none" w:sz="0" w:space="0" w:color="auto"/>
                    <w:right w:val="none" w:sz="0" w:space="0" w:color="auto"/>
                  </w:divBdr>
                  <w:divsChild>
                    <w:div w:id="2040812142">
                      <w:marLeft w:val="0"/>
                      <w:marRight w:val="0"/>
                      <w:marTop w:val="0"/>
                      <w:marBottom w:val="0"/>
                      <w:divBdr>
                        <w:top w:val="none" w:sz="0" w:space="0" w:color="auto"/>
                        <w:left w:val="none" w:sz="0" w:space="0" w:color="auto"/>
                        <w:bottom w:val="none" w:sz="0" w:space="0" w:color="auto"/>
                        <w:right w:val="none" w:sz="0" w:space="0" w:color="auto"/>
                      </w:divBdr>
                      <w:divsChild>
                        <w:div w:id="882598752">
                          <w:marLeft w:val="0"/>
                          <w:marRight w:val="0"/>
                          <w:marTop w:val="0"/>
                          <w:marBottom w:val="0"/>
                          <w:divBdr>
                            <w:top w:val="none" w:sz="0" w:space="0" w:color="auto"/>
                            <w:left w:val="none" w:sz="0" w:space="0" w:color="auto"/>
                            <w:bottom w:val="none" w:sz="0" w:space="0" w:color="auto"/>
                            <w:right w:val="none" w:sz="0" w:space="0" w:color="auto"/>
                          </w:divBdr>
                          <w:divsChild>
                            <w:div w:id="1930651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097655">
                  <w:marLeft w:val="0"/>
                  <w:marRight w:val="0"/>
                  <w:marTop w:val="0"/>
                  <w:marBottom w:val="0"/>
                  <w:divBdr>
                    <w:top w:val="none" w:sz="0" w:space="0" w:color="auto"/>
                    <w:left w:val="none" w:sz="0" w:space="0" w:color="auto"/>
                    <w:bottom w:val="none" w:sz="0" w:space="0" w:color="auto"/>
                    <w:right w:val="none" w:sz="0" w:space="0" w:color="auto"/>
                  </w:divBdr>
                  <w:divsChild>
                    <w:div w:id="1835141311">
                      <w:marLeft w:val="0"/>
                      <w:marRight w:val="0"/>
                      <w:marTop w:val="0"/>
                      <w:marBottom w:val="0"/>
                      <w:divBdr>
                        <w:top w:val="none" w:sz="0" w:space="0" w:color="auto"/>
                        <w:left w:val="none" w:sz="0" w:space="0" w:color="auto"/>
                        <w:bottom w:val="none" w:sz="0" w:space="0" w:color="auto"/>
                        <w:right w:val="none" w:sz="0" w:space="0" w:color="auto"/>
                      </w:divBdr>
                      <w:divsChild>
                        <w:div w:id="1036395999">
                          <w:marLeft w:val="0"/>
                          <w:marRight w:val="0"/>
                          <w:marTop w:val="0"/>
                          <w:marBottom w:val="0"/>
                          <w:divBdr>
                            <w:top w:val="none" w:sz="0" w:space="0" w:color="auto"/>
                            <w:left w:val="none" w:sz="0" w:space="0" w:color="auto"/>
                            <w:bottom w:val="none" w:sz="0" w:space="0" w:color="auto"/>
                            <w:right w:val="none" w:sz="0" w:space="0" w:color="auto"/>
                          </w:divBdr>
                          <w:divsChild>
                            <w:div w:id="868906929">
                              <w:marLeft w:val="0"/>
                              <w:marRight w:val="0"/>
                              <w:marTop w:val="0"/>
                              <w:marBottom w:val="0"/>
                              <w:divBdr>
                                <w:top w:val="none" w:sz="0" w:space="0" w:color="auto"/>
                                <w:left w:val="none" w:sz="0" w:space="0" w:color="auto"/>
                                <w:bottom w:val="none" w:sz="0" w:space="0" w:color="auto"/>
                                <w:right w:val="none" w:sz="0" w:space="0" w:color="auto"/>
                              </w:divBdr>
                              <w:divsChild>
                                <w:div w:id="476075362">
                                  <w:marLeft w:val="0"/>
                                  <w:marRight w:val="0"/>
                                  <w:marTop w:val="0"/>
                                  <w:marBottom w:val="0"/>
                                  <w:divBdr>
                                    <w:top w:val="none" w:sz="0" w:space="0" w:color="auto"/>
                                    <w:left w:val="none" w:sz="0" w:space="0" w:color="auto"/>
                                    <w:bottom w:val="none" w:sz="0" w:space="0" w:color="auto"/>
                                    <w:right w:val="none" w:sz="0" w:space="0" w:color="auto"/>
                                  </w:divBdr>
                                </w:div>
                              </w:divsChild>
                            </w:div>
                            <w:div w:id="425345437">
                              <w:marLeft w:val="0"/>
                              <w:marRight w:val="0"/>
                              <w:marTop w:val="0"/>
                              <w:marBottom w:val="0"/>
                              <w:divBdr>
                                <w:top w:val="none" w:sz="0" w:space="0" w:color="auto"/>
                                <w:left w:val="none" w:sz="0" w:space="0" w:color="auto"/>
                                <w:bottom w:val="none" w:sz="0" w:space="0" w:color="auto"/>
                                <w:right w:val="none" w:sz="0" w:space="0" w:color="auto"/>
                              </w:divBdr>
                              <w:divsChild>
                                <w:div w:id="1956790648">
                                  <w:marLeft w:val="0"/>
                                  <w:marRight w:val="630"/>
                                  <w:marTop w:val="0"/>
                                  <w:marBottom w:val="0"/>
                                  <w:divBdr>
                                    <w:top w:val="none" w:sz="0" w:space="0" w:color="auto"/>
                                    <w:left w:val="none" w:sz="0" w:space="0" w:color="auto"/>
                                    <w:bottom w:val="none" w:sz="0" w:space="0" w:color="auto"/>
                                    <w:right w:val="none" w:sz="0" w:space="0" w:color="auto"/>
                                  </w:divBdr>
                                </w:div>
                                <w:div w:id="190378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6821481">
          <w:marLeft w:val="0"/>
          <w:marRight w:val="0"/>
          <w:marTop w:val="0"/>
          <w:marBottom w:val="0"/>
          <w:divBdr>
            <w:top w:val="none" w:sz="0" w:space="0" w:color="auto"/>
            <w:left w:val="none" w:sz="0" w:space="0" w:color="auto"/>
            <w:bottom w:val="none" w:sz="0" w:space="0" w:color="auto"/>
            <w:right w:val="none" w:sz="0" w:space="0" w:color="auto"/>
          </w:divBdr>
          <w:divsChild>
            <w:div w:id="1155684562">
              <w:marLeft w:val="0"/>
              <w:marRight w:val="0"/>
              <w:marTop w:val="0"/>
              <w:marBottom w:val="0"/>
              <w:divBdr>
                <w:top w:val="none" w:sz="0" w:space="0" w:color="auto"/>
                <w:left w:val="none" w:sz="0" w:space="0" w:color="auto"/>
                <w:bottom w:val="none" w:sz="0" w:space="0" w:color="auto"/>
                <w:right w:val="none" w:sz="0" w:space="0" w:color="auto"/>
              </w:divBdr>
              <w:divsChild>
                <w:div w:id="868954561">
                  <w:marLeft w:val="0"/>
                  <w:marRight w:val="0"/>
                  <w:marTop w:val="0"/>
                  <w:marBottom w:val="0"/>
                  <w:divBdr>
                    <w:top w:val="none" w:sz="0" w:space="0" w:color="auto"/>
                    <w:left w:val="none" w:sz="0" w:space="0" w:color="auto"/>
                    <w:bottom w:val="none" w:sz="0" w:space="0" w:color="auto"/>
                    <w:right w:val="none" w:sz="0" w:space="0" w:color="auto"/>
                  </w:divBdr>
                  <w:divsChild>
                    <w:div w:id="1849909246">
                      <w:marLeft w:val="0"/>
                      <w:marRight w:val="0"/>
                      <w:marTop w:val="0"/>
                      <w:marBottom w:val="0"/>
                      <w:divBdr>
                        <w:top w:val="none" w:sz="0" w:space="0" w:color="auto"/>
                        <w:left w:val="none" w:sz="0" w:space="0" w:color="auto"/>
                        <w:bottom w:val="none" w:sz="0" w:space="0" w:color="auto"/>
                        <w:right w:val="none" w:sz="0" w:space="0" w:color="auto"/>
                      </w:divBdr>
                      <w:divsChild>
                        <w:div w:id="678002329">
                          <w:marLeft w:val="0"/>
                          <w:marRight w:val="0"/>
                          <w:marTop w:val="0"/>
                          <w:marBottom w:val="0"/>
                          <w:divBdr>
                            <w:top w:val="none" w:sz="0" w:space="0" w:color="auto"/>
                            <w:left w:val="none" w:sz="0" w:space="0" w:color="auto"/>
                            <w:bottom w:val="none" w:sz="0" w:space="0" w:color="auto"/>
                            <w:right w:val="none" w:sz="0" w:space="0" w:color="auto"/>
                          </w:divBdr>
                          <w:divsChild>
                            <w:div w:id="1283423042">
                              <w:marLeft w:val="0"/>
                              <w:marRight w:val="0"/>
                              <w:marTop w:val="0"/>
                              <w:marBottom w:val="0"/>
                              <w:divBdr>
                                <w:top w:val="none" w:sz="0" w:space="0" w:color="auto"/>
                                <w:left w:val="none" w:sz="0" w:space="0" w:color="auto"/>
                                <w:bottom w:val="none" w:sz="0" w:space="0" w:color="auto"/>
                                <w:right w:val="none" w:sz="0" w:space="0" w:color="auto"/>
                              </w:divBdr>
                              <w:divsChild>
                                <w:div w:id="412246148">
                                  <w:marLeft w:val="-360"/>
                                  <w:marRight w:val="-360"/>
                                  <w:marTop w:val="0"/>
                                  <w:marBottom w:val="0"/>
                                  <w:divBdr>
                                    <w:top w:val="none" w:sz="0" w:space="0" w:color="auto"/>
                                    <w:left w:val="none" w:sz="0" w:space="0" w:color="auto"/>
                                    <w:bottom w:val="none" w:sz="0" w:space="0" w:color="auto"/>
                                    <w:right w:val="none" w:sz="0" w:space="0" w:color="auto"/>
                                  </w:divBdr>
                                  <w:divsChild>
                                    <w:div w:id="1229800980">
                                      <w:marLeft w:val="0"/>
                                      <w:marRight w:val="0"/>
                                      <w:marTop w:val="0"/>
                                      <w:marBottom w:val="0"/>
                                      <w:divBdr>
                                        <w:top w:val="none" w:sz="0" w:space="0" w:color="auto"/>
                                        <w:left w:val="none" w:sz="0" w:space="0" w:color="auto"/>
                                        <w:bottom w:val="none" w:sz="0" w:space="0" w:color="auto"/>
                                        <w:right w:val="none" w:sz="0" w:space="0" w:color="auto"/>
                                      </w:divBdr>
                                      <w:divsChild>
                                        <w:div w:id="751852085">
                                          <w:marLeft w:val="0"/>
                                          <w:marRight w:val="0"/>
                                          <w:marTop w:val="0"/>
                                          <w:marBottom w:val="0"/>
                                          <w:divBdr>
                                            <w:top w:val="none" w:sz="0" w:space="0" w:color="auto"/>
                                            <w:left w:val="none" w:sz="0" w:space="0" w:color="auto"/>
                                            <w:bottom w:val="none" w:sz="0" w:space="0" w:color="auto"/>
                                            <w:right w:val="none" w:sz="0" w:space="0" w:color="auto"/>
                                          </w:divBdr>
                                          <w:divsChild>
                                            <w:div w:id="2004969404">
                                              <w:marLeft w:val="0"/>
                                              <w:marRight w:val="0"/>
                                              <w:marTop w:val="0"/>
                                              <w:marBottom w:val="165"/>
                                              <w:divBdr>
                                                <w:top w:val="none" w:sz="0" w:space="0" w:color="auto"/>
                                                <w:left w:val="none" w:sz="0" w:space="0" w:color="auto"/>
                                                <w:bottom w:val="none" w:sz="0" w:space="0" w:color="auto"/>
                                                <w:right w:val="none" w:sz="0" w:space="0" w:color="auto"/>
                                              </w:divBdr>
                                              <w:divsChild>
                                                <w:div w:id="97533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9822100">
                              <w:marLeft w:val="0"/>
                              <w:marRight w:val="0"/>
                              <w:marTop w:val="0"/>
                              <w:marBottom w:val="0"/>
                              <w:divBdr>
                                <w:top w:val="none" w:sz="0" w:space="0" w:color="auto"/>
                                <w:left w:val="none" w:sz="0" w:space="0" w:color="auto"/>
                                <w:bottom w:val="none" w:sz="0" w:space="0" w:color="auto"/>
                                <w:right w:val="none" w:sz="0" w:space="0" w:color="auto"/>
                              </w:divBdr>
                              <w:divsChild>
                                <w:div w:id="1917862374">
                                  <w:marLeft w:val="-360"/>
                                  <w:marRight w:val="-360"/>
                                  <w:marTop w:val="0"/>
                                  <w:marBottom w:val="0"/>
                                  <w:divBdr>
                                    <w:top w:val="none" w:sz="0" w:space="0" w:color="auto"/>
                                    <w:left w:val="none" w:sz="0" w:space="0" w:color="auto"/>
                                    <w:bottom w:val="none" w:sz="0" w:space="0" w:color="auto"/>
                                    <w:right w:val="none" w:sz="0" w:space="0" w:color="auto"/>
                                  </w:divBdr>
                                  <w:divsChild>
                                    <w:div w:id="985278306">
                                      <w:marLeft w:val="0"/>
                                      <w:marRight w:val="0"/>
                                      <w:marTop w:val="0"/>
                                      <w:marBottom w:val="0"/>
                                      <w:divBdr>
                                        <w:top w:val="none" w:sz="0" w:space="0" w:color="auto"/>
                                        <w:left w:val="none" w:sz="0" w:space="0" w:color="auto"/>
                                        <w:bottom w:val="none" w:sz="0" w:space="0" w:color="auto"/>
                                        <w:right w:val="none" w:sz="0" w:space="0" w:color="auto"/>
                                      </w:divBdr>
                                      <w:divsChild>
                                        <w:div w:id="1982227571">
                                          <w:marLeft w:val="0"/>
                                          <w:marRight w:val="0"/>
                                          <w:marTop w:val="0"/>
                                          <w:marBottom w:val="0"/>
                                          <w:divBdr>
                                            <w:top w:val="none" w:sz="0" w:space="0" w:color="auto"/>
                                            <w:left w:val="none" w:sz="0" w:space="0" w:color="auto"/>
                                            <w:bottom w:val="none" w:sz="0" w:space="0" w:color="auto"/>
                                            <w:right w:val="none" w:sz="0" w:space="0" w:color="auto"/>
                                          </w:divBdr>
                                          <w:divsChild>
                                            <w:div w:id="885605915">
                                              <w:marLeft w:val="0"/>
                                              <w:marRight w:val="0"/>
                                              <w:marTop w:val="0"/>
                                              <w:marBottom w:val="285"/>
                                              <w:divBdr>
                                                <w:top w:val="none" w:sz="0" w:space="0" w:color="auto"/>
                                                <w:left w:val="none" w:sz="0" w:space="0" w:color="auto"/>
                                                <w:bottom w:val="none" w:sz="0" w:space="0" w:color="auto"/>
                                                <w:right w:val="none" w:sz="0" w:space="0" w:color="auto"/>
                                              </w:divBdr>
                                              <w:divsChild>
                                                <w:div w:id="766777707">
                                                  <w:marLeft w:val="0"/>
                                                  <w:marRight w:val="0"/>
                                                  <w:marTop w:val="0"/>
                                                  <w:marBottom w:val="0"/>
                                                  <w:divBdr>
                                                    <w:top w:val="none" w:sz="0" w:space="0" w:color="auto"/>
                                                    <w:left w:val="none" w:sz="0" w:space="0" w:color="auto"/>
                                                    <w:bottom w:val="none" w:sz="0" w:space="0" w:color="auto"/>
                                                    <w:right w:val="none" w:sz="0" w:space="0" w:color="auto"/>
                                                  </w:divBdr>
                                                </w:div>
                                              </w:divsChild>
                                            </w:div>
                                            <w:div w:id="1364819500">
                                              <w:marLeft w:val="0"/>
                                              <w:marRight w:val="0"/>
                                              <w:marTop w:val="0"/>
                                              <w:marBottom w:val="240"/>
                                              <w:divBdr>
                                                <w:top w:val="none" w:sz="0" w:space="0" w:color="auto"/>
                                                <w:left w:val="none" w:sz="0" w:space="0" w:color="auto"/>
                                                <w:bottom w:val="none" w:sz="0" w:space="0" w:color="auto"/>
                                                <w:right w:val="none" w:sz="0" w:space="0" w:color="auto"/>
                                              </w:divBdr>
                                              <w:divsChild>
                                                <w:div w:id="199170515">
                                                  <w:marLeft w:val="0"/>
                                                  <w:marRight w:val="0"/>
                                                  <w:marTop w:val="0"/>
                                                  <w:marBottom w:val="0"/>
                                                  <w:divBdr>
                                                    <w:top w:val="none" w:sz="0" w:space="0" w:color="auto"/>
                                                    <w:left w:val="none" w:sz="0" w:space="0" w:color="auto"/>
                                                    <w:bottom w:val="none" w:sz="0" w:space="0" w:color="auto"/>
                                                    <w:right w:val="none" w:sz="0" w:space="0" w:color="auto"/>
                                                  </w:divBdr>
                                                </w:div>
                                              </w:divsChild>
                                            </w:div>
                                            <w:div w:id="1853761317">
                                              <w:marLeft w:val="0"/>
                                              <w:marRight w:val="0"/>
                                              <w:marTop w:val="0"/>
                                              <w:marBottom w:val="345"/>
                                              <w:divBdr>
                                                <w:top w:val="none" w:sz="0" w:space="0" w:color="auto"/>
                                                <w:left w:val="none" w:sz="0" w:space="0" w:color="auto"/>
                                                <w:bottom w:val="none" w:sz="0" w:space="0" w:color="auto"/>
                                                <w:right w:val="none" w:sz="0" w:space="0" w:color="auto"/>
                                              </w:divBdr>
                                              <w:divsChild>
                                                <w:div w:id="478884727">
                                                  <w:marLeft w:val="-45"/>
                                                  <w:marRight w:val="-45"/>
                                                  <w:marTop w:val="0"/>
                                                  <w:marBottom w:val="0"/>
                                                  <w:divBdr>
                                                    <w:top w:val="none" w:sz="0" w:space="0" w:color="auto"/>
                                                    <w:left w:val="none" w:sz="0" w:space="0" w:color="auto"/>
                                                    <w:bottom w:val="none" w:sz="0" w:space="0" w:color="auto"/>
                                                    <w:right w:val="none" w:sz="0" w:space="0" w:color="auto"/>
                                                  </w:divBdr>
                                                  <w:divsChild>
                                                    <w:div w:id="635840345">
                                                      <w:marLeft w:val="0"/>
                                                      <w:marRight w:val="0"/>
                                                      <w:marTop w:val="0"/>
                                                      <w:marBottom w:val="0"/>
                                                      <w:divBdr>
                                                        <w:top w:val="none" w:sz="0" w:space="0" w:color="auto"/>
                                                        <w:left w:val="none" w:sz="0" w:space="0" w:color="auto"/>
                                                        <w:bottom w:val="none" w:sz="0" w:space="0" w:color="auto"/>
                                                        <w:right w:val="none" w:sz="0" w:space="0" w:color="auto"/>
                                                      </w:divBdr>
                                                      <w:divsChild>
                                                        <w:div w:id="592281099">
                                                          <w:marLeft w:val="45"/>
                                                          <w:marRight w:val="270"/>
                                                          <w:marTop w:val="0"/>
                                                          <w:marBottom w:val="105"/>
                                                          <w:divBdr>
                                                            <w:top w:val="single" w:sz="6" w:space="0" w:color="E9E9E9"/>
                                                            <w:left w:val="single" w:sz="6" w:space="0" w:color="E9E9E9"/>
                                                            <w:bottom w:val="single" w:sz="6" w:space="0" w:color="E9E9E9"/>
                                                            <w:right w:val="single" w:sz="6" w:space="0" w:color="E9E9E9"/>
                                                          </w:divBdr>
                                                          <w:divsChild>
                                                            <w:div w:id="81879264">
                                                              <w:marLeft w:val="-9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600182">
                                              <w:marLeft w:val="0"/>
                                              <w:marRight w:val="0"/>
                                              <w:marTop w:val="315"/>
                                              <w:marBottom w:val="0"/>
                                              <w:divBdr>
                                                <w:top w:val="none" w:sz="0" w:space="0" w:color="auto"/>
                                                <w:left w:val="none" w:sz="0" w:space="0" w:color="auto"/>
                                                <w:bottom w:val="none" w:sz="0" w:space="0" w:color="auto"/>
                                                <w:right w:val="none" w:sz="0" w:space="0" w:color="auto"/>
                                              </w:divBdr>
                                              <w:divsChild>
                                                <w:div w:id="534805944">
                                                  <w:marLeft w:val="0"/>
                                                  <w:marRight w:val="0"/>
                                                  <w:marTop w:val="0"/>
                                                  <w:marBottom w:val="0"/>
                                                  <w:divBdr>
                                                    <w:top w:val="none" w:sz="0" w:space="0" w:color="auto"/>
                                                    <w:left w:val="none" w:sz="0" w:space="0" w:color="auto"/>
                                                    <w:bottom w:val="none" w:sz="0" w:space="0" w:color="auto"/>
                                                    <w:right w:val="none" w:sz="0" w:space="0" w:color="auto"/>
                                                  </w:divBdr>
                                                </w:div>
                                              </w:divsChild>
                                            </w:div>
                                            <w:div w:id="1258706657">
                                              <w:marLeft w:val="0"/>
                                              <w:marRight w:val="0"/>
                                              <w:marTop w:val="0"/>
                                              <w:marBottom w:val="345"/>
                                              <w:divBdr>
                                                <w:top w:val="none" w:sz="0" w:space="0" w:color="auto"/>
                                                <w:left w:val="none" w:sz="0" w:space="0" w:color="auto"/>
                                                <w:bottom w:val="none" w:sz="0" w:space="0" w:color="auto"/>
                                                <w:right w:val="none" w:sz="0" w:space="0" w:color="auto"/>
                                              </w:divBdr>
                                              <w:divsChild>
                                                <w:div w:id="1796214036">
                                                  <w:marLeft w:val="-45"/>
                                                  <w:marRight w:val="-45"/>
                                                  <w:marTop w:val="0"/>
                                                  <w:marBottom w:val="0"/>
                                                  <w:divBdr>
                                                    <w:top w:val="none" w:sz="0" w:space="0" w:color="auto"/>
                                                    <w:left w:val="none" w:sz="0" w:space="0" w:color="auto"/>
                                                    <w:bottom w:val="none" w:sz="0" w:space="0" w:color="auto"/>
                                                    <w:right w:val="none" w:sz="0" w:space="0" w:color="auto"/>
                                                  </w:divBdr>
                                                  <w:divsChild>
                                                    <w:div w:id="1068725175">
                                                      <w:marLeft w:val="0"/>
                                                      <w:marRight w:val="0"/>
                                                      <w:marTop w:val="0"/>
                                                      <w:marBottom w:val="0"/>
                                                      <w:divBdr>
                                                        <w:top w:val="none" w:sz="0" w:space="0" w:color="auto"/>
                                                        <w:left w:val="none" w:sz="0" w:space="0" w:color="auto"/>
                                                        <w:bottom w:val="none" w:sz="0" w:space="0" w:color="auto"/>
                                                        <w:right w:val="none" w:sz="0" w:space="0" w:color="auto"/>
                                                      </w:divBdr>
                                                      <w:divsChild>
                                                        <w:div w:id="865868136">
                                                          <w:marLeft w:val="45"/>
                                                          <w:marRight w:val="270"/>
                                                          <w:marTop w:val="0"/>
                                                          <w:marBottom w:val="105"/>
                                                          <w:divBdr>
                                                            <w:top w:val="single" w:sz="6" w:space="0" w:color="E9E9E9"/>
                                                            <w:left w:val="single" w:sz="6" w:space="0" w:color="E9E9E9"/>
                                                            <w:bottom w:val="single" w:sz="6" w:space="0" w:color="E9E9E9"/>
                                                            <w:right w:val="single" w:sz="6" w:space="0" w:color="E9E9E9"/>
                                                          </w:divBdr>
                                                          <w:divsChild>
                                                            <w:div w:id="1401168733">
                                                              <w:marLeft w:val="-9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736686">
                                              <w:marLeft w:val="0"/>
                                              <w:marRight w:val="0"/>
                                              <w:marTop w:val="0"/>
                                              <w:marBottom w:val="645"/>
                                              <w:divBdr>
                                                <w:top w:val="none" w:sz="0" w:space="0" w:color="auto"/>
                                                <w:left w:val="none" w:sz="0" w:space="0" w:color="auto"/>
                                                <w:bottom w:val="none" w:sz="0" w:space="0" w:color="auto"/>
                                                <w:right w:val="none" w:sz="0" w:space="0" w:color="auto"/>
                                              </w:divBdr>
                                              <w:divsChild>
                                                <w:div w:id="446126768">
                                                  <w:marLeft w:val="0"/>
                                                  <w:marRight w:val="0"/>
                                                  <w:marTop w:val="0"/>
                                                  <w:marBottom w:val="0"/>
                                                  <w:divBdr>
                                                    <w:top w:val="none" w:sz="0" w:space="0" w:color="auto"/>
                                                    <w:left w:val="none" w:sz="0" w:space="0" w:color="auto"/>
                                                    <w:bottom w:val="none" w:sz="0" w:space="0" w:color="auto"/>
                                                    <w:right w:val="none" w:sz="0" w:space="0" w:color="auto"/>
                                                  </w:divBdr>
                                                  <w:divsChild>
                                                    <w:div w:id="527451088">
                                                      <w:marLeft w:val="0"/>
                                                      <w:marRight w:val="209"/>
                                                      <w:marTop w:val="0"/>
                                                      <w:marBottom w:val="0"/>
                                                      <w:divBdr>
                                                        <w:top w:val="none" w:sz="0" w:space="0" w:color="auto"/>
                                                        <w:left w:val="none" w:sz="0" w:space="0" w:color="auto"/>
                                                        <w:bottom w:val="none" w:sz="0" w:space="0" w:color="auto"/>
                                                        <w:right w:val="none" w:sz="0" w:space="0" w:color="auto"/>
                                                      </w:divBdr>
                                                    </w:div>
                                                    <w:div w:id="543370991">
                                                      <w:marLeft w:val="209"/>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3469426">
                                      <w:marLeft w:val="0"/>
                                      <w:marRight w:val="0"/>
                                      <w:marTop w:val="0"/>
                                      <w:marBottom w:val="0"/>
                                      <w:divBdr>
                                        <w:top w:val="none" w:sz="0" w:space="0" w:color="auto"/>
                                        <w:left w:val="none" w:sz="0" w:space="0" w:color="auto"/>
                                        <w:bottom w:val="none" w:sz="0" w:space="0" w:color="auto"/>
                                        <w:right w:val="none" w:sz="0" w:space="0" w:color="auto"/>
                                      </w:divBdr>
                                      <w:divsChild>
                                        <w:div w:id="1312753750">
                                          <w:marLeft w:val="0"/>
                                          <w:marRight w:val="0"/>
                                          <w:marTop w:val="0"/>
                                          <w:marBottom w:val="0"/>
                                          <w:divBdr>
                                            <w:top w:val="none" w:sz="0" w:space="0" w:color="auto"/>
                                            <w:left w:val="none" w:sz="0" w:space="0" w:color="auto"/>
                                            <w:bottom w:val="none" w:sz="0" w:space="0" w:color="auto"/>
                                            <w:right w:val="none" w:sz="0" w:space="0" w:color="auto"/>
                                          </w:divBdr>
                                          <w:divsChild>
                                            <w:div w:id="172151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5826171">
          <w:marLeft w:val="0"/>
          <w:marRight w:val="0"/>
          <w:marTop w:val="0"/>
          <w:marBottom w:val="0"/>
          <w:divBdr>
            <w:top w:val="none" w:sz="0" w:space="0" w:color="auto"/>
            <w:left w:val="none" w:sz="0" w:space="0" w:color="auto"/>
            <w:bottom w:val="none" w:sz="0" w:space="0" w:color="auto"/>
            <w:right w:val="none" w:sz="0" w:space="0" w:color="auto"/>
          </w:divBdr>
          <w:divsChild>
            <w:div w:id="1141310966">
              <w:marLeft w:val="0"/>
              <w:marRight w:val="0"/>
              <w:marTop w:val="0"/>
              <w:marBottom w:val="0"/>
              <w:divBdr>
                <w:top w:val="none" w:sz="0" w:space="0" w:color="auto"/>
                <w:left w:val="none" w:sz="0" w:space="0" w:color="auto"/>
                <w:bottom w:val="none" w:sz="0" w:space="0" w:color="auto"/>
                <w:right w:val="none" w:sz="0" w:space="0" w:color="auto"/>
              </w:divBdr>
              <w:divsChild>
                <w:div w:id="1379817276">
                  <w:marLeft w:val="0"/>
                  <w:marRight w:val="0"/>
                  <w:marTop w:val="0"/>
                  <w:marBottom w:val="0"/>
                  <w:divBdr>
                    <w:top w:val="none" w:sz="0" w:space="0" w:color="auto"/>
                    <w:left w:val="none" w:sz="0" w:space="0" w:color="auto"/>
                    <w:bottom w:val="none" w:sz="0" w:space="0" w:color="auto"/>
                    <w:right w:val="none" w:sz="0" w:space="0" w:color="auto"/>
                  </w:divBdr>
                  <w:divsChild>
                    <w:div w:id="1618176663">
                      <w:marLeft w:val="-360"/>
                      <w:marRight w:val="-360"/>
                      <w:marTop w:val="0"/>
                      <w:marBottom w:val="0"/>
                      <w:divBdr>
                        <w:top w:val="none" w:sz="0" w:space="0" w:color="auto"/>
                        <w:left w:val="none" w:sz="0" w:space="0" w:color="auto"/>
                        <w:bottom w:val="none" w:sz="0" w:space="0" w:color="auto"/>
                        <w:right w:val="none" w:sz="0" w:space="0" w:color="auto"/>
                      </w:divBdr>
                      <w:divsChild>
                        <w:div w:id="1748573656">
                          <w:marLeft w:val="0"/>
                          <w:marRight w:val="0"/>
                          <w:marTop w:val="0"/>
                          <w:marBottom w:val="0"/>
                          <w:divBdr>
                            <w:top w:val="none" w:sz="0" w:space="0" w:color="auto"/>
                            <w:left w:val="none" w:sz="0" w:space="0" w:color="auto"/>
                            <w:bottom w:val="none" w:sz="0" w:space="0" w:color="auto"/>
                            <w:right w:val="none" w:sz="0" w:space="0" w:color="auto"/>
                          </w:divBdr>
                          <w:divsChild>
                            <w:div w:id="1382366375">
                              <w:marLeft w:val="0"/>
                              <w:marRight w:val="0"/>
                              <w:marTop w:val="0"/>
                              <w:marBottom w:val="0"/>
                              <w:divBdr>
                                <w:top w:val="none" w:sz="0" w:space="0" w:color="auto"/>
                                <w:left w:val="none" w:sz="0" w:space="0" w:color="auto"/>
                                <w:bottom w:val="none" w:sz="0" w:space="0" w:color="auto"/>
                                <w:right w:val="none" w:sz="0" w:space="0" w:color="auto"/>
                              </w:divBdr>
                            </w:div>
                          </w:divsChild>
                        </w:div>
                        <w:div w:id="1900047086">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1780678685">
      <w:bodyDiv w:val="1"/>
      <w:marLeft w:val="0"/>
      <w:marRight w:val="0"/>
      <w:marTop w:val="0"/>
      <w:marBottom w:val="0"/>
      <w:divBdr>
        <w:top w:val="none" w:sz="0" w:space="0" w:color="auto"/>
        <w:left w:val="none" w:sz="0" w:space="0" w:color="auto"/>
        <w:bottom w:val="none" w:sz="0" w:space="0" w:color="auto"/>
        <w:right w:val="none" w:sz="0" w:space="0" w:color="auto"/>
      </w:divBdr>
    </w:div>
    <w:div w:id="1794598614">
      <w:bodyDiv w:val="1"/>
      <w:marLeft w:val="0"/>
      <w:marRight w:val="0"/>
      <w:marTop w:val="0"/>
      <w:marBottom w:val="0"/>
      <w:divBdr>
        <w:top w:val="none" w:sz="0" w:space="0" w:color="auto"/>
        <w:left w:val="none" w:sz="0" w:space="0" w:color="auto"/>
        <w:bottom w:val="none" w:sz="0" w:space="0" w:color="auto"/>
        <w:right w:val="none" w:sz="0" w:space="0" w:color="auto"/>
      </w:divBdr>
    </w:div>
    <w:div w:id="1815222970">
      <w:bodyDiv w:val="1"/>
      <w:marLeft w:val="0"/>
      <w:marRight w:val="0"/>
      <w:marTop w:val="0"/>
      <w:marBottom w:val="0"/>
      <w:divBdr>
        <w:top w:val="none" w:sz="0" w:space="0" w:color="auto"/>
        <w:left w:val="none" w:sz="0" w:space="0" w:color="auto"/>
        <w:bottom w:val="none" w:sz="0" w:space="0" w:color="auto"/>
        <w:right w:val="none" w:sz="0" w:space="0" w:color="auto"/>
      </w:divBdr>
      <w:divsChild>
        <w:div w:id="1943955372">
          <w:marLeft w:val="446"/>
          <w:marRight w:val="0"/>
          <w:marTop w:val="200"/>
          <w:marBottom w:val="0"/>
          <w:divBdr>
            <w:top w:val="none" w:sz="0" w:space="0" w:color="auto"/>
            <w:left w:val="none" w:sz="0" w:space="0" w:color="auto"/>
            <w:bottom w:val="none" w:sz="0" w:space="0" w:color="auto"/>
            <w:right w:val="none" w:sz="0" w:space="0" w:color="auto"/>
          </w:divBdr>
        </w:div>
        <w:div w:id="2054454284">
          <w:marLeft w:val="446"/>
          <w:marRight w:val="0"/>
          <w:marTop w:val="200"/>
          <w:marBottom w:val="0"/>
          <w:divBdr>
            <w:top w:val="none" w:sz="0" w:space="0" w:color="auto"/>
            <w:left w:val="none" w:sz="0" w:space="0" w:color="auto"/>
            <w:bottom w:val="none" w:sz="0" w:space="0" w:color="auto"/>
            <w:right w:val="none" w:sz="0" w:space="0" w:color="auto"/>
          </w:divBdr>
        </w:div>
        <w:div w:id="1792089767">
          <w:marLeft w:val="446"/>
          <w:marRight w:val="0"/>
          <w:marTop w:val="200"/>
          <w:marBottom w:val="0"/>
          <w:divBdr>
            <w:top w:val="none" w:sz="0" w:space="0" w:color="auto"/>
            <w:left w:val="none" w:sz="0" w:space="0" w:color="auto"/>
            <w:bottom w:val="none" w:sz="0" w:space="0" w:color="auto"/>
            <w:right w:val="none" w:sz="0" w:space="0" w:color="auto"/>
          </w:divBdr>
        </w:div>
        <w:div w:id="1356620045">
          <w:marLeft w:val="446"/>
          <w:marRight w:val="0"/>
          <w:marTop w:val="200"/>
          <w:marBottom w:val="0"/>
          <w:divBdr>
            <w:top w:val="none" w:sz="0" w:space="0" w:color="auto"/>
            <w:left w:val="none" w:sz="0" w:space="0" w:color="auto"/>
            <w:bottom w:val="none" w:sz="0" w:space="0" w:color="auto"/>
            <w:right w:val="none" w:sz="0" w:space="0" w:color="auto"/>
          </w:divBdr>
        </w:div>
        <w:div w:id="1657419486">
          <w:marLeft w:val="446"/>
          <w:marRight w:val="0"/>
          <w:marTop w:val="200"/>
          <w:marBottom w:val="0"/>
          <w:divBdr>
            <w:top w:val="none" w:sz="0" w:space="0" w:color="auto"/>
            <w:left w:val="none" w:sz="0" w:space="0" w:color="auto"/>
            <w:bottom w:val="none" w:sz="0" w:space="0" w:color="auto"/>
            <w:right w:val="none" w:sz="0" w:space="0" w:color="auto"/>
          </w:divBdr>
        </w:div>
        <w:div w:id="1985041508">
          <w:marLeft w:val="446"/>
          <w:marRight w:val="0"/>
          <w:marTop w:val="200"/>
          <w:marBottom w:val="0"/>
          <w:divBdr>
            <w:top w:val="none" w:sz="0" w:space="0" w:color="auto"/>
            <w:left w:val="none" w:sz="0" w:space="0" w:color="auto"/>
            <w:bottom w:val="none" w:sz="0" w:space="0" w:color="auto"/>
            <w:right w:val="none" w:sz="0" w:space="0" w:color="auto"/>
          </w:divBdr>
        </w:div>
        <w:div w:id="836387819">
          <w:marLeft w:val="446"/>
          <w:marRight w:val="0"/>
          <w:marTop w:val="200"/>
          <w:marBottom w:val="0"/>
          <w:divBdr>
            <w:top w:val="none" w:sz="0" w:space="0" w:color="auto"/>
            <w:left w:val="none" w:sz="0" w:space="0" w:color="auto"/>
            <w:bottom w:val="none" w:sz="0" w:space="0" w:color="auto"/>
            <w:right w:val="none" w:sz="0" w:space="0" w:color="auto"/>
          </w:divBdr>
        </w:div>
        <w:div w:id="2098361026">
          <w:marLeft w:val="446"/>
          <w:marRight w:val="0"/>
          <w:marTop w:val="200"/>
          <w:marBottom w:val="0"/>
          <w:divBdr>
            <w:top w:val="none" w:sz="0" w:space="0" w:color="auto"/>
            <w:left w:val="none" w:sz="0" w:space="0" w:color="auto"/>
            <w:bottom w:val="none" w:sz="0" w:space="0" w:color="auto"/>
            <w:right w:val="none" w:sz="0" w:space="0" w:color="auto"/>
          </w:divBdr>
        </w:div>
        <w:div w:id="390347022">
          <w:marLeft w:val="446"/>
          <w:marRight w:val="0"/>
          <w:marTop w:val="200"/>
          <w:marBottom w:val="0"/>
          <w:divBdr>
            <w:top w:val="none" w:sz="0" w:space="0" w:color="auto"/>
            <w:left w:val="none" w:sz="0" w:space="0" w:color="auto"/>
            <w:bottom w:val="none" w:sz="0" w:space="0" w:color="auto"/>
            <w:right w:val="none" w:sz="0" w:space="0" w:color="auto"/>
          </w:divBdr>
        </w:div>
      </w:divsChild>
    </w:div>
    <w:div w:id="1903635385">
      <w:bodyDiv w:val="1"/>
      <w:marLeft w:val="0"/>
      <w:marRight w:val="0"/>
      <w:marTop w:val="0"/>
      <w:marBottom w:val="0"/>
      <w:divBdr>
        <w:top w:val="none" w:sz="0" w:space="0" w:color="auto"/>
        <w:left w:val="none" w:sz="0" w:space="0" w:color="auto"/>
        <w:bottom w:val="none" w:sz="0" w:space="0" w:color="auto"/>
        <w:right w:val="none" w:sz="0" w:space="0" w:color="auto"/>
      </w:divBdr>
      <w:divsChild>
        <w:div w:id="439953046">
          <w:marLeft w:val="547"/>
          <w:marRight w:val="0"/>
          <w:marTop w:val="0"/>
          <w:marBottom w:val="0"/>
          <w:divBdr>
            <w:top w:val="none" w:sz="0" w:space="0" w:color="auto"/>
            <w:left w:val="none" w:sz="0" w:space="0" w:color="auto"/>
            <w:bottom w:val="none" w:sz="0" w:space="0" w:color="auto"/>
            <w:right w:val="none" w:sz="0" w:space="0" w:color="auto"/>
          </w:divBdr>
        </w:div>
        <w:div w:id="1508012932">
          <w:marLeft w:val="1166"/>
          <w:marRight w:val="0"/>
          <w:marTop w:val="0"/>
          <w:marBottom w:val="0"/>
          <w:divBdr>
            <w:top w:val="none" w:sz="0" w:space="0" w:color="auto"/>
            <w:left w:val="none" w:sz="0" w:space="0" w:color="auto"/>
            <w:bottom w:val="none" w:sz="0" w:space="0" w:color="auto"/>
            <w:right w:val="none" w:sz="0" w:space="0" w:color="auto"/>
          </w:divBdr>
        </w:div>
        <w:div w:id="1104038762">
          <w:marLeft w:val="1166"/>
          <w:marRight w:val="0"/>
          <w:marTop w:val="0"/>
          <w:marBottom w:val="0"/>
          <w:divBdr>
            <w:top w:val="none" w:sz="0" w:space="0" w:color="auto"/>
            <w:left w:val="none" w:sz="0" w:space="0" w:color="auto"/>
            <w:bottom w:val="none" w:sz="0" w:space="0" w:color="auto"/>
            <w:right w:val="none" w:sz="0" w:space="0" w:color="auto"/>
          </w:divBdr>
        </w:div>
        <w:div w:id="293294509">
          <w:marLeft w:val="1166"/>
          <w:marRight w:val="0"/>
          <w:marTop w:val="0"/>
          <w:marBottom w:val="0"/>
          <w:divBdr>
            <w:top w:val="none" w:sz="0" w:space="0" w:color="auto"/>
            <w:left w:val="none" w:sz="0" w:space="0" w:color="auto"/>
            <w:bottom w:val="none" w:sz="0" w:space="0" w:color="auto"/>
            <w:right w:val="none" w:sz="0" w:space="0" w:color="auto"/>
          </w:divBdr>
        </w:div>
        <w:div w:id="1047527792">
          <w:marLeft w:val="1166"/>
          <w:marRight w:val="0"/>
          <w:marTop w:val="0"/>
          <w:marBottom w:val="0"/>
          <w:divBdr>
            <w:top w:val="none" w:sz="0" w:space="0" w:color="auto"/>
            <w:left w:val="none" w:sz="0" w:space="0" w:color="auto"/>
            <w:bottom w:val="none" w:sz="0" w:space="0" w:color="auto"/>
            <w:right w:val="none" w:sz="0" w:space="0" w:color="auto"/>
          </w:divBdr>
        </w:div>
        <w:div w:id="2111197044">
          <w:marLeft w:val="1166"/>
          <w:marRight w:val="0"/>
          <w:marTop w:val="0"/>
          <w:marBottom w:val="0"/>
          <w:divBdr>
            <w:top w:val="none" w:sz="0" w:space="0" w:color="auto"/>
            <w:left w:val="none" w:sz="0" w:space="0" w:color="auto"/>
            <w:bottom w:val="none" w:sz="0" w:space="0" w:color="auto"/>
            <w:right w:val="none" w:sz="0" w:space="0" w:color="auto"/>
          </w:divBdr>
        </w:div>
        <w:div w:id="365302360">
          <w:marLeft w:val="1166"/>
          <w:marRight w:val="0"/>
          <w:marTop w:val="0"/>
          <w:marBottom w:val="0"/>
          <w:divBdr>
            <w:top w:val="none" w:sz="0" w:space="0" w:color="auto"/>
            <w:left w:val="none" w:sz="0" w:space="0" w:color="auto"/>
            <w:bottom w:val="none" w:sz="0" w:space="0" w:color="auto"/>
            <w:right w:val="none" w:sz="0" w:space="0" w:color="auto"/>
          </w:divBdr>
        </w:div>
        <w:div w:id="477113496">
          <w:marLeft w:val="547"/>
          <w:marRight w:val="0"/>
          <w:marTop w:val="0"/>
          <w:marBottom w:val="0"/>
          <w:divBdr>
            <w:top w:val="none" w:sz="0" w:space="0" w:color="auto"/>
            <w:left w:val="none" w:sz="0" w:space="0" w:color="auto"/>
            <w:bottom w:val="none" w:sz="0" w:space="0" w:color="auto"/>
            <w:right w:val="none" w:sz="0" w:space="0" w:color="auto"/>
          </w:divBdr>
        </w:div>
        <w:div w:id="1059936383">
          <w:marLeft w:val="1166"/>
          <w:marRight w:val="0"/>
          <w:marTop w:val="0"/>
          <w:marBottom w:val="0"/>
          <w:divBdr>
            <w:top w:val="none" w:sz="0" w:space="0" w:color="auto"/>
            <w:left w:val="none" w:sz="0" w:space="0" w:color="auto"/>
            <w:bottom w:val="none" w:sz="0" w:space="0" w:color="auto"/>
            <w:right w:val="none" w:sz="0" w:space="0" w:color="auto"/>
          </w:divBdr>
        </w:div>
        <w:div w:id="1732263539">
          <w:marLeft w:val="1166"/>
          <w:marRight w:val="0"/>
          <w:marTop w:val="0"/>
          <w:marBottom w:val="0"/>
          <w:divBdr>
            <w:top w:val="none" w:sz="0" w:space="0" w:color="auto"/>
            <w:left w:val="none" w:sz="0" w:space="0" w:color="auto"/>
            <w:bottom w:val="none" w:sz="0" w:space="0" w:color="auto"/>
            <w:right w:val="none" w:sz="0" w:space="0" w:color="auto"/>
          </w:divBdr>
        </w:div>
        <w:div w:id="244610033">
          <w:marLeft w:val="1166"/>
          <w:marRight w:val="0"/>
          <w:marTop w:val="0"/>
          <w:marBottom w:val="0"/>
          <w:divBdr>
            <w:top w:val="none" w:sz="0" w:space="0" w:color="auto"/>
            <w:left w:val="none" w:sz="0" w:space="0" w:color="auto"/>
            <w:bottom w:val="none" w:sz="0" w:space="0" w:color="auto"/>
            <w:right w:val="none" w:sz="0" w:space="0" w:color="auto"/>
          </w:divBdr>
        </w:div>
        <w:div w:id="294410682">
          <w:marLeft w:val="1166"/>
          <w:marRight w:val="0"/>
          <w:marTop w:val="0"/>
          <w:marBottom w:val="0"/>
          <w:divBdr>
            <w:top w:val="none" w:sz="0" w:space="0" w:color="auto"/>
            <w:left w:val="none" w:sz="0" w:space="0" w:color="auto"/>
            <w:bottom w:val="none" w:sz="0" w:space="0" w:color="auto"/>
            <w:right w:val="none" w:sz="0" w:space="0" w:color="auto"/>
          </w:divBdr>
        </w:div>
        <w:div w:id="75177458">
          <w:marLeft w:val="1166"/>
          <w:marRight w:val="0"/>
          <w:marTop w:val="0"/>
          <w:marBottom w:val="0"/>
          <w:divBdr>
            <w:top w:val="none" w:sz="0" w:space="0" w:color="auto"/>
            <w:left w:val="none" w:sz="0" w:space="0" w:color="auto"/>
            <w:bottom w:val="none" w:sz="0" w:space="0" w:color="auto"/>
            <w:right w:val="none" w:sz="0" w:space="0" w:color="auto"/>
          </w:divBdr>
        </w:div>
        <w:div w:id="578444782">
          <w:marLeft w:val="1166"/>
          <w:marRight w:val="0"/>
          <w:marTop w:val="0"/>
          <w:marBottom w:val="0"/>
          <w:divBdr>
            <w:top w:val="none" w:sz="0" w:space="0" w:color="auto"/>
            <w:left w:val="none" w:sz="0" w:space="0" w:color="auto"/>
            <w:bottom w:val="none" w:sz="0" w:space="0" w:color="auto"/>
            <w:right w:val="none" w:sz="0" w:space="0" w:color="auto"/>
          </w:divBdr>
        </w:div>
        <w:div w:id="1061518679">
          <w:marLeft w:val="1166"/>
          <w:marRight w:val="0"/>
          <w:marTop w:val="0"/>
          <w:marBottom w:val="0"/>
          <w:divBdr>
            <w:top w:val="none" w:sz="0" w:space="0" w:color="auto"/>
            <w:left w:val="none" w:sz="0" w:space="0" w:color="auto"/>
            <w:bottom w:val="none" w:sz="0" w:space="0" w:color="auto"/>
            <w:right w:val="none" w:sz="0" w:space="0" w:color="auto"/>
          </w:divBdr>
        </w:div>
        <w:div w:id="2120905045">
          <w:marLeft w:val="1166"/>
          <w:marRight w:val="0"/>
          <w:marTop w:val="0"/>
          <w:marBottom w:val="0"/>
          <w:divBdr>
            <w:top w:val="none" w:sz="0" w:space="0" w:color="auto"/>
            <w:left w:val="none" w:sz="0" w:space="0" w:color="auto"/>
            <w:bottom w:val="none" w:sz="0" w:space="0" w:color="auto"/>
            <w:right w:val="none" w:sz="0" w:space="0" w:color="auto"/>
          </w:divBdr>
        </w:div>
      </w:divsChild>
    </w:div>
    <w:div w:id="1957709953">
      <w:bodyDiv w:val="1"/>
      <w:marLeft w:val="0"/>
      <w:marRight w:val="0"/>
      <w:marTop w:val="0"/>
      <w:marBottom w:val="0"/>
      <w:divBdr>
        <w:top w:val="none" w:sz="0" w:space="0" w:color="auto"/>
        <w:left w:val="none" w:sz="0" w:space="0" w:color="auto"/>
        <w:bottom w:val="none" w:sz="0" w:space="0" w:color="auto"/>
        <w:right w:val="none" w:sz="0" w:space="0" w:color="auto"/>
      </w:divBdr>
    </w:div>
    <w:div w:id="1978876569">
      <w:bodyDiv w:val="1"/>
      <w:marLeft w:val="0"/>
      <w:marRight w:val="0"/>
      <w:marTop w:val="0"/>
      <w:marBottom w:val="0"/>
      <w:divBdr>
        <w:top w:val="none" w:sz="0" w:space="0" w:color="auto"/>
        <w:left w:val="none" w:sz="0" w:space="0" w:color="auto"/>
        <w:bottom w:val="none" w:sz="0" w:space="0" w:color="auto"/>
        <w:right w:val="none" w:sz="0" w:space="0" w:color="auto"/>
      </w:divBdr>
      <w:divsChild>
        <w:div w:id="1257208158">
          <w:marLeft w:val="446"/>
          <w:marRight w:val="0"/>
          <w:marTop w:val="200"/>
          <w:marBottom w:val="0"/>
          <w:divBdr>
            <w:top w:val="none" w:sz="0" w:space="0" w:color="auto"/>
            <w:left w:val="none" w:sz="0" w:space="0" w:color="auto"/>
            <w:bottom w:val="none" w:sz="0" w:space="0" w:color="auto"/>
            <w:right w:val="none" w:sz="0" w:space="0" w:color="auto"/>
          </w:divBdr>
        </w:div>
        <w:div w:id="1894003303">
          <w:marLeft w:val="446"/>
          <w:marRight w:val="0"/>
          <w:marTop w:val="200"/>
          <w:marBottom w:val="0"/>
          <w:divBdr>
            <w:top w:val="none" w:sz="0" w:space="0" w:color="auto"/>
            <w:left w:val="none" w:sz="0" w:space="0" w:color="auto"/>
            <w:bottom w:val="none" w:sz="0" w:space="0" w:color="auto"/>
            <w:right w:val="none" w:sz="0" w:space="0" w:color="auto"/>
          </w:divBdr>
        </w:div>
        <w:div w:id="1624845336">
          <w:marLeft w:val="446"/>
          <w:marRight w:val="0"/>
          <w:marTop w:val="200"/>
          <w:marBottom w:val="0"/>
          <w:divBdr>
            <w:top w:val="none" w:sz="0" w:space="0" w:color="auto"/>
            <w:left w:val="none" w:sz="0" w:space="0" w:color="auto"/>
            <w:bottom w:val="none" w:sz="0" w:space="0" w:color="auto"/>
            <w:right w:val="none" w:sz="0" w:space="0" w:color="auto"/>
          </w:divBdr>
        </w:div>
        <w:div w:id="111293687">
          <w:marLeft w:val="446"/>
          <w:marRight w:val="0"/>
          <w:marTop w:val="200"/>
          <w:marBottom w:val="0"/>
          <w:divBdr>
            <w:top w:val="none" w:sz="0" w:space="0" w:color="auto"/>
            <w:left w:val="none" w:sz="0" w:space="0" w:color="auto"/>
            <w:bottom w:val="none" w:sz="0" w:space="0" w:color="auto"/>
            <w:right w:val="none" w:sz="0" w:space="0" w:color="auto"/>
          </w:divBdr>
        </w:div>
        <w:div w:id="1760174011">
          <w:marLeft w:val="446"/>
          <w:marRight w:val="0"/>
          <w:marTop w:val="200"/>
          <w:marBottom w:val="0"/>
          <w:divBdr>
            <w:top w:val="none" w:sz="0" w:space="0" w:color="auto"/>
            <w:left w:val="none" w:sz="0" w:space="0" w:color="auto"/>
            <w:bottom w:val="none" w:sz="0" w:space="0" w:color="auto"/>
            <w:right w:val="none" w:sz="0" w:space="0" w:color="auto"/>
          </w:divBdr>
        </w:div>
        <w:div w:id="2100591217">
          <w:marLeft w:val="446"/>
          <w:marRight w:val="0"/>
          <w:marTop w:val="200"/>
          <w:marBottom w:val="0"/>
          <w:divBdr>
            <w:top w:val="none" w:sz="0" w:space="0" w:color="auto"/>
            <w:left w:val="none" w:sz="0" w:space="0" w:color="auto"/>
            <w:bottom w:val="none" w:sz="0" w:space="0" w:color="auto"/>
            <w:right w:val="none" w:sz="0" w:space="0" w:color="auto"/>
          </w:divBdr>
        </w:div>
        <w:div w:id="485822763">
          <w:marLeft w:val="446"/>
          <w:marRight w:val="0"/>
          <w:marTop w:val="200"/>
          <w:marBottom w:val="0"/>
          <w:divBdr>
            <w:top w:val="none" w:sz="0" w:space="0" w:color="auto"/>
            <w:left w:val="none" w:sz="0" w:space="0" w:color="auto"/>
            <w:bottom w:val="none" w:sz="0" w:space="0" w:color="auto"/>
            <w:right w:val="none" w:sz="0" w:space="0" w:color="auto"/>
          </w:divBdr>
        </w:div>
        <w:div w:id="186259194">
          <w:marLeft w:val="446"/>
          <w:marRight w:val="0"/>
          <w:marTop w:val="200"/>
          <w:marBottom w:val="0"/>
          <w:divBdr>
            <w:top w:val="none" w:sz="0" w:space="0" w:color="auto"/>
            <w:left w:val="none" w:sz="0" w:space="0" w:color="auto"/>
            <w:bottom w:val="none" w:sz="0" w:space="0" w:color="auto"/>
            <w:right w:val="none" w:sz="0" w:space="0" w:color="auto"/>
          </w:divBdr>
        </w:div>
      </w:divsChild>
    </w:div>
    <w:div w:id="2032686555">
      <w:bodyDiv w:val="1"/>
      <w:marLeft w:val="0"/>
      <w:marRight w:val="0"/>
      <w:marTop w:val="0"/>
      <w:marBottom w:val="0"/>
      <w:divBdr>
        <w:top w:val="none" w:sz="0" w:space="0" w:color="auto"/>
        <w:left w:val="none" w:sz="0" w:space="0" w:color="auto"/>
        <w:bottom w:val="none" w:sz="0" w:space="0" w:color="auto"/>
        <w:right w:val="none" w:sz="0" w:space="0" w:color="auto"/>
      </w:divBdr>
      <w:divsChild>
        <w:div w:id="1730374770">
          <w:marLeft w:val="547"/>
          <w:marRight w:val="0"/>
          <w:marTop w:val="200"/>
          <w:marBottom w:val="0"/>
          <w:divBdr>
            <w:top w:val="none" w:sz="0" w:space="0" w:color="auto"/>
            <w:left w:val="none" w:sz="0" w:space="0" w:color="auto"/>
            <w:bottom w:val="none" w:sz="0" w:space="0" w:color="auto"/>
            <w:right w:val="none" w:sz="0" w:space="0" w:color="auto"/>
          </w:divBdr>
        </w:div>
        <w:div w:id="856114354">
          <w:marLeft w:val="547"/>
          <w:marRight w:val="0"/>
          <w:marTop w:val="200"/>
          <w:marBottom w:val="0"/>
          <w:divBdr>
            <w:top w:val="none" w:sz="0" w:space="0" w:color="auto"/>
            <w:left w:val="none" w:sz="0" w:space="0" w:color="auto"/>
            <w:bottom w:val="none" w:sz="0" w:space="0" w:color="auto"/>
            <w:right w:val="none" w:sz="0" w:space="0" w:color="auto"/>
          </w:divBdr>
        </w:div>
        <w:div w:id="433982538">
          <w:marLeft w:val="547"/>
          <w:marRight w:val="0"/>
          <w:marTop w:val="200"/>
          <w:marBottom w:val="0"/>
          <w:divBdr>
            <w:top w:val="none" w:sz="0" w:space="0" w:color="auto"/>
            <w:left w:val="none" w:sz="0" w:space="0" w:color="auto"/>
            <w:bottom w:val="none" w:sz="0" w:space="0" w:color="auto"/>
            <w:right w:val="none" w:sz="0" w:space="0" w:color="auto"/>
          </w:divBdr>
        </w:div>
        <w:div w:id="1292203143">
          <w:marLeft w:val="547"/>
          <w:marRight w:val="0"/>
          <w:marTop w:val="200"/>
          <w:marBottom w:val="0"/>
          <w:divBdr>
            <w:top w:val="none" w:sz="0" w:space="0" w:color="auto"/>
            <w:left w:val="none" w:sz="0" w:space="0" w:color="auto"/>
            <w:bottom w:val="none" w:sz="0" w:space="0" w:color="auto"/>
            <w:right w:val="none" w:sz="0" w:space="0" w:color="auto"/>
          </w:divBdr>
        </w:div>
      </w:divsChild>
    </w:div>
    <w:div w:id="2045010891">
      <w:bodyDiv w:val="1"/>
      <w:marLeft w:val="0"/>
      <w:marRight w:val="0"/>
      <w:marTop w:val="0"/>
      <w:marBottom w:val="0"/>
      <w:divBdr>
        <w:top w:val="none" w:sz="0" w:space="0" w:color="auto"/>
        <w:left w:val="none" w:sz="0" w:space="0" w:color="auto"/>
        <w:bottom w:val="none" w:sz="0" w:space="0" w:color="auto"/>
        <w:right w:val="none" w:sz="0" w:space="0" w:color="auto"/>
      </w:divBdr>
    </w:div>
    <w:div w:id="2051611432">
      <w:bodyDiv w:val="1"/>
      <w:marLeft w:val="0"/>
      <w:marRight w:val="0"/>
      <w:marTop w:val="0"/>
      <w:marBottom w:val="0"/>
      <w:divBdr>
        <w:top w:val="none" w:sz="0" w:space="0" w:color="auto"/>
        <w:left w:val="none" w:sz="0" w:space="0" w:color="auto"/>
        <w:bottom w:val="none" w:sz="0" w:space="0" w:color="auto"/>
        <w:right w:val="none" w:sz="0" w:space="0" w:color="auto"/>
      </w:divBdr>
      <w:divsChild>
        <w:div w:id="6448834">
          <w:marLeft w:val="547"/>
          <w:marRight w:val="0"/>
          <w:marTop w:val="200"/>
          <w:marBottom w:val="0"/>
          <w:divBdr>
            <w:top w:val="none" w:sz="0" w:space="0" w:color="auto"/>
            <w:left w:val="none" w:sz="0" w:space="0" w:color="auto"/>
            <w:bottom w:val="none" w:sz="0" w:space="0" w:color="auto"/>
            <w:right w:val="none" w:sz="0" w:space="0" w:color="auto"/>
          </w:divBdr>
        </w:div>
        <w:div w:id="1264000174">
          <w:marLeft w:val="547"/>
          <w:marRight w:val="0"/>
          <w:marTop w:val="200"/>
          <w:marBottom w:val="0"/>
          <w:divBdr>
            <w:top w:val="none" w:sz="0" w:space="0" w:color="auto"/>
            <w:left w:val="none" w:sz="0" w:space="0" w:color="auto"/>
            <w:bottom w:val="none" w:sz="0" w:space="0" w:color="auto"/>
            <w:right w:val="none" w:sz="0" w:space="0" w:color="auto"/>
          </w:divBdr>
        </w:div>
        <w:div w:id="1431269111">
          <w:marLeft w:val="547"/>
          <w:marRight w:val="0"/>
          <w:marTop w:val="200"/>
          <w:marBottom w:val="0"/>
          <w:divBdr>
            <w:top w:val="none" w:sz="0" w:space="0" w:color="auto"/>
            <w:left w:val="none" w:sz="0" w:space="0" w:color="auto"/>
            <w:bottom w:val="none" w:sz="0" w:space="0" w:color="auto"/>
            <w:right w:val="none" w:sz="0" w:space="0" w:color="auto"/>
          </w:divBdr>
        </w:div>
        <w:div w:id="1240170160">
          <w:marLeft w:val="547"/>
          <w:marRight w:val="0"/>
          <w:marTop w:val="200"/>
          <w:marBottom w:val="0"/>
          <w:divBdr>
            <w:top w:val="none" w:sz="0" w:space="0" w:color="auto"/>
            <w:left w:val="none" w:sz="0" w:space="0" w:color="auto"/>
            <w:bottom w:val="none" w:sz="0" w:space="0" w:color="auto"/>
            <w:right w:val="none" w:sz="0" w:space="0" w:color="auto"/>
          </w:divBdr>
        </w:div>
        <w:div w:id="1859929863">
          <w:marLeft w:val="547"/>
          <w:marRight w:val="0"/>
          <w:marTop w:val="200"/>
          <w:marBottom w:val="0"/>
          <w:divBdr>
            <w:top w:val="none" w:sz="0" w:space="0" w:color="auto"/>
            <w:left w:val="none" w:sz="0" w:space="0" w:color="auto"/>
            <w:bottom w:val="none" w:sz="0" w:space="0" w:color="auto"/>
            <w:right w:val="none" w:sz="0" w:space="0" w:color="auto"/>
          </w:divBdr>
        </w:div>
      </w:divsChild>
    </w:div>
    <w:div w:id="2068143875">
      <w:bodyDiv w:val="1"/>
      <w:marLeft w:val="0"/>
      <w:marRight w:val="0"/>
      <w:marTop w:val="0"/>
      <w:marBottom w:val="0"/>
      <w:divBdr>
        <w:top w:val="none" w:sz="0" w:space="0" w:color="auto"/>
        <w:left w:val="none" w:sz="0" w:space="0" w:color="auto"/>
        <w:bottom w:val="none" w:sz="0" w:space="0" w:color="auto"/>
        <w:right w:val="none" w:sz="0" w:space="0" w:color="auto"/>
      </w:divBdr>
      <w:divsChild>
        <w:div w:id="1436171298">
          <w:marLeft w:val="547"/>
          <w:marRight w:val="0"/>
          <w:marTop w:val="200"/>
          <w:marBottom w:val="0"/>
          <w:divBdr>
            <w:top w:val="none" w:sz="0" w:space="0" w:color="auto"/>
            <w:left w:val="none" w:sz="0" w:space="0" w:color="auto"/>
            <w:bottom w:val="none" w:sz="0" w:space="0" w:color="auto"/>
            <w:right w:val="none" w:sz="0" w:space="0" w:color="auto"/>
          </w:divBdr>
        </w:div>
        <w:div w:id="12195752">
          <w:marLeft w:val="547"/>
          <w:marRight w:val="0"/>
          <w:marTop w:val="200"/>
          <w:marBottom w:val="0"/>
          <w:divBdr>
            <w:top w:val="none" w:sz="0" w:space="0" w:color="auto"/>
            <w:left w:val="none" w:sz="0" w:space="0" w:color="auto"/>
            <w:bottom w:val="none" w:sz="0" w:space="0" w:color="auto"/>
            <w:right w:val="none" w:sz="0" w:space="0" w:color="auto"/>
          </w:divBdr>
        </w:div>
        <w:div w:id="196043915">
          <w:marLeft w:val="547"/>
          <w:marRight w:val="0"/>
          <w:marTop w:val="200"/>
          <w:marBottom w:val="0"/>
          <w:divBdr>
            <w:top w:val="none" w:sz="0" w:space="0" w:color="auto"/>
            <w:left w:val="none" w:sz="0" w:space="0" w:color="auto"/>
            <w:bottom w:val="none" w:sz="0" w:space="0" w:color="auto"/>
            <w:right w:val="none" w:sz="0" w:space="0" w:color="auto"/>
          </w:divBdr>
        </w:div>
        <w:div w:id="1484393859">
          <w:marLeft w:val="547"/>
          <w:marRight w:val="0"/>
          <w:marTop w:val="200"/>
          <w:marBottom w:val="0"/>
          <w:divBdr>
            <w:top w:val="none" w:sz="0" w:space="0" w:color="auto"/>
            <w:left w:val="none" w:sz="0" w:space="0" w:color="auto"/>
            <w:bottom w:val="none" w:sz="0" w:space="0" w:color="auto"/>
            <w:right w:val="none" w:sz="0" w:space="0" w:color="auto"/>
          </w:divBdr>
        </w:div>
        <w:div w:id="707265596">
          <w:marLeft w:val="547"/>
          <w:marRight w:val="0"/>
          <w:marTop w:val="200"/>
          <w:marBottom w:val="0"/>
          <w:divBdr>
            <w:top w:val="none" w:sz="0" w:space="0" w:color="auto"/>
            <w:left w:val="none" w:sz="0" w:space="0" w:color="auto"/>
            <w:bottom w:val="none" w:sz="0" w:space="0" w:color="auto"/>
            <w:right w:val="none" w:sz="0" w:space="0" w:color="auto"/>
          </w:divBdr>
        </w:div>
        <w:div w:id="754785352">
          <w:marLeft w:val="547"/>
          <w:marRight w:val="0"/>
          <w:marTop w:val="200"/>
          <w:marBottom w:val="0"/>
          <w:divBdr>
            <w:top w:val="none" w:sz="0" w:space="0" w:color="auto"/>
            <w:left w:val="none" w:sz="0" w:space="0" w:color="auto"/>
            <w:bottom w:val="none" w:sz="0" w:space="0" w:color="auto"/>
            <w:right w:val="none" w:sz="0" w:space="0" w:color="auto"/>
          </w:divBdr>
        </w:div>
      </w:divsChild>
    </w:div>
    <w:div w:id="2068868960">
      <w:bodyDiv w:val="1"/>
      <w:marLeft w:val="0"/>
      <w:marRight w:val="0"/>
      <w:marTop w:val="0"/>
      <w:marBottom w:val="0"/>
      <w:divBdr>
        <w:top w:val="none" w:sz="0" w:space="0" w:color="auto"/>
        <w:left w:val="none" w:sz="0" w:space="0" w:color="auto"/>
        <w:bottom w:val="none" w:sz="0" w:space="0" w:color="auto"/>
        <w:right w:val="none" w:sz="0" w:space="0" w:color="auto"/>
      </w:divBdr>
      <w:divsChild>
        <w:div w:id="1521506697">
          <w:marLeft w:val="547"/>
          <w:marRight w:val="0"/>
          <w:marTop w:val="200"/>
          <w:marBottom w:val="0"/>
          <w:divBdr>
            <w:top w:val="none" w:sz="0" w:space="0" w:color="auto"/>
            <w:left w:val="none" w:sz="0" w:space="0" w:color="auto"/>
            <w:bottom w:val="none" w:sz="0" w:space="0" w:color="auto"/>
            <w:right w:val="none" w:sz="0" w:space="0" w:color="auto"/>
          </w:divBdr>
        </w:div>
        <w:div w:id="1972401146">
          <w:marLeft w:val="547"/>
          <w:marRight w:val="0"/>
          <w:marTop w:val="200"/>
          <w:marBottom w:val="0"/>
          <w:divBdr>
            <w:top w:val="none" w:sz="0" w:space="0" w:color="auto"/>
            <w:left w:val="none" w:sz="0" w:space="0" w:color="auto"/>
            <w:bottom w:val="none" w:sz="0" w:space="0" w:color="auto"/>
            <w:right w:val="none" w:sz="0" w:space="0" w:color="auto"/>
          </w:divBdr>
        </w:div>
        <w:div w:id="1532303339">
          <w:marLeft w:val="446"/>
          <w:marRight w:val="0"/>
          <w:marTop w:val="200"/>
          <w:marBottom w:val="0"/>
          <w:divBdr>
            <w:top w:val="none" w:sz="0" w:space="0" w:color="auto"/>
            <w:left w:val="none" w:sz="0" w:space="0" w:color="auto"/>
            <w:bottom w:val="none" w:sz="0" w:space="0" w:color="auto"/>
            <w:right w:val="none" w:sz="0" w:space="0" w:color="auto"/>
          </w:divBdr>
        </w:div>
        <w:div w:id="1474904837">
          <w:marLeft w:val="446"/>
          <w:marRight w:val="0"/>
          <w:marTop w:val="200"/>
          <w:marBottom w:val="0"/>
          <w:divBdr>
            <w:top w:val="none" w:sz="0" w:space="0" w:color="auto"/>
            <w:left w:val="none" w:sz="0" w:space="0" w:color="auto"/>
            <w:bottom w:val="none" w:sz="0" w:space="0" w:color="auto"/>
            <w:right w:val="none" w:sz="0" w:space="0" w:color="auto"/>
          </w:divBdr>
        </w:div>
        <w:div w:id="1721173756">
          <w:marLeft w:val="446"/>
          <w:marRight w:val="0"/>
          <w:marTop w:val="200"/>
          <w:marBottom w:val="0"/>
          <w:divBdr>
            <w:top w:val="none" w:sz="0" w:space="0" w:color="auto"/>
            <w:left w:val="none" w:sz="0" w:space="0" w:color="auto"/>
            <w:bottom w:val="none" w:sz="0" w:space="0" w:color="auto"/>
            <w:right w:val="none" w:sz="0" w:space="0" w:color="auto"/>
          </w:divBdr>
        </w:div>
        <w:div w:id="1290017235">
          <w:marLeft w:val="446"/>
          <w:marRight w:val="0"/>
          <w:marTop w:val="200"/>
          <w:marBottom w:val="0"/>
          <w:divBdr>
            <w:top w:val="none" w:sz="0" w:space="0" w:color="auto"/>
            <w:left w:val="none" w:sz="0" w:space="0" w:color="auto"/>
            <w:bottom w:val="none" w:sz="0" w:space="0" w:color="auto"/>
            <w:right w:val="none" w:sz="0" w:space="0" w:color="auto"/>
          </w:divBdr>
        </w:div>
        <w:div w:id="482161745">
          <w:marLeft w:val="446"/>
          <w:marRight w:val="0"/>
          <w:marTop w:val="200"/>
          <w:marBottom w:val="0"/>
          <w:divBdr>
            <w:top w:val="none" w:sz="0" w:space="0" w:color="auto"/>
            <w:left w:val="none" w:sz="0" w:space="0" w:color="auto"/>
            <w:bottom w:val="none" w:sz="0" w:space="0" w:color="auto"/>
            <w:right w:val="none" w:sz="0" w:space="0" w:color="auto"/>
          </w:divBdr>
        </w:div>
        <w:div w:id="1267616674">
          <w:marLeft w:val="446"/>
          <w:marRight w:val="0"/>
          <w:marTop w:val="200"/>
          <w:marBottom w:val="0"/>
          <w:divBdr>
            <w:top w:val="none" w:sz="0" w:space="0" w:color="auto"/>
            <w:left w:val="none" w:sz="0" w:space="0" w:color="auto"/>
            <w:bottom w:val="none" w:sz="0" w:space="0" w:color="auto"/>
            <w:right w:val="none" w:sz="0" w:space="0" w:color="auto"/>
          </w:divBdr>
        </w:div>
        <w:div w:id="1336957278">
          <w:marLeft w:val="446"/>
          <w:marRight w:val="0"/>
          <w:marTop w:val="200"/>
          <w:marBottom w:val="0"/>
          <w:divBdr>
            <w:top w:val="none" w:sz="0" w:space="0" w:color="auto"/>
            <w:left w:val="none" w:sz="0" w:space="0" w:color="auto"/>
            <w:bottom w:val="none" w:sz="0" w:space="0" w:color="auto"/>
            <w:right w:val="none" w:sz="0" w:space="0" w:color="auto"/>
          </w:divBdr>
        </w:div>
      </w:divsChild>
    </w:div>
    <w:div w:id="2111464651">
      <w:bodyDiv w:val="1"/>
      <w:marLeft w:val="0"/>
      <w:marRight w:val="0"/>
      <w:marTop w:val="0"/>
      <w:marBottom w:val="0"/>
      <w:divBdr>
        <w:top w:val="none" w:sz="0" w:space="0" w:color="auto"/>
        <w:left w:val="none" w:sz="0" w:space="0" w:color="auto"/>
        <w:bottom w:val="none" w:sz="0" w:space="0" w:color="auto"/>
        <w:right w:val="none" w:sz="0" w:space="0" w:color="auto"/>
      </w:divBdr>
    </w:div>
    <w:div w:id="2117288535">
      <w:bodyDiv w:val="1"/>
      <w:marLeft w:val="0"/>
      <w:marRight w:val="0"/>
      <w:marTop w:val="0"/>
      <w:marBottom w:val="0"/>
      <w:divBdr>
        <w:top w:val="none" w:sz="0" w:space="0" w:color="auto"/>
        <w:left w:val="none" w:sz="0" w:space="0" w:color="auto"/>
        <w:bottom w:val="none" w:sz="0" w:space="0" w:color="auto"/>
        <w:right w:val="none" w:sz="0" w:space="0" w:color="auto"/>
      </w:divBdr>
    </w:div>
    <w:div w:id="2130589062">
      <w:bodyDiv w:val="1"/>
      <w:marLeft w:val="0"/>
      <w:marRight w:val="0"/>
      <w:marTop w:val="0"/>
      <w:marBottom w:val="0"/>
      <w:divBdr>
        <w:top w:val="none" w:sz="0" w:space="0" w:color="auto"/>
        <w:left w:val="none" w:sz="0" w:space="0" w:color="auto"/>
        <w:bottom w:val="none" w:sz="0" w:space="0" w:color="auto"/>
        <w:right w:val="none" w:sz="0" w:space="0" w:color="auto"/>
      </w:divBdr>
    </w:div>
    <w:div w:id="2133401204">
      <w:bodyDiv w:val="1"/>
      <w:marLeft w:val="0"/>
      <w:marRight w:val="0"/>
      <w:marTop w:val="0"/>
      <w:marBottom w:val="0"/>
      <w:divBdr>
        <w:top w:val="none" w:sz="0" w:space="0" w:color="auto"/>
        <w:left w:val="none" w:sz="0" w:space="0" w:color="auto"/>
        <w:bottom w:val="none" w:sz="0" w:space="0" w:color="auto"/>
        <w:right w:val="none" w:sz="0" w:space="0" w:color="auto"/>
      </w:divBdr>
    </w:div>
    <w:div w:id="2142532233">
      <w:bodyDiv w:val="1"/>
      <w:marLeft w:val="0"/>
      <w:marRight w:val="0"/>
      <w:marTop w:val="0"/>
      <w:marBottom w:val="0"/>
      <w:divBdr>
        <w:top w:val="none" w:sz="0" w:space="0" w:color="auto"/>
        <w:left w:val="none" w:sz="0" w:space="0" w:color="auto"/>
        <w:bottom w:val="none" w:sz="0" w:space="0" w:color="auto"/>
        <w:right w:val="none" w:sz="0" w:space="0" w:color="auto"/>
      </w:divBdr>
      <w:divsChild>
        <w:div w:id="439683418">
          <w:marLeft w:val="547"/>
          <w:marRight w:val="0"/>
          <w:marTop w:val="200"/>
          <w:marBottom w:val="0"/>
          <w:divBdr>
            <w:top w:val="none" w:sz="0" w:space="0" w:color="auto"/>
            <w:left w:val="none" w:sz="0" w:space="0" w:color="auto"/>
            <w:bottom w:val="none" w:sz="0" w:space="0" w:color="auto"/>
            <w:right w:val="none" w:sz="0" w:space="0" w:color="auto"/>
          </w:divBdr>
        </w:div>
        <w:div w:id="598417725">
          <w:marLeft w:val="547"/>
          <w:marRight w:val="0"/>
          <w:marTop w:val="200"/>
          <w:marBottom w:val="0"/>
          <w:divBdr>
            <w:top w:val="none" w:sz="0" w:space="0" w:color="auto"/>
            <w:left w:val="none" w:sz="0" w:space="0" w:color="auto"/>
            <w:bottom w:val="none" w:sz="0" w:space="0" w:color="auto"/>
            <w:right w:val="none" w:sz="0" w:space="0" w:color="auto"/>
          </w:divBdr>
        </w:div>
        <w:div w:id="1040860976">
          <w:marLeft w:val="547"/>
          <w:marRight w:val="0"/>
          <w:marTop w:val="200"/>
          <w:marBottom w:val="0"/>
          <w:divBdr>
            <w:top w:val="none" w:sz="0" w:space="0" w:color="auto"/>
            <w:left w:val="none" w:sz="0" w:space="0" w:color="auto"/>
            <w:bottom w:val="none" w:sz="0" w:space="0" w:color="auto"/>
            <w:right w:val="none" w:sz="0" w:space="0" w:color="auto"/>
          </w:divBdr>
        </w:div>
        <w:div w:id="557739204">
          <w:marLeft w:val="547"/>
          <w:marRight w:val="0"/>
          <w:marTop w:val="200"/>
          <w:marBottom w:val="0"/>
          <w:divBdr>
            <w:top w:val="none" w:sz="0" w:space="0" w:color="auto"/>
            <w:left w:val="none" w:sz="0" w:space="0" w:color="auto"/>
            <w:bottom w:val="none" w:sz="0" w:space="0" w:color="auto"/>
            <w:right w:val="none" w:sz="0" w:space="0" w:color="auto"/>
          </w:divBdr>
        </w:div>
        <w:div w:id="826088887">
          <w:marLeft w:val="547"/>
          <w:marRight w:val="0"/>
          <w:marTop w:val="200"/>
          <w:marBottom w:val="0"/>
          <w:divBdr>
            <w:top w:val="none" w:sz="0" w:space="0" w:color="auto"/>
            <w:left w:val="none" w:sz="0" w:space="0" w:color="auto"/>
            <w:bottom w:val="none" w:sz="0" w:space="0" w:color="auto"/>
            <w:right w:val="none" w:sz="0" w:space="0" w:color="auto"/>
          </w:divBdr>
        </w:div>
        <w:div w:id="1437361310">
          <w:marLeft w:val="547"/>
          <w:marRight w:val="0"/>
          <w:marTop w:val="200"/>
          <w:marBottom w:val="0"/>
          <w:divBdr>
            <w:top w:val="none" w:sz="0" w:space="0" w:color="auto"/>
            <w:left w:val="none" w:sz="0" w:space="0" w:color="auto"/>
            <w:bottom w:val="none" w:sz="0" w:space="0" w:color="auto"/>
            <w:right w:val="none" w:sz="0" w:space="0" w:color="auto"/>
          </w:divBdr>
        </w:div>
        <w:div w:id="1451625844">
          <w:marLeft w:val="547"/>
          <w:marRight w:val="0"/>
          <w:marTop w:val="200"/>
          <w:marBottom w:val="0"/>
          <w:divBdr>
            <w:top w:val="none" w:sz="0" w:space="0" w:color="auto"/>
            <w:left w:val="none" w:sz="0" w:space="0" w:color="auto"/>
            <w:bottom w:val="none" w:sz="0" w:space="0" w:color="auto"/>
            <w:right w:val="none" w:sz="0" w:space="0" w:color="auto"/>
          </w:divBdr>
        </w:div>
        <w:div w:id="2126149413">
          <w:marLeft w:val="547"/>
          <w:marRight w:val="0"/>
          <w:marTop w:val="200"/>
          <w:marBottom w:val="0"/>
          <w:divBdr>
            <w:top w:val="none" w:sz="0" w:space="0" w:color="auto"/>
            <w:left w:val="none" w:sz="0" w:space="0" w:color="auto"/>
            <w:bottom w:val="none" w:sz="0" w:space="0" w:color="auto"/>
            <w:right w:val="none" w:sz="0" w:space="0" w:color="auto"/>
          </w:divBdr>
        </w:div>
        <w:div w:id="361980695">
          <w:marLeft w:val="547"/>
          <w:marRight w:val="0"/>
          <w:marTop w:val="200"/>
          <w:marBottom w:val="0"/>
          <w:divBdr>
            <w:top w:val="none" w:sz="0" w:space="0" w:color="auto"/>
            <w:left w:val="none" w:sz="0" w:space="0" w:color="auto"/>
            <w:bottom w:val="none" w:sz="0" w:space="0" w:color="auto"/>
            <w:right w:val="none" w:sz="0" w:space="0" w:color="auto"/>
          </w:divBdr>
        </w:div>
        <w:div w:id="1198007075">
          <w:marLeft w:val="547"/>
          <w:marRight w:val="0"/>
          <w:marTop w:val="200"/>
          <w:marBottom w:val="0"/>
          <w:divBdr>
            <w:top w:val="none" w:sz="0" w:space="0" w:color="auto"/>
            <w:left w:val="none" w:sz="0" w:space="0" w:color="auto"/>
            <w:bottom w:val="none" w:sz="0" w:space="0" w:color="auto"/>
            <w:right w:val="none" w:sz="0" w:space="0" w:color="auto"/>
          </w:divBdr>
        </w:div>
      </w:divsChild>
    </w:div>
    <w:div w:id="2146964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www.wallstreetmojo.com/liquidity/" TargetMode="External"/><Relationship Id="rId26" Type="http://schemas.openxmlformats.org/officeDocument/2006/relationships/hyperlink" Target="https://www.wallstreetmojo.com/book-building/" TargetMode="External"/><Relationship Id="rId39" Type="http://schemas.openxmlformats.org/officeDocument/2006/relationships/hyperlink" Target="https://www.investopedia.com/terms/d/dalalstreet.asp" TargetMode="External"/><Relationship Id="rId21" Type="http://schemas.openxmlformats.org/officeDocument/2006/relationships/hyperlink" Target="https://investortonight.com/blog/merchant-banking/" TargetMode="External"/><Relationship Id="rId34" Type="http://schemas.openxmlformats.org/officeDocument/2006/relationships/hyperlink" Target="https://www.investopedia.com/terms/r/riskmanagement.asp" TargetMode="External"/><Relationship Id="rId42" Type="http://schemas.openxmlformats.org/officeDocument/2006/relationships/hyperlink" Target="https://groww.in/blog/things-you-must-know-about-rhp" TargetMode="External"/><Relationship Id="rId47" Type="http://schemas.openxmlformats.org/officeDocument/2006/relationships/hyperlink" Target="https://www.wallstreetmojo.com/primary-market/" TargetMode="External"/><Relationship Id="rId50" Type="http://schemas.openxmlformats.org/officeDocument/2006/relationships/hyperlink" Target="https://www.wallstreetmojo.com/secondary-market/" TargetMode="External"/><Relationship Id="rId55" Type="http://schemas.openxmlformats.org/officeDocument/2006/relationships/hyperlink" Target="https://groww.in/p/what-is-esop"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groww.in/ipo" TargetMode="External"/><Relationship Id="rId29" Type="http://schemas.openxmlformats.org/officeDocument/2006/relationships/hyperlink" Target="https://www.wallstreetmojo.com/financial-statements/" TargetMode="External"/><Relationship Id="rId11" Type="http://schemas.openxmlformats.org/officeDocument/2006/relationships/footer" Target="footer1.xml"/><Relationship Id="rId24" Type="http://schemas.openxmlformats.org/officeDocument/2006/relationships/hyperlink" Target="https://investortonight.com/blog/merchant-banking/" TargetMode="External"/><Relationship Id="rId32" Type="http://schemas.openxmlformats.org/officeDocument/2006/relationships/hyperlink" Target="https://www.investopedia.com/articles/stocks/11/securities-market-introduction.asp" TargetMode="External"/><Relationship Id="rId37" Type="http://schemas.openxmlformats.org/officeDocument/2006/relationships/hyperlink" Target="https://www.investopedia.com/terms/s/sensex.asp" TargetMode="External"/><Relationship Id="rId40" Type="http://schemas.openxmlformats.org/officeDocument/2006/relationships/hyperlink" Target="https://www.investopedia.com/terms/w/wallstreet.asp" TargetMode="External"/><Relationship Id="rId45" Type="http://schemas.openxmlformats.org/officeDocument/2006/relationships/hyperlink" Target="https://www.wallstreetmojo.com/merchant-bank/" TargetMode="External"/><Relationship Id="rId53" Type="http://schemas.openxmlformats.org/officeDocument/2006/relationships/hyperlink" Target="https://blog.ipleaders.in/sweat-equity-share/" TargetMode="External"/><Relationship Id="rId58" Type="http://schemas.openxmlformats.org/officeDocument/2006/relationships/hyperlink" Target="https://www.angelone.in/knowledge-center/share-market/what-is-primary-market" TargetMode="External"/><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hyperlink" Target="https://investortonight.com/blog/merchant-banking/" TargetMode="External"/><Relationship Id="rId14" Type="http://schemas.openxmlformats.org/officeDocument/2006/relationships/footer" Target="footer3.xml"/><Relationship Id="rId22" Type="http://schemas.openxmlformats.org/officeDocument/2006/relationships/hyperlink" Target="https://investortonight.com/blog/merchant-banking/" TargetMode="External"/><Relationship Id="rId27" Type="http://schemas.openxmlformats.org/officeDocument/2006/relationships/hyperlink" Target="https://www.wallstreetmojo.com/price-band/" TargetMode="External"/><Relationship Id="rId30" Type="http://schemas.openxmlformats.org/officeDocument/2006/relationships/hyperlink" Target="https://www.wallstreetmojo.com/majority-shareholder/" TargetMode="External"/><Relationship Id="rId35" Type="http://schemas.openxmlformats.org/officeDocument/2006/relationships/hyperlink" Target="https://www.investopedia.com/articles/investing/110713/basics-mechanics-behind-electronic-trading.asp" TargetMode="External"/><Relationship Id="rId43" Type="http://schemas.openxmlformats.org/officeDocument/2006/relationships/hyperlink" Target="https://upstox.com/learning-center/ipo/what-is-book-building/" TargetMode="External"/><Relationship Id="rId48" Type="http://schemas.openxmlformats.org/officeDocument/2006/relationships/hyperlink" Target="https://www.wallstreetmojo.com/red-herring-prospectus-2/" TargetMode="External"/><Relationship Id="rId56" Type="http://schemas.openxmlformats.org/officeDocument/2006/relationships/hyperlink" Target="https://groww.in/p/what-is-ipo" TargetMode="External"/><Relationship Id="rId8" Type="http://schemas.openxmlformats.org/officeDocument/2006/relationships/hyperlink" Target="https://www.angelone.in/knowledge-center/share-market/debt-equity-ratio" TargetMode="External"/><Relationship Id="rId51" Type="http://schemas.openxmlformats.org/officeDocument/2006/relationships/hyperlink" Target="https://groww.in/p/secondary-market" TargetMode="External"/><Relationship Id="rId3"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yperlink" Target="https://www.wallstreetmojo.com/organizational-structure/" TargetMode="External"/><Relationship Id="rId25" Type="http://schemas.openxmlformats.org/officeDocument/2006/relationships/hyperlink" Target="https://www.wallstreetmojo.com/stock-exchange/" TargetMode="External"/><Relationship Id="rId33" Type="http://schemas.openxmlformats.org/officeDocument/2006/relationships/hyperlink" Target="https://www.investopedia.com/terms/c/capitalmarkets.asp" TargetMode="External"/><Relationship Id="rId38" Type="http://schemas.openxmlformats.org/officeDocument/2006/relationships/hyperlink" Target="https://www.investopedia.com/terms/d/dalalstreet.asp" TargetMode="External"/><Relationship Id="rId46" Type="http://schemas.openxmlformats.org/officeDocument/2006/relationships/hyperlink" Target="https://taxguru.in/sebi/merchant-bankers-roles-responsibilities-ethics.html" TargetMode="External"/><Relationship Id="rId59" Type="http://schemas.openxmlformats.org/officeDocument/2006/relationships/hyperlink" Target="https://scripbox.com/pf/primary-market/" TargetMode="External"/><Relationship Id="rId20" Type="http://schemas.openxmlformats.org/officeDocument/2006/relationships/hyperlink" Target="https://investortonight.com/blog/merchant-banking/" TargetMode="External"/><Relationship Id="rId41" Type="http://schemas.openxmlformats.org/officeDocument/2006/relationships/hyperlink" Target="https://www.investopedia.com/terms/e/equity.asp" TargetMode="External"/><Relationship Id="rId54" Type="http://schemas.openxmlformats.org/officeDocument/2006/relationships/hyperlink" Target="https://www.geektonight.com/book-building/"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groww.in/p/stock-exchange" TargetMode="External"/><Relationship Id="rId23" Type="http://schemas.openxmlformats.org/officeDocument/2006/relationships/hyperlink" Target="https://investortonight.com/blog/merchant-banking/" TargetMode="External"/><Relationship Id="rId28" Type="http://schemas.openxmlformats.org/officeDocument/2006/relationships/hyperlink" Target="https://www.wallstreetmojo.com/write-off/" TargetMode="External"/><Relationship Id="rId36" Type="http://schemas.openxmlformats.org/officeDocument/2006/relationships/hyperlink" Target="https://www.investopedia.com/terms/o/openoutcry.asp" TargetMode="External"/><Relationship Id="rId49" Type="http://schemas.openxmlformats.org/officeDocument/2006/relationships/hyperlink" Target="https://indiafreenotes.com/role-of-merchant-bankers-in-fixing-the-price/" TargetMode="External"/><Relationship Id="rId57" Type="http://schemas.openxmlformats.org/officeDocument/2006/relationships/hyperlink" Target="https://investortonight.com/merchant-banking/" TargetMode="External"/><Relationship Id="rId10" Type="http://schemas.openxmlformats.org/officeDocument/2006/relationships/header" Target="header2.xml"/><Relationship Id="rId31" Type="http://schemas.openxmlformats.org/officeDocument/2006/relationships/image" Target="media/image2.png"/><Relationship Id="rId44" Type="http://schemas.openxmlformats.org/officeDocument/2006/relationships/hyperlink" Target="https://www.investopedia.com/terms/b/bookbuilding.asp" TargetMode="External"/><Relationship Id="rId52" Type="http://schemas.openxmlformats.org/officeDocument/2006/relationships/hyperlink" Target="https://www.wallstreetmojo.com/sweat-equity/" TargetMode="External"/><Relationship Id="rId60" Type="http://schemas.openxmlformats.org/officeDocument/2006/relationships/hyperlink" Target="https://enrichmoney.in/knowledge-center-chapter/indian-share-market-history" TargetMode="Externa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235</TotalTime>
  <Pages>30</Pages>
  <Words>10174</Words>
  <Characters>57998</Characters>
  <Application>Microsoft Office Word</Application>
  <DocSecurity>0</DocSecurity>
  <Lines>483</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Vimalkumar Mistry</dc:creator>
  <cp:keywords/>
  <dc:description/>
  <cp:lastModifiedBy>Dr. Vimalkumar Mistry</cp:lastModifiedBy>
  <cp:revision>338</cp:revision>
  <cp:lastPrinted>2024-07-09T11:38:00Z</cp:lastPrinted>
  <dcterms:created xsi:type="dcterms:W3CDTF">2024-07-09T10:31:00Z</dcterms:created>
  <dcterms:modified xsi:type="dcterms:W3CDTF">2024-07-17T13:13:00Z</dcterms:modified>
</cp:coreProperties>
</file>