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u w:val="single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u w:val="single"/>
        </w:rPr>
        <w:t>FYBCOM - Semester-I</w:t>
      </w:r>
    </w:p>
    <w:p>
      <w:pPr>
        <w:pStyle w:val="Normal"/>
        <w:numPr>
          <w:ilvl w:val="0"/>
          <w:numId w:val="6"/>
        </w:numPr>
        <w:pBdr/>
        <w:spacing w:before="0" w:after="0"/>
        <w:rPr>
          <w:b/>
          <w:b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Course: Economics-I</w:t>
      </w:r>
    </w:p>
    <w:p>
      <w:pPr>
        <w:pStyle w:val="Normal"/>
        <w:numPr>
          <w:ilvl w:val="0"/>
          <w:numId w:val="6"/>
        </w:numPr>
        <w:pBdr/>
        <w:spacing w:before="0" w:after="0"/>
        <w:rPr>
          <w:b/>
          <w:b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Paper: Introduction to Microeconomics</w:t>
      </w:r>
    </w:p>
    <w:p>
      <w:pPr>
        <w:pStyle w:val="Normal"/>
        <w:pBdr/>
        <w:spacing w:before="0" w:after="0"/>
        <w:ind w:left="720" w:hanging="0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Objective: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To identify and explain economic concepts and theories related to economy and economic functioning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To integrate theoretical knowledge with quantitative and qualitative evidence in order explain past economic events and predict the future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To evaluate the consequences of economic activities institutions</w:t>
      </w:r>
    </w:p>
    <w:p>
      <w:pPr>
        <w:pStyle w:val="Normal"/>
        <w:spacing w:before="0" w:after="0"/>
        <w:jc w:val="center"/>
        <w:rPr>
          <w:rFonts w:ascii="Times New Roman" w:hAnsi="Times New Roman" w:eastAsia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Syllabus at Glance</w:t>
      </w:r>
    </w:p>
    <w:tbl>
      <w:tblPr>
        <w:tblStyle w:val="LightList-Accent4"/>
        <w:tblW w:w="946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1368"/>
        <w:gridCol w:w="6659"/>
        <w:gridCol w:w="1441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36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Sr. No.</w:t>
            </w:r>
          </w:p>
        </w:tc>
        <w:tc>
          <w:tcPr>
            <w:tcW w:w="6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Module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No. of Lectures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36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6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Introduction to Economics</w:t>
            </w:r>
          </w:p>
        </w:tc>
        <w:tc>
          <w:tcPr>
            <w:tcW w:w="14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09</w:t>
            </w:r>
          </w:p>
        </w:tc>
      </w:tr>
      <w:tr>
        <w:trPr/>
        <w:tc>
          <w:tcPr>
            <w:tcW w:w="136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Demand Analysis and Theory of Consumer’s Choice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15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36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/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659" w:type="dxa"/>
            <w:tcBorders/>
          </w:tcPr>
          <w:p>
            <w:pPr>
              <w:pStyle w:val="Normal"/>
              <w:widowControl/>
              <w:spacing w:before="0" w:after="20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Supply and Production</w:t>
            </w:r>
          </w:p>
        </w:tc>
        <w:tc>
          <w:tcPr>
            <w:tcW w:w="1441" w:type="dxa"/>
            <w:tcBorders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14</w:t>
            </w:r>
          </w:p>
        </w:tc>
      </w:tr>
      <w:tr>
        <w:trPr>
          <w:trHeight w:val="165" w:hRule="atLeast"/>
        </w:trPr>
        <w:tc>
          <w:tcPr>
            <w:tcW w:w="136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bCs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Cost and Revenue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07</w:t>
            </w:r>
          </w:p>
        </w:tc>
      </w:tr>
      <w:tr>
        <w:trPr>
          <w:trHeight w:val="120" w:hRule="atLeast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8027" w:type="dxa"/>
            <w:gridSpan w:val="2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/>
          </w:tcPr>
          <w:p>
            <w:pPr>
              <w:pStyle w:val="Normal"/>
              <w:widowControl/>
              <w:spacing w:before="0" w:after="200"/>
              <w:jc w:val="right"/>
              <w:rPr>
                <w:rFonts w:ascii="Times New Roman" w:hAnsi="Times New Roman" w:cs="Times New Roman"/>
                <w:bCs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Total</w:t>
            </w:r>
          </w:p>
        </w:tc>
        <w:tc>
          <w:tcPr>
            <w:tcW w:w="1441" w:type="dxa"/>
            <w:tcBorders/>
          </w:tcPr>
          <w:p>
            <w:pPr>
              <w:pStyle w:val="Normal"/>
              <w:widowControl/>
              <w:tabs>
                <w:tab w:val="clear" w:pos="720"/>
                <w:tab w:val="left" w:pos="960" w:leader="none"/>
                <w:tab w:val="center" w:pos="1152" w:leader="none"/>
              </w:tabs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45</w:t>
            </w:r>
          </w:p>
        </w:tc>
      </w:tr>
    </w:tbl>
    <w:p>
      <w:pPr>
        <w:pStyle w:val="Normal"/>
        <w:spacing w:lineRule="auto" w:line="259" w:before="0" w:after="16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59" w:before="0" w:after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Outcome: 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identify and diagnose different economic problems.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define demand, supply and be able to solve related numerical problems.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explain the concept of production and be able to illustrate the properties of producers’ equilibrium.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list different types of cost involved in the process of production, illustrate and evaluate various cost structure.</w:t>
        <w:b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Detailed Syllabus</w:t>
      </w:r>
    </w:p>
    <w:tbl>
      <w:tblPr>
        <w:tblStyle w:val="MediumShading1-Accent4"/>
        <w:tblW w:w="9468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1008"/>
        <w:gridCol w:w="7199"/>
        <w:gridCol w:w="1261"/>
      </w:tblGrid>
      <w:tr>
        <w:trPr>
          <w:trHeight w:val="422" w:hRule="atLeast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Sr. No.</w:t>
            </w:r>
          </w:p>
        </w:tc>
        <w:tc>
          <w:tcPr>
            <w:tcW w:w="71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Module</w:t>
            </w:r>
          </w:p>
        </w:tc>
        <w:tc>
          <w:tcPr>
            <w:tcW w:w="12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No. of Lectures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5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Introduction to Economics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09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numPr>
                <w:ilvl w:val="1"/>
                <w:numId w:val="5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10 Principles from Economics, (consider only scarcity definition of economics and teach all the given concepts related to 10 questions), Economics as a Science and Arts, Differentiate between Micro and Macro, Positive and Normative Economics. (Concept and Case study), Tools of Economics Analysis, Production Possibility Curve and Resource Utilisation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5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Demand Analysis and Theory of Consumer’s Choice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15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numPr>
                <w:ilvl w:val="1"/>
                <w:numId w:val="5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Demand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-Law of demand, Determinants of Demand (Function of Demand)*, Change and Movements in Demand, Elasticity of Demand and Measurement (types-Cross, Price, Income and Promotional)*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Utility-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 Concept, Cardinal Utility Theory- Law of Equi-Marginal  Utility,Consumer Surplus*, Diamond-Water paradox (for understanding basis only), Ordinal Utility Theory-Indifference curve, Budget Line, Consumer Equilibrium, Income, Substitution and Price Effect*, Revealed preference theory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(*For the following topics numerical will also be covered 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5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Supply and Production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14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numPr>
                <w:ilvl w:val="1"/>
                <w:numId w:val="5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Supply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-Law of Supply, Determinants of Supply (Function of Supply)*,Change and Movements in Supply, Elasticity of Supply, Producer’s Surplus, Equilibrium between Demand and Supply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Production-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Production Function-Types, Law of Variable Proportions, (Relationship between different concepts of production-TP and MP and AP and MP),*Iso-quant and Iso-cost lines, Producers Equilibrium, Expansion path, Returns to Scale, Economies and diseconomies, Economies of Scope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(*For the following topics numerical will also be covered 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5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Cost and Revenue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07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ListParagraph"/>
              <w:widowControl/>
              <w:spacing w:before="0" w:after="20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Cost-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Types, Cost curves in the Short run  and in Long run*,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Revenue-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Types, Curves (Perfect and Imperfect Competition, Demand curves in different markets)*,Behavior of Profit Maximizing Firms, Break-even Analysis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(*For the following topics numerical will also be covered)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ormal"/>
        <w:spacing w:before="0" w:after="0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Reference Books</w:t>
      </w:r>
    </w:p>
    <w:tbl>
      <w:tblPr>
        <w:tblStyle w:val="TableGrid"/>
        <w:tblW w:w="901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9016"/>
      </w:tblGrid>
      <w:tr>
        <w:trPr/>
        <w:tc>
          <w:tcPr>
            <w:tcW w:w="9016" w:type="dxa"/>
            <w:tcBorders/>
            <w:shd w:color="auto" w:fill="FFD966" w:themeFill="accent4" w:themeFillTint="99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Economics</w:t>
            </w:r>
          </w:p>
        </w:tc>
      </w:tr>
      <w:tr>
        <w:trPr/>
        <w:tc>
          <w:tcPr>
            <w:tcW w:w="9016" w:type="dxa"/>
            <w:tcBorders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Ahuja Dr. H.L., Advanced Economic Theory- Microeconomics,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Chand Publishing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Koutsoyiannis , Modern Microeconomics,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Palgrave Macmillan U.K. - Palgrave Macmillan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Lipsey Richard and Crystal Alec,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Oxford University Press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Lipsey Richard, An Introduction of Positive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Weidenfeld &amp; Nicolson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Mankiw N. Gregory, Principles of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South-Western College Publishing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Samuelson Paul and Nordhaus William,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McGraw Hill Education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u w:val="single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u w:val="single"/>
        </w:rPr>
        <w:t>FYBCOM - Semester-II</w:t>
      </w:r>
    </w:p>
    <w:p>
      <w:pPr>
        <w:pStyle w:val="Normal"/>
        <w:numPr>
          <w:ilvl w:val="0"/>
          <w:numId w:val="6"/>
        </w:numPr>
        <w:pBdr/>
        <w:spacing w:before="0" w:after="0"/>
        <w:rPr>
          <w:b/>
          <w:b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Course: Economics-II</w:t>
      </w:r>
    </w:p>
    <w:p>
      <w:pPr>
        <w:pStyle w:val="Normal"/>
        <w:numPr>
          <w:ilvl w:val="0"/>
          <w:numId w:val="6"/>
        </w:numPr>
        <w:pBdr/>
        <w:spacing w:before="0" w:after="0"/>
        <w:rPr>
          <w:b/>
          <w:b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Paper: Introduction to Macroeconomics</w:t>
      </w:r>
    </w:p>
    <w:p>
      <w:pPr>
        <w:pStyle w:val="Normal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Objective:</w:t>
      </w:r>
    </w:p>
    <w:p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To evaluate the functioning of markets and the market strategy</w:t>
      </w:r>
    </w:p>
    <w:p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To understand the functioning of pricing strategies in different </w:t>
      </w:r>
    </w:p>
    <w:p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To identify the basic features of alternative representations of human behaviour in economics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Syllabus at Glance</w:t>
      </w:r>
    </w:p>
    <w:tbl>
      <w:tblPr>
        <w:tblStyle w:val="LightList-Accent4"/>
        <w:tblW w:w="946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1548"/>
        <w:gridCol w:w="6120"/>
        <w:gridCol w:w="1800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54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Sr. No.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Module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No. of Lectures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4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10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Theory of Firm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/>
        <w:tc>
          <w:tcPr>
            <w:tcW w:w="154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10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Price and Output Determination under Monopolistic Competition and Oligopoly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4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10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Theory of Pricing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/>
        <w:tc>
          <w:tcPr>
            <w:tcW w:w="154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/>
              <w:numPr>
                <w:ilvl w:val="0"/>
                <w:numId w:val="10"/>
              </w:numPr>
              <w:spacing w:lineRule="auto" w:line="240" w:before="0" w:after="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Welfare Economics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09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7668" w:type="dxa"/>
            <w:gridSpan w:val="2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right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Total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tabs>
                <w:tab w:val="clear" w:pos="720"/>
                <w:tab w:val="left" w:pos="960" w:leader="none"/>
                <w:tab w:val="center" w:pos="1152" w:leader="none"/>
              </w:tabs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45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59" w:before="0" w:after="16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Outcome:</w:t>
      </w:r>
    </w:p>
    <w:p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identify different market structure and be able to calculate market related problems.</w:t>
      </w:r>
    </w:p>
    <w:p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must be aware of market competition and its degree of influence.</w:t>
      </w:r>
    </w:p>
    <w:p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Students will be able to analyse pricing and non-pricing strategy followed in various markets and be able to compute related numerical problems. </w:t>
      </w:r>
    </w:p>
    <w:p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Students will be able to conceptualize market failure and role of Government in an economy.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Detailed Syllabus</w:t>
      </w:r>
    </w:p>
    <w:tbl>
      <w:tblPr>
        <w:tblStyle w:val="MediumShading1-Accent4"/>
        <w:tblW w:w="9468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1008"/>
        <w:gridCol w:w="7199"/>
        <w:gridCol w:w="1261"/>
      </w:tblGrid>
      <w:tr>
        <w:trPr>
          <w:trHeight w:val="422" w:hRule="atLeast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Sr. No.</w:t>
            </w:r>
          </w:p>
        </w:tc>
        <w:tc>
          <w:tcPr>
            <w:tcW w:w="71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Module</w:t>
            </w:r>
          </w:p>
        </w:tc>
        <w:tc>
          <w:tcPr>
            <w:tcW w:w="12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color="auto" w:fill="FFC000" w:themeFill="accent4" w:val="clear"/>
          </w:tcPr>
          <w:p>
            <w:pPr>
              <w:pStyle w:val="Normal"/>
              <w:widowControl/>
              <w:spacing w:before="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 w:val="false"/>
                <w:bCs/>
                <w:color w:val="FFFFFF"/>
                <w:kern w:val="0"/>
                <w:sz w:val="24"/>
                <w:szCs w:val="24"/>
                <w:lang w:eastAsia="en-US" w:bidi="ar-SA"/>
              </w:rPr>
              <w:t>No. of Lectures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7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Firm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spacing w:before="0" w:after="20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Types of Markets, Nature of Firm and Industry and Equilibrium,</w:t>
            </w: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 xml:space="preserve"> Perfect Competition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-Equilibrium of a Firm and Industry under Perfect Competition in the Short run and Long run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Monopoly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- Sources of Monopoly Power, Equilibrium of a Firm and Industry under Monopoly in the Short run and Long run, Comparison of Perfect Competition and Monopoly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7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Price and Output Determination under Monopolistic Competition and Oligopoly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spacing w:before="0" w:after="20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Monopolistic Competition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- Equilibrium of a Firm and Industry in the Short run and Long run, Economic Efficiency and Resource Allocation in Monopolistic Competition, </w:t>
            </w:r>
            <w:r>
              <w:rPr>
                <w:rFonts w:eastAsia="Calibri" w:cs="Times New Roman" w:ascii="Times New Roman" w:hAnsi="Times New Roman"/>
                <w:bCs/>
                <w:color w:val="222222"/>
                <w:kern w:val="0"/>
                <w:sz w:val="24"/>
                <w:szCs w:val="24"/>
                <w:shd w:fill="FFFFFF" w:val="clear"/>
                <w:lang w:eastAsia="en-US" w:bidi="ar-SA"/>
              </w:rPr>
              <w:t>Herfindahl index</w:t>
            </w:r>
          </w:p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Oligopoly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- Kinked Demand Curve, Equilibrium of a Firm and Industry in the Short run and Long run, Types (Collusive and Non-Collusive) Price leadership, Non-Price Competition (Selling and Advertising Cost), Concentration Ratio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7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Theory of Pricing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12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</w:tcPr>
          <w:p>
            <w:pPr>
              <w:pStyle w:val="ListParagraph"/>
              <w:widowControl/>
              <w:spacing w:before="0" w:after="20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Different Types of Price, Degrees of Price Discrimination, Dumping and Anti-Dumping (discuss cases of both for understanding only) Marginal Cost Pricing in Government Undertaking and Private Firms,Transfer Pricing, Multiple Product Pricing, Full Cost Pricing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ListParagraph"/>
              <w:widowControl/>
              <w:numPr>
                <w:ilvl w:val="0"/>
                <w:numId w:val="7"/>
              </w:numPr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Welfare Economics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single" w:sz="4" w:space="0" w:color="000000"/>
            </w:tcBorders>
            <w:shd w:color="auto" w:fill="FFEFC0" w:themeFill="accent4" w:themeFillTint="3f" w:val="clear"/>
          </w:tcPr>
          <w:p>
            <w:pPr>
              <w:pStyle w:val="Normal"/>
              <w:widowControl/>
              <w:spacing w:before="0" w:after="20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09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008" w:type="dxa"/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ListParagraph"/>
              <w:widowControl/>
              <w:spacing w:before="0" w:after="200"/>
              <w:contextualSpacing/>
              <w:jc w:val="left"/>
              <w:rPr>
                <w:rFonts w:ascii="Times New Roman" w:hAnsi="Times New Roman" w:cs="Times New Roman"/>
                <w:b w:val="false"/>
                <w:b w:val="false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Normal"/>
              <w:widowControl/>
              <w:spacing w:before="0" w:after="20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>Economic and Social Welfare, Individual Welfare, Pareto Optimality, Arrows Impossibility Theorem, Causes of Market Failure and Role of Government to correct it, Amartya Sen’s approach to Social Welfare (Concept)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before="0" w:after="20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Reference Books</w:t>
      </w:r>
    </w:p>
    <w:tbl>
      <w:tblPr>
        <w:tblStyle w:val="TableGrid"/>
        <w:tblW w:w="901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9016"/>
      </w:tblGrid>
      <w:tr>
        <w:trPr/>
        <w:tc>
          <w:tcPr>
            <w:tcW w:w="9016" w:type="dxa"/>
            <w:tcBorders/>
            <w:shd w:color="auto" w:fill="FFD966" w:themeFill="accent4" w:themeFillTint="99" w:val="clear"/>
          </w:tcPr>
          <w:p>
            <w:pPr>
              <w:pStyle w:val="Normal"/>
              <w:widowControl/>
              <w:spacing w:before="0" w:after="20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eastAsia="en-US" w:bidi="ar-SA"/>
              </w:rPr>
              <w:t>Economics</w:t>
            </w:r>
          </w:p>
        </w:tc>
      </w:tr>
      <w:tr>
        <w:trPr/>
        <w:tc>
          <w:tcPr>
            <w:tcW w:w="9016" w:type="dxa"/>
            <w:tcBorders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Ahuja Dr. H.L., Advanced Economic Theory- Microeconomics,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Chand Publishing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Koutsoyiannis , Modern Microeconomics,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Palgrave Macmillan U.K. - Palgrave Macmillan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Lipsey Richard and Crystal Alec,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Oxford University Press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Lipsey Richard, An Introduction of Positive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Weidenfeld &amp; Nicolson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Mankiw N. Gregory, Principles of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South-Western College Publishing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lineRule="auto" w:line="240" w:before="0" w:after="0"/>
              <w:ind w:left="720" w:hanging="360"/>
              <w:contextualSpacing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eastAsia="en-US" w:bidi="ar-SA"/>
              </w:rPr>
              <w:t xml:space="preserve">Samuelson Paul and Nordhaus William, Economics, </w:t>
            </w:r>
            <w:r>
              <w:rPr>
                <w:rFonts w:eastAsia="Calibri" w:cs="Times New Roman" w:ascii="Times New Roman" w:hAnsi="Times New Roman"/>
                <w:color w:val="333333"/>
                <w:kern w:val="0"/>
                <w:sz w:val="24"/>
                <w:szCs w:val="24"/>
                <w:shd w:fill="FFFFFF" w:val="clear"/>
                <w:lang w:eastAsia="en-US" w:bidi="ar-SA"/>
              </w:rPr>
              <w:t>McGraw Hill Education</w:t>
            </w:r>
          </w:p>
        </w:tc>
      </w:tr>
    </w:tbl>
    <w:p>
      <w:pPr>
        <w:pStyle w:val="Normal"/>
        <w:spacing w:before="0" w:after="200"/>
        <w:rPr>
          <w:rFonts w:ascii="Times New Roman" w:hAnsi="Times New Roman" w:cs="Times New Roman"/>
          <w:sz w:val="24"/>
          <w:szCs w:val="24"/>
        </w:rPr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  <w:font w:name="Courier New">
    <w:charset w:val="01"/>
    <w:family w:val="auto"/>
    <w:pitch w:val="default"/>
  </w:font>
  <w:font w:name="Wingdings">
    <w:charset w:val="02"/>
    <w:family w:val="auto"/>
    <w:pitch w:val="default"/>
  </w:font>
  <w:font w:name="Noto Sans Symbols"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Noto Sans Symbols" w:hAnsi="Noto Sans Symbols" w:cs="Noto Sans Symbol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88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504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Noto Sans Symbols" w:hAnsi="Noto Sans Symbols" w:cs="Noto Sans Symbols" w:hint="default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IN" w:eastAsia="" w:bidi="mr-IN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Mangal" w:asciiTheme="minorHAnsi" w:cstheme="minorBidi" w:eastAsiaTheme="minorHAnsi" w:hAnsiTheme="minorHAnsi"/>
        <w:sz w:val="22"/>
        <w:szCs w:val="22"/>
        <w:lang w:val="en-IN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d57b5"/>
    <w:pPr>
      <w:widowControl/>
      <w:bidi w:val="0"/>
      <w:spacing w:lineRule="auto" w:line="276" w:before="0" w:after="200"/>
      <w:jc w:val="left"/>
    </w:pPr>
    <w:rPr>
      <w:rFonts w:ascii="Calibri" w:hAnsi="Calibri" w:eastAsia="Calibri" w:cs="Mangal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bd57b5"/>
    <w:pPr>
      <w:spacing w:before="0" w:after="200"/>
      <w:ind w:left="720" w:hanging="0"/>
      <w:contextualSpacing/>
    </w:pPr>
    <w:rPr>
      <w:lang w:val="en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bd57b5"/>
    <w:pPr>
      <w:spacing w:after="0" w:line="240" w:lineRule="auto"/>
    </w:pPr>
    <w:rPr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4">
    <w:name w:val="Light List Accent 4"/>
    <w:basedOn w:val="TableNormal"/>
    <w:uiPriority w:val="61"/>
    <w:rsid w:val="00bd57b5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color="FFC000" w:themeColor="accent4" w:sz="8" w:space="0"/>
        <w:left w:val="single" w:color="FFC000" w:themeColor="accent4" w:sz="8" w:space="0"/>
        <w:bottom w:val="single" w:color="FFC000" w:themeColor="accent4" w:sz="8" w:space="0"/>
        <w:right w:val="single" w:color="FFC000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FC000" w:themeColor="accent4" w:sz="6" w:space="0"/>
          <w:left w:val="single" w:color="FFC000" w:themeColor="accent4" w:sz="8" w:space="0"/>
          <w:bottom w:val="single" w:color="FFC000" w:themeColor="accent4" w:sz="8" w:space="0"/>
          <w:right w:val="single" w:color="FFC000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FC000" w:themeColor="accent4" w:sz="8" w:space="0"/>
          <w:left w:val="single" w:color="FFC000" w:themeColor="accent4" w:sz="8" w:space="0"/>
          <w:bottom w:val="single" w:color="FFC000" w:themeColor="accent4" w:sz="8" w:space="0"/>
          <w:right w:val="single" w:color="FFC000" w:themeColor="accent4" w:sz="8" w:space="0"/>
        </w:tcBorders>
      </w:tcPr>
    </w:tblStylePr>
    <w:tblStylePr w:type="band1Horz">
      <w:tblPr/>
      <w:tcPr>
        <w:tcBorders>
          <w:top w:val="single" w:color="FFC000" w:themeColor="accent4" w:sz="8" w:space="0"/>
          <w:left w:val="single" w:color="FFC000" w:themeColor="accent4" w:sz="8" w:space="0"/>
          <w:bottom w:val="single" w:color="FFC000" w:themeColor="accent4" w:sz="8" w:space="0"/>
          <w:right w:val="single" w:color="FFC000" w:themeColor="accent4" w:sz="8" w:space="0"/>
        </w:tcBorders>
      </w:tcPr>
    </w:tblStylePr>
  </w:style>
  <w:style w:type="table" w:styleId="MediumShading1-Accent4">
    <w:name w:val="Medium Shading 1 Accent 4"/>
    <w:basedOn w:val="TableNormal"/>
    <w:uiPriority w:val="63"/>
    <w:rsid w:val="00bd57b5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color="FFCF40" w:themeColor="accent4" w:themeTint="bf" w:sz="8" w:space="0"/>
        <w:left w:val="single" w:color="FFCF40" w:themeColor="accent4" w:themeTint="bf" w:sz="8" w:space="0"/>
        <w:bottom w:val="single" w:color="FFCF40" w:themeColor="accent4" w:themeTint="bf" w:sz="8" w:space="0"/>
        <w:right w:val="single" w:color="FFCF40" w:themeColor="accent4" w:themeTint="bf" w:sz="8" w:space="0"/>
        <w:insideH w:val="single" w:color="FFCF40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FCF40" w:themeColor="accent4" w:sz="8" w:space="0"/>
          <w:left w:val="single" w:color="FFCF40" w:themeColor="accent4" w:sz="8" w:space="0"/>
          <w:bottom w:val="single" w:color="FFCF40" w:themeColor="accent4" w:sz="8" w:space="0"/>
          <w:right w:val="single" w:color="FFCF40" w:themeColor="accent4" w:sz="8" w:space="0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FCF40" w:themeColor="accent4" w:sz="6" w:space="0"/>
          <w:left w:val="single" w:color="FFCF40" w:themeColor="accent4" w:sz="8" w:space="0"/>
          <w:bottom w:val="single" w:color="FFCF40" w:themeColor="accent4" w:sz="8" w:space="0"/>
          <w:right w:val="single" w:color="FFCF40" w:themeColor="accent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LibreOffice/7.2.1.2$Linux_X86_64 LibreOffice_project/20$Build-2</Application>
  <AppVersion>15.0000</AppVersion>
  <Pages>5</Pages>
  <Words>916</Words>
  <Characters>5432</Characters>
  <CharactersWithSpaces>6199</CharactersWithSpaces>
  <Paragraphs>127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2021-09-06T10:26:00Z</dcterms:created>
  <dc:creator>Ramaa Naniwadekar</dc:creator>
  <dc:description/>
  <dc:language>en-IN</dc:language>
  <cp:lastModifiedBy/>
  <dcterms:modified xsi:type="dcterms:W3CDTF">2021-10-27T12:23:24Z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