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2575" w:rsidRPr="00874C69" w:rsidRDefault="00D22575" w:rsidP="00D22575">
      <w:pPr>
        <w:spacing w:before="100" w:beforeAutospacing="1" w:after="100" w:afterAutospacing="1" w:line="240" w:lineRule="auto"/>
        <w:outlineLvl w:val="0"/>
        <w:rPr>
          <w:rFonts w:ascii="Times New Roman" w:eastAsia="Times New Roman" w:hAnsi="Times New Roman" w:cs="Times New Roman"/>
          <w:b/>
          <w:bCs/>
          <w:kern w:val="36"/>
          <w:sz w:val="48"/>
          <w:szCs w:val="48"/>
        </w:rPr>
      </w:pPr>
      <w:r>
        <w:fldChar w:fldCharType="begin"/>
      </w:r>
      <w:r>
        <w:instrText>HYPERLINK "https://aviationnotes.wordpress.com/2014/11/21/canada-trip-checklist/"</w:instrText>
      </w:r>
      <w:r>
        <w:fldChar w:fldCharType="separate"/>
      </w:r>
      <w:r w:rsidRPr="00874C69">
        <w:rPr>
          <w:rFonts w:ascii="Times New Roman" w:eastAsia="Times New Roman" w:hAnsi="Times New Roman" w:cs="Times New Roman"/>
          <w:b/>
          <w:bCs/>
          <w:color w:val="0000FF"/>
          <w:kern w:val="36"/>
          <w:sz w:val="48"/>
          <w:szCs w:val="48"/>
          <w:u w:val="single"/>
        </w:rPr>
        <w:t>Canada Trip Checklist</w:t>
      </w:r>
      <w:r>
        <w:fldChar w:fldCharType="end"/>
      </w:r>
    </w:p>
    <w:p w:rsidR="00D22575" w:rsidRPr="00874C69" w:rsidRDefault="00D22575" w:rsidP="00D22575">
      <w:pPr>
        <w:spacing w:after="0" w:line="240" w:lineRule="auto"/>
        <w:rPr>
          <w:rFonts w:ascii="Times New Roman" w:eastAsia="Times New Roman" w:hAnsi="Times New Roman" w:cs="Times New Roman"/>
          <w:sz w:val="24"/>
          <w:szCs w:val="24"/>
        </w:rPr>
      </w:pPr>
      <w:hyperlink r:id="rId5" w:history="1">
        <w:r w:rsidRPr="00874C69">
          <w:rPr>
            <w:rFonts w:ascii="Times New Roman" w:eastAsia="Times New Roman" w:hAnsi="Times New Roman" w:cs="Times New Roman"/>
            <w:color w:val="0000FF"/>
            <w:sz w:val="24"/>
            <w:szCs w:val="24"/>
            <w:u w:val="single"/>
          </w:rPr>
          <w:t>2014-11-21</w:t>
        </w:r>
      </w:hyperlink>
      <w:r w:rsidRPr="00874C69">
        <w:rPr>
          <w:rFonts w:ascii="Times New Roman" w:eastAsia="Times New Roman" w:hAnsi="Times New Roman" w:cs="Times New Roman"/>
          <w:sz w:val="24"/>
          <w:szCs w:val="24"/>
        </w:rPr>
        <w:t xml:space="preserve"> </w:t>
      </w:r>
      <w:hyperlink r:id="rId6" w:history="1">
        <w:proofErr w:type="spellStart"/>
        <w:r w:rsidRPr="00874C69">
          <w:rPr>
            <w:rFonts w:ascii="Times New Roman" w:eastAsia="Times New Roman" w:hAnsi="Times New Roman" w:cs="Times New Roman"/>
            <w:color w:val="0000FF"/>
            <w:sz w:val="24"/>
            <w:szCs w:val="24"/>
            <w:u w:val="single"/>
          </w:rPr>
          <w:t>pmfournier</w:t>
        </w:r>
      </w:hyperlink>
      <w:hyperlink r:id="rId7" w:anchor="respond" w:history="1">
        <w:r w:rsidRPr="00874C69">
          <w:rPr>
            <w:rFonts w:ascii="Times New Roman" w:eastAsia="Times New Roman" w:hAnsi="Times New Roman" w:cs="Times New Roman"/>
            <w:color w:val="0000FF"/>
            <w:sz w:val="24"/>
            <w:szCs w:val="24"/>
            <w:u w:val="single"/>
          </w:rPr>
          <w:t>Leave</w:t>
        </w:r>
        <w:proofErr w:type="spellEnd"/>
        <w:r w:rsidRPr="00874C69">
          <w:rPr>
            <w:rFonts w:ascii="Times New Roman" w:eastAsia="Times New Roman" w:hAnsi="Times New Roman" w:cs="Times New Roman"/>
            <w:color w:val="0000FF"/>
            <w:sz w:val="24"/>
            <w:szCs w:val="24"/>
            <w:u w:val="single"/>
          </w:rPr>
          <w:t xml:space="preserve"> a comment</w:t>
        </w:r>
      </w:hyperlink>
      <w:r w:rsidRPr="00874C69">
        <w:rPr>
          <w:rFonts w:ascii="Times New Roman" w:eastAsia="Times New Roman" w:hAnsi="Times New Roman" w:cs="Times New Roman"/>
          <w:sz w:val="24"/>
          <w:szCs w:val="24"/>
        </w:rPr>
        <w:t xml:space="preserve"> </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I plan on flying to Canada soon (from New York City), so I’ve been doing research on the various requirements for this international flight. I’ve found a few resources online, but they all seemed to be missing some items, so I’m collecting everything here. The first part of the post consists in notes about specific topics. The second part is the checklists that I’m going to use to make sure I don’t forget anything. I plan on updating these as I discover new information.</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Some of the resources I’ve been consulting:</w:t>
      </w:r>
    </w:p>
    <w:p w:rsidR="00D22575" w:rsidRPr="00874C69" w:rsidRDefault="00D22575" w:rsidP="00D22575">
      <w:pPr>
        <w:numPr>
          <w:ilvl w:val="0"/>
          <w:numId w:val="1"/>
        </w:numPr>
        <w:spacing w:before="100" w:beforeAutospacing="1" w:after="100" w:afterAutospacing="1" w:line="240" w:lineRule="auto"/>
        <w:rPr>
          <w:rFonts w:ascii="Times New Roman" w:eastAsia="Times New Roman" w:hAnsi="Times New Roman" w:cs="Times New Roman"/>
          <w:sz w:val="24"/>
          <w:szCs w:val="24"/>
        </w:rPr>
      </w:pPr>
      <w:hyperlink r:id="rId8" w:history="1">
        <w:r w:rsidRPr="00874C69">
          <w:rPr>
            <w:rFonts w:ascii="Times New Roman" w:eastAsia="Times New Roman" w:hAnsi="Times New Roman" w:cs="Times New Roman"/>
            <w:color w:val="0000FF"/>
            <w:sz w:val="24"/>
            <w:szCs w:val="24"/>
            <w:u w:val="single"/>
          </w:rPr>
          <w:t>AOPA page on traveling to Canada</w:t>
        </w:r>
      </w:hyperlink>
    </w:p>
    <w:p w:rsidR="00D22575" w:rsidRPr="00874C69" w:rsidRDefault="00D22575" w:rsidP="00D22575">
      <w:pPr>
        <w:numPr>
          <w:ilvl w:val="0"/>
          <w:numId w:val="1"/>
        </w:numPr>
        <w:spacing w:before="100" w:beforeAutospacing="1" w:after="100" w:afterAutospacing="1" w:line="240" w:lineRule="auto"/>
        <w:rPr>
          <w:rFonts w:ascii="Times New Roman" w:eastAsia="Times New Roman" w:hAnsi="Times New Roman" w:cs="Times New Roman"/>
          <w:sz w:val="24"/>
          <w:szCs w:val="24"/>
        </w:rPr>
      </w:pPr>
      <w:hyperlink r:id="rId9" w:history="1">
        <w:r w:rsidRPr="00874C69">
          <w:rPr>
            <w:rFonts w:ascii="Times New Roman" w:eastAsia="Times New Roman" w:hAnsi="Times New Roman" w:cs="Times New Roman"/>
            <w:color w:val="0000FF"/>
            <w:sz w:val="24"/>
            <w:szCs w:val="24"/>
            <w:u w:val="single"/>
          </w:rPr>
          <w:t>AOPA / COPA guide to cross-border operations</w:t>
        </w:r>
      </w:hyperlink>
    </w:p>
    <w:p w:rsidR="00D22575" w:rsidRPr="00874C69" w:rsidRDefault="00D22575" w:rsidP="00D22575">
      <w:pPr>
        <w:spacing w:before="100" w:beforeAutospacing="1" w:after="100" w:afterAutospacing="1" w:line="240" w:lineRule="auto"/>
        <w:outlineLvl w:val="2"/>
        <w:rPr>
          <w:rFonts w:ascii="Times New Roman" w:eastAsia="Times New Roman" w:hAnsi="Times New Roman" w:cs="Times New Roman"/>
          <w:b/>
          <w:bCs/>
          <w:sz w:val="27"/>
          <w:szCs w:val="27"/>
        </w:rPr>
      </w:pPr>
      <w:r w:rsidRPr="00874C69">
        <w:rPr>
          <w:rFonts w:ascii="Times New Roman" w:eastAsia="Times New Roman" w:hAnsi="Times New Roman" w:cs="Times New Roman"/>
          <w:b/>
          <w:bCs/>
          <w:sz w:val="27"/>
          <w:szCs w:val="27"/>
        </w:rPr>
        <w:t>Preparation / equipment / Documents</w:t>
      </w:r>
    </w:p>
    <w:p w:rsidR="00D22575" w:rsidRPr="00874C69" w:rsidRDefault="00D22575" w:rsidP="00D22575">
      <w:pPr>
        <w:spacing w:before="100" w:beforeAutospacing="1" w:after="100" w:afterAutospacing="1" w:line="240" w:lineRule="auto"/>
        <w:outlineLvl w:val="4"/>
        <w:rPr>
          <w:rFonts w:ascii="Times New Roman" w:eastAsia="Times New Roman" w:hAnsi="Times New Roman" w:cs="Times New Roman"/>
          <w:b/>
          <w:bCs/>
          <w:sz w:val="20"/>
          <w:szCs w:val="20"/>
        </w:rPr>
      </w:pPr>
      <w:r w:rsidRPr="00874C69">
        <w:rPr>
          <w:rFonts w:ascii="Times New Roman" w:eastAsia="Times New Roman" w:hAnsi="Times New Roman" w:cs="Times New Roman"/>
          <w:b/>
          <w:bCs/>
          <w:sz w:val="20"/>
          <w:szCs w:val="20"/>
        </w:rPr>
        <w:t>Check that all passengers and crew have appropriate travel documents and visas</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This generally means having passports. However for citizens of countries other than US and Canada, one of the most important issues is that entering the USA, the visa waiver program is generally not available on private airplanes. These travelers, who normally do not need a visa to enter the US, may need to apply for a visa in advance when traveling by private plane. There is a procedure for a corporation owning a private plane to obtain authorization from the DHS for its passengers to enter under the visa waiver.</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I haven’t found information about Canada’s policy regarding third party country citizens which normally don’t require a visa. I’m inclined to think they would be able to enter without problem.</w:t>
      </w:r>
    </w:p>
    <w:p w:rsidR="00D22575" w:rsidRPr="00874C69" w:rsidRDefault="00D22575" w:rsidP="00D22575">
      <w:pPr>
        <w:spacing w:before="100" w:beforeAutospacing="1" w:after="100" w:afterAutospacing="1" w:line="240" w:lineRule="auto"/>
        <w:outlineLvl w:val="4"/>
        <w:rPr>
          <w:rFonts w:ascii="Times New Roman" w:eastAsia="Times New Roman" w:hAnsi="Times New Roman" w:cs="Times New Roman"/>
          <w:b/>
          <w:bCs/>
          <w:sz w:val="20"/>
          <w:szCs w:val="20"/>
        </w:rPr>
      </w:pPr>
      <w:r w:rsidRPr="00874C69">
        <w:rPr>
          <w:rFonts w:ascii="Times New Roman" w:eastAsia="Times New Roman" w:hAnsi="Times New Roman" w:cs="Times New Roman"/>
          <w:b/>
          <w:bCs/>
          <w:sz w:val="20"/>
          <w:szCs w:val="20"/>
        </w:rPr>
        <w:t>File required departure Customs &amp; immigration paperwork</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This may apply if there are passengers who are non US citizens on board. Aliens traveling to the United States with a visa are used to this. Until recently, I-94 forms had to be returned to USCBP prior to leaving the United States to prove that the visitor had not overextended their stay. Now that I-94’s are electronic, departures are recorded automatically using the passenger manifest when flying commercial. For other modes of departure, a stamp of an entry in another country is a good proof of departure to show the USCBP agent at the next entry if they question the length of the previous trip. Unfortunately, when traveling to Canada by private aircraft, customs may not always show up to stamp the passport. It is very common for them to clear a flight by phone. Therefore this can be an issue. It looks like the best bet is to try to keep some record of the trip (credit card bills showing purchases in another country for example). A bit more info on the FAQ tab at this </w:t>
      </w:r>
      <w:hyperlink r:id="rId10" w:history="1">
        <w:r w:rsidRPr="00874C69">
          <w:rPr>
            <w:rFonts w:ascii="Times New Roman" w:eastAsia="Times New Roman" w:hAnsi="Times New Roman" w:cs="Times New Roman"/>
            <w:color w:val="0000FF"/>
            <w:sz w:val="24"/>
            <w:szCs w:val="24"/>
            <w:u w:val="single"/>
          </w:rPr>
          <w:t>site</w:t>
        </w:r>
      </w:hyperlink>
      <w:r w:rsidRPr="00874C69">
        <w:rPr>
          <w:rFonts w:ascii="Times New Roman" w:eastAsia="Times New Roman" w:hAnsi="Times New Roman" w:cs="Times New Roman"/>
          <w:sz w:val="24"/>
          <w:szCs w:val="24"/>
        </w:rPr>
        <w:t>.</w:t>
      </w:r>
    </w:p>
    <w:p w:rsidR="00D22575" w:rsidRPr="00874C69" w:rsidRDefault="00D22575" w:rsidP="00D22575">
      <w:pPr>
        <w:spacing w:before="100" w:beforeAutospacing="1" w:after="100" w:afterAutospacing="1" w:line="240" w:lineRule="auto"/>
        <w:outlineLvl w:val="4"/>
        <w:rPr>
          <w:rFonts w:ascii="Times New Roman" w:eastAsia="Times New Roman" w:hAnsi="Times New Roman" w:cs="Times New Roman"/>
          <w:b/>
          <w:bCs/>
          <w:sz w:val="20"/>
          <w:szCs w:val="20"/>
        </w:rPr>
      </w:pPr>
      <w:r w:rsidRPr="00874C69">
        <w:rPr>
          <w:rFonts w:ascii="Times New Roman" w:eastAsia="Times New Roman" w:hAnsi="Times New Roman" w:cs="Times New Roman"/>
          <w:b/>
          <w:bCs/>
          <w:sz w:val="20"/>
          <w:szCs w:val="20"/>
        </w:rPr>
        <w:t>Have English Proficient rating on certificate</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lastRenderedPageBreak/>
        <w:t xml:space="preserve">This is an ICAO requirement for international travel. For US pilots who don’t have it, </w:t>
      </w:r>
      <w:hyperlink r:id="rId11" w:history="1">
        <w:r w:rsidRPr="00874C69">
          <w:rPr>
            <w:rFonts w:ascii="Times New Roman" w:eastAsia="Times New Roman" w:hAnsi="Times New Roman" w:cs="Times New Roman"/>
            <w:color w:val="0000FF"/>
            <w:sz w:val="24"/>
            <w:szCs w:val="24"/>
            <w:u w:val="single"/>
          </w:rPr>
          <w:t>it’s easy to get it</w:t>
        </w:r>
      </w:hyperlink>
      <w:r w:rsidRPr="00874C69">
        <w:rPr>
          <w:rFonts w:ascii="Times New Roman" w:eastAsia="Times New Roman" w:hAnsi="Times New Roman" w:cs="Times New Roman"/>
          <w:sz w:val="24"/>
          <w:szCs w:val="24"/>
        </w:rPr>
        <w:t>.</w:t>
      </w:r>
    </w:p>
    <w:p w:rsidR="00D22575" w:rsidRPr="00874C69" w:rsidRDefault="00D22575" w:rsidP="00D22575">
      <w:pPr>
        <w:spacing w:before="100" w:beforeAutospacing="1" w:after="100" w:afterAutospacing="1" w:line="240" w:lineRule="auto"/>
        <w:outlineLvl w:val="4"/>
        <w:rPr>
          <w:rFonts w:ascii="Times New Roman" w:eastAsia="Times New Roman" w:hAnsi="Times New Roman" w:cs="Times New Roman"/>
          <w:b/>
          <w:bCs/>
          <w:sz w:val="20"/>
          <w:szCs w:val="20"/>
        </w:rPr>
      </w:pPr>
      <w:r w:rsidRPr="00874C69">
        <w:rPr>
          <w:rFonts w:ascii="Times New Roman" w:eastAsia="Times New Roman" w:hAnsi="Times New Roman" w:cs="Times New Roman"/>
          <w:b/>
          <w:bCs/>
          <w:sz w:val="20"/>
          <w:szCs w:val="20"/>
        </w:rPr>
        <w:t>Have radiotelephone operator license</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Another requirement for international travel. For US pilots, these can be obtained from the FCC.</w:t>
      </w:r>
    </w:p>
    <w:p w:rsidR="00D22575" w:rsidRPr="00874C69" w:rsidRDefault="00D22575" w:rsidP="00D22575">
      <w:pPr>
        <w:spacing w:before="100" w:beforeAutospacing="1" w:after="100" w:afterAutospacing="1" w:line="240" w:lineRule="auto"/>
        <w:outlineLvl w:val="4"/>
        <w:rPr>
          <w:rFonts w:ascii="Times New Roman" w:eastAsia="Times New Roman" w:hAnsi="Times New Roman" w:cs="Times New Roman"/>
          <w:b/>
          <w:bCs/>
          <w:sz w:val="20"/>
          <w:szCs w:val="20"/>
        </w:rPr>
      </w:pPr>
      <w:r w:rsidRPr="00874C69">
        <w:rPr>
          <w:rFonts w:ascii="Times New Roman" w:eastAsia="Times New Roman" w:hAnsi="Times New Roman" w:cs="Times New Roman"/>
          <w:b/>
          <w:bCs/>
          <w:sz w:val="20"/>
          <w:szCs w:val="20"/>
        </w:rPr>
        <w:t>Statement for children traveling without both parents</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Some sources recommend a notarized statement providing authorization from the parents who are not present for the child to travel.</w:t>
      </w:r>
    </w:p>
    <w:p w:rsidR="00D22575" w:rsidRPr="00874C69" w:rsidRDefault="00D22575" w:rsidP="00D22575">
      <w:pPr>
        <w:spacing w:before="100" w:beforeAutospacing="1" w:after="100" w:afterAutospacing="1" w:line="240" w:lineRule="auto"/>
        <w:outlineLvl w:val="4"/>
        <w:rPr>
          <w:rFonts w:ascii="Times New Roman" w:eastAsia="Times New Roman" w:hAnsi="Times New Roman" w:cs="Times New Roman"/>
          <w:b/>
          <w:bCs/>
          <w:sz w:val="20"/>
          <w:szCs w:val="20"/>
        </w:rPr>
      </w:pPr>
      <w:r w:rsidRPr="00874C69">
        <w:rPr>
          <w:rFonts w:ascii="Times New Roman" w:eastAsia="Times New Roman" w:hAnsi="Times New Roman" w:cs="Times New Roman"/>
          <w:b/>
          <w:bCs/>
          <w:sz w:val="20"/>
          <w:szCs w:val="20"/>
        </w:rPr>
        <w:t>Insurance</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Ensure that the aircraft damage insurance covers the destination country. Some countries, such as Canada, require a minimum liability insurance:</w:t>
      </w:r>
    </w:p>
    <w:p w:rsidR="00D22575" w:rsidRPr="00874C69" w:rsidRDefault="00D22575" w:rsidP="00D22575">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2300 lbs or less: $100,000</w:t>
      </w:r>
    </w:p>
    <w:p w:rsidR="00D22575" w:rsidRPr="00874C69" w:rsidRDefault="00D22575" w:rsidP="00D22575">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2300-5000 lbs: $500,000</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These figures come from </w:t>
      </w:r>
      <w:hyperlink r:id="rId12" w:anchor="s-606.02" w:history="1">
        <w:r w:rsidRPr="00874C69">
          <w:rPr>
            <w:rFonts w:ascii="Times New Roman" w:eastAsia="Times New Roman" w:hAnsi="Times New Roman" w:cs="Times New Roman"/>
            <w:color w:val="0000FF"/>
            <w:sz w:val="24"/>
            <w:szCs w:val="24"/>
            <w:u w:val="single"/>
          </w:rPr>
          <w:t>Canadian Aviation Regulations 606.02 (8)</w:t>
        </w:r>
      </w:hyperlink>
      <w:r w:rsidRPr="00874C69">
        <w:rPr>
          <w:rFonts w:ascii="Times New Roman" w:eastAsia="Times New Roman" w:hAnsi="Times New Roman" w:cs="Times New Roman"/>
          <w:sz w:val="24"/>
          <w:szCs w:val="24"/>
        </w:rPr>
        <w:t>.</w:t>
      </w:r>
    </w:p>
    <w:p w:rsidR="00D22575" w:rsidRPr="00874C69" w:rsidRDefault="00D22575" w:rsidP="00D22575">
      <w:pPr>
        <w:spacing w:before="100" w:beforeAutospacing="1" w:after="100" w:afterAutospacing="1" w:line="240" w:lineRule="auto"/>
        <w:outlineLvl w:val="4"/>
        <w:rPr>
          <w:rFonts w:ascii="Times New Roman" w:eastAsia="Times New Roman" w:hAnsi="Times New Roman" w:cs="Times New Roman"/>
          <w:b/>
          <w:bCs/>
          <w:sz w:val="20"/>
          <w:szCs w:val="20"/>
        </w:rPr>
      </w:pPr>
      <w:r w:rsidRPr="00874C69">
        <w:rPr>
          <w:rFonts w:ascii="Times New Roman" w:eastAsia="Times New Roman" w:hAnsi="Times New Roman" w:cs="Times New Roman"/>
          <w:b/>
          <w:bCs/>
          <w:sz w:val="20"/>
          <w:szCs w:val="20"/>
        </w:rPr>
        <w:t>CBP Fees and Decal</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US CBP </w:t>
      </w:r>
      <w:hyperlink r:id="rId13" w:history="1">
        <w:r w:rsidRPr="00874C69">
          <w:rPr>
            <w:rFonts w:ascii="Times New Roman" w:eastAsia="Times New Roman" w:hAnsi="Times New Roman" w:cs="Times New Roman"/>
            <w:color w:val="0000FF"/>
            <w:sz w:val="24"/>
            <w:szCs w:val="24"/>
            <w:u w:val="single"/>
          </w:rPr>
          <w:t>requires the payment of yearly fees</w:t>
        </w:r>
      </w:hyperlink>
      <w:r w:rsidRPr="00874C69">
        <w:rPr>
          <w:rFonts w:ascii="Times New Roman" w:eastAsia="Times New Roman" w:hAnsi="Times New Roman" w:cs="Times New Roman"/>
          <w:sz w:val="24"/>
          <w:szCs w:val="24"/>
        </w:rPr>
        <w:t xml:space="preserve"> for each aircraft entering the country. The proof of payment is a sticker applied to the airframe. Typically, this decal would be purchased in advance, received by mail and applied to the aircraft for the trip and the following ones in the same calendar year.</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It is my understanding that it is not strictly required to have this decal in advance. It can be purchased when meeting with CBP. However, not all offices carry these decals, so it is possible one may have to pay the fee but not receive the decal in exchange, making it necessary to pay again at the next trip. As of this writing, the fee is $27.50.</w:t>
      </w:r>
    </w:p>
    <w:p w:rsidR="00D22575" w:rsidRPr="00874C69" w:rsidRDefault="00D22575" w:rsidP="00D22575">
      <w:pPr>
        <w:spacing w:before="100" w:beforeAutospacing="1" w:after="100" w:afterAutospacing="1" w:line="240" w:lineRule="auto"/>
        <w:outlineLvl w:val="4"/>
        <w:rPr>
          <w:rFonts w:ascii="Times New Roman" w:eastAsia="Times New Roman" w:hAnsi="Times New Roman" w:cs="Times New Roman"/>
          <w:b/>
          <w:bCs/>
          <w:sz w:val="20"/>
          <w:szCs w:val="20"/>
        </w:rPr>
      </w:pPr>
      <w:r w:rsidRPr="00874C69">
        <w:rPr>
          <w:rFonts w:ascii="Times New Roman" w:eastAsia="Times New Roman" w:hAnsi="Times New Roman" w:cs="Times New Roman"/>
          <w:b/>
          <w:bCs/>
          <w:sz w:val="20"/>
          <w:szCs w:val="20"/>
        </w:rPr>
        <w:t>12 inch Registration Marks</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These are required to enter the ADIZ. I haven’t found written evidence they are required to simply cross the border.</w:t>
      </w:r>
    </w:p>
    <w:p w:rsidR="00D22575" w:rsidRPr="00874C69" w:rsidRDefault="00D22575" w:rsidP="00D22575">
      <w:pPr>
        <w:spacing w:before="100" w:beforeAutospacing="1" w:after="100" w:afterAutospacing="1" w:line="240" w:lineRule="auto"/>
        <w:outlineLvl w:val="4"/>
        <w:rPr>
          <w:rFonts w:ascii="Times New Roman" w:eastAsia="Times New Roman" w:hAnsi="Times New Roman" w:cs="Times New Roman"/>
          <w:b/>
          <w:bCs/>
          <w:sz w:val="20"/>
          <w:szCs w:val="20"/>
        </w:rPr>
      </w:pPr>
      <w:r w:rsidRPr="00874C69">
        <w:rPr>
          <w:rFonts w:ascii="Times New Roman" w:eastAsia="Times New Roman" w:hAnsi="Times New Roman" w:cs="Times New Roman"/>
          <w:b/>
          <w:bCs/>
          <w:sz w:val="20"/>
          <w:szCs w:val="20"/>
        </w:rPr>
        <w:t>Authorization to use the airplane</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This is probably overkill for most cases, but if the owner is not on board, some sources recommend having a notarized letter from the owner allowing the use of the aircraft.</w:t>
      </w:r>
    </w:p>
    <w:p w:rsidR="00D22575" w:rsidRPr="00874C69" w:rsidRDefault="00D22575" w:rsidP="00D22575">
      <w:pPr>
        <w:spacing w:before="100" w:beforeAutospacing="1" w:after="100" w:afterAutospacing="1" w:line="240" w:lineRule="auto"/>
        <w:outlineLvl w:val="4"/>
        <w:rPr>
          <w:rFonts w:ascii="Times New Roman" w:eastAsia="Times New Roman" w:hAnsi="Times New Roman" w:cs="Times New Roman"/>
          <w:b/>
          <w:bCs/>
          <w:sz w:val="20"/>
          <w:szCs w:val="20"/>
        </w:rPr>
      </w:pPr>
      <w:r w:rsidRPr="00874C69">
        <w:rPr>
          <w:rFonts w:ascii="Times New Roman" w:eastAsia="Times New Roman" w:hAnsi="Times New Roman" w:cs="Times New Roman"/>
          <w:b/>
          <w:bCs/>
          <w:sz w:val="20"/>
          <w:szCs w:val="20"/>
        </w:rPr>
        <w:t>Permanent Certificate of Registration</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lastRenderedPageBreak/>
        <w:t>Temporary certificates are apparently not good for international travel without additional paperwork.</w:t>
      </w:r>
    </w:p>
    <w:p w:rsidR="00D22575" w:rsidRPr="00874C69" w:rsidRDefault="00D22575" w:rsidP="00D22575">
      <w:pPr>
        <w:spacing w:before="100" w:beforeAutospacing="1" w:after="100" w:afterAutospacing="1" w:line="240" w:lineRule="auto"/>
        <w:outlineLvl w:val="4"/>
        <w:rPr>
          <w:rFonts w:ascii="Times New Roman" w:eastAsia="Times New Roman" w:hAnsi="Times New Roman" w:cs="Times New Roman"/>
          <w:b/>
          <w:bCs/>
          <w:sz w:val="20"/>
          <w:szCs w:val="20"/>
        </w:rPr>
      </w:pPr>
      <w:r w:rsidRPr="00874C69">
        <w:rPr>
          <w:rFonts w:ascii="Times New Roman" w:eastAsia="Times New Roman" w:hAnsi="Times New Roman" w:cs="Times New Roman"/>
          <w:b/>
          <w:bCs/>
          <w:sz w:val="20"/>
          <w:szCs w:val="20"/>
        </w:rPr>
        <w:t>Radio Station License</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These can be obtained from the FCC. Flight clubs can get one license for the fleet. A copy should be on board.</w:t>
      </w:r>
    </w:p>
    <w:p w:rsidR="00D22575" w:rsidRPr="00874C69" w:rsidRDefault="00D22575" w:rsidP="00D22575">
      <w:pPr>
        <w:spacing w:before="100" w:beforeAutospacing="1" w:after="100" w:afterAutospacing="1" w:line="240" w:lineRule="auto"/>
        <w:outlineLvl w:val="4"/>
        <w:rPr>
          <w:rFonts w:ascii="Times New Roman" w:eastAsia="Times New Roman" w:hAnsi="Times New Roman" w:cs="Times New Roman"/>
          <w:b/>
          <w:bCs/>
          <w:sz w:val="20"/>
          <w:szCs w:val="20"/>
        </w:rPr>
      </w:pPr>
      <w:r w:rsidRPr="00874C69">
        <w:rPr>
          <w:rFonts w:ascii="Times New Roman" w:eastAsia="Times New Roman" w:hAnsi="Times New Roman" w:cs="Times New Roman"/>
          <w:b/>
          <w:bCs/>
          <w:sz w:val="20"/>
          <w:szCs w:val="20"/>
        </w:rPr>
        <w:t>Extra Fuel Tanks</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If this is ferry flight for which extra tanks are installed, then extra paperwork will be needed.</w:t>
      </w:r>
    </w:p>
    <w:p w:rsidR="00D22575" w:rsidRPr="00874C69" w:rsidRDefault="00D22575" w:rsidP="00D22575">
      <w:pPr>
        <w:spacing w:before="100" w:beforeAutospacing="1" w:after="100" w:afterAutospacing="1" w:line="240" w:lineRule="auto"/>
        <w:outlineLvl w:val="4"/>
        <w:rPr>
          <w:rFonts w:ascii="Times New Roman" w:eastAsia="Times New Roman" w:hAnsi="Times New Roman" w:cs="Times New Roman"/>
          <w:b/>
          <w:bCs/>
          <w:sz w:val="20"/>
          <w:szCs w:val="20"/>
        </w:rPr>
      </w:pPr>
      <w:r w:rsidRPr="00874C69">
        <w:rPr>
          <w:rFonts w:ascii="Times New Roman" w:eastAsia="Times New Roman" w:hAnsi="Times New Roman" w:cs="Times New Roman"/>
          <w:b/>
          <w:bCs/>
          <w:sz w:val="20"/>
          <w:szCs w:val="20"/>
        </w:rPr>
        <w:t>Flight plan</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A flight plan should be filed if the border is crossed. Don’t forget to open it. In the US, VFR flight plans are opened with the FSS, typically once in flight. In Canada, at a controlled airport, ground control can open it.</w:t>
      </w:r>
    </w:p>
    <w:p w:rsidR="00D22575" w:rsidRPr="00874C69" w:rsidRDefault="00D22575" w:rsidP="00D22575">
      <w:pPr>
        <w:spacing w:before="100" w:beforeAutospacing="1" w:after="100" w:afterAutospacing="1" w:line="240" w:lineRule="auto"/>
        <w:outlineLvl w:val="4"/>
        <w:rPr>
          <w:rFonts w:ascii="Times New Roman" w:eastAsia="Times New Roman" w:hAnsi="Times New Roman" w:cs="Times New Roman"/>
          <w:b/>
          <w:bCs/>
          <w:sz w:val="20"/>
          <w:szCs w:val="20"/>
        </w:rPr>
      </w:pPr>
      <w:r w:rsidRPr="00874C69">
        <w:rPr>
          <w:rFonts w:ascii="Times New Roman" w:eastAsia="Times New Roman" w:hAnsi="Times New Roman" w:cs="Times New Roman"/>
          <w:b/>
          <w:bCs/>
          <w:sz w:val="20"/>
          <w:szCs w:val="20"/>
        </w:rPr>
        <w:t>Flight following</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As of this writing, VFR flights to and from the continental US are obligated to be talking with ATC and squawking a discrete transponder code when crossing the border. This is described in a NOTAM under location “FDC”. Aircraft without a radio or transponder will need a </w:t>
      </w:r>
      <w:hyperlink r:id="rId14" w:history="1">
        <w:r w:rsidRPr="00874C69">
          <w:rPr>
            <w:rFonts w:ascii="Times New Roman" w:eastAsia="Times New Roman" w:hAnsi="Times New Roman" w:cs="Times New Roman"/>
            <w:color w:val="0000FF"/>
            <w:sz w:val="24"/>
            <w:szCs w:val="24"/>
            <w:u w:val="single"/>
          </w:rPr>
          <w:t>waiver from the FAA</w:t>
        </w:r>
      </w:hyperlink>
      <w:r w:rsidRPr="00874C69">
        <w:rPr>
          <w:rFonts w:ascii="Times New Roman" w:eastAsia="Times New Roman" w:hAnsi="Times New Roman" w:cs="Times New Roman"/>
          <w:sz w:val="24"/>
          <w:szCs w:val="24"/>
        </w:rPr>
        <w:t>.</w:t>
      </w:r>
    </w:p>
    <w:p w:rsidR="00D22575" w:rsidRPr="00874C69" w:rsidRDefault="00D22575" w:rsidP="00D22575">
      <w:pPr>
        <w:spacing w:before="100" w:beforeAutospacing="1" w:after="100" w:afterAutospacing="1" w:line="240" w:lineRule="auto"/>
        <w:outlineLvl w:val="4"/>
        <w:rPr>
          <w:rFonts w:ascii="Times New Roman" w:eastAsia="Times New Roman" w:hAnsi="Times New Roman" w:cs="Times New Roman"/>
          <w:b/>
          <w:bCs/>
          <w:sz w:val="20"/>
          <w:szCs w:val="20"/>
        </w:rPr>
      </w:pPr>
      <w:r w:rsidRPr="00874C69">
        <w:rPr>
          <w:rFonts w:ascii="Times New Roman" w:eastAsia="Times New Roman" w:hAnsi="Times New Roman" w:cs="Times New Roman"/>
          <w:b/>
          <w:bCs/>
          <w:sz w:val="20"/>
          <w:szCs w:val="20"/>
        </w:rPr>
        <w:t>Inform customs of delays</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Customs want an estimate of the arrival time that’s as precise as possible. The FSS can relay delays to the customs while in flight, ensuring they are not too angry at you when you arrive.</w:t>
      </w:r>
    </w:p>
    <w:p w:rsidR="00D22575" w:rsidRPr="00874C69" w:rsidRDefault="00D22575" w:rsidP="00D22575">
      <w:pPr>
        <w:spacing w:before="100" w:beforeAutospacing="1" w:after="100" w:afterAutospacing="1" w:line="240" w:lineRule="auto"/>
        <w:outlineLvl w:val="4"/>
        <w:rPr>
          <w:rFonts w:ascii="Times New Roman" w:eastAsia="Times New Roman" w:hAnsi="Times New Roman" w:cs="Times New Roman"/>
          <w:b/>
          <w:bCs/>
          <w:sz w:val="20"/>
          <w:szCs w:val="20"/>
        </w:rPr>
      </w:pPr>
      <w:r w:rsidRPr="00874C69">
        <w:rPr>
          <w:rFonts w:ascii="Times New Roman" w:eastAsia="Times New Roman" w:hAnsi="Times New Roman" w:cs="Times New Roman"/>
          <w:b/>
          <w:bCs/>
          <w:sz w:val="20"/>
          <w:szCs w:val="20"/>
        </w:rPr>
        <w:t>HAVE an EAPIS Account</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In addition to noticing customs, private flights leaving or entering the US are required to file a passenger manifest in advance in </w:t>
      </w:r>
      <w:hyperlink r:id="rId15" w:history="1">
        <w:r w:rsidRPr="00874C69">
          <w:rPr>
            <w:rFonts w:ascii="Times New Roman" w:eastAsia="Times New Roman" w:hAnsi="Times New Roman" w:cs="Times New Roman"/>
            <w:color w:val="0000FF"/>
            <w:sz w:val="24"/>
            <w:szCs w:val="24"/>
            <w:u w:val="single"/>
          </w:rPr>
          <w:t>EAPIS</w:t>
        </w:r>
      </w:hyperlink>
      <w:r w:rsidRPr="00874C69">
        <w:rPr>
          <w:rFonts w:ascii="Times New Roman" w:eastAsia="Times New Roman" w:hAnsi="Times New Roman" w:cs="Times New Roman"/>
          <w:sz w:val="24"/>
          <w:szCs w:val="24"/>
        </w:rPr>
        <w:t>. Account creation and approval can incur delays so better make sure an account is created in advance.</w:t>
      </w:r>
    </w:p>
    <w:p w:rsidR="00D22575" w:rsidRPr="00874C69" w:rsidRDefault="00D22575" w:rsidP="00D22575">
      <w:pPr>
        <w:spacing w:before="100" w:beforeAutospacing="1" w:after="100" w:afterAutospacing="1" w:line="240" w:lineRule="auto"/>
        <w:outlineLvl w:val="2"/>
        <w:rPr>
          <w:rFonts w:ascii="Times New Roman" w:eastAsia="Times New Roman" w:hAnsi="Times New Roman" w:cs="Times New Roman"/>
          <w:b/>
          <w:bCs/>
          <w:sz w:val="27"/>
          <w:szCs w:val="27"/>
        </w:rPr>
      </w:pPr>
      <w:r w:rsidRPr="00874C69">
        <w:rPr>
          <w:rFonts w:ascii="Times New Roman" w:eastAsia="Times New Roman" w:hAnsi="Times New Roman" w:cs="Times New Roman"/>
          <w:b/>
          <w:bCs/>
          <w:sz w:val="27"/>
          <w:szCs w:val="27"/>
        </w:rPr>
        <w:t xml:space="preserve">CHECKLIST: </w:t>
      </w:r>
      <w:proofErr w:type="spellStart"/>
      <w:r w:rsidRPr="00874C69">
        <w:rPr>
          <w:rFonts w:ascii="Times New Roman" w:eastAsia="Times New Roman" w:hAnsi="Times New Roman" w:cs="Times New Roman"/>
          <w:b/>
          <w:bCs/>
          <w:sz w:val="27"/>
          <w:szCs w:val="27"/>
        </w:rPr>
        <w:t>PREflight</w:t>
      </w:r>
      <w:proofErr w:type="spellEnd"/>
    </w:p>
    <w:p w:rsidR="00D22575" w:rsidRPr="00874C69" w:rsidRDefault="00D22575" w:rsidP="00D22575">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EAPIS … FILED </w:t>
      </w:r>
    </w:p>
    <w:p w:rsidR="00D22575" w:rsidRPr="00874C69" w:rsidRDefault="00D22575" w:rsidP="00D22575">
      <w:pPr>
        <w:numPr>
          <w:ilvl w:val="1"/>
          <w:numId w:val="3"/>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applies to both departure from and arrival into the US</w:t>
      </w:r>
    </w:p>
    <w:p w:rsidR="00D22575" w:rsidRPr="00874C69" w:rsidRDefault="00D22575" w:rsidP="00D22575">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Customs … ADVISED</w:t>
      </w:r>
    </w:p>
    <w:p w:rsidR="00D22575" w:rsidRPr="00874C69" w:rsidRDefault="00D22575" w:rsidP="00D22575">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Flight plan … FILED</w:t>
      </w:r>
    </w:p>
    <w:p w:rsidR="00D22575" w:rsidRPr="00874C69" w:rsidRDefault="00D22575" w:rsidP="00D22575">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Travel documents for every </w:t>
      </w:r>
      <w:proofErr w:type="spellStart"/>
      <w:r w:rsidRPr="00874C69">
        <w:rPr>
          <w:rFonts w:ascii="Times New Roman" w:eastAsia="Times New Roman" w:hAnsi="Times New Roman" w:cs="Times New Roman"/>
          <w:sz w:val="24"/>
          <w:szCs w:val="24"/>
        </w:rPr>
        <w:t>pax</w:t>
      </w:r>
      <w:proofErr w:type="spellEnd"/>
      <w:r w:rsidRPr="00874C69">
        <w:rPr>
          <w:rFonts w:ascii="Times New Roman" w:eastAsia="Times New Roman" w:hAnsi="Times New Roman" w:cs="Times New Roman"/>
          <w:sz w:val="24"/>
          <w:szCs w:val="24"/>
        </w:rPr>
        <w:t xml:space="preserve"> &amp; crew … ON BOARD</w:t>
      </w:r>
    </w:p>
    <w:p w:rsidR="00D22575" w:rsidRPr="00874C69" w:rsidRDefault="00D22575" w:rsidP="00D22575">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Airworthiness certificate … ON BOARD</w:t>
      </w:r>
    </w:p>
    <w:p w:rsidR="00D22575" w:rsidRPr="00874C69" w:rsidRDefault="00D22575" w:rsidP="00D22575">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Aircraft registration certificate … ON BOARD</w:t>
      </w:r>
    </w:p>
    <w:p w:rsidR="00D22575" w:rsidRPr="00874C69" w:rsidRDefault="00D22575" w:rsidP="00D22575">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Operating limitations … ON BOARD</w:t>
      </w:r>
    </w:p>
    <w:p w:rsidR="00D22575" w:rsidRPr="00874C69" w:rsidRDefault="00D22575" w:rsidP="00D22575">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Weight and balance information … ON BOARD</w:t>
      </w:r>
    </w:p>
    <w:p w:rsidR="00D22575" w:rsidRPr="00874C69" w:rsidRDefault="00D22575" w:rsidP="00D22575">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lastRenderedPageBreak/>
        <w:t>Airframe ID Plate … PRESENT</w:t>
      </w:r>
    </w:p>
    <w:p w:rsidR="00D22575" w:rsidRPr="00874C69" w:rsidRDefault="00D22575" w:rsidP="00D22575">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Paperwork for extra fuel tanks (if applicable) … ON BOARD</w:t>
      </w:r>
    </w:p>
    <w:p w:rsidR="00D22575" w:rsidRPr="00874C69" w:rsidRDefault="00D22575" w:rsidP="00D22575">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Proof of insurance coverage … ON BOARD</w:t>
      </w:r>
    </w:p>
    <w:p w:rsidR="00D22575" w:rsidRPr="00874C69" w:rsidRDefault="00D22575" w:rsidP="00D22575">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Notarized child custody authorization … ON BOARD</w:t>
      </w:r>
    </w:p>
    <w:p w:rsidR="00D22575" w:rsidRPr="00874C69" w:rsidRDefault="00D22575" w:rsidP="00D22575">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Notarized aircraft use authorization … ON BOARD</w:t>
      </w:r>
    </w:p>
    <w:p w:rsidR="00D22575" w:rsidRPr="00874C69" w:rsidRDefault="00D22575" w:rsidP="00D22575">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Aircraft radio station license … ON BOARD</w:t>
      </w:r>
    </w:p>
    <w:p w:rsidR="00D22575" w:rsidRPr="00874C69" w:rsidRDefault="00D22575" w:rsidP="00D22575">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Pilot license, medical and radio operator license … ON BOARD</w:t>
      </w:r>
    </w:p>
    <w:p w:rsidR="00D22575" w:rsidRPr="00874C69" w:rsidRDefault="00D22575" w:rsidP="00D22575">
      <w:pPr>
        <w:spacing w:before="100" w:beforeAutospacing="1" w:after="100" w:afterAutospacing="1" w:line="240" w:lineRule="auto"/>
        <w:outlineLvl w:val="2"/>
        <w:rPr>
          <w:rFonts w:ascii="Times New Roman" w:eastAsia="Times New Roman" w:hAnsi="Times New Roman" w:cs="Times New Roman"/>
          <w:b/>
          <w:bCs/>
          <w:sz w:val="27"/>
          <w:szCs w:val="27"/>
        </w:rPr>
      </w:pPr>
      <w:r w:rsidRPr="00874C69">
        <w:rPr>
          <w:rFonts w:ascii="Times New Roman" w:eastAsia="Times New Roman" w:hAnsi="Times New Roman" w:cs="Times New Roman"/>
          <w:b/>
          <w:bCs/>
          <w:sz w:val="27"/>
          <w:szCs w:val="27"/>
        </w:rPr>
        <w:t>Checklist – After Takeoff</w:t>
      </w:r>
    </w:p>
    <w:p w:rsidR="00D22575" w:rsidRPr="00874C69" w:rsidRDefault="00D22575" w:rsidP="00D22575">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Flight plan … OPEN</w:t>
      </w:r>
    </w:p>
    <w:p w:rsidR="00D22575" w:rsidRPr="00874C69" w:rsidRDefault="00D22575" w:rsidP="00D22575">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Flight following … ESTABLISH</w:t>
      </w:r>
    </w:p>
    <w:p w:rsidR="00D22575" w:rsidRPr="00874C69" w:rsidRDefault="00D22575" w:rsidP="00D22575">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Discrete transponder code … OBTAIN</w:t>
      </w:r>
    </w:p>
    <w:p w:rsidR="00D22575" w:rsidRPr="00874C69" w:rsidRDefault="00D22575" w:rsidP="00D22575">
      <w:pPr>
        <w:numPr>
          <w:ilvl w:val="0"/>
          <w:numId w:val="4"/>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Arrival delays … REPORT TO CUSTOMS VIA FSS</w:t>
      </w:r>
    </w:p>
    <w:p w:rsidR="00D22575" w:rsidRPr="00874C69" w:rsidRDefault="00D22575" w:rsidP="00D22575">
      <w:pPr>
        <w:spacing w:before="100" w:beforeAutospacing="1" w:after="100" w:afterAutospacing="1" w:line="240" w:lineRule="auto"/>
        <w:outlineLvl w:val="2"/>
        <w:rPr>
          <w:rFonts w:ascii="Times New Roman" w:eastAsia="Times New Roman" w:hAnsi="Times New Roman" w:cs="Times New Roman"/>
          <w:b/>
          <w:bCs/>
          <w:sz w:val="27"/>
          <w:szCs w:val="27"/>
        </w:rPr>
      </w:pPr>
      <w:r w:rsidRPr="00874C69">
        <w:rPr>
          <w:rFonts w:ascii="Times New Roman" w:eastAsia="Times New Roman" w:hAnsi="Times New Roman" w:cs="Times New Roman"/>
          <w:b/>
          <w:bCs/>
          <w:sz w:val="27"/>
          <w:szCs w:val="27"/>
        </w:rPr>
        <w:t>Checklist – After Landing</w:t>
      </w:r>
    </w:p>
    <w:p w:rsidR="00D22575" w:rsidRPr="00874C69" w:rsidRDefault="00D22575" w:rsidP="00D22575">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Flight plan … CLOSE</w:t>
      </w:r>
    </w:p>
    <w:p w:rsidR="00D22575" w:rsidRPr="00874C69" w:rsidRDefault="00D22575" w:rsidP="00D22575">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Customs … CLEAR</w:t>
      </w:r>
    </w:p>
    <w:p w:rsidR="00D22575" w:rsidRPr="00874C69" w:rsidRDefault="00D22575" w:rsidP="00D22575">
      <w:pPr>
        <w:spacing w:after="0" w:line="240" w:lineRule="auto"/>
        <w:rPr>
          <w:rFonts w:ascii="Times New Roman" w:eastAsia="Times New Roman" w:hAnsi="Times New Roman" w:cs="Times New Roman"/>
          <w:sz w:val="24"/>
          <w:szCs w:val="24"/>
        </w:rPr>
      </w:pPr>
      <w:hyperlink r:id="rId16" w:history="1">
        <w:r w:rsidRPr="00874C69">
          <w:rPr>
            <w:rFonts w:ascii="Times New Roman" w:eastAsia="Times New Roman" w:hAnsi="Times New Roman" w:cs="Times New Roman"/>
            <w:color w:val="0000FF"/>
            <w:sz w:val="24"/>
            <w:szCs w:val="24"/>
            <w:u w:val="single"/>
          </w:rPr>
          <w:t>Canada Trip Checklist</w:t>
        </w:r>
      </w:hyperlink>
      <w:r w:rsidRPr="00874C69">
        <w:rPr>
          <w:rFonts w:ascii="Times New Roman" w:eastAsia="Times New Roman" w:hAnsi="Times New Roman" w:cs="Times New Roman"/>
          <w:sz w:val="24"/>
          <w:szCs w:val="24"/>
        </w:rPr>
        <w:t xml:space="preserve"> </w:t>
      </w:r>
    </w:p>
    <w:p w:rsidR="00D22575" w:rsidRPr="00874C69" w:rsidRDefault="00D22575" w:rsidP="00D22575">
      <w:pPr>
        <w:spacing w:before="100" w:beforeAutospacing="1" w:after="100" w:afterAutospacing="1" w:line="240" w:lineRule="auto"/>
        <w:outlineLvl w:val="0"/>
        <w:rPr>
          <w:rFonts w:ascii="Times New Roman" w:eastAsia="Times New Roman" w:hAnsi="Times New Roman" w:cs="Times New Roman"/>
          <w:b/>
          <w:bCs/>
          <w:kern w:val="36"/>
          <w:sz w:val="48"/>
          <w:szCs w:val="48"/>
        </w:rPr>
      </w:pPr>
      <w:hyperlink r:id="rId17" w:history="1">
        <w:r w:rsidRPr="00874C69">
          <w:rPr>
            <w:rFonts w:ascii="Times New Roman" w:eastAsia="Times New Roman" w:hAnsi="Times New Roman" w:cs="Times New Roman"/>
            <w:b/>
            <w:bCs/>
            <w:color w:val="0000FF"/>
            <w:kern w:val="36"/>
            <w:sz w:val="48"/>
            <w:szCs w:val="48"/>
            <w:u w:val="single"/>
          </w:rPr>
          <w:t>Effective Rudder Use</w:t>
        </w:r>
      </w:hyperlink>
    </w:p>
    <w:p w:rsidR="00D22575" w:rsidRPr="00874C69" w:rsidRDefault="00D22575" w:rsidP="00D22575">
      <w:pPr>
        <w:spacing w:after="0" w:line="240" w:lineRule="auto"/>
        <w:rPr>
          <w:rFonts w:ascii="Times New Roman" w:eastAsia="Times New Roman" w:hAnsi="Times New Roman" w:cs="Times New Roman"/>
          <w:sz w:val="24"/>
          <w:szCs w:val="24"/>
        </w:rPr>
      </w:pPr>
      <w:hyperlink r:id="rId18" w:history="1">
        <w:r w:rsidRPr="00874C69">
          <w:rPr>
            <w:rFonts w:ascii="Times New Roman" w:eastAsia="Times New Roman" w:hAnsi="Times New Roman" w:cs="Times New Roman"/>
            <w:color w:val="0000FF"/>
            <w:sz w:val="24"/>
            <w:szCs w:val="24"/>
            <w:u w:val="single"/>
          </w:rPr>
          <w:t>2014-11-12</w:t>
        </w:r>
      </w:hyperlink>
      <w:r w:rsidRPr="00874C69">
        <w:rPr>
          <w:rFonts w:ascii="Times New Roman" w:eastAsia="Times New Roman" w:hAnsi="Times New Roman" w:cs="Times New Roman"/>
          <w:sz w:val="24"/>
          <w:szCs w:val="24"/>
        </w:rPr>
        <w:t xml:space="preserve"> </w:t>
      </w:r>
      <w:hyperlink r:id="rId19" w:history="1">
        <w:proofErr w:type="spellStart"/>
        <w:r w:rsidRPr="00874C69">
          <w:rPr>
            <w:rFonts w:ascii="Times New Roman" w:eastAsia="Times New Roman" w:hAnsi="Times New Roman" w:cs="Times New Roman"/>
            <w:color w:val="0000FF"/>
            <w:sz w:val="24"/>
            <w:szCs w:val="24"/>
            <w:u w:val="single"/>
          </w:rPr>
          <w:t>pmfournier</w:t>
        </w:r>
      </w:hyperlink>
      <w:hyperlink r:id="rId20" w:anchor="respond" w:history="1">
        <w:r w:rsidRPr="00874C69">
          <w:rPr>
            <w:rFonts w:ascii="Times New Roman" w:eastAsia="Times New Roman" w:hAnsi="Times New Roman" w:cs="Times New Roman"/>
            <w:color w:val="0000FF"/>
            <w:sz w:val="24"/>
            <w:szCs w:val="24"/>
            <w:u w:val="single"/>
          </w:rPr>
          <w:t>Leave</w:t>
        </w:r>
        <w:proofErr w:type="spellEnd"/>
        <w:r w:rsidRPr="00874C69">
          <w:rPr>
            <w:rFonts w:ascii="Times New Roman" w:eastAsia="Times New Roman" w:hAnsi="Times New Roman" w:cs="Times New Roman"/>
            <w:color w:val="0000FF"/>
            <w:sz w:val="24"/>
            <w:szCs w:val="24"/>
            <w:u w:val="single"/>
          </w:rPr>
          <w:t xml:space="preserve"> a comment</w:t>
        </w:r>
      </w:hyperlink>
      <w:r w:rsidRPr="00874C69">
        <w:rPr>
          <w:rFonts w:ascii="Times New Roman" w:eastAsia="Times New Roman" w:hAnsi="Times New Roman" w:cs="Times New Roman"/>
          <w:sz w:val="24"/>
          <w:szCs w:val="24"/>
        </w:rPr>
        <w:t xml:space="preserve"> </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In </w:t>
      </w:r>
      <w:hyperlink r:id="rId21" w:history="1">
        <w:r w:rsidRPr="00874C69">
          <w:rPr>
            <w:rFonts w:ascii="Times New Roman" w:eastAsia="Times New Roman" w:hAnsi="Times New Roman" w:cs="Times New Roman"/>
            <w:color w:val="0000FF"/>
            <w:sz w:val="24"/>
            <w:szCs w:val="24"/>
            <w:u w:val="single"/>
          </w:rPr>
          <w:t>this video</w:t>
        </w:r>
      </w:hyperlink>
      <w:r w:rsidRPr="00874C69">
        <w:rPr>
          <w:rFonts w:ascii="Times New Roman" w:eastAsia="Times New Roman" w:hAnsi="Times New Roman" w:cs="Times New Roman"/>
          <w:sz w:val="24"/>
          <w:szCs w:val="24"/>
        </w:rPr>
        <w:t xml:space="preserve"> [free </w:t>
      </w:r>
      <w:proofErr w:type="spellStart"/>
      <w:r w:rsidRPr="00874C69">
        <w:rPr>
          <w:rFonts w:ascii="Times New Roman" w:eastAsia="Times New Roman" w:hAnsi="Times New Roman" w:cs="Times New Roman"/>
          <w:sz w:val="24"/>
          <w:szCs w:val="24"/>
        </w:rPr>
        <w:t>PilotWorkshops</w:t>
      </w:r>
      <w:proofErr w:type="spellEnd"/>
      <w:r w:rsidRPr="00874C69">
        <w:rPr>
          <w:rFonts w:ascii="Times New Roman" w:eastAsia="Times New Roman" w:hAnsi="Times New Roman" w:cs="Times New Roman"/>
          <w:sz w:val="24"/>
          <w:szCs w:val="24"/>
        </w:rPr>
        <w:t xml:space="preserve"> account required], instructor and pilot examiner Wally Moran reminds us that the rudder is more than just for steering the airplane on the ground. But he also describes its use from angles which I hadn’t heard before:</w:t>
      </w:r>
    </w:p>
    <w:p w:rsidR="00D22575" w:rsidRPr="00874C69" w:rsidRDefault="00D22575" w:rsidP="00D22575">
      <w:pPr>
        <w:numPr>
          <w:ilvl w:val="0"/>
          <w:numId w:val="6"/>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In shallow turns, the rudder should be used only for entering and exiting the turn, just like the ailerons.</w:t>
      </w:r>
    </w:p>
    <w:p w:rsidR="00D22575" w:rsidRPr="00874C69" w:rsidRDefault="00D22575" w:rsidP="00D22575">
      <w:pPr>
        <w:numPr>
          <w:ilvl w:val="0"/>
          <w:numId w:val="6"/>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During a climb, absence of use of the rudder means we are probably using the ailerons to correct for p-factor, causing us to climb in a slip, which means additional drag.</w:t>
      </w:r>
    </w:p>
    <w:p w:rsidR="00D22575" w:rsidRPr="00874C69" w:rsidRDefault="00D22575" w:rsidP="00D22575">
      <w:pPr>
        <w:numPr>
          <w:ilvl w:val="0"/>
          <w:numId w:val="6"/>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The rudder should be used any time the throttle or ailerons are used.</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Seeing the video got me thinking about my own use of the rudder and how I could improve. I was glad to see that the additional awareness made me start noticing adverse yaw in turns on random </w:t>
      </w:r>
      <w:proofErr w:type="spellStart"/>
      <w:r w:rsidRPr="00874C69">
        <w:rPr>
          <w:rFonts w:ascii="Times New Roman" w:eastAsia="Times New Roman" w:hAnsi="Times New Roman" w:cs="Times New Roman"/>
          <w:sz w:val="24"/>
          <w:szCs w:val="24"/>
        </w:rPr>
        <w:t>Youtube</w:t>
      </w:r>
      <w:proofErr w:type="spellEnd"/>
      <w:r w:rsidRPr="00874C69">
        <w:rPr>
          <w:rFonts w:ascii="Times New Roman" w:eastAsia="Times New Roman" w:hAnsi="Times New Roman" w:cs="Times New Roman"/>
          <w:sz w:val="24"/>
          <w:szCs w:val="24"/>
        </w:rPr>
        <w:t xml:space="preserve"> videos. Hopefully that critical eye will kick in when I’m the one flying as well.</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On the front of uncoordinated use of the rudder, there’s room for precision as well, and I liked this couple of exercises proposed by Flight Chops instructor Dennis, </w:t>
      </w:r>
      <w:r w:rsidRPr="00874C69">
        <w:rPr>
          <w:rFonts w:ascii="Times New Roman" w:eastAsia="Times New Roman" w:hAnsi="Times New Roman" w:cs="Times New Roman"/>
          <w:i/>
          <w:iCs/>
          <w:sz w:val="24"/>
          <w:szCs w:val="24"/>
        </w:rPr>
        <w:t>rolls on a point</w:t>
      </w:r>
      <w:r w:rsidRPr="00874C69">
        <w:rPr>
          <w:rFonts w:ascii="Times New Roman" w:eastAsia="Times New Roman" w:hAnsi="Times New Roman" w:cs="Times New Roman"/>
          <w:sz w:val="24"/>
          <w:szCs w:val="24"/>
        </w:rPr>
        <w:t xml:space="preserve"> and </w:t>
      </w:r>
      <w:r w:rsidRPr="00874C69">
        <w:rPr>
          <w:rFonts w:ascii="Times New Roman" w:eastAsia="Times New Roman" w:hAnsi="Times New Roman" w:cs="Times New Roman"/>
          <w:i/>
          <w:iCs/>
          <w:sz w:val="24"/>
          <w:szCs w:val="24"/>
        </w:rPr>
        <w:t>fish tails</w:t>
      </w:r>
      <w:r w:rsidRPr="00874C69">
        <w:rPr>
          <w:rFonts w:ascii="Times New Roman" w:eastAsia="Times New Roman" w:hAnsi="Times New Roman" w:cs="Times New Roman"/>
          <w:sz w:val="24"/>
          <w:szCs w:val="24"/>
        </w:rPr>
        <w:t>. Seems like a good way to get more familiar with the rudder and with a new plane.</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lastRenderedPageBreak/>
        <w:t xml:space="preserve">But there’s the trap of using too much rudder too. </w:t>
      </w:r>
      <w:proofErr w:type="spellStart"/>
      <w:r w:rsidRPr="00874C69">
        <w:rPr>
          <w:rFonts w:ascii="Times New Roman" w:eastAsia="Times New Roman" w:hAnsi="Times New Roman" w:cs="Times New Roman"/>
          <w:sz w:val="24"/>
          <w:szCs w:val="24"/>
        </w:rPr>
        <w:t>Boldmethod</w:t>
      </w:r>
      <w:proofErr w:type="spellEnd"/>
      <w:r w:rsidRPr="00874C69">
        <w:rPr>
          <w:rFonts w:ascii="Times New Roman" w:eastAsia="Times New Roman" w:hAnsi="Times New Roman" w:cs="Times New Roman"/>
          <w:sz w:val="24"/>
          <w:szCs w:val="24"/>
        </w:rPr>
        <w:t xml:space="preserve"> has this </w:t>
      </w:r>
      <w:hyperlink r:id="rId22" w:history="1">
        <w:r w:rsidRPr="00874C69">
          <w:rPr>
            <w:rFonts w:ascii="Times New Roman" w:eastAsia="Times New Roman" w:hAnsi="Times New Roman" w:cs="Times New Roman"/>
            <w:color w:val="0000FF"/>
            <w:sz w:val="24"/>
            <w:szCs w:val="24"/>
            <w:u w:val="single"/>
          </w:rPr>
          <w:t>well illustrated article</w:t>
        </w:r>
      </w:hyperlink>
      <w:r w:rsidRPr="00874C69">
        <w:rPr>
          <w:rFonts w:ascii="Times New Roman" w:eastAsia="Times New Roman" w:hAnsi="Times New Roman" w:cs="Times New Roman"/>
          <w:sz w:val="24"/>
          <w:szCs w:val="24"/>
        </w:rPr>
        <w:t xml:space="preserve"> on the dangers of skidding, in which I learned a lot about the aerodynamics of skids and slips.</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It’s easy to forget about the rudder. But the more I read about it, the more I feel like knowing it better opens a lot of doors to understanding the way an aircraft flies. A lack of precision with the rudder will probably not prevent the plane from flying, but I’m here to learn, and I want to be a precise pilot, so I’ll definitely keep on practicing.</w:t>
      </w:r>
    </w:p>
    <w:p w:rsidR="00D22575" w:rsidRPr="00874C69" w:rsidRDefault="00D22575" w:rsidP="00D22575">
      <w:pPr>
        <w:spacing w:before="100" w:beforeAutospacing="1" w:after="100" w:afterAutospacing="1" w:line="240" w:lineRule="auto"/>
        <w:outlineLvl w:val="2"/>
        <w:rPr>
          <w:rFonts w:ascii="Times New Roman" w:eastAsia="Times New Roman" w:hAnsi="Times New Roman" w:cs="Times New Roman"/>
          <w:b/>
          <w:bCs/>
          <w:sz w:val="27"/>
          <w:szCs w:val="27"/>
        </w:rPr>
      </w:pPr>
      <w:r w:rsidRPr="00874C69">
        <w:rPr>
          <w:rFonts w:ascii="Times New Roman" w:eastAsia="Times New Roman" w:hAnsi="Times New Roman" w:cs="Times New Roman"/>
          <w:b/>
          <w:bCs/>
          <w:sz w:val="27"/>
          <w:szCs w:val="27"/>
        </w:rPr>
        <w:t>Notes to self:</w:t>
      </w:r>
    </w:p>
    <w:p w:rsidR="00D22575" w:rsidRPr="00874C69" w:rsidRDefault="00D22575" w:rsidP="00D22575">
      <w:pPr>
        <w:numPr>
          <w:ilvl w:val="0"/>
          <w:numId w:val="7"/>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Try Dennis’ exercises on all planes I fly.</w:t>
      </w:r>
    </w:p>
    <w:p w:rsidR="00D22575" w:rsidRPr="00874C69" w:rsidRDefault="00D22575" w:rsidP="00D22575">
      <w:pPr>
        <w:numPr>
          <w:ilvl w:val="0"/>
          <w:numId w:val="7"/>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Pay close attention to how the nose of the plane behaves when I climb, turn, and vary the throttle.</w:t>
      </w:r>
    </w:p>
    <w:p w:rsidR="00D22575" w:rsidRPr="00874C69" w:rsidRDefault="00D22575" w:rsidP="00D22575">
      <w:pPr>
        <w:numPr>
          <w:ilvl w:val="0"/>
          <w:numId w:val="7"/>
        </w:num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Don’t use the rudder to tighten a turn at low altitudes.</w:t>
      </w:r>
    </w:p>
    <w:p w:rsidR="00D22575" w:rsidRPr="00874C69" w:rsidRDefault="00D22575" w:rsidP="00D22575">
      <w:pPr>
        <w:spacing w:after="0" w:line="240" w:lineRule="auto"/>
        <w:rPr>
          <w:rFonts w:ascii="Times New Roman" w:eastAsia="Times New Roman" w:hAnsi="Times New Roman" w:cs="Times New Roman"/>
          <w:sz w:val="24"/>
          <w:szCs w:val="24"/>
        </w:rPr>
      </w:pPr>
      <w:hyperlink r:id="rId23" w:history="1">
        <w:r w:rsidRPr="00874C69">
          <w:rPr>
            <w:rFonts w:ascii="Times New Roman" w:eastAsia="Times New Roman" w:hAnsi="Times New Roman" w:cs="Times New Roman"/>
            <w:color w:val="0000FF"/>
            <w:sz w:val="24"/>
            <w:szCs w:val="24"/>
            <w:u w:val="single"/>
          </w:rPr>
          <w:t>Effective Rudder Use</w:t>
        </w:r>
      </w:hyperlink>
      <w:r w:rsidRPr="00874C69">
        <w:rPr>
          <w:rFonts w:ascii="Times New Roman" w:eastAsia="Times New Roman" w:hAnsi="Times New Roman" w:cs="Times New Roman"/>
          <w:sz w:val="24"/>
          <w:szCs w:val="24"/>
        </w:rPr>
        <w:t xml:space="preserve"> </w:t>
      </w:r>
    </w:p>
    <w:p w:rsidR="00D22575" w:rsidRPr="00874C69" w:rsidRDefault="00D22575" w:rsidP="00D22575">
      <w:pPr>
        <w:spacing w:before="100" w:beforeAutospacing="1" w:after="100" w:afterAutospacing="1" w:line="240" w:lineRule="auto"/>
        <w:outlineLvl w:val="0"/>
        <w:rPr>
          <w:rFonts w:ascii="Times New Roman" w:eastAsia="Times New Roman" w:hAnsi="Times New Roman" w:cs="Times New Roman"/>
          <w:b/>
          <w:bCs/>
          <w:kern w:val="36"/>
          <w:sz w:val="48"/>
          <w:szCs w:val="48"/>
        </w:rPr>
      </w:pPr>
      <w:hyperlink r:id="rId24" w:history="1">
        <w:r w:rsidRPr="00874C69">
          <w:rPr>
            <w:rFonts w:ascii="Times New Roman" w:eastAsia="Times New Roman" w:hAnsi="Times New Roman" w:cs="Times New Roman"/>
            <w:b/>
            <w:bCs/>
            <w:color w:val="0000FF"/>
            <w:kern w:val="36"/>
            <w:sz w:val="48"/>
            <w:szCs w:val="48"/>
            <w:u w:val="single"/>
          </w:rPr>
          <w:t>The Emergency Engine Icing </w:t>
        </w:r>
        <w:proofErr w:type="spellStart"/>
        <w:r w:rsidRPr="00874C69">
          <w:rPr>
            <w:rFonts w:ascii="Times New Roman" w:eastAsia="Times New Roman" w:hAnsi="Times New Roman" w:cs="Times New Roman"/>
            <w:b/>
            <w:bCs/>
            <w:color w:val="0000FF"/>
            <w:kern w:val="36"/>
            <w:sz w:val="48"/>
            <w:szCs w:val="48"/>
            <w:u w:val="single"/>
          </w:rPr>
          <w:t>Manoeuver</w:t>
        </w:r>
        <w:proofErr w:type="spellEnd"/>
      </w:hyperlink>
    </w:p>
    <w:p w:rsidR="00D22575" w:rsidRPr="00874C69" w:rsidRDefault="00D22575" w:rsidP="00D22575">
      <w:pPr>
        <w:spacing w:after="0" w:line="240" w:lineRule="auto"/>
        <w:rPr>
          <w:rFonts w:ascii="Times New Roman" w:eastAsia="Times New Roman" w:hAnsi="Times New Roman" w:cs="Times New Roman"/>
          <w:sz w:val="24"/>
          <w:szCs w:val="24"/>
        </w:rPr>
      </w:pPr>
      <w:hyperlink r:id="rId25" w:history="1">
        <w:r w:rsidRPr="00874C69">
          <w:rPr>
            <w:rFonts w:ascii="Times New Roman" w:eastAsia="Times New Roman" w:hAnsi="Times New Roman" w:cs="Times New Roman"/>
            <w:color w:val="0000FF"/>
            <w:sz w:val="24"/>
            <w:szCs w:val="24"/>
            <w:u w:val="single"/>
          </w:rPr>
          <w:t>2014-11-11</w:t>
        </w:r>
      </w:hyperlink>
      <w:r w:rsidRPr="00874C69">
        <w:rPr>
          <w:rFonts w:ascii="Times New Roman" w:eastAsia="Times New Roman" w:hAnsi="Times New Roman" w:cs="Times New Roman"/>
          <w:sz w:val="24"/>
          <w:szCs w:val="24"/>
        </w:rPr>
        <w:t xml:space="preserve"> </w:t>
      </w:r>
      <w:hyperlink r:id="rId26" w:history="1">
        <w:proofErr w:type="spellStart"/>
        <w:r w:rsidRPr="00874C69">
          <w:rPr>
            <w:rFonts w:ascii="Times New Roman" w:eastAsia="Times New Roman" w:hAnsi="Times New Roman" w:cs="Times New Roman"/>
            <w:color w:val="0000FF"/>
            <w:sz w:val="24"/>
            <w:szCs w:val="24"/>
            <w:u w:val="single"/>
          </w:rPr>
          <w:t>pmfournier</w:t>
        </w:r>
      </w:hyperlink>
      <w:hyperlink r:id="rId27" w:anchor="respond" w:history="1">
        <w:r w:rsidRPr="00874C69">
          <w:rPr>
            <w:rFonts w:ascii="Times New Roman" w:eastAsia="Times New Roman" w:hAnsi="Times New Roman" w:cs="Times New Roman"/>
            <w:color w:val="0000FF"/>
            <w:sz w:val="24"/>
            <w:szCs w:val="24"/>
            <w:u w:val="single"/>
          </w:rPr>
          <w:t>Leave</w:t>
        </w:r>
        <w:proofErr w:type="spellEnd"/>
        <w:r w:rsidRPr="00874C69">
          <w:rPr>
            <w:rFonts w:ascii="Times New Roman" w:eastAsia="Times New Roman" w:hAnsi="Times New Roman" w:cs="Times New Roman"/>
            <w:color w:val="0000FF"/>
            <w:sz w:val="24"/>
            <w:szCs w:val="24"/>
            <w:u w:val="single"/>
          </w:rPr>
          <w:t xml:space="preserve"> a comment</w:t>
        </w:r>
      </w:hyperlink>
      <w:r w:rsidRPr="00874C69">
        <w:rPr>
          <w:rFonts w:ascii="Times New Roman" w:eastAsia="Times New Roman" w:hAnsi="Times New Roman" w:cs="Times New Roman"/>
          <w:sz w:val="24"/>
          <w:szCs w:val="24"/>
        </w:rPr>
        <w:t xml:space="preserve"> </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It’s well known that carburetor engines can get icing and how to operate the carburetor heat to reverse or prevent the phenomenon.</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Injection systems are more resilient, but not completely immune to icing. </w:t>
      </w:r>
      <w:hyperlink r:id="rId28" w:history="1">
        <w:r w:rsidRPr="00874C69">
          <w:rPr>
            <w:rFonts w:ascii="Times New Roman" w:eastAsia="Times New Roman" w:hAnsi="Times New Roman" w:cs="Times New Roman"/>
            <w:color w:val="0000FF"/>
            <w:sz w:val="24"/>
            <w:szCs w:val="24"/>
            <w:u w:val="single"/>
          </w:rPr>
          <w:t xml:space="preserve">According to </w:t>
        </w:r>
        <w:proofErr w:type="spellStart"/>
        <w:r w:rsidRPr="00874C69">
          <w:rPr>
            <w:rFonts w:ascii="Times New Roman" w:eastAsia="Times New Roman" w:hAnsi="Times New Roman" w:cs="Times New Roman"/>
            <w:color w:val="0000FF"/>
            <w:sz w:val="24"/>
            <w:szCs w:val="24"/>
            <w:u w:val="single"/>
          </w:rPr>
          <w:t>Skybrary</w:t>
        </w:r>
        <w:proofErr w:type="spellEnd"/>
      </w:hyperlink>
      <w:r w:rsidRPr="00874C69">
        <w:rPr>
          <w:rFonts w:ascii="Times New Roman" w:eastAsia="Times New Roman" w:hAnsi="Times New Roman" w:cs="Times New Roman"/>
          <w:sz w:val="24"/>
          <w:szCs w:val="24"/>
        </w:rPr>
        <w:t xml:space="preserve">, one of three types of engine ice, </w:t>
      </w:r>
      <w:r w:rsidRPr="00874C69">
        <w:rPr>
          <w:rFonts w:ascii="Times New Roman" w:eastAsia="Times New Roman" w:hAnsi="Times New Roman" w:cs="Times New Roman"/>
          <w:i/>
          <w:iCs/>
          <w:sz w:val="24"/>
          <w:szCs w:val="24"/>
        </w:rPr>
        <w:t>impact ice</w:t>
      </w:r>
      <w:r w:rsidRPr="00874C69">
        <w:rPr>
          <w:rFonts w:ascii="Times New Roman" w:eastAsia="Times New Roman" w:hAnsi="Times New Roman" w:cs="Times New Roman"/>
          <w:sz w:val="24"/>
          <w:szCs w:val="24"/>
        </w:rPr>
        <w:t>, affects both types.</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Recently, I was reading the classic </w:t>
      </w:r>
      <w:r w:rsidRPr="00874C69">
        <w:rPr>
          <w:rFonts w:ascii="Times New Roman" w:eastAsia="Times New Roman" w:hAnsi="Times New Roman" w:cs="Times New Roman"/>
          <w:i/>
          <w:iCs/>
          <w:sz w:val="24"/>
          <w:szCs w:val="24"/>
        </w:rPr>
        <w:t>Weather Flying</w:t>
      </w:r>
      <w:r w:rsidRPr="00874C69">
        <w:rPr>
          <w:rFonts w:ascii="Times New Roman" w:eastAsia="Times New Roman" w:hAnsi="Times New Roman" w:cs="Times New Roman"/>
          <w:sz w:val="24"/>
          <w:szCs w:val="24"/>
        </w:rPr>
        <w:t xml:space="preserve"> in which Robert Buck describes a drastic </w:t>
      </w:r>
      <w:proofErr w:type="spellStart"/>
      <w:r w:rsidRPr="00874C69">
        <w:rPr>
          <w:rFonts w:ascii="Times New Roman" w:eastAsia="Times New Roman" w:hAnsi="Times New Roman" w:cs="Times New Roman"/>
          <w:sz w:val="24"/>
          <w:szCs w:val="24"/>
        </w:rPr>
        <w:t>manoeuver</w:t>
      </w:r>
      <w:proofErr w:type="spellEnd"/>
      <w:r w:rsidRPr="00874C69">
        <w:rPr>
          <w:rFonts w:ascii="Times New Roman" w:eastAsia="Times New Roman" w:hAnsi="Times New Roman" w:cs="Times New Roman"/>
          <w:sz w:val="24"/>
          <w:szCs w:val="24"/>
        </w:rPr>
        <w:t xml:space="preserve"> which he has accomplished twice to get rid of carburetor ice when </w:t>
      </w:r>
      <w:proofErr w:type="spellStart"/>
      <w:r w:rsidRPr="00874C69">
        <w:rPr>
          <w:rFonts w:ascii="Times New Roman" w:eastAsia="Times New Roman" w:hAnsi="Times New Roman" w:cs="Times New Roman"/>
          <w:sz w:val="24"/>
          <w:szCs w:val="24"/>
        </w:rPr>
        <w:t>carb</w:t>
      </w:r>
      <w:proofErr w:type="spellEnd"/>
      <w:r w:rsidRPr="00874C69">
        <w:rPr>
          <w:rFonts w:ascii="Times New Roman" w:eastAsia="Times New Roman" w:hAnsi="Times New Roman" w:cs="Times New Roman"/>
          <w:sz w:val="24"/>
          <w:szCs w:val="24"/>
        </w:rPr>
        <w:t xml:space="preserve"> heat would not work. He leaned the mixture until the engine backfired, dislodging the ice.</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In other words, if all else fails, just blow it up. Well, why not. I was fascinated by the crude effectiveness of the approach, but I was curious about how it worked. According to </w:t>
      </w:r>
      <w:hyperlink r:id="rId29" w:history="1">
        <w:r w:rsidRPr="00874C69">
          <w:rPr>
            <w:rFonts w:ascii="Times New Roman" w:eastAsia="Times New Roman" w:hAnsi="Times New Roman" w:cs="Times New Roman"/>
            <w:color w:val="0000FF"/>
            <w:sz w:val="24"/>
            <w:szCs w:val="24"/>
            <w:u w:val="single"/>
          </w:rPr>
          <w:t>Dan Thomas</w:t>
        </w:r>
      </w:hyperlink>
      <w:r w:rsidRPr="00874C69">
        <w:rPr>
          <w:rFonts w:ascii="Times New Roman" w:eastAsia="Times New Roman" w:hAnsi="Times New Roman" w:cs="Times New Roman"/>
          <w:sz w:val="24"/>
          <w:szCs w:val="24"/>
        </w:rPr>
        <w:t>: “The lean mixture is slow to burn and there may be a bit still burning at the top of the exhaust stroke where there’s a bit of overlap between the closing of the exhaust and opening of the intake, and the flame sets off the charge in the induction system.” He continues to say he’s never succeeded in obtaining a backfire in that way.</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Bob Buck doesn’t say why the </w:t>
      </w:r>
      <w:proofErr w:type="spellStart"/>
      <w:r w:rsidRPr="00874C69">
        <w:rPr>
          <w:rFonts w:ascii="Times New Roman" w:eastAsia="Times New Roman" w:hAnsi="Times New Roman" w:cs="Times New Roman"/>
          <w:sz w:val="24"/>
          <w:szCs w:val="24"/>
        </w:rPr>
        <w:t>carb</w:t>
      </w:r>
      <w:proofErr w:type="spellEnd"/>
      <w:r w:rsidRPr="00874C69">
        <w:rPr>
          <w:rFonts w:ascii="Times New Roman" w:eastAsia="Times New Roman" w:hAnsi="Times New Roman" w:cs="Times New Roman"/>
          <w:sz w:val="24"/>
          <w:szCs w:val="24"/>
        </w:rPr>
        <w:t xml:space="preserve"> heat didn’t work. Could there be atmospheric conditions where applying </w:t>
      </w:r>
      <w:proofErr w:type="spellStart"/>
      <w:r w:rsidRPr="00874C69">
        <w:rPr>
          <w:rFonts w:ascii="Times New Roman" w:eastAsia="Times New Roman" w:hAnsi="Times New Roman" w:cs="Times New Roman"/>
          <w:sz w:val="24"/>
          <w:szCs w:val="24"/>
        </w:rPr>
        <w:t>carb</w:t>
      </w:r>
      <w:proofErr w:type="spellEnd"/>
      <w:r w:rsidRPr="00874C69">
        <w:rPr>
          <w:rFonts w:ascii="Times New Roman" w:eastAsia="Times New Roman" w:hAnsi="Times New Roman" w:cs="Times New Roman"/>
          <w:sz w:val="24"/>
          <w:szCs w:val="24"/>
        </w:rPr>
        <w:t xml:space="preserve"> heat will melt the ice only for it to re-form as impact ice somewhere else?</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In any case, reports of successful use of the </w:t>
      </w:r>
      <w:proofErr w:type="spellStart"/>
      <w:r w:rsidRPr="00874C69">
        <w:rPr>
          <w:rFonts w:ascii="Times New Roman" w:eastAsia="Times New Roman" w:hAnsi="Times New Roman" w:cs="Times New Roman"/>
          <w:sz w:val="24"/>
          <w:szCs w:val="24"/>
        </w:rPr>
        <w:t>manoeuver</w:t>
      </w:r>
      <w:proofErr w:type="spellEnd"/>
      <w:r w:rsidRPr="00874C69">
        <w:rPr>
          <w:rFonts w:ascii="Times New Roman" w:eastAsia="Times New Roman" w:hAnsi="Times New Roman" w:cs="Times New Roman"/>
          <w:sz w:val="24"/>
          <w:szCs w:val="24"/>
        </w:rPr>
        <w:t xml:space="preserve"> are scarce. I’m also unsure whether it’s possible at all in an injection engine. I certainly hope I never need to try, but if comes to that, I’m glad to have yet another tool in my bag.</w:t>
      </w:r>
    </w:p>
    <w:p w:rsidR="00D22575" w:rsidRPr="00874C69" w:rsidRDefault="00D22575" w:rsidP="00D22575">
      <w:pPr>
        <w:spacing w:after="0" w:line="240" w:lineRule="auto"/>
        <w:rPr>
          <w:rFonts w:ascii="Times New Roman" w:eastAsia="Times New Roman" w:hAnsi="Times New Roman" w:cs="Times New Roman"/>
          <w:sz w:val="24"/>
          <w:szCs w:val="24"/>
        </w:rPr>
      </w:pPr>
      <w:hyperlink r:id="rId30" w:history="1">
        <w:r w:rsidRPr="00874C69">
          <w:rPr>
            <w:rFonts w:ascii="Times New Roman" w:eastAsia="Times New Roman" w:hAnsi="Times New Roman" w:cs="Times New Roman"/>
            <w:color w:val="0000FF"/>
            <w:sz w:val="24"/>
            <w:szCs w:val="24"/>
            <w:u w:val="single"/>
          </w:rPr>
          <w:t>The Emergency Engine Icing </w:t>
        </w:r>
        <w:proofErr w:type="spellStart"/>
        <w:r w:rsidRPr="00874C69">
          <w:rPr>
            <w:rFonts w:ascii="Times New Roman" w:eastAsia="Times New Roman" w:hAnsi="Times New Roman" w:cs="Times New Roman"/>
            <w:color w:val="0000FF"/>
            <w:sz w:val="24"/>
            <w:szCs w:val="24"/>
            <w:u w:val="single"/>
          </w:rPr>
          <w:t>Manoeuver</w:t>
        </w:r>
        <w:proofErr w:type="spellEnd"/>
      </w:hyperlink>
      <w:r w:rsidRPr="00874C69">
        <w:rPr>
          <w:rFonts w:ascii="Times New Roman" w:eastAsia="Times New Roman" w:hAnsi="Times New Roman" w:cs="Times New Roman"/>
          <w:sz w:val="24"/>
          <w:szCs w:val="24"/>
        </w:rPr>
        <w:t xml:space="preserve"> </w:t>
      </w:r>
    </w:p>
    <w:p w:rsidR="00D22575" w:rsidRPr="00874C69" w:rsidRDefault="00D22575" w:rsidP="00D22575">
      <w:pPr>
        <w:spacing w:before="100" w:beforeAutospacing="1" w:after="100" w:afterAutospacing="1" w:line="240" w:lineRule="auto"/>
        <w:outlineLvl w:val="0"/>
        <w:rPr>
          <w:rFonts w:ascii="Times New Roman" w:eastAsia="Times New Roman" w:hAnsi="Times New Roman" w:cs="Times New Roman"/>
          <w:b/>
          <w:bCs/>
          <w:kern w:val="36"/>
          <w:sz w:val="48"/>
          <w:szCs w:val="48"/>
        </w:rPr>
      </w:pPr>
      <w:hyperlink r:id="rId31" w:history="1">
        <w:r w:rsidRPr="00874C69">
          <w:rPr>
            <w:rFonts w:ascii="Times New Roman" w:eastAsia="Times New Roman" w:hAnsi="Times New Roman" w:cs="Times New Roman"/>
            <w:b/>
            <w:bCs/>
            <w:color w:val="0000FF"/>
            <w:kern w:val="36"/>
            <w:sz w:val="48"/>
            <w:szCs w:val="48"/>
            <w:u w:val="single"/>
          </w:rPr>
          <w:t>The R-100</w:t>
        </w:r>
      </w:hyperlink>
    </w:p>
    <w:p w:rsidR="00D22575" w:rsidRPr="00874C69" w:rsidRDefault="00D22575" w:rsidP="00D22575">
      <w:pPr>
        <w:spacing w:after="0" w:line="240" w:lineRule="auto"/>
        <w:rPr>
          <w:rFonts w:ascii="Times New Roman" w:eastAsia="Times New Roman" w:hAnsi="Times New Roman" w:cs="Times New Roman"/>
          <w:sz w:val="24"/>
          <w:szCs w:val="24"/>
        </w:rPr>
      </w:pPr>
      <w:hyperlink r:id="rId32" w:history="1">
        <w:r w:rsidRPr="00874C69">
          <w:rPr>
            <w:rFonts w:ascii="Times New Roman" w:eastAsia="Times New Roman" w:hAnsi="Times New Roman" w:cs="Times New Roman"/>
            <w:color w:val="0000FF"/>
            <w:sz w:val="24"/>
            <w:szCs w:val="24"/>
            <w:u w:val="single"/>
          </w:rPr>
          <w:t>2014-11-06</w:t>
        </w:r>
      </w:hyperlink>
      <w:r w:rsidRPr="00874C69">
        <w:rPr>
          <w:rFonts w:ascii="Times New Roman" w:eastAsia="Times New Roman" w:hAnsi="Times New Roman" w:cs="Times New Roman"/>
          <w:sz w:val="24"/>
          <w:szCs w:val="24"/>
        </w:rPr>
        <w:t xml:space="preserve"> </w:t>
      </w:r>
      <w:hyperlink r:id="rId33" w:history="1">
        <w:proofErr w:type="spellStart"/>
        <w:r w:rsidRPr="00874C69">
          <w:rPr>
            <w:rFonts w:ascii="Times New Roman" w:eastAsia="Times New Roman" w:hAnsi="Times New Roman" w:cs="Times New Roman"/>
            <w:color w:val="0000FF"/>
            <w:sz w:val="24"/>
            <w:szCs w:val="24"/>
            <w:u w:val="single"/>
          </w:rPr>
          <w:t>pmfournier</w:t>
        </w:r>
      </w:hyperlink>
      <w:hyperlink r:id="rId34" w:anchor="respond" w:history="1">
        <w:r w:rsidRPr="00874C69">
          <w:rPr>
            <w:rFonts w:ascii="Times New Roman" w:eastAsia="Times New Roman" w:hAnsi="Times New Roman" w:cs="Times New Roman"/>
            <w:color w:val="0000FF"/>
            <w:sz w:val="24"/>
            <w:szCs w:val="24"/>
            <w:u w:val="single"/>
          </w:rPr>
          <w:t>Leave</w:t>
        </w:r>
        <w:proofErr w:type="spellEnd"/>
        <w:r w:rsidRPr="00874C69">
          <w:rPr>
            <w:rFonts w:ascii="Times New Roman" w:eastAsia="Times New Roman" w:hAnsi="Times New Roman" w:cs="Times New Roman"/>
            <w:color w:val="0000FF"/>
            <w:sz w:val="24"/>
            <w:szCs w:val="24"/>
            <w:u w:val="single"/>
          </w:rPr>
          <w:t xml:space="preserve"> a comment</w:t>
        </w:r>
      </w:hyperlink>
      <w:r w:rsidRPr="00874C69">
        <w:rPr>
          <w:rFonts w:ascii="Times New Roman" w:eastAsia="Times New Roman" w:hAnsi="Times New Roman" w:cs="Times New Roman"/>
          <w:sz w:val="24"/>
          <w:szCs w:val="24"/>
        </w:rPr>
        <w:t xml:space="preserve"> </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It all started with a street sign. Before I even started training for my pilot’s license in Saint-Hubert, Canada, I thought it was quite strange that a street that led to the airport was called </w:t>
      </w:r>
      <w:r w:rsidRPr="00874C69">
        <w:rPr>
          <w:rFonts w:ascii="Times New Roman" w:eastAsia="Times New Roman" w:hAnsi="Times New Roman" w:cs="Times New Roman"/>
          <w:i/>
          <w:iCs/>
          <w:sz w:val="24"/>
          <w:szCs w:val="24"/>
        </w:rPr>
        <w:t>Rue du R-100 </w:t>
      </w:r>
      <w:r w:rsidRPr="00874C69">
        <w:rPr>
          <w:rFonts w:ascii="Times New Roman" w:eastAsia="Times New Roman" w:hAnsi="Times New Roman" w:cs="Times New Roman"/>
          <w:sz w:val="24"/>
          <w:szCs w:val="24"/>
        </w:rPr>
        <w:t>(</w:t>
      </w:r>
      <w:r w:rsidRPr="00874C69">
        <w:rPr>
          <w:rFonts w:ascii="Times New Roman" w:eastAsia="Times New Roman" w:hAnsi="Times New Roman" w:cs="Times New Roman"/>
          <w:i/>
          <w:iCs/>
          <w:sz w:val="24"/>
          <w:szCs w:val="24"/>
        </w:rPr>
        <w:t>“</w:t>
      </w:r>
      <w:r w:rsidRPr="00874C69">
        <w:rPr>
          <w:rFonts w:ascii="Times New Roman" w:eastAsia="Times New Roman" w:hAnsi="Times New Roman" w:cs="Times New Roman"/>
          <w:sz w:val="24"/>
          <w:szCs w:val="24"/>
        </w:rPr>
        <w:t>R-100 Street”). What in the world was R-100?</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I spent the better part of a year going to the airport regularly to train for my private pilot’s license, yet no one ever spoke about this R-100. I didn’t even know it was related to aviation although its location close to the airport should have tipped me off.</w:t>
      </w:r>
    </w:p>
    <w:p w:rsidR="00D22575" w:rsidRPr="00874C69" w:rsidRDefault="00D22575" w:rsidP="00D2257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drawing>
          <wp:inline distT="0" distB="0" distL="0" distR="0">
            <wp:extent cx="6286500" cy="1905000"/>
            <wp:effectExtent l="19050" t="0" r="0" b="0"/>
            <wp:docPr id="14" name="Picture 14" descr="Rue du R-100, Saint-Hubert, Quebec, Canada, as seen from Google Street View">
              <a:hlinkClick xmlns:a="http://schemas.openxmlformats.org/drawingml/2006/main" r:id="rId3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Rue du R-100, Saint-Hubert, Quebec, Canada, as seen from Google Street View">
                      <a:hlinkClick r:id="rId35"/>
                    </pic:cNvPr>
                    <pic:cNvPicPr>
                      <a:picLocks noChangeAspect="1" noChangeArrowheads="1"/>
                    </pic:cNvPicPr>
                  </pic:nvPicPr>
                  <pic:blipFill>
                    <a:blip r:embed="rId36"/>
                    <a:srcRect/>
                    <a:stretch>
                      <a:fillRect/>
                    </a:stretch>
                  </pic:blipFill>
                  <pic:spPr bwMode="auto">
                    <a:xfrm>
                      <a:off x="0" y="0"/>
                      <a:ext cx="6286500" cy="1905000"/>
                    </a:xfrm>
                    <a:prstGeom prst="rect">
                      <a:avLst/>
                    </a:prstGeom>
                    <a:noFill/>
                    <a:ln w="9525">
                      <a:noFill/>
                      <a:miter lim="800000"/>
                      <a:headEnd/>
                      <a:tailEnd/>
                    </a:ln>
                  </pic:spPr>
                </pic:pic>
              </a:graphicData>
            </a:graphic>
          </wp:inline>
        </w:drawing>
      </w:r>
      <w:r w:rsidRPr="00874C69">
        <w:rPr>
          <w:rFonts w:ascii="Times New Roman" w:eastAsia="Times New Roman" w:hAnsi="Times New Roman" w:cs="Times New Roman"/>
          <w:sz w:val="24"/>
          <w:szCs w:val="24"/>
        </w:rPr>
        <w:t xml:space="preserve">Rue du R-100 sign, Saint-Hubert, Quebec, Canada, as seen from Google Street View. Seriously, it looks more like a highway number than a street name. But it the panel says “Street”!?! The airport is on the left. </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Years later, while exploring some random aviation history site, it hit me like a punch to the face. The R-100 was a formidable airship commissioned by the British government in the hopes of establishing a long distance airship passenger service. The project was later scrapped due to the crash of the R-100’s sister ship, the R-101, but not before the R-100 made a trip across the Atlantic which completely captured the Canadian public and wrote a memorable chapter in Canadian aeronautical history. It arrived in Saint-Hubert, Quebec on August 1st 1930.</w:t>
      </w:r>
    </w:p>
    <w:p w:rsidR="00D22575" w:rsidRPr="00874C69" w:rsidRDefault="00D22575" w:rsidP="00D2257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lastRenderedPageBreak/>
        <w:drawing>
          <wp:inline distT="0" distB="0" distL="0" distR="0">
            <wp:extent cx="6286500" cy="4381500"/>
            <wp:effectExtent l="19050" t="0" r="0" b="0"/>
            <wp:docPr id="15" name="Picture 15" descr="R-100 Moored at Saint-Hubert">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R-100 Moored at Saint-Hubert">
                      <a:hlinkClick r:id="rId37"/>
                    </pic:cNvPr>
                    <pic:cNvPicPr>
                      <a:picLocks noChangeAspect="1" noChangeArrowheads="1"/>
                    </pic:cNvPicPr>
                  </pic:nvPicPr>
                  <pic:blipFill>
                    <a:blip r:embed="rId38"/>
                    <a:srcRect/>
                    <a:stretch>
                      <a:fillRect/>
                    </a:stretch>
                  </pic:blipFill>
                  <pic:spPr bwMode="auto">
                    <a:xfrm>
                      <a:off x="0" y="0"/>
                      <a:ext cx="6286500" cy="4381500"/>
                    </a:xfrm>
                    <a:prstGeom prst="rect">
                      <a:avLst/>
                    </a:prstGeom>
                    <a:noFill/>
                    <a:ln w="9525">
                      <a:noFill/>
                      <a:miter lim="800000"/>
                      <a:headEnd/>
                      <a:tailEnd/>
                    </a:ln>
                  </pic:spPr>
                </pic:pic>
              </a:graphicData>
            </a:graphic>
          </wp:inline>
        </w:drawing>
      </w:r>
      <w:r w:rsidRPr="00874C69">
        <w:rPr>
          <w:rFonts w:ascii="Times New Roman" w:eastAsia="Times New Roman" w:hAnsi="Times New Roman" w:cs="Times New Roman"/>
          <w:sz w:val="24"/>
          <w:szCs w:val="24"/>
        </w:rPr>
        <w:t xml:space="preserve">The R-100 at Saint-Hubert in August 1930 </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In preparation for this visit, the Saint-Hubert airport was built in 1928. It was the first airport in the Montreal region and the most modern in Canada. Its centerpiece was the airship mooring mast, but it also had runways for airplanes. The local train facilities were expanded in anticipation of the additional passengers this marvel would bring.</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And it did. The population was in awe of the airship. For the 12 days that it was moored in Saint-Hubert, it’s said that 100,000 people visited daily. It took almost 40 years for the Montreal region to see such crowds again, at the Expo 67. But to this day, no other event has brought as many visitors to the south shore of Montreal. It was truly the happening of the century. Quebecois folk </w:t>
      </w:r>
      <w:proofErr w:type="spellStart"/>
      <w:r w:rsidRPr="00874C69">
        <w:rPr>
          <w:rFonts w:ascii="Times New Roman" w:eastAsia="Times New Roman" w:hAnsi="Times New Roman" w:cs="Times New Roman"/>
          <w:sz w:val="24"/>
          <w:szCs w:val="24"/>
        </w:rPr>
        <w:t>signer</w:t>
      </w:r>
      <w:proofErr w:type="spellEnd"/>
      <w:r w:rsidRPr="00874C69">
        <w:rPr>
          <w:rFonts w:ascii="Times New Roman" w:eastAsia="Times New Roman" w:hAnsi="Times New Roman" w:cs="Times New Roman"/>
          <w:sz w:val="24"/>
          <w:szCs w:val="24"/>
        </w:rPr>
        <w:t xml:space="preserve"> La Bolduc even recorded a song about the visit (video below).</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Today, the R-100 is largely forgotten. The mooring mast was demolished as early as 1938. Apart from the street, a motel remains the only visible reminder of the event.</w:t>
      </w:r>
    </w:p>
    <w:p w:rsidR="00D22575" w:rsidRPr="00874C69" w:rsidRDefault="00D22575" w:rsidP="00D2257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lastRenderedPageBreak/>
        <w:drawing>
          <wp:inline distT="0" distB="0" distL="0" distR="0">
            <wp:extent cx="6286500" cy="4143375"/>
            <wp:effectExtent l="19050" t="0" r="0" b="0"/>
            <wp:docPr id="16" name="Picture 16" descr="R-100 Motel, Saint-Hubert, Quebec, Canada, as seen from Google Street View">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R-100 Motel, Saint-Hubert, Quebec, Canada, as seen from Google Street View">
                      <a:hlinkClick r:id="rId39"/>
                    </pic:cNvPr>
                    <pic:cNvPicPr>
                      <a:picLocks noChangeAspect="1" noChangeArrowheads="1"/>
                    </pic:cNvPicPr>
                  </pic:nvPicPr>
                  <pic:blipFill>
                    <a:blip r:embed="rId40"/>
                    <a:srcRect/>
                    <a:stretch>
                      <a:fillRect/>
                    </a:stretch>
                  </pic:blipFill>
                  <pic:spPr bwMode="auto">
                    <a:xfrm>
                      <a:off x="0" y="0"/>
                      <a:ext cx="6286500" cy="4143375"/>
                    </a:xfrm>
                    <a:prstGeom prst="rect">
                      <a:avLst/>
                    </a:prstGeom>
                    <a:noFill/>
                    <a:ln w="9525">
                      <a:noFill/>
                      <a:miter lim="800000"/>
                      <a:headEnd/>
                      <a:tailEnd/>
                    </a:ln>
                  </pic:spPr>
                </pic:pic>
              </a:graphicData>
            </a:graphic>
          </wp:inline>
        </w:drawing>
      </w:r>
      <w:r w:rsidRPr="00874C69">
        <w:rPr>
          <w:rFonts w:ascii="Times New Roman" w:eastAsia="Times New Roman" w:hAnsi="Times New Roman" w:cs="Times New Roman"/>
          <w:sz w:val="24"/>
          <w:szCs w:val="24"/>
        </w:rPr>
        <w:t xml:space="preserve">R-100 Motel, Saint-Hubert, Quebec, Canada, as seen from Google Street View </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Even today, airships are a rare sight in Canada. There are currently only 4 registered airships in the country, all of which are experimental. Occasionally, one will be brought in from the United States, like this Fido branded blimp for a publicity campaign in 1996, moored in Saint-Hubert. A Goodyear blimp </w:t>
      </w:r>
      <w:hyperlink r:id="rId41" w:history="1">
        <w:r w:rsidRPr="00874C69">
          <w:rPr>
            <w:rFonts w:ascii="Times New Roman" w:eastAsia="Times New Roman" w:hAnsi="Times New Roman" w:cs="Times New Roman"/>
            <w:color w:val="0000FF"/>
            <w:sz w:val="24"/>
            <w:szCs w:val="24"/>
            <w:u w:val="single"/>
          </w:rPr>
          <w:t>also visited in 2007</w:t>
        </w:r>
      </w:hyperlink>
      <w:r w:rsidRPr="00874C69">
        <w:rPr>
          <w:rFonts w:ascii="Times New Roman" w:eastAsia="Times New Roman" w:hAnsi="Times New Roman" w:cs="Times New Roman"/>
          <w:sz w:val="24"/>
          <w:szCs w:val="24"/>
        </w:rPr>
        <w:t>.</w:t>
      </w:r>
    </w:p>
    <w:p w:rsidR="00D22575" w:rsidRPr="00874C69" w:rsidRDefault="00D22575" w:rsidP="00D22575">
      <w:pPr>
        <w:shd w:val="clear" w:color="auto" w:fill="000000"/>
        <w:spacing w:before="100" w:beforeAutospacing="1" w:after="100" w:afterAutospacing="1" w:line="240" w:lineRule="auto"/>
        <w:rPr>
          <w:rFonts w:ascii="Times New Roman" w:eastAsia="Times New Roman" w:hAnsi="Times New Roman" w:cs="Times New Roman"/>
          <w:color w:val="FFFFFF"/>
          <w:sz w:val="15"/>
          <w:szCs w:val="15"/>
        </w:rPr>
      </w:pPr>
      <w:r w:rsidRPr="00874C69">
        <w:rPr>
          <w:rFonts w:ascii="Times New Roman" w:eastAsia="Times New Roman" w:hAnsi="Times New Roman" w:cs="Times New Roman"/>
          <w:color w:val="FFFFFF"/>
          <w:sz w:val="15"/>
        </w:rPr>
        <w:t>Airliners.net</w:t>
      </w:r>
      <w:r w:rsidRPr="00874C69">
        <w:rPr>
          <w:rFonts w:ascii="Times New Roman" w:eastAsia="Times New Roman" w:hAnsi="Times New Roman" w:cs="Times New Roman"/>
          <w:color w:val="FFFFFF"/>
          <w:sz w:val="15"/>
          <w:szCs w:val="15"/>
        </w:rPr>
        <w:t xml:space="preserve"> Photo ID 0059458:</w:t>
      </w:r>
      <w:r>
        <w:rPr>
          <w:rFonts w:ascii="Times New Roman" w:eastAsia="Times New Roman" w:hAnsi="Times New Roman" w:cs="Times New Roman"/>
          <w:noProof/>
          <w:color w:val="0000FF"/>
          <w:sz w:val="15"/>
          <w:szCs w:val="15"/>
        </w:rPr>
        <w:drawing>
          <wp:inline distT="0" distB="0" distL="0" distR="0">
            <wp:extent cx="2857500" cy="1905000"/>
            <wp:effectExtent l="19050" t="0" r="0" b="0"/>
            <wp:docPr id="17" name="Picture 17" descr="Fido American Blimp Corporation A-60 Lightship">
              <a:hlinkClick xmlns:a="http://schemas.openxmlformats.org/drawingml/2006/main" r:id="rId42" tgtFrame="&quot;_blank&quot;" tooltip="&quot;Fido American Blimp Corporation A-60 Lightship&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Fido American Blimp Corporation A-60 Lightship">
                      <a:hlinkClick r:id="rId42" tgtFrame="&quot;_blank&quot;" tooltip="&quot;Fido American Blimp Corporation A-60 Lightship&quot;"/>
                    </pic:cNvPr>
                    <pic:cNvPicPr>
                      <a:picLocks noChangeAspect="1" noChangeArrowheads="1"/>
                    </pic:cNvPicPr>
                  </pic:nvPicPr>
                  <pic:blipFill>
                    <a:blip r:embed="rId43"/>
                    <a:srcRect/>
                    <a:stretch>
                      <a:fillRect/>
                    </a:stretch>
                  </pic:blipFill>
                  <pic:spPr bwMode="auto">
                    <a:xfrm>
                      <a:off x="0" y="0"/>
                      <a:ext cx="2857500" cy="1905000"/>
                    </a:xfrm>
                    <a:prstGeom prst="rect">
                      <a:avLst/>
                    </a:prstGeom>
                    <a:noFill/>
                    <a:ln w="9525">
                      <a:noFill/>
                      <a:miter lim="800000"/>
                      <a:headEnd/>
                      <a:tailEnd/>
                    </a:ln>
                  </pic:spPr>
                </pic:pic>
              </a:graphicData>
            </a:graphic>
          </wp:inline>
        </w:drawing>
      </w:r>
    </w:p>
    <w:p w:rsidR="00D22575" w:rsidRPr="00874C69" w:rsidRDefault="00D22575" w:rsidP="00D22575">
      <w:pPr>
        <w:shd w:val="clear" w:color="auto" w:fill="000000"/>
        <w:spacing w:before="100" w:beforeAutospacing="1" w:after="100" w:afterAutospacing="1" w:line="240" w:lineRule="auto"/>
        <w:rPr>
          <w:rFonts w:ascii="Times New Roman" w:eastAsia="Times New Roman" w:hAnsi="Times New Roman" w:cs="Times New Roman"/>
          <w:color w:val="FFFFFF"/>
          <w:sz w:val="15"/>
          <w:szCs w:val="15"/>
        </w:rPr>
      </w:pPr>
      <w:r w:rsidRPr="00874C69">
        <w:rPr>
          <w:rFonts w:ascii="Times New Roman" w:eastAsia="Times New Roman" w:hAnsi="Times New Roman" w:cs="Times New Roman"/>
          <w:color w:val="FFFFFF"/>
          <w:sz w:val="15"/>
          <w:szCs w:val="15"/>
        </w:rPr>
        <w:t>Click photo for large version</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In the 2000s, when I frequently visited Saint-Hubert airport, there was nothing to point out that I was flying at one of the most important landmarks in </w:t>
      </w:r>
      <w:proofErr w:type="spellStart"/>
      <w:r w:rsidRPr="00874C69">
        <w:rPr>
          <w:rFonts w:ascii="Times New Roman" w:eastAsia="Times New Roman" w:hAnsi="Times New Roman" w:cs="Times New Roman"/>
          <w:sz w:val="24"/>
          <w:szCs w:val="24"/>
        </w:rPr>
        <w:t>Candian</w:t>
      </w:r>
      <w:proofErr w:type="spellEnd"/>
      <w:r w:rsidRPr="00874C69">
        <w:rPr>
          <w:rFonts w:ascii="Times New Roman" w:eastAsia="Times New Roman" w:hAnsi="Times New Roman" w:cs="Times New Roman"/>
          <w:sz w:val="24"/>
          <w:szCs w:val="24"/>
        </w:rPr>
        <w:t xml:space="preserve"> aviation history. Saint-Hubert is a </w:t>
      </w:r>
      <w:r w:rsidRPr="00874C69">
        <w:rPr>
          <w:rFonts w:ascii="Times New Roman" w:eastAsia="Times New Roman" w:hAnsi="Times New Roman" w:cs="Times New Roman"/>
          <w:sz w:val="24"/>
          <w:szCs w:val="24"/>
        </w:rPr>
        <w:lastRenderedPageBreak/>
        <w:t>regional, general aviation airport which, like many of its kind, tends to suffer from aging infrastructure and is regularly threatened of closure. Yet, it remains the busiest general aviation airport in Canada (2012 statistics).</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The R-100’s visit to Saint-Hubert was an extreme example of how the population can get interested and excited in aviation. To me, it acts as a reminder that mobilizing the community remains a great way to help preserve general aviation.</w:t>
      </w:r>
    </w:p>
    <w:p w:rsidR="00D22575" w:rsidRPr="00874C69" w:rsidRDefault="00D22575" w:rsidP="00D22575">
      <w:pPr>
        <w:spacing w:after="0" w:line="240" w:lineRule="auto"/>
        <w:rPr>
          <w:rFonts w:ascii="Times New Roman" w:eastAsia="Times New Roman" w:hAnsi="Times New Roman" w:cs="Times New Roman"/>
          <w:sz w:val="24"/>
          <w:szCs w:val="24"/>
        </w:rPr>
      </w:pPr>
      <w:hyperlink r:id="rId44" w:history="1">
        <w:r w:rsidRPr="00874C69">
          <w:rPr>
            <w:rFonts w:ascii="Times New Roman" w:eastAsia="Times New Roman" w:hAnsi="Times New Roman" w:cs="Times New Roman"/>
            <w:color w:val="0000FF"/>
            <w:sz w:val="24"/>
            <w:szCs w:val="24"/>
            <w:u w:val="single"/>
          </w:rPr>
          <w:t>The R-100</w:t>
        </w:r>
      </w:hyperlink>
      <w:r w:rsidRPr="00874C69">
        <w:rPr>
          <w:rFonts w:ascii="Times New Roman" w:eastAsia="Times New Roman" w:hAnsi="Times New Roman" w:cs="Times New Roman"/>
          <w:sz w:val="24"/>
          <w:szCs w:val="24"/>
        </w:rPr>
        <w:t xml:space="preserve"> </w:t>
      </w:r>
    </w:p>
    <w:p w:rsidR="00D22575" w:rsidRPr="00874C69" w:rsidRDefault="00D22575" w:rsidP="00D22575">
      <w:pPr>
        <w:spacing w:before="100" w:beforeAutospacing="1" w:after="100" w:afterAutospacing="1" w:line="240" w:lineRule="auto"/>
        <w:outlineLvl w:val="0"/>
        <w:rPr>
          <w:rFonts w:ascii="Times New Roman" w:eastAsia="Times New Roman" w:hAnsi="Times New Roman" w:cs="Times New Roman"/>
          <w:b/>
          <w:bCs/>
          <w:kern w:val="36"/>
          <w:sz w:val="48"/>
          <w:szCs w:val="48"/>
        </w:rPr>
      </w:pPr>
      <w:hyperlink r:id="rId45" w:history="1">
        <w:r w:rsidRPr="00874C69">
          <w:rPr>
            <w:rFonts w:ascii="Times New Roman" w:eastAsia="Times New Roman" w:hAnsi="Times New Roman" w:cs="Times New Roman"/>
            <w:b/>
            <w:bCs/>
            <w:color w:val="0000FF"/>
            <w:kern w:val="36"/>
            <w:sz w:val="48"/>
            <w:szCs w:val="48"/>
            <w:u w:val="single"/>
          </w:rPr>
          <w:t>Hidden Airliner Rooms</w:t>
        </w:r>
      </w:hyperlink>
    </w:p>
    <w:p w:rsidR="00D22575" w:rsidRPr="00874C69" w:rsidRDefault="00D22575" w:rsidP="00D22575">
      <w:pPr>
        <w:spacing w:after="0" w:line="240" w:lineRule="auto"/>
        <w:rPr>
          <w:rFonts w:ascii="Times New Roman" w:eastAsia="Times New Roman" w:hAnsi="Times New Roman" w:cs="Times New Roman"/>
          <w:sz w:val="24"/>
          <w:szCs w:val="24"/>
        </w:rPr>
      </w:pPr>
      <w:hyperlink r:id="rId46" w:history="1">
        <w:r w:rsidRPr="00874C69">
          <w:rPr>
            <w:rFonts w:ascii="Times New Roman" w:eastAsia="Times New Roman" w:hAnsi="Times New Roman" w:cs="Times New Roman"/>
            <w:color w:val="0000FF"/>
            <w:sz w:val="24"/>
            <w:szCs w:val="24"/>
            <w:u w:val="single"/>
          </w:rPr>
          <w:t>2014-11-06</w:t>
        </w:r>
      </w:hyperlink>
      <w:r w:rsidRPr="00874C69">
        <w:rPr>
          <w:rFonts w:ascii="Times New Roman" w:eastAsia="Times New Roman" w:hAnsi="Times New Roman" w:cs="Times New Roman"/>
          <w:sz w:val="24"/>
          <w:szCs w:val="24"/>
        </w:rPr>
        <w:t xml:space="preserve"> </w:t>
      </w:r>
      <w:hyperlink r:id="rId47" w:history="1">
        <w:proofErr w:type="spellStart"/>
        <w:r w:rsidRPr="00874C69">
          <w:rPr>
            <w:rFonts w:ascii="Times New Roman" w:eastAsia="Times New Roman" w:hAnsi="Times New Roman" w:cs="Times New Roman"/>
            <w:color w:val="0000FF"/>
            <w:sz w:val="24"/>
            <w:szCs w:val="24"/>
            <w:u w:val="single"/>
          </w:rPr>
          <w:t>pmfournier</w:t>
        </w:r>
      </w:hyperlink>
      <w:hyperlink r:id="rId48" w:anchor="respond" w:history="1">
        <w:r w:rsidRPr="00874C69">
          <w:rPr>
            <w:rFonts w:ascii="Times New Roman" w:eastAsia="Times New Roman" w:hAnsi="Times New Roman" w:cs="Times New Roman"/>
            <w:color w:val="0000FF"/>
            <w:sz w:val="24"/>
            <w:szCs w:val="24"/>
            <w:u w:val="single"/>
          </w:rPr>
          <w:t>Leave</w:t>
        </w:r>
        <w:proofErr w:type="spellEnd"/>
        <w:r w:rsidRPr="00874C69">
          <w:rPr>
            <w:rFonts w:ascii="Times New Roman" w:eastAsia="Times New Roman" w:hAnsi="Times New Roman" w:cs="Times New Roman"/>
            <w:color w:val="0000FF"/>
            <w:sz w:val="24"/>
            <w:szCs w:val="24"/>
            <w:u w:val="single"/>
          </w:rPr>
          <w:t xml:space="preserve"> a comment</w:t>
        </w:r>
      </w:hyperlink>
      <w:r w:rsidRPr="00874C69">
        <w:rPr>
          <w:rFonts w:ascii="Times New Roman" w:eastAsia="Times New Roman" w:hAnsi="Times New Roman" w:cs="Times New Roman"/>
          <w:sz w:val="24"/>
          <w:szCs w:val="24"/>
        </w:rPr>
        <w:t xml:space="preserve"> </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As passengers, it’s easy to forget that there’s more in these large aircraft than meets the eye in terms of space. Boeing and Airbus planes have large rooms, even entire floors, which are rarely seen by the general public. I’m sure a lot of people would be </w:t>
      </w:r>
      <w:proofErr w:type="spellStart"/>
      <w:r w:rsidRPr="00874C69">
        <w:rPr>
          <w:rFonts w:ascii="Times New Roman" w:eastAsia="Times New Roman" w:hAnsi="Times New Roman" w:cs="Times New Roman"/>
          <w:sz w:val="24"/>
          <w:szCs w:val="24"/>
        </w:rPr>
        <w:t>suprised</w:t>
      </w:r>
      <w:proofErr w:type="spellEnd"/>
      <w:r w:rsidRPr="00874C69">
        <w:rPr>
          <w:rFonts w:ascii="Times New Roman" w:eastAsia="Times New Roman" w:hAnsi="Times New Roman" w:cs="Times New Roman"/>
          <w:sz w:val="24"/>
          <w:szCs w:val="24"/>
        </w:rPr>
        <w:t xml:space="preserve"> to hear that a </w:t>
      </w:r>
      <w:proofErr w:type="spellStart"/>
      <w:r w:rsidRPr="00874C69">
        <w:rPr>
          <w:rFonts w:ascii="Times New Roman" w:eastAsia="Times New Roman" w:hAnsi="Times New Roman" w:cs="Times New Roman"/>
          <w:sz w:val="24"/>
          <w:szCs w:val="24"/>
        </w:rPr>
        <w:t>boeing</w:t>
      </w:r>
      <w:proofErr w:type="spellEnd"/>
      <w:r w:rsidRPr="00874C69">
        <w:rPr>
          <w:rFonts w:ascii="Times New Roman" w:eastAsia="Times New Roman" w:hAnsi="Times New Roman" w:cs="Times New Roman"/>
          <w:sz w:val="24"/>
          <w:szCs w:val="24"/>
        </w:rPr>
        <w:t xml:space="preserve"> 777 has 3 floors.</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Here’s a layout that shows the complexity of the areas in the forward part of the Airbus A380, including its flight crew rest area.</w:t>
      </w:r>
    </w:p>
    <w:p w:rsidR="00D22575" w:rsidRPr="00874C69" w:rsidRDefault="00D22575" w:rsidP="00D2257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drawing>
          <wp:inline distT="0" distB="0" distL="0" distR="0">
            <wp:extent cx="6286500" cy="3686175"/>
            <wp:effectExtent l="19050" t="0" r="0" b="0"/>
            <wp:docPr id="18" name="Picture 18" descr="https://aviationnotes.files.wordpress.com/2014/11/a380forwardlayout1.jpg?w=660&amp;h=387">
              <a:hlinkClick xmlns:a="http://schemas.openxmlformats.org/drawingml/2006/main" r:id="rId4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aviationnotes.files.wordpress.com/2014/11/a380forwardlayout1.jpg?w=660&amp;h=387">
                      <a:hlinkClick r:id="rId49"/>
                    </pic:cNvPr>
                    <pic:cNvPicPr>
                      <a:picLocks noChangeAspect="1" noChangeArrowheads="1"/>
                    </pic:cNvPicPr>
                  </pic:nvPicPr>
                  <pic:blipFill>
                    <a:blip r:embed="rId50"/>
                    <a:srcRect/>
                    <a:stretch>
                      <a:fillRect/>
                    </a:stretch>
                  </pic:blipFill>
                  <pic:spPr bwMode="auto">
                    <a:xfrm>
                      <a:off x="0" y="0"/>
                      <a:ext cx="6286500" cy="3686175"/>
                    </a:xfrm>
                    <a:prstGeom prst="rect">
                      <a:avLst/>
                    </a:prstGeom>
                    <a:noFill/>
                    <a:ln w="9525">
                      <a:noFill/>
                      <a:miter lim="800000"/>
                      <a:headEnd/>
                      <a:tailEnd/>
                    </a:ln>
                  </pic:spPr>
                </pic:pic>
              </a:graphicData>
            </a:graphic>
          </wp:inline>
        </w:drawing>
      </w:r>
      <w:r w:rsidRPr="00874C69">
        <w:rPr>
          <w:rFonts w:ascii="Times New Roman" w:eastAsia="Times New Roman" w:hAnsi="Times New Roman" w:cs="Times New Roman"/>
          <w:sz w:val="24"/>
          <w:szCs w:val="24"/>
        </w:rPr>
        <w:t xml:space="preserve">Layout of forward section of A380 </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lastRenderedPageBreak/>
        <w:t>In this post, I share a few notes about some of these areas which we generally don’t get to see.</w:t>
      </w:r>
    </w:p>
    <w:p w:rsidR="00D22575" w:rsidRPr="00874C69" w:rsidRDefault="00D22575" w:rsidP="00D22575">
      <w:pPr>
        <w:spacing w:before="100" w:beforeAutospacing="1" w:after="100" w:afterAutospacing="1" w:line="240" w:lineRule="auto"/>
        <w:outlineLvl w:val="2"/>
        <w:rPr>
          <w:rFonts w:ascii="Times New Roman" w:eastAsia="Times New Roman" w:hAnsi="Times New Roman" w:cs="Times New Roman"/>
          <w:b/>
          <w:bCs/>
          <w:sz w:val="27"/>
          <w:szCs w:val="27"/>
        </w:rPr>
      </w:pPr>
      <w:r w:rsidRPr="00874C69">
        <w:rPr>
          <w:rFonts w:ascii="Times New Roman" w:eastAsia="Times New Roman" w:hAnsi="Times New Roman" w:cs="Times New Roman"/>
          <w:b/>
          <w:bCs/>
          <w:sz w:val="27"/>
          <w:szCs w:val="27"/>
        </w:rPr>
        <w:t>Avionics Bay</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Avionics bays house racks of equipment which contain most of the actual avionics and flight computer electronics. In Boeings and Airbuses, they tend to be under the cockpit. This video shows a tour of a Boeing 777’s avionics bay. It’s particularly fascinating in that it shows how you can descend from the main cabin to the lower level through a hatch, and from there make your way to the forward cargo hold or to the outside, through a hatch close to the nose landing gear.</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This is a similar video for the Airbus A330 where they actually walk from the avionics bay to the forward cargo hold.</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Recently there have been worries about the easy access to these areas. In Airbuses, the access hatch for the main avionics bay is normally located in the cockpit. But for Boeings it is located slightly aft of the cockpit inside the main cabin which, some say, is a security issue.</w:t>
      </w:r>
    </w:p>
    <w:p w:rsidR="00D22575" w:rsidRPr="00874C69" w:rsidRDefault="00D22575" w:rsidP="00D22575">
      <w:pPr>
        <w:spacing w:before="100" w:beforeAutospacing="1" w:after="100" w:afterAutospacing="1" w:line="240" w:lineRule="auto"/>
        <w:outlineLvl w:val="2"/>
        <w:rPr>
          <w:rFonts w:ascii="Times New Roman" w:eastAsia="Times New Roman" w:hAnsi="Times New Roman" w:cs="Times New Roman"/>
          <w:b/>
          <w:bCs/>
          <w:sz w:val="27"/>
          <w:szCs w:val="27"/>
        </w:rPr>
      </w:pPr>
      <w:r w:rsidRPr="00874C69">
        <w:rPr>
          <w:rFonts w:ascii="Times New Roman" w:eastAsia="Times New Roman" w:hAnsi="Times New Roman" w:cs="Times New Roman"/>
          <w:b/>
          <w:bCs/>
          <w:sz w:val="27"/>
          <w:szCs w:val="27"/>
        </w:rPr>
        <w:t>Tail Cone Compartment</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The tail cone compartment is located at the back of the airplane. In this video of a 737, it can be accessed through a hatch on the bottom of the airplane. It is an unpressurized compartment and the video shows the curved pressure bulkhead.</w:t>
      </w:r>
    </w:p>
    <w:p w:rsidR="00D22575" w:rsidRPr="00874C69" w:rsidRDefault="00D22575" w:rsidP="00D22575">
      <w:pPr>
        <w:spacing w:before="100" w:beforeAutospacing="1" w:after="100" w:afterAutospacing="1" w:line="240" w:lineRule="auto"/>
        <w:outlineLvl w:val="2"/>
        <w:rPr>
          <w:rFonts w:ascii="Times New Roman" w:eastAsia="Times New Roman" w:hAnsi="Times New Roman" w:cs="Times New Roman"/>
          <w:b/>
          <w:bCs/>
          <w:sz w:val="27"/>
          <w:szCs w:val="27"/>
        </w:rPr>
      </w:pPr>
      <w:r w:rsidRPr="00874C69">
        <w:rPr>
          <w:rFonts w:ascii="Times New Roman" w:eastAsia="Times New Roman" w:hAnsi="Times New Roman" w:cs="Times New Roman"/>
          <w:b/>
          <w:bCs/>
          <w:sz w:val="27"/>
          <w:szCs w:val="27"/>
        </w:rPr>
        <w:t>Main Landing Gear Bay</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It’s just amazing the amount of pipes in there.</w:t>
      </w:r>
    </w:p>
    <w:p w:rsidR="00D22575" w:rsidRPr="00874C69" w:rsidRDefault="00D22575" w:rsidP="00D22575">
      <w:pPr>
        <w:spacing w:before="100" w:beforeAutospacing="1" w:after="100" w:afterAutospacing="1" w:line="240" w:lineRule="auto"/>
        <w:outlineLvl w:val="2"/>
        <w:rPr>
          <w:rFonts w:ascii="Times New Roman" w:eastAsia="Times New Roman" w:hAnsi="Times New Roman" w:cs="Times New Roman"/>
          <w:b/>
          <w:bCs/>
          <w:sz w:val="27"/>
          <w:szCs w:val="27"/>
        </w:rPr>
      </w:pPr>
      <w:r w:rsidRPr="00874C69">
        <w:rPr>
          <w:rFonts w:ascii="Times New Roman" w:eastAsia="Times New Roman" w:hAnsi="Times New Roman" w:cs="Times New Roman"/>
          <w:b/>
          <w:bCs/>
          <w:sz w:val="27"/>
          <w:szCs w:val="27"/>
        </w:rPr>
        <w:t>Crew rest quarters</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Crew rest quarters are areas often located above the main cabin, where the crew can rest. These have beds which are sometimes larger and more comfortable than what is found even in first class. Crew rest quarters have gotten more press recently as some planes offer huge spaces and some airliners come up with strikingly good looking designs.</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As for pilots, they can have their own resting quarters located very close to the cockpit on some planes.</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Here’s the rest area for the flight attendants in a 777.</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lastRenderedPageBreak/>
        <w:drawing>
          <wp:inline distT="0" distB="0" distL="0" distR="0">
            <wp:extent cx="4867275" cy="3228975"/>
            <wp:effectExtent l="19050" t="0" r="9525" b="0"/>
            <wp:docPr id="19" name="Picture 19" descr="Boeing 777 Crew rest area">
              <a:hlinkClick xmlns:a="http://schemas.openxmlformats.org/drawingml/2006/main" r:id="rId5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Boeing 777 Crew rest area">
                      <a:hlinkClick r:id="rId51"/>
                    </pic:cNvPr>
                    <pic:cNvPicPr>
                      <a:picLocks noChangeAspect="1" noChangeArrowheads="1"/>
                    </pic:cNvPicPr>
                  </pic:nvPicPr>
                  <pic:blipFill>
                    <a:blip r:embed="rId52"/>
                    <a:srcRect/>
                    <a:stretch>
                      <a:fillRect/>
                    </a:stretch>
                  </pic:blipFill>
                  <pic:spPr bwMode="auto">
                    <a:xfrm>
                      <a:off x="0" y="0"/>
                      <a:ext cx="4867275" cy="3228975"/>
                    </a:xfrm>
                    <a:prstGeom prst="rect">
                      <a:avLst/>
                    </a:prstGeom>
                    <a:noFill/>
                    <a:ln w="9525">
                      <a:noFill/>
                      <a:miter lim="800000"/>
                      <a:headEnd/>
                      <a:tailEnd/>
                    </a:ln>
                  </pic:spPr>
                </pic:pic>
              </a:graphicData>
            </a:graphic>
          </wp:inline>
        </w:drawing>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But what is fascinating about it is how they managed to make the walkway fit between the overhead baggage compartments.</w:t>
      </w:r>
    </w:p>
    <w:p w:rsidR="00D22575" w:rsidRPr="00874C69" w:rsidRDefault="00D22575" w:rsidP="00D2257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drawing>
          <wp:inline distT="0" distB="0" distL="0" distR="0">
            <wp:extent cx="2857500" cy="1990725"/>
            <wp:effectExtent l="19050" t="0" r="0" b="0"/>
            <wp:docPr id="20" name="Picture 20" descr="https://aviationnotes.files.wordpress.com/2014/11/crewrest3-e1415641699681.png?w=300&amp;h=209">
              <a:hlinkClick xmlns:a="http://schemas.openxmlformats.org/drawingml/2006/main" r:id="rId5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aviationnotes.files.wordpress.com/2014/11/crewrest3-e1415641699681.png?w=300&amp;h=209">
                      <a:hlinkClick r:id="rId53"/>
                    </pic:cNvPr>
                    <pic:cNvPicPr>
                      <a:picLocks noChangeAspect="1" noChangeArrowheads="1"/>
                    </pic:cNvPicPr>
                  </pic:nvPicPr>
                  <pic:blipFill>
                    <a:blip r:embed="rId54"/>
                    <a:srcRect/>
                    <a:stretch>
                      <a:fillRect/>
                    </a:stretch>
                  </pic:blipFill>
                  <pic:spPr bwMode="auto">
                    <a:xfrm>
                      <a:off x="0" y="0"/>
                      <a:ext cx="2857500" cy="1990725"/>
                    </a:xfrm>
                    <a:prstGeom prst="rect">
                      <a:avLst/>
                    </a:prstGeom>
                    <a:noFill/>
                    <a:ln w="9525">
                      <a:noFill/>
                      <a:miter lim="800000"/>
                      <a:headEnd/>
                      <a:tailEnd/>
                    </a:ln>
                  </pic:spPr>
                </pic:pic>
              </a:graphicData>
            </a:graphic>
          </wp:inline>
        </w:drawing>
      </w:r>
      <w:r w:rsidRPr="00874C69">
        <w:rPr>
          <w:rFonts w:ascii="Times New Roman" w:eastAsia="Times New Roman" w:hAnsi="Times New Roman" w:cs="Times New Roman"/>
          <w:sz w:val="24"/>
          <w:szCs w:val="24"/>
        </w:rPr>
        <w:t xml:space="preserve">Source: Boeing patent ￼￼￼http://www.google.com/patents/US6619589 </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But there’s more… normal access to the compartment is by a staircase, but there’s also an emergency exit under one of the bunks…</w:t>
      </w:r>
    </w:p>
    <w:p w:rsidR="00D22575" w:rsidRPr="00874C69" w:rsidRDefault="00D22575" w:rsidP="00D2257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lastRenderedPageBreak/>
        <w:drawing>
          <wp:inline distT="0" distB="0" distL="0" distR="0">
            <wp:extent cx="6286500" cy="4171950"/>
            <wp:effectExtent l="19050" t="0" r="0" b="0"/>
            <wp:docPr id="21" name="Picture 21" descr="https://aviationnotes.files.wordpress.com/2014/11/crewrest1.jpg?w=660&amp;h=438">
              <a:hlinkClick xmlns:a="http://schemas.openxmlformats.org/drawingml/2006/main" r:id="rId5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aviationnotes.files.wordpress.com/2014/11/crewrest1.jpg?w=660&amp;h=438">
                      <a:hlinkClick r:id="rId55"/>
                    </pic:cNvPr>
                    <pic:cNvPicPr>
                      <a:picLocks noChangeAspect="1" noChangeArrowheads="1"/>
                    </pic:cNvPicPr>
                  </pic:nvPicPr>
                  <pic:blipFill>
                    <a:blip r:embed="rId56"/>
                    <a:srcRect/>
                    <a:stretch>
                      <a:fillRect/>
                    </a:stretch>
                  </pic:blipFill>
                  <pic:spPr bwMode="auto">
                    <a:xfrm>
                      <a:off x="0" y="0"/>
                      <a:ext cx="6286500" cy="4171950"/>
                    </a:xfrm>
                    <a:prstGeom prst="rect">
                      <a:avLst/>
                    </a:prstGeom>
                    <a:noFill/>
                    <a:ln w="9525">
                      <a:noFill/>
                      <a:miter lim="800000"/>
                      <a:headEnd/>
                      <a:tailEnd/>
                    </a:ln>
                  </pic:spPr>
                </pic:pic>
              </a:graphicData>
            </a:graphic>
          </wp:inline>
        </w:drawing>
      </w:r>
      <w:r w:rsidRPr="00874C69">
        <w:rPr>
          <w:rFonts w:ascii="Times New Roman" w:eastAsia="Times New Roman" w:hAnsi="Times New Roman" w:cs="Times New Roman"/>
          <w:sz w:val="24"/>
          <w:szCs w:val="24"/>
        </w:rPr>
        <w:t xml:space="preserve">Source: </w:t>
      </w:r>
      <w:hyperlink r:id="rId57" w:history="1">
        <w:r w:rsidRPr="00874C69">
          <w:rPr>
            <w:rFonts w:ascii="Times New Roman" w:eastAsia="Times New Roman" w:hAnsi="Times New Roman" w:cs="Times New Roman"/>
            <w:color w:val="0000FF"/>
            <w:sz w:val="24"/>
            <w:szCs w:val="24"/>
            <w:u w:val="single"/>
          </w:rPr>
          <w:t>http://airwaysnews.com/blog/2013/04/27/speciaal-delivery-flight-event-american-airlines-boeing-777-300er-part-two-aircraft-acceptance-handover-event-and-delivery/</w:t>
        </w:r>
      </w:hyperlink>
      <w:r w:rsidRPr="00874C69">
        <w:rPr>
          <w:rFonts w:ascii="Times New Roman" w:eastAsia="Times New Roman" w:hAnsi="Times New Roman" w:cs="Times New Roman"/>
          <w:sz w:val="24"/>
          <w:szCs w:val="24"/>
        </w:rPr>
        <w:t xml:space="preserve"> </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Which brings you down to the main cabin through a (fake) overhead baggage compartment in row 35. Looks like a lot of fun to use.</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lastRenderedPageBreak/>
        <w:drawing>
          <wp:inline distT="0" distB="0" distL="0" distR="0">
            <wp:extent cx="6286500" cy="4714875"/>
            <wp:effectExtent l="19050" t="0" r="0" b="0"/>
            <wp:docPr id="22" name="Picture 22" descr="Boeing 777 crew rest emergency exit">
              <a:hlinkClick xmlns:a="http://schemas.openxmlformats.org/drawingml/2006/main" r:id="rId5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Boeing 777 crew rest emergency exit">
                      <a:hlinkClick r:id="rId58"/>
                    </pic:cNvPr>
                    <pic:cNvPicPr>
                      <a:picLocks noChangeAspect="1" noChangeArrowheads="1"/>
                    </pic:cNvPicPr>
                  </pic:nvPicPr>
                  <pic:blipFill>
                    <a:blip r:embed="rId59"/>
                    <a:srcRect/>
                    <a:stretch>
                      <a:fillRect/>
                    </a:stretch>
                  </pic:blipFill>
                  <pic:spPr bwMode="auto">
                    <a:xfrm>
                      <a:off x="0" y="0"/>
                      <a:ext cx="6286500" cy="4714875"/>
                    </a:xfrm>
                    <a:prstGeom prst="rect">
                      <a:avLst/>
                    </a:prstGeom>
                    <a:noFill/>
                    <a:ln w="9525">
                      <a:noFill/>
                      <a:miter lim="800000"/>
                      <a:headEnd/>
                      <a:tailEnd/>
                    </a:ln>
                  </pic:spPr>
                </pic:pic>
              </a:graphicData>
            </a:graphic>
          </wp:inline>
        </w:drawing>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Core77 has a </w:t>
      </w:r>
      <w:hyperlink r:id="rId60" w:history="1">
        <w:r w:rsidRPr="00874C69">
          <w:rPr>
            <w:rFonts w:ascii="Times New Roman" w:eastAsia="Times New Roman" w:hAnsi="Times New Roman" w:cs="Times New Roman"/>
            <w:color w:val="0000FF"/>
            <w:sz w:val="24"/>
            <w:szCs w:val="24"/>
            <w:u w:val="single"/>
          </w:rPr>
          <w:t>really interesting post</w:t>
        </w:r>
      </w:hyperlink>
      <w:r w:rsidRPr="00874C69">
        <w:rPr>
          <w:rFonts w:ascii="Times New Roman" w:eastAsia="Times New Roman" w:hAnsi="Times New Roman" w:cs="Times New Roman"/>
          <w:sz w:val="24"/>
          <w:szCs w:val="24"/>
        </w:rPr>
        <w:t xml:space="preserve"> about the design of crew rest quarters which seem to be getting more and more luxurious in the new planes.</w:t>
      </w:r>
    </w:p>
    <w:p w:rsidR="00D22575" w:rsidRPr="00874C69" w:rsidRDefault="00D22575" w:rsidP="00D22575">
      <w:pPr>
        <w:spacing w:before="100" w:beforeAutospacing="1" w:after="100" w:afterAutospacing="1" w:line="240" w:lineRule="auto"/>
        <w:outlineLvl w:val="2"/>
        <w:rPr>
          <w:rFonts w:ascii="Times New Roman" w:eastAsia="Times New Roman" w:hAnsi="Times New Roman" w:cs="Times New Roman"/>
          <w:b/>
          <w:bCs/>
          <w:sz w:val="27"/>
          <w:szCs w:val="27"/>
        </w:rPr>
      </w:pPr>
      <w:proofErr w:type="spellStart"/>
      <w:r w:rsidRPr="00874C69">
        <w:rPr>
          <w:rFonts w:ascii="Times New Roman" w:eastAsia="Times New Roman" w:hAnsi="Times New Roman" w:cs="Times New Roman"/>
          <w:b/>
          <w:bCs/>
          <w:sz w:val="27"/>
          <w:szCs w:val="27"/>
        </w:rPr>
        <w:t>Tailcone</w:t>
      </w:r>
      <w:proofErr w:type="spellEnd"/>
      <w:r w:rsidRPr="00874C69">
        <w:rPr>
          <w:rFonts w:ascii="Times New Roman" w:eastAsia="Times New Roman" w:hAnsi="Times New Roman" w:cs="Times New Roman"/>
          <w:b/>
          <w:bCs/>
          <w:sz w:val="27"/>
          <w:szCs w:val="27"/>
        </w:rPr>
        <w:t xml:space="preserve"> exit</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This is a unique feature of the DC-9/MD-80 family of aircraft, but still one of my favorites. On those airplanes, one of the exits is located in the </w:t>
      </w:r>
      <w:proofErr w:type="spellStart"/>
      <w:r w:rsidRPr="00874C69">
        <w:rPr>
          <w:rFonts w:ascii="Times New Roman" w:eastAsia="Times New Roman" w:hAnsi="Times New Roman" w:cs="Times New Roman"/>
          <w:sz w:val="24"/>
          <w:szCs w:val="24"/>
        </w:rPr>
        <w:t>tailcone</w:t>
      </w:r>
      <w:proofErr w:type="spellEnd"/>
      <w:r w:rsidRPr="00874C69">
        <w:rPr>
          <w:rFonts w:ascii="Times New Roman" w:eastAsia="Times New Roman" w:hAnsi="Times New Roman" w:cs="Times New Roman"/>
          <w:sz w:val="24"/>
          <w:szCs w:val="24"/>
        </w:rPr>
        <w:t xml:space="preserve"> of the aircraft. It can be used for emergencies, with an inflatable slide.</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But it can also be used as a regular exit without jettisoning the </w:t>
      </w:r>
      <w:proofErr w:type="spellStart"/>
      <w:r w:rsidRPr="00874C69">
        <w:rPr>
          <w:rFonts w:ascii="Times New Roman" w:eastAsia="Times New Roman" w:hAnsi="Times New Roman" w:cs="Times New Roman"/>
          <w:sz w:val="24"/>
          <w:szCs w:val="24"/>
        </w:rPr>
        <w:t>tailcone</w:t>
      </w:r>
      <w:proofErr w:type="spellEnd"/>
      <w:r w:rsidRPr="00874C69">
        <w:rPr>
          <w:rFonts w:ascii="Times New Roman" w:eastAsia="Times New Roman" w:hAnsi="Times New Roman" w:cs="Times New Roman"/>
          <w:sz w:val="24"/>
          <w:szCs w:val="24"/>
        </w:rPr>
        <w:t xml:space="preserve"> or inflating the slide.</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Perris Skydiving in California got the interesting idea of using the convenient location of this exit to perform massive parachute jumps.</w:t>
      </w:r>
    </w:p>
    <w:p w:rsidR="00D22575" w:rsidRPr="00874C69" w:rsidRDefault="00D22575" w:rsidP="00D22575">
      <w:pPr>
        <w:spacing w:before="100" w:beforeAutospacing="1" w:after="100" w:afterAutospacing="1" w:line="240" w:lineRule="auto"/>
        <w:outlineLvl w:val="2"/>
        <w:rPr>
          <w:rFonts w:ascii="Times New Roman" w:eastAsia="Times New Roman" w:hAnsi="Times New Roman" w:cs="Times New Roman"/>
          <w:b/>
          <w:bCs/>
          <w:sz w:val="27"/>
          <w:szCs w:val="27"/>
        </w:rPr>
      </w:pPr>
      <w:r w:rsidRPr="00874C69">
        <w:rPr>
          <w:rFonts w:ascii="Times New Roman" w:eastAsia="Times New Roman" w:hAnsi="Times New Roman" w:cs="Times New Roman"/>
          <w:b/>
          <w:bCs/>
          <w:sz w:val="27"/>
          <w:szCs w:val="27"/>
        </w:rPr>
        <w:t>Cargo hold</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Cargo holds are hardly secret. What is less known is that large airliners typically have two cargo areas: the forward and the rear cargo bays. They are separated by the main landing gear bay. </w:t>
      </w:r>
      <w:r w:rsidRPr="00874C69">
        <w:rPr>
          <w:rFonts w:ascii="Times New Roman" w:eastAsia="Times New Roman" w:hAnsi="Times New Roman" w:cs="Times New Roman"/>
          <w:sz w:val="24"/>
          <w:szCs w:val="24"/>
        </w:rPr>
        <w:lastRenderedPageBreak/>
        <w:t>They are pressurized, but the ventilation and heating depends on the specific airplane. This picture shows how cramped it is down there when filed with standard aviation containers.</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drawing>
          <wp:inline distT="0" distB="0" distL="0" distR="0">
            <wp:extent cx="6286500" cy="4391025"/>
            <wp:effectExtent l="19050" t="0" r="0" b="0"/>
            <wp:docPr id="23" name="Picture 23" descr="cargo">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argo">
                      <a:hlinkClick r:id="rId61"/>
                    </pic:cNvPr>
                    <pic:cNvPicPr>
                      <a:picLocks noChangeAspect="1" noChangeArrowheads="1"/>
                    </pic:cNvPicPr>
                  </pic:nvPicPr>
                  <pic:blipFill>
                    <a:blip r:embed="rId62"/>
                    <a:srcRect/>
                    <a:stretch>
                      <a:fillRect/>
                    </a:stretch>
                  </pic:blipFill>
                  <pic:spPr bwMode="auto">
                    <a:xfrm>
                      <a:off x="0" y="0"/>
                      <a:ext cx="6286500" cy="4391025"/>
                    </a:xfrm>
                    <a:prstGeom prst="rect">
                      <a:avLst/>
                    </a:prstGeom>
                    <a:noFill/>
                    <a:ln w="9525">
                      <a:noFill/>
                      <a:miter lim="800000"/>
                      <a:headEnd/>
                      <a:tailEnd/>
                    </a:ln>
                  </pic:spPr>
                </pic:pic>
              </a:graphicData>
            </a:graphic>
          </wp:inline>
        </w:drawing>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A similar cargo bay, empty.</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lastRenderedPageBreak/>
        <w:drawing>
          <wp:inline distT="0" distB="0" distL="0" distR="0">
            <wp:extent cx="6286500" cy="4714875"/>
            <wp:effectExtent l="19050" t="0" r="0" b="0"/>
            <wp:docPr id="24" name="Picture 24" descr="cargo2">
              <a:hlinkClick xmlns:a="http://schemas.openxmlformats.org/drawingml/2006/main" r:id="rId6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argo2">
                      <a:hlinkClick r:id="rId63"/>
                    </pic:cNvPr>
                    <pic:cNvPicPr>
                      <a:picLocks noChangeAspect="1" noChangeArrowheads="1"/>
                    </pic:cNvPicPr>
                  </pic:nvPicPr>
                  <pic:blipFill>
                    <a:blip r:embed="rId64"/>
                    <a:srcRect/>
                    <a:stretch>
                      <a:fillRect/>
                    </a:stretch>
                  </pic:blipFill>
                  <pic:spPr bwMode="auto">
                    <a:xfrm>
                      <a:off x="0" y="0"/>
                      <a:ext cx="6286500" cy="4714875"/>
                    </a:xfrm>
                    <a:prstGeom prst="rect">
                      <a:avLst/>
                    </a:prstGeom>
                    <a:noFill/>
                    <a:ln w="9525">
                      <a:noFill/>
                      <a:miter lim="800000"/>
                      <a:headEnd/>
                      <a:tailEnd/>
                    </a:ln>
                  </pic:spPr>
                </pic:pic>
              </a:graphicData>
            </a:graphic>
          </wp:inline>
        </w:drawing>
      </w:r>
    </w:p>
    <w:p w:rsidR="00D22575" w:rsidRPr="00874C69" w:rsidRDefault="00D22575" w:rsidP="00D22575">
      <w:pPr>
        <w:spacing w:before="100" w:beforeAutospacing="1" w:after="100" w:afterAutospacing="1" w:line="240" w:lineRule="auto"/>
        <w:outlineLvl w:val="2"/>
        <w:rPr>
          <w:rFonts w:ascii="Times New Roman" w:eastAsia="Times New Roman" w:hAnsi="Times New Roman" w:cs="Times New Roman"/>
          <w:b/>
          <w:bCs/>
          <w:sz w:val="27"/>
          <w:szCs w:val="27"/>
        </w:rPr>
      </w:pPr>
      <w:r w:rsidRPr="00874C69">
        <w:rPr>
          <w:rFonts w:ascii="Times New Roman" w:eastAsia="Times New Roman" w:hAnsi="Times New Roman" w:cs="Times New Roman"/>
          <w:b/>
          <w:bCs/>
          <w:sz w:val="27"/>
          <w:szCs w:val="27"/>
        </w:rPr>
        <w:t>Conclusion</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Of course, now I want to visit all these spaces, board an airliner through the underbelly hatch and climb all the way up to the crew rest quarters. In fact, I wouldn’t mind a red eye on one of those bunks.</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I can keep dreaming… in my economy seat.</w:t>
      </w:r>
    </w:p>
    <w:p w:rsidR="00D22575" w:rsidRPr="00874C69" w:rsidRDefault="00D22575" w:rsidP="00D22575">
      <w:pPr>
        <w:spacing w:after="0" w:line="240" w:lineRule="auto"/>
        <w:rPr>
          <w:rFonts w:ascii="Times New Roman" w:eastAsia="Times New Roman" w:hAnsi="Times New Roman" w:cs="Times New Roman"/>
          <w:sz w:val="24"/>
          <w:szCs w:val="24"/>
        </w:rPr>
      </w:pPr>
      <w:hyperlink r:id="rId65" w:history="1">
        <w:r w:rsidRPr="00874C69">
          <w:rPr>
            <w:rFonts w:ascii="Times New Roman" w:eastAsia="Times New Roman" w:hAnsi="Times New Roman" w:cs="Times New Roman"/>
            <w:color w:val="0000FF"/>
            <w:sz w:val="24"/>
            <w:szCs w:val="24"/>
            <w:u w:val="single"/>
          </w:rPr>
          <w:t>Hidden Airliner Rooms</w:t>
        </w:r>
      </w:hyperlink>
      <w:r w:rsidRPr="00874C69">
        <w:rPr>
          <w:rFonts w:ascii="Times New Roman" w:eastAsia="Times New Roman" w:hAnsi="Times New Roman" w:cs="Times New Roman"/>
          <w:sz w:val="24"/>
          <w:szCs w:val="24"/>
        </w:rPr>
        <w:t xml:space="preserve"> </w:t>
      </w:r>
    </w:p>
    <w:p w:rsidR="00D22575" w:rsidRPr="00874C69" w:rsidRDefault="00D22575" w:rsidP="00D22575">
      <w:pPr>
        <w:spacing w:before="100" w:beforeAutospacing="1" w:after="100" w:afterAutospacing="1" w:line="240" w:lineRule="auto"/>
        <w:outlineLvl w:val="0"/>
        <w:rPr>
          <w:rFonts w:ascii="Times New Roman" w:eastAsia="Times New Roman" w:hAnsi="Times New Roman" w:cs="Times New Roman"/>
          <w:b/>
          <w:bCs/>
          <w:kern w:val="36"/>
          <w:sz w:val="48"/>
          <w:szCs w:val="48"/>
        </w:rPr>
      </w:pPr>
      <w:hyperlink r:id="rId66" w:history="1">
        <w:r w:rsidRPr="00874C69">
          <w:rPr>
            <w:rFonts w:ascii="Times New Roman" w:eastAsia="Times New Roman" w:hAnsi="Times New Roman" w:cs="Times New Roman"/>
            <w:b/>
            <w:bCs/>
            <w:color w:val="0000FF"/>
            <w:kern w:val="36"/>
            <w:sz w:val="48"/>
            <w:szCs w:val="48"/>
            <w:u w:val="single"/>
          </w:rPr>
          <w:t>Ground-Controlled Approach</w:t>
        </w:r>
      </w:hyperlink>
    </w:p>
    <w:p w:rsidR="00D22575" w:rsidRPr="00874C69" w:rsidRDefault="00D22575" w:rsidP="00D22575">
      <w:pPr>
        <w:spacing w:after="0" w:line="240" w:lineRule="auto"/>
        <w:rPr>
          <w:rFonts w:ascii="Times New Roman" w:eastAsia="Times New Roman" w:hAnsi="Times New Roman" w:cs="Times New Roman"/>
          <w:sz w:val="24"/>
          <w:szCs w:val="24"/>
        </w:rPr>
      </w:pPr>
      <w:hyperlink r:id="rId67" w:history="1">
        <w:r w:rsidRPr="00874C69">
          <w:rPr>
            <w:rFonts w:ascii="Times New Roman" w:eastAsia="Times New Roman" w:hAnsi="Times New Roman" w:cs="Times New Roman"/>
            <w:color w:val="0000FF"/>
            <w:sz w:val="24"/>
            <w:szCs w:val="24"/>
            <w:u w:val="single"/>
          </w:rPr>
          <w:t>2014-10-27</w:t>
        </w:r>
      </w:hyperlink>
      <w:r w:rsidRPr="00874C69">
        <w:rPr>
          <w:rFonts w:ascii="Times New Roman" w:eastAsia="Times New Roman" w:hAnsi="Times New Roman" w:cs="Times New Roman"/>
          <w:sz w:val="24"/>
          <w:szCs w:val="24"/>
        </w:rPr>
        <w:t xml:space="preserve"> </w:t>
      </w:r>
      <w:hyperlink r:id="rId68" w:history="1">
        <w:proofErr w:type="spellStart"/>
        <w:r w:rsidRPr="00874C69">
          <w:rPr>
            <w:rFonts w:ascii="Times New Roman" w:eastAsia="Times New Roman" w:hAnsi="Times New Roman" w:cs="Times New Roman"/>
            <w:color w:val="0000FF"/>
            <w:sz w:val="24"/>
            <w:szCs w:val="24"/>
            <w:u w:val="single"/>
          </w:rPr>
          <w:t>pmfournier</w:t>
        </w:r>
      </w:hyperlink>
      <w:hyperlink r:id="rId69" w:anchor="respond" w:history="1">
        <w:r w:rsidRPr="00874C69">
          <w:rPr>
            <w:rFonts w:ascii="Times New Roman" w:eastAsia="Times New Roman" w:hAnsi="Times New Roman" w:cs="Times New Roman"/>
            <w:color w:val="0000FF"/>
            <w:sz w:val="24"/>
            <w:szCs w:val="24"/>
            <w:u w:val="single"/>
          </w:rPr>
          <w:t>Leave</w:t>
        </w:r>
        <w:proofErr w:type="spellEnd"/>
        <w:r w:rsidRPr="00874C69">
          <w:rPr>
            <w:rFonts w:ascii="Times New Roman" w:eastAsia="Times New Roman" w:hAnsi="Times New Roman" w:cs="Times New Roman"/>
            <w:color w:val="0000FF"/>
            <w:sz w:val="24"/>
            <w:szCs w:val="24"/>
            <w:u w:val="single"/>
          </w:rPr>
          <w:t xml:space="preserve"> a comment</w:t>
        </w:r>
      </w:hyperlink>
      <w:r w:rsidRPr="00874C69">
        <w:rPr>
          <w:rFonts w:ascii="Times New Roman" w:eastAsia="Times New Roman" w:hAnsi="Times New Roman" w:cs="Times New Roman"/>
          <w:sz w:val="24"/>
          <w:szCs w:val="24"/>
        </w:rPr>
        <w:t xml:space="preserve"> </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Today most instrument approaches are performed with ILS-like equipment, GPS or NDB. In the middle of the 20th century however, it was common to use a very different type of approach, the Ground Controlled </w:t>
      </w:r>
      <w:proofErr w:type="spellStart"/>
      <w:r w:rsidRPr="00874C69">
        <w:rPr>
          <w:rFonts w:ascii="Times New Roman" w:eastAsia="Times New Roman" w:hAnsi="Times New Roman" w:cs="Times New Roman"/>
          <w:sz w:val="24"/>
          <w:szCs w:val="24"/>
        </w:rPr>
        <w:t>Apprach</w:t>
      </w:r>
      <w:proofErr w:type="spellEnd"/>
      <w:r w:rsidRPr="00874C69">
        <w:rPr>
          <w:rFonts w:ascii="Times New Roman" w:eastAsia="Times New Roman" w:hAnsi="Times New Roman" w:cs="Times New Roman"/>
          <w:sz w:val="24"/>
          <w:szCs w:val="24"/>
        </w:rPr>
        <w:t xml:space="preserve"> (GCA). In this type of approach, a controller would guide the pilot </w:t>
      </w:r>
      <w:r w:rsidRPr="00874C69">
        <w:rPr>
          <w:rFonts w:ascii="Times New Roman" w:eastAsia="Times New Roman" w:hAnsi="Times New Roman" w:cs="Times New Roman"/>
          <w:sz w:val="24"/>
          <w:szCs w:val="24"/>
        </w:rPr>
        <w:lastRenderedPageBreak/>
        <w:t>down to the runway by issuing countless verbal course and glide slope corrections all through the approach. A special type of radar, the Precision Approach Radar (PAR) was used by the controller to locate the airplane on the approach. A special radar display with a “top view” for the course and a “side view” for the glide slope was use such as in the image below.</w:t>
      </w:r>
    </w:p>
    <w:p w:rsidR="00D22575" w:rsidRPr="00874C69" w:rsidRDefault="00D22575" w:rsidP="00D22575">
      <w:pPr>
        <w:spacing w:after="0" w:line="240" w:lineRule="auto"/>
        <w:rPr>
          <w:rFonts w:ascii="Times New Roman" w:eastAsia="Times New Roman" w:hAnsi="Times New Roman" w:cs="Times New Roman"/>
          <w:sz w:val="24"/>
          <w:szCs w:val="24"/>
        </w:rPr>
      </w:pPr>
      <w:r w:rsidRPr="00E07F9C">
        <w:rPr>
          <w:rFonts w:ascii="Times New Roman" w:eastAsia="Times New Roman" w:hAnsi="Times New Roman" w:cs="Times New Roman"/>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07.25pt;height:305.25pt"/>
        </w:pict>
      </w:r>
      <w:r w:rsidRPr="00874C69">
        <w:rPr>
          <w:rFonts w:ascii="Times New Roman" w:eastAsia="Times New Roman" w:hAnsi="Times New Roman" w:cs="Times New Roman"/>
          <w:sz w:val="24"/>
          <w:szCs w:val="24"/>
        </w:rPr>
        <w:t xml:space="preserve">A modern precision approach radar display </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Today, a few GCAs remain, but most have shut down. In the US, they seem to be limited to some military facilities. Jeff Van West has a </w:t>
      </w:r>
      <w:hyperlink r:id="rId70" w:history="1">
        <w:r w:rsidRPr="00874C69">
          <w:rPr>
            <w:rFonts w:ascii="Times New Roman" w:eastAsia="Times New Roman" w:hAnsi="Times New Roman" w:cs="Times New Roman"/>
            <w:color w:val="0000FF"/>
            <w:sz w:val="24"/>
            <w:szCs w:val="24"/>
            <w:u w:val="single"/>
          </w:rPr>
          <w:t>fascinating article</w:t>
        </w:r>
      </w:hyperlink>
      <w:r w:rsidRPr="00874C69">
        <w:rPr>
          <w:rFonts w:ascii="Times New Roman" w:eastAsia="Times New Roman" w:hAnsi="Times New Roman" w:cs="Times New Roman"/>
          <w:sz w:val="24"/>
          <w:szCs w:val="24"/>
        </w:rPr>
        <w:t xml:space="preserve"> about how he tried out the GCA at a military base in Maine in 2008. But that facility has now closed…</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Here’s a vintage educational video about PAR which shows how the equipment worked and how pilot and controller would communicate. (4:40: explanation of the PAR radar display; 17:03: beginning of the PAR guidance)</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The FAA’s Airports and Facilities Directory’s list of abbreviations includes PAR and GCA, but I have yet to find an airport entry that uses them. Anyone know of still active GCAs?</w:t>
      </w:r>
    </w:p>
    <w:p w:rsidR="00D22575" w:rsidRPr="00874C69" w:rsidRDefault="00D22575" w:rsidP="00D22575">
      <w:pPr>
        <w:spacing w:after="0" w:line="240" w:lineRule="auto"/>
        <w:rPr>
          <w:rFonts w:ascii="Times New Roman" w:eastAsia="Times New Roman" w:hAnsi="Times New Roman" w:cs="Times New Roman"/>
          <w:sz w:val="24"/>
          <w:szCs w:val="24"/>
        </w:rPr>
      </w:pPr>
      <w:hyperlink r:id="rId71" w:history="1">
        <w:r w:rsidRPr="00874C69">
          <w:rPr>
            <w:rFonts w:ascii="Times New Roman" w:eastAsia="Times New Roman" w:hAnsi="Times New Roman" w:cs="Times New Roman"/>
            <w:color w:val="0000FF"/>
            <w:sz w:val="24"/>
            <w:szCs w:val="24"/>
            <w:u w:val="single"/>
          </w:rPr>
          <w:t>Ground-Controlled Approach</w:t>
        </w:r>
      </w:hyperlink>
      <w:r w:rsidRPr="00874C69">
        <w:rPr>
          <w:rFonts w:ascii="Times New Roman" w:eastAsia="Times New Roman" w:hAnsi="Times New Roman" w:cs="Times New Roman"/>
          <w:sz w:val="24"/>
          <w:szCs w:val="24"/>
        </w:rPr>
        <w:t xml:space="preserve"> </w:t>
      </w:r>
    </w:p>
    <w:p w:rsidR="00D22575" w:rsidRPr="00874C69" w:rsidRDefault="00D22575" w:rsidP="00D22575">
      <w:pPr>
        <w:spacing w:before="100" w:beforeAutospacing="1" w:after="100" w:afterAutospacing="1" w:line="240" w:lineRule="auto"/>
        <w:outlineLvl w:val="0"/>
        <w:rPr>
          <w:rFonts w:ascii="Times New Roman" w:eastAsia="Times New Roman" w:hAnsi="Times New Roman" w:cs="Times New Roman"/>
          <w:b/>
          <w:bCs/>
          <w:kern w:val="36"/>
          <w:sz w:val="48"/>
          <w:szCs w:val="48"/>
        </w:rPr>
      </w:pPr>
      <w:hyperlink r:id="rId72" w:history="1">
        <w:r w:rsidRPr="00874C69">
          <w:rPr>
            <w:rFonts w:ascii="Times New Roman" w:eastAsia="Times New Roman" w:hAnsi="Times New Roman" w:cs="Times New Roman"/>
            <w:b/>
            <w:bCs/>
            <w:color w:val="0000FF"/>
            <w:kern w:val="36"/>
            <w:sz w:val="48"/>
            <w:szCs w:val="48"/>
            <w:u w:val="single"/>
          </w:rPr>
          <w:t>Mountain Waves</w:t>
        </w:r>
      </w:hyperlink>
    </w:p>
    <w:p w:rsidR="00D22575" w:rsidRPr="00874C69" w:rsidRDefault="00D22575" w:rsidP="00D22575">
      <w:pPr>
        <w:spacing w:after="0" w:line="240" w:lineRule="auto"/>
        <w:rPr>
          <w:rFonts w:ascii="Times New Roman" w:eastAsia="Times New Roman" w:hAnsi="Times New Roman" w:cs="Times New Roman"/>
          <w:sz w:val="24"/>
          <w:szCs w:val="24"/>
        </w:rPr>
      </w:pPr>
      <w:hyperlink r:id="rId73" w:history="1">
        <w:r w:rsidRPr="00874C69">
          <w:rPr>
            <w:rFonts w:ascii="Times New Roman" w:eastAsia="Times New Roman" w:hAnsi="Times New Roman" w:cs="Times New Roman"/>
            <w:color w:val="0000FF"/>
            <w:sz w:val="24"/>
            <w:szCs w:val="24"/>
            <w:u w:val="single"/>
          </w:rPr>
          <w:t>2014-10-27</w:t>
        </w:r>
      </w:hyperlink>
      <w:r w:rsidRPr="00874C69">
        <w:rPr>
          <w:rFonts w:ascii="Times New Roman" w:eastAsia="Times New Roman" w:hAnsi="Times New Roman" w:cs="Times New Roman"/>
          <w:sz w:val="24"/>
          <w:szCs w:val="24"/>
        </w:rPr>
        <w:t xml:space="preserve"> </w:t>
      </w:r>
      <w:hyperlink r:id="rId74" w:history="1">
        <w:proofErr w:type="spellStart"/>
        <w:r w:rsidRPr="00874C69">
          <w:rPr>
            <w:rFonts w:ascii="Times New Roman" w:eastAsia="Times New Roman" w:hAnsi="Times New Roman" w:cs="Times New Roman"/>
            <w:color w:val="0000FF"/>
            <w:sz w:val="24"/>
            <w:szCs w:val="24"/>
            <w:u w:val="single"/>
          </w:rPr>
          <w:t>pmfournier</w:t>
        </w:r>
      </w:hyperlink>
      <w:hyperlink r:id="rId75" w:anchor="respond" w:history="1">
        <w:r w:rsidRPr="00874C69">
          <w:rPr>
            <w:rFonts w:ascii="Times New Roman" w:eastAsia="Times New Roman" w:hAnsi="Times New Roman" w:cs="Times New Roman"/>
            <w:color w:val="0000FF"/>
            <w:sz w:val="24"/>
            <w:szCs w:val="24"/>
            <w:u w:val="single"/>
          </w:rPr>
          <w:t>Leave</w:t>
        </w:r>
        <w:proofErr w:type="spellEnd"/>
        <w:r w:rsidRPr="00874C69">
          <w:rPr>
            <w:rFonts w:ascii="Times New Roman" w:eastAsia="Times New Roman" w:hAnsi="Times New Roman" w:cs="Times New Roman"/>
            <w:color w:val="0000FF"/>
            <w:sz w:val="24"/>
            <w:szCs w:val="24"/>
            <w:u w:val="single"/>
          </w:rPr>
          <w:t xml:space="preserve"> a comment</w:t>
        </w:r>
      </w:hyperlink>
      <w:r w:rsidRPr="00874C69">
        <w:rPr>
          <w:rFonts w:ascii="Times New Roman" w:eastAsia="Times New Roman" w:hAnsi="Times New Roman" w:cs="Times New Roman"/>
          <w:sz w:val="24"/>
          <w:szCs w:val="24"/>
        </w:rPr>
        <w:t xml:space="preserve"> </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lastRenderedPageBreak/>
        <w:t xml:space="preserve">Mountain waves are different from ridge turbulence. Both originate around hills and mountains, but where ridge turbulence is a fairly local phenomenon, mountain waves can affect </w:t>
      </w:r>
      <w:proofErr w:type="spellStart"/>
      <w:r w:rsidRPr="00874C69">
        <w:rPr>
          <w:rFonts w:ascii="Times New Roman" w:eastAsia="Times New Roman" w:hAnsi="Times New Roman" w:cs="Times New Roman"/>
          <w:sz w:val="24"/>
          <w:szCs w:val="24"/>
        </w:rPr>
        <w:t>airfraft</w:t>
      </w:r>
      <w:proofErr w:type="spellEnd"/>
      <w:r w:rsidRPr="00874C69">
        <w:rPr>
          <w:rFonts w:ascii="Times New Roman" w:eastAsia="Times New Roman" w:hAnsi="Times New Roman" w:cs="Times New Roman"/>
          <w:sz w:val="24"/>
          <w:szCs w:val="24"/>
        </w:rPr>
        <w:t xml:space="preserve"> flying tens of thousands of feet above the mountain tops. This vintage drawing from the FAA shows the structure of a wave.</w:t>
      </w:r>
    </w:p>
    <w:p w:rsidR="00D22575" w:rsidRPr="00874C69" w:rsidRDefault="00D22575" w:rsidP="00D2257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5943600" cy="2257425"/>
            <wp:effectExtent l="19050" t="0" r="0" b="0"/>
            <wp:docPr id="26" name="Picture 26" descr="https://i2.wp.com/www.aviationweather.ws/page08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i2.wp.com/www.aviationweather.ws/page084-2.jpg"/>
                    <pic:cNvPicPr>
                      <a:picLocks noChangeAspect="1" noChangeArrowheads="1"/>
                    </pic:cNvPicPr>
                  </pic:nvPicPr>
                  <pic:blipFill>
                    <a:blip r:embed="rId76"/>
                    <a:srcRect/>
                    <a:stretch>
                      <a:fillRect/>
                    </a:stretch>
                  </pic:blipFill>
                  <pic:spPr bwMode="auto">
                    <a:xfrm>
                      <a:off x="0" y="0"/>
                      <a:ext cx="5943600" cy="2257425"/>
                    </a:xfrm>
                    <a:prstGeom prst="rect">
                      <a:avLst/>
                    </a:prstGeom>
                    <a:noFill/>
                    <a:ln w="9525">
                      <a:noFill/>
                      <a:miter lim="800000"/>
                      <a:headEnd/>
                      <a:tailEnd/>
                    </a:ln>
                  </pic:spPr>
                </pic:pic>
              </a:graphicData>
            </a:graphic>
          </wp:inline>
        </w:drawing>
      </w:r>
      <w:r w:rsidRPr="00874C69">
        <w:rPr>
          <w:rFonts w:ascii="Times New Roman" w:eastAsia="Times New Roman" w:hAnsi="Times New Roman" w:cs="Times New Roman"/>
          <w:sz w:val="24"/>
          <w:szCs w:val="24"/>
        </w:rPr>
        <w:t xml:space="preserve">Mountain wave Source: FAA Aviation Weather book </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Robert Buck explains in </w:t>
      </w:r>
      <w:r w:rsidRPr="00874C69">
        <w:rPr>
          <w:rFonts w:ascii="Times New Roman" w:eastAsia="Times New Roman" w:hAnsi="Times New Roman" w:cs="Times New Roman"/>
          <w:i/>
          <w:iCs/>
          <w:sz w:val="24"/>
          <w:szCs w:val="24"/>
        </w:rPr>
        <w:t>Flying the Weather</w:t>
      </w:r>
      <w:r w:rsidRPr="00874C69">
        <w:rPr>
          <w:rFonts w:ascii="Times New Roman" w:eastAsia="Times New Roman" w:hAnsi="Times New Roman" w:cs="Times New Roman"/>
          <w:sz w:val="24"/>
          <w:szCs w:val="24"/>
        </w:rPr>
        <w:t xml:space="preserve"> that on the downwind side of a mountain, successive waves of rising and descending air extend upward, as high as 10 times the height of the mountain. Sometimes clouds are visible at the crest of the waves.</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The clouds don’t move in the wind’s direction, instead they constantly form and dissipate as air passes through them, as can be seen in this video.</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Mountain waves cause two types of turbulence: relatively gentle upward and downward drafts in the upper sections, and potentially much more violent turbulence in the rotor section below. Located under the waves, and at altitudes lower than the mountain top, the rotors are particularly hazardous. They can cause severe turbulence, including downdrafts which exceed maximum aircraft climb rates, as well as wind shear strong enough to cause structural damage.</w:t>
      </w:r>
    </w:p>
    <w:p w:rsidR="00D22575" w:rsidRPr="00874C69" w:rsidRDefault="00D22575" w:rsidP="00D22575">
      <w:pPr>
        <w:spacing w:before="100" w:beforeAutospacing="1" w:after="100" w:afterAutospacing="1" w:line="240" w:lineRule="auto"/>
        <w:rPr>
          <w:rFonts w:ascii="Times New Roman" w:eastAsia="Times New Roman" w:hAnsi="Times New Roman" w:cs="Times New Roman"/>
          <w:sz w:val="24"/>
          <w:szCs w:val="24"/>
        </w:rPr>
      </w:pPr>
      <w:r w:rsidRPr="00874C69">
        <w:rPr>
          <w:rFonts w:ascii="Times New Roman" w:eastAsia="Times New Roman" w:hAnsi="Times New Roman" w:cs="Times New Roman"/>
          <w:sz w:val="24"/>
          <w:szCs w:val="24"/>
        </w:rPr>
        <w:t xml:space="preserve">Characteristic </w:t>
      </w:r>
      <w:proofErr w:type="spellStart"/>
      <w:r w:rsidRPr="00874C69">
        <w:rPr>
          <w:rFonts w:ascii="Times New Roman" w:eastAsia="Times New Roman" w:hAnsi="Times New Roman" w:cs="Times New Roman"/>
          <w:sz w:val="24"/>
          <w:szCs w:val="24"/>
        </w:rPr>
        <w:t>lenticular</w:t>
      </w:r>
      <w:proofErr w:type="spellEnd"/>
      <w:r w:rsidRPr="00874C69">
        <w:rPr>
          <w:rFonts w:ascii="Times New Roman" w:eastAsia="Times New Roman" w:hAnsi="Times New Roman" w:cs="Times New Roman"/>
          <w:sz w:val="24"/>
          <w:szCs w:val="24"/>
        </w:rPr>
        <w:t xml:space="preserve"> clouds are useful in detecting mountain waves, but without sufficient moisture in the air, they will not form.</w:t>
      </w:r>
    </w:p>
    <w:p w:rsidR="00D22575" w:rsidRDefault="00D22575" w:rsidP="00D22575"/>
    <w:p w:rsidR="00CC01C7" w:rsidRDefault="00CC01C7"/>
    <w:sectPr w:rsidR="00CC01C7" w:rsidSect="00A16D2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01443C"/>
    <w:multiLevelType w:val="multilevel"/>
    <w:tmpl w:val="ED14A8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9C853DB"/>
    <w:multiLevelType w:val="multilevel"/>
    <w:tmpl w:val="83EC5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C26076D"/>
    <w:multiLevelType w:val="multilevel"/>
    <w:tmpl w:val="2C5E6B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4D45F6D"/>
    <w:multiLevelType w:val="multilevel"/>
    <w:tmpl w:val="67E650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9800971"/>
    <w:multiLevelType w:val="multilevel"/>
    <w:tmpl w:val="CC904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02B2AA3"/>
    <w:multiLevelType w:val="multilevel"/>
    <w:tmpl w:val="B34CF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FEE2160"/>
    <w:multiLevelType w:val="multilevel"/>
    <w:tmpl w:val="4EA6B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3"/>
  </w:num>
  <w:num w:numId="3">
    <w:abstractNumId w:val="0"/>
  </w:num>
  <w:num w:numId="4">
    <w:abstractNumId w:val="6"/>
  </w:num>
  <w:num w:numId="5">
    <w:abstractNumId w:val="4"/>
  </w:num>
  <w:num w:numId="6">
    <w:abstractNumId w:val="5"/>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D22575"/>
    <w:rsid w:val="00CC01C7"/>
    <w:rsid w:val="00D2257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257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2257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257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cbp.gov/trade/basic-import-export/uftd-info" TargetMode="External"/><Relationship Id="rId18" Type="http://schemas.openxmlformats.org/officeDocument/2006/relationships/hyperlink" Target="https://aviationnotes.wordpress.com/2014/11/12/effective-rudder-use/" TargetMode="External"/><Relationship Id="rId26" Type="http://schemas.openxmlformats.org/officeDocument/2006/relationships/hyperlink" Target="https://aviationnotes.wordpress.com/author/pmfournier/" TargetMode="External"/><Relationship Id="rId39" Type="http://schemas.openxmlformats.org/officeDocument/2006/relationships/hyperlink" Target="https://www.google.com/maps/@45.5106059,-73.4371892,3a,59.8y,271.4h,93.58t/data=!3m4!1e1!3m2!1stEoKlFfV3wffAGZ2U1-uRw!2e0" TargetMode="External"/><Relationship Id="rId21" Type="http://schemas.openxmlformats.org/officeDocument/2006/relationships/hyperlink" Target="http://www.pilotworkshop.com/concrete5/go/stick-rudder-skills/" TargetMode="External"/><Relationship Id="rId34" Type="http://schemas.openxmlformats.org/officeDocument/2006/relationships/hyperlink" Target="https://aviationnotes.wordpress.com/2014/11/06/the-r-100/" TargetMode="External"/><Relationship Id="rId42" Type="http://schemas.openxmlformats.org/officeDocument/2006/relationships/hyperlink" Target="http://www.airliners.net/photo/Fido/American-Blimp-Corporation/0059458/M/" TargetMode="External"/><Relationship Id="rId47" Type="http://schemas.openxmlformats.org/officeDocument/2006/relationships/hyperlink" Target="https://aviationnotes.wordpress.com/author/pmfournier/" TargetMode="External"/><Relationship Id="rId50" Type="http://schemas.openxmlformats.org/officeDocument/2006/relationships/image" Target="media/image5.jpeg"/><Relationship Id="rId55" Type="http://schemas.openxmlformats.org/officeDocument/2006/relationships/hyperlink" Target="https://aviationnotes.files.wordpress.com/2014/11/crewrest1.jpg" TargetMode="External"/><Relationship Id="rId63" Type="http://schemas.openxmlformats.org/officeDocument/2006/relationships/hyperlink" Target="https://aviationnotes.files.wordpress.com/2014/11/cargo2.jpg" TargetMode="External"/><Relationship Id="rId68" Type="http://schemas.openxmlformats.org/officeDocument/2006/relationships/hyperlink" Target="https://aviationnotes.wordpress.com/author/pmfournier/" TargetMode="External"/><Relationship Id="rId76" Type="http://schemas.openxmlformats.org/officeDocument/2006/relationships/image" Target="media/image12.jpeg"/><Relationship Id="rId7" Type="http://schemas.openxmlformats.org/officeDocument/2006/relationships/hyperlink" Target="https://aviationnotes.wordpress.com/2014/11/21/canada-trip-checklist/" TargetMode="External"/><Relationship Id="rId71" Type="http://schemas.openxmlformats.org/officeDocument/2006/relationships/hyperlink" Target="https://aviationnotes.wordpress.com/2014/10/27/ground-controlled-approach/" TargetMode="External"/><Relationship Id="rId2" Type="http://schemas.openxmlformats.org/officeDocument/2006/relationships/styles" Target="styles.xml"/><Relationship Id="rId16" Type="http://schemas.openxmlformats.org/officeDocument/2006/relationships/hyperlink" Target="https://aviationnotes.wordpress.com/2014/11/21/canada-trip-checklist/" TargetMode="External"/><Relationship Id="rId29" Type="http://schemas.openxmlformats.org/officeDocument/2006/relationships/hyperlink" Target="http://www.pilotsofamerica.com/forum/showthread.php?t=28593" TargetMode="External"/><Relationship Id="rId11" Type="http://schemas.openxmlformats.org/officeDocument/2006/relationships/hyperlink" Target="http://www.faa.gov/licenses_certificates/airmen_certification/english_proficiency/" TargetMode="External"/><Relationship Id="rId24" Type="http://schemas.openxmlformats.org/officeDocument/2006/relationships/hyperlink" Target="https://aviationnotes.wordpress.com/2014/11/11/the-emergency-engine-icing-manoeuver/" TargetMode="External"/><Relationship Id="rId32" Type="http://schemas.openxmlformats.org/officeDocument/2006/relationships/hyperlink" Target="https://aviationnotes.wordpress.com/2014/11/06/the-r-100/" TargetMode="External"/><Relationship Id="rId37" Type="http://schemas.openxmlformats.org/officeDocument/2006/relationships/hyperlink" Target="https://aviationnotes.files.wordpress.com/2014/11/r-100-montreal.jpg" TargetMode="External"/><Relationship Id="rId40" Type="http://schemas.openxmlformats.org/officeDocument/2006/relationships/image" Target="media/image3.jpeg"/><Relationship Id="rId45" Type="http://schemas.openxmlformats.org/officeDocument/2006/relationships/hyperlink" Target="https://aviationnotes.wordpress.com/2014/11/06/hidden-airliner-rooms/" TargetMode="External"/><Relationship Id="rId53" Type="http://schemas.openxmlformats.org/officeDocument/2006/relationships/hyperlink" Target="https://aviationnotes.files.wordpress.com/2014/11/crewrest3.png" TargetMode="External"/><Relationship Id="rId58" Type="http://schemas.openxmlformats.org/officeDocument/2006/relationships/hyperlink" Target="https://aviationnotes.files.wordpress.com/2014/11/crewrest2.jpg" TargetMode="External"/><Relationship Id="rId66" Type="http://schemas.openxmlformats.org/officeDocument/2006/relationships/hyperlink" Target="https://aviationnotes.wordpress.com/2014/10/27/ground-controlled-approach/" TargetMode="External"/><Relationship Id="rId74" Type="http://schemas.openxmlformats.org/officeDocument/2006/relationships/hyperlink" Target="https://aviationnotes.wordpress.com/author/pmfournier/" TargetMode="External"/><Relationship Id="rId5" Type="http://schemas.openxmlformats.org/officeDocument/2006/relationships/hyperlink" Target="https://aviationnotes.wordpress.com/2014/11/21/canada-trip-checklist/" TargetMode="External"/><Relationship Id="rId15" Type="http://schemas.openxmlformats.org/officeDocument/2006/relationships/hyperlink" Target="http://eapis.cbp.dhs.gov" TargetMode="External"/><Relationship Id="rId23" Type="http://schemas.openxmlformats.org/officeDocument/2006/relationships/hyperlink" Target="https://aviationnotes.wordpress.com/2014/11/12/effective-rudder-use/" TargetMode="External"/><Relationship Id="rId28" Type="http://schemas.openxmlformats.org/officeDocument/2006/relationships/hyperlink" Target="http://www.skybrary.aero/index.php/Piston_Engine_Induction_Icing" TargetMode="External"/><Relationship Id="rId36" Type="http://schemas.openxmlformats.org/officeDocument/2006/relationships/image" Target="media/image1.jpeg"/><Relationship Id="rId49" Type="http://schemas.openxmlformats.org/officeDocument/2006/relationships/hyperlink" Target="https://aviationnotes.files.wordpress.com/2014/11/a380forwardlayout1.jpg" TargetMode="External"/><Relationship Id="rId57" Type="http://schemas.openxmlformats.org/officeDocument/2006/relationships/hyperlink" Target="http://airwaysnews.com/blog/2013/04/27/speciaal-delivery-flight-event-american-airlines-boeing-777-300er-part-two-aircraft-acceptance-handover-event-and-delivery/" TargetMode="External"/><Relationship Id="rId61" Type="http://schemas.openxmlformats.org/officeDocument/2006/relationships/hyperlink" Target="https://aviationnotes.files.wordpress.com/2014/11/cargo.jpg" TargetMode="External"/><Relationship Id="rId10" Type="http://schemas.openxmlformats.org/officeDocument/2006/relationships/hyperlink" Target="https://i94.cbp.dhs.gov/I94/request.html" TargetMode="External"/><Relationship Id="rId19" Type="http://schemas.openxmlformats.org/officeDocument/2006/relationships/hyperlink" Target="https://aviationnotes.wordpress.com/author/pmfournier/" TargetMode="External"/><Relationship Id="rId31" Type="http://schemas.openxmlformats.org/officeDocument/2006/relationships/hyperlink" Target="https://aviationnotes.wordpress.com/2014/11/06/the-r-100/" TargetMode="External"/><Relationship Id="rId44" Type="http://schemas.openxmlformats.org/officeDocument/2006/relationships/hyperlink" Target="https://aviationnotes.wordpress.com/2014/11/06/the-r-100/" TargetMode="External"/><Relationship Id="rId52" Type="http://schemas.openxmlformats.org/officeDocument/2006/relationships/image" Target="media/image6.jpeg"/><Relationship Id="rId60" Type="http://schemas.openxmlformats.org/officeDocument/2006/relationships/hyperlink" Target="http://www.core77.com/blog/interiorexhibition_design/the_part_of_the_plane_you_never_get_to_see_what_do_cabin_crews_chillaxation_spots_look_like_27476.asp" TargetMode="External"/><Relationship Id="rId65" Type="http://schemas.openxmlformats.org/officeDocument/2006/relationships/hyperlink" Target="https://aviationnotes.wordpress.com/2014/11/06/hidden-airliner-rooms/" TargetMode="External"/><Relationship Id="rId73" Type="http://schemas.openxmlformats.org/officeDocument/2006/relationships/hyperlink" Target="https://aviationnotes.wordpress.com/2014/10/27/mountain-waves/" TargetMode="External"/><Relationship Id="rId78"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copanational.org/files/AOPACOPACrossBorderOperationsManual.pdf" TargetMode="External"/><Relationship Id="rId14" Type="http://schemas.openxmlformats.org/officeDocument/2006/relationships/hyperlink" Target="http://waivers.faa.gov" TargetMode="External"/><Relationship Id="rId22" Type="http://schemas.openxmlformats.org/officeDocument/2006/relationships/hyperlink" Target="http://www.boldmethod.com/learn-to-fly/aerodynamics/slip-skid-stall/" TargetMode="External"/><Relationship Id="rId27" Type="http://schemas.openxmlformats.org/officeDocument/2006/relationships/hyperlink" Target="https://aviationnotes.wordpress.com/2014/11/11/the-emergency-engine-icing-manoeuver/" TargetMode="External"/><Relationship Id="rId30" Type="http://schemas.openxmlformats.org/officeDocument/2006/relationships/hyperlink" Target="https://aviationnotes.wordpress.com/2014/11/11/the-emergency-engine-icing-manoeuver/" TargetMode="External"/><Relationship Id="rId35" Type="http://schemas.openxmlformats.org/officeDocument/2006/relationships/hyperlink" Target="https://www.google.com/maps/@45.524653,-73.4250006,3a,87.2y,196.4h,82.88t/data=!3m4!1e1!3m2!1seC-zETQmBgsCImnFvfEnKA!2e0" TargetMode="External"/><Relationship Id="rId43" Type="http://schemas.openxmlformats.org/officeDocument/2006/relationships/image" Target="media/image4.jpeg"/><Relationship Id="rId48" Type="http://schemas.openxmlformats.org/officeDocument/2006/relationships/hyperlink" Target="https://aviationnotes.wordpress.com/2014/11/06/hidden-airliner-rooms/" TargetMode="External"/><Relationship Id="rId56" Type="http://schemas.openxmlformats.org/officeDocument/2006/relationships/image" Target="media/image8.jpeg"/><Relationship Id="rId64" Type="http://schemas.openxmlformats.org/officeDocument/2006/relationships/image" Target="media/image11.jpeg"/><Relationship Id="rId69" Type="http://schemas.openxmlformats.org/officeDocument/2006/relationships/hyperlink" Target="https://aviationnotes.wordpress.com/2014/10/27/ground-controlled-approach/" TargetMode="External"/><Relationship Id="rId77" Type="http://schemas.openxmlformats.org/officeDocument/2006/relationships/fontTable" Target="fontTable.xml"/><Relationship Id="rId8" Type="http://schemas.openxmlformats.org/officeDocument/2006/relationships/hyperlink" Target="http://www.aopa.org/Flight-Planning/Canada" TargetMode="External"/><Relationship Id="rId51" Type="http://schemas.openxmlformats.org/officeDocument/2006/relationships/hyperlink" Target="https://aviationnotes.files.wordpress.com/2014/11/crewrest4.jpg" TargetMode="External"/><Relationship Id="rId72" Type="http://schemas.openxmlformats.org/officeDocument/2006/relationships/hyperlink" Target="https://aviationnotes.wordpress.com/2014/10/27/mountain-waves/" TargetMode="External"/><Relationship Id="rId3" Type="http://schemas.openxmlformats.org/officeDocument/2006/relationships/settings" Target="settings.xml"/><Relationship Id="rId12" Type="http://schemas.openxmlformats.org/officeDocument/2006/relationships/hyperlink" Target="http://laws-lois.justice.gc.ca/eng/regulations/SOR-96-433/FullText.html" TargetMode="External"/><Relationship Id="rId17" Type="http://schemas.openxmlformats.org/officeDocument/2006/relationships/hyperlink" Target="https://aviationnotes.wordpress.com/2014/11/12/effective-rudder-use/" TargetMode="External"/><Relationship Id="rId25" Type="http://schemas.openxmlformats.org/officeDocument/2006/relationships/hyperlink" Target="https://aviationnotes.wordpress.com/2014/11/11/the-emergency-engine-icing-manoeuver/" TargetMode="External"/><Relationship Id="rId33" Type="http://schemas.openxmlformats.org/officeDocument/2006/relationships/hyperlink" Target="https://aviationnotes.wordpress.com/author/pmfournier/" TargetMode="External"/><Relationship Id="rId38" Type="http://schemas.openxmlformats.org/officeDocument/2006/relationships/image" Target="media/image2.jpeg"/><Relationship Id="rId46" Type="http://schemas.openxmlformats.org/officeDocument/2006/relationships/hyperlink" Target="https://aviationnotes.wordpress.com/2014/11/06/hidden-airliner-rooms/" TargetMode="External"/><Relationship Id="rId59" Type="http://schemas.openxmlformats.org/officeDocument/2006/relationships/image" Target="media/image9.jpeg"/><Relationship Id="rId67" Type="http://schemas.openxmlformats.org/officeDocument/2006/relationships/hyperlink" Target="https://aviationnotes.wordpress.com/2014/10/27/ground-controlled-approach/" TargetMode="External"/><Relationship Id="rId20" Type="http://schemas.openxmlformats.org/officeDocument/2006/relationships/hyperlink" Target="https://aviationnotes.wordpress.com/2014/11/12/effective-rudder-use/" TargetMode="External"/><Relationship Id="rId41" Type="http://schemas.openxmlformats.org/officeDocument/2006/relationships/hyperlink" Target="http://www.montrealgazette.com/business/Goodyear+Blimp+Hubert+airport+2007/9218863/story.html" TargetMode="External"/><Relationship Id="rId54" Type="http://schemas.openxmlformats.org/officeDocument/2006/relationships/image" Target="media/image7.png"/><Relationship Id="rId62" Type="http://schemas.openxmlformats.org/officeDocument/2006/relationships/image" Target="media/image10.jpeg"/><Relationship Id="rId70" Type="http://schemas.openxmlformats.org/officeDocument/2006/relationships/hyperlink" Target="http://www.avweb.com/news/system/flying_the_par_198973-1.html" TargetMode="External"/><Relationship Id="rId75" Type="http://schemas.openxmlformats.org/officeDocument/2006/relationships/hyperlink" Target="https://aviationnotes.wordpress.com/2014/10/27/mountain-waves/" TargetMode="External"/><Relationship Id="rId1" Type="http://schemas.openxmlformats.org/officeDocument/2006/relationships/numbering" Target="numbering.xml"/><Relationship Id="rId6" Type="http://schemas.openxmlformats.org/officeDocument/2006/relationships/hyperlink" Target="https://aviationnotes.wordpress.com/author/pmfourni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3750</Words>
  <Characters>21379</Characters>
  <Application>Microsoft Office Word</Application>
  <DocSecurity>0</DocSecurity>
  <Lines>178</Lines>
  <Paragraphs>50</Paragraphs>
  <ScaleCrop>false</ScaleCrop>
  <Company/>
  <LinksUpToDate>false</LinksUpToDate>
  <CharactersWithSpaces>25079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2019-03-30T07:49:00Z</dcterms:created>
  <dcterms:modified xsi:type="dcterms:W3CDTF">2019-03-30T07:49:00Z</dcterms:modified>
</cp:coreProperties>
</file>