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C4999" w:rsidRDefault="00BC4999" w:rsidP="00BC4999">
      <w:pPr>
        <w:rPr>
          <w:rFonts w:ascii="Times New Roman" w:hAnsi="Times New Roman" w:cs="Times New Roman"/>
          <w:b/>
          <w:sz w:val="24"/>
          <w:szCs w:val="24"/>
          <w:u w:val="single"/>
        </w:rPr>
      </w:pPr>
      <w:r w:rsidRPr="00CF176F">
        <w:rPr>
          <w:rFonts w:ascii="Times New Roman" w:hAnsi="Times New Roman" w:cs="Times New Roman"/>
          <w:b/>
          <w:sz w:val="24"/>
          <w:szCs w:val="24"/>
          <w:u w:val="single"/>
        </w:rPr>
        <w:t>Circular Flow of</w:t>
      </w:r>
      <w:r>
        <w:rPr>
          <w:rFonts w:ascii="Times New Roman" w:hAnsi="Times New Roman" w:cs="Times New Roman"/>
          <w:b/>
          <w:sz w:val="24"/>
          <w:szCs w:val="24"/>
          <w:u w:val="single"/>
        </w:rPr>
        <w:t xml:space="preserve"> Income and Expenditure </w:t>
      </w:r>
      <w:r w:rsidRPr="00CF176F">
        <w:rPr>
          <w:rFonts w:ascii="Times New Roman" w:hAnsi="Times New Roman" w:cs="Times New Roman"/>
          <w:b/>
          <w:sz w:val="24"/>
          <w:szCs w:val="24"/>
          <w:u w:val="single"/>
        </w:rPr>
        <w:t xml:space="preserve">  </w:t>
      </w:r>
    </w:p>
    <w:p w:rsidR="00BC4999" w:rsidRPr="00A13D6A" w:rsidRDefault="00BC4999" w:rsidP="00BC4999">
      <w:pPr>
        <w:rPr>
          <w:rFonts w:ascii="Times New Roman" w:hAnsi="Times New Roman" w:cs="Times New Roman"/>
          <w:sz w:val="24"/>
          <w:szCs w:val="24"/>
          <w:lang w:val="en-IN"/>
        </w:rPr>
      </w:pPr>
      <w:r w:rsidRPr="00A13D6A">
        <w:rPr>
          <w:rFonts w:ascii="Times New Roman" w:hAnsi="Times New Roman" w:cs="Times New Roman"/>
          <w:sz w:val="24"/>
          <w:szCs w:val="24"/>
          <w:lang w:val="en-IN"/>
        </w:rPr>
        <w:t xml:space="preserve">The circular flow of income and expenditure refers to the process whereby the national income and expenditure of an economy flow in a circular manner continuously through </w:t>
      </w:r>
      <w:proofErr w:type="spellStart"/>
      <w:r w:rsidRPr="00A13D6A">
        <w:rPr>
          <w:rFonts w:ascii="Times New Roman" w:hAnsi="Times New Roman" w:cs="Times New Roman"/>
          <w:sz w:val="24"/>
          <w:szCs w:val="24"/>
          <w:lang w:val="en-IN"/>
        </w:rPr>
        <w:t>time.The</w:t>
      </w:r>
      <w:proofErr w:type="spellEnd"/>
      <w:r w:rsidRPr="00A13D6A">
        <w:rPr>
          <w:rFonts w:ascii="Times New Roman" w:hAnsi="Times New Roman" w:cs="Times New Roman"/>
          <w:sz w:val="24"/>
          <w:szCs w:val="24"/>
          <w:lang w:val="en-IN"/>
        </w:rPr>
        <w:t xml:space="preserve"> various components of national income and expenditure such as saving, investment, taxation, government expenditure, exports, imports, etc. are shown on diagrams in the form of currents and cross-currents in such a manner that national income equals national expenditure.</w:t>
      </w:r>
    </w:p>
    <w:p w:rsidR="00BC4999" w:rsidRPr="00C21FB8" w:rsidRDefault="00BC4999" w:rsidP="00BC4999">
      <w:pPr>
        <w:spacing w:after="0" w:line="240" w:lineRule="auto"/>
        <w:textAlignment w:val="baseline"/>
        <w:rPr>
          <w:rFonts w:ascii="Times New Roman" w:eastAsia="Times New Roman" w:hAnsi="Times New Roman" w:cs="Times New Roman"/>
          <w:sz w:val="24"/>
          <w:szCs w:val="24"/>
          <w:lang w:val="en-IN" w:eastAsia="en-IN"/>
        </w:rPr>
      </w:pPr>
      <w:r w:rsidRPr="00C21FB8">
        <w:rPr>
          <w:rFonts w:ascii="Times New Roman" w:eastAsia="Times New Roman" w:hAnsi="Times New Roman" w:cs="Times New Roman"/>
          <w:sz w:val="24"/>
          <w:szCs w:val="24"/>
          <w:lang w:val="en-IN" w:eastAsia="en-IN"/>
        </w:rPr>
        <w:t>In macroeconomics, we have the economy 2 sectors, 3 sectors and 4 sectors.</w:t>
      </w:r>
    </w:p>
    <w:p w:rsidR="00BC4999" w:rsidRPr="00C21FB8" w:rsidRDefault="00BC4999" w:rsidP="00BC4999">
      <w:pPr>
        <w:spacing w:after="0" w:line="240" w:lineRule="auto"/>
        <w:textAlignment w:val="baseline"/>
        <w:rPr>
          <w:rFonts w:ascii="Times New Roman" w:eastAsia="Times New Roman" w:hAnsi="Times New Roman" w:cs="Times New Roman"/>
          <w:sz w:val="24"/>
          <w:szCs w:val="24"/>
          <w:lang w:val="en-IN" w:eastAsia="en-IN"/>
        </w:rPr>
      </w:pPr>
    </w:p>
    <w:p w:rsidR="00BC4999" w:rsidRPr="00C21FB8" w:rsidRDefault="00BC4999" w:rsidP="00BC4999">
      <w:pPr>
        <w:spacing w:after="0" w:line="240" w:lineRule="auto"/>
        <w:textAlignment w:val="baseline"/>
        <w:rPr>
          <w:rFonts w:ascii="Times New Roman" w:eastAsia="Times New Roman" w:hAnsi="Times New Roman" w:cs="Times New Roman"/>
          <w:sz w:val="24"/>
          <w:szCs w:val="24"/>
          <w:lang w:val="en-IN" w:eastAsia="en-IN"/>
        </w:rPr>
      </w:pPr>
      <w:r w:rsidRPr="00C21FB8">
        <w:rPr>
          <w:rFonts w:ascii="inherit" w:eastAsia="Times New Roman" w:hAnsi="inherit" w:cs="Times New Roman"/>
          <w:b/>
          <w:bCs/>
          <w:sz w:val="24"/>
          <w:szCs w:val="24"/>
          <w:bdr w:val="none" w:sz="0" w:space="0" w:color="auto" w:frame="1"/>
          <w:lang w:val="en-IN" w:eastAsia="en-IN"/>
        </w:rPr>
        <w:t>1. Economy 2 sectors: </w:t>
      </w:r>
      <w:r w:rsidRPr="00C21FB8">
        <w:rPr>
          <w:rFonts w:ascii="Times New Roman" w:eastAsia="Times New Roman" w:hAnsi="Times New Roman" w:cs="Times New Roman"/>
          <w:sz w:val="24"/>
          <w:szCs w:val="24"/>
          <w:lang w:val="en-IN" w:eastAsia="en-IN"/>
        </w:rPr>
        <w:t>Household and Firm</w:t>
      </w:r>
    </w:p>
    <w:p w:rsidR="00BC4999" w:rsidRPr="00C21FB8" w:rsidRDefault="00BC4999" w:rsidP="00BC4999">
      <w:pPr>
        <w:spacing w:after="0" w:line="240" w:lineRule="auto"/>
        <w:textAlignment w:val="baseline"/>
        <w:rPr>
          <w:rFonts w:ascii="Times New Roman" w:eastAsia="Times New Roman" w:hAnsi="Times New Roman" w:cs="Times New Roman"/>
          <w:sz w:val="24"/>
          <w:szCs w:val="24"/>
          <w:lang w:val="en-IN" w:eastAsia="en-IN"/>
        </w:rPr>
      </w:pPr>
      <w:r w:rsidRPr="00C21FB8">
        <w:rPr>
          <w:rFonts w:ascii="inherit" w:eastAsia="Times New Roman" w:hAnsi="inherit" w:cs="Times New Roman"/>
          <w:b/>
          <w:bCs/>
          <w:sz w:val="24"/>
          <w:szCs w:val="24"/>
          <w:bdr w:val="none" w:sz="0" w:space="0" w:color="auto" w:frame="1"/>
          <w:lang w:val="en-IN" w:eastAsia="en-IN"/>
        </w:rPr>
        <w:t>2. Economy 3 sectors: </w:t>
      </w:r>
      <w:r w:rsidRPr="00C21FB8">
        <w:rPr>
          <w:rFonts w:ascii="Times New Roman" w:eastAsia="Times New Roman" w:hAnsi="Times New Roman" w:cs="Times New Roman"/>
          <w:sz w:val="24"/>
          <w:szCs w:val="24"/>
          <w:lang w:val="en-IN" w:eastAsia="en-IN"/>
        </w:rPr>
        <w:t>Household, Firm and Government</w:t>
      </w:r>
    </w:p>
    <w:p w:rsidR="00BC4999" w:rsidRPr="00C21FB8" w:rsidRDefault="00BC4999" w:rsidP="00BC4999">
      <w:pPr>
        <w:spacing w:after="0" w:line="240" w:lineRule="auto"/>
        <w:textAlignment w:val="baseline"/>
        <w:rPr>
          <w:rFonts w:ascii="Times New Roman" w:eastAsia="Times New Roman" w:hAnsi="Times New Roman" w:cs="Times New Roman"/>
          <w:sz w:val="24"/>
          <w:szCs w:val="24"/>
          <w:lang w:val="en-IN" w:eastAsia="en-IN"/>
        </w:rPr>
      </w:pPr>
      <w:r w:rsidRPr="00C21FB8">
        <w:rPr>
          <w:rFonts w:ascii="inherit" w:eastAsia="Times New Roman" w:hAnsi="inherit" w:cs="Times New Roman"/>
          <w:b/>
          <w:bCs/>
          <w:sz w:val="24"/>
          <w:szCs w:val="24"/>
          <w:bdr w:val="none" w:sz="0" w:space="0" w:color="auto" w:frame="1"/>
          <w:lang w:val="en-IN" w:eastAsia="en-IN"/>
        </w:rPr>
        <w:t>3. Economy 4 sectors:</w:t>
      </w:r>
      <w:r w:rsidRPr="00C21FB8">
        <w:rPr>
          <w:rFonts w:ascii="Times New Roman" w:eastAsia="Times New Roman" w:hAnsi="Times New Roman" w:cs="Times New Roman"/>
          <w:sz w:val="24"/>
          <w:szCs w:val="24"/>
          <w:lang w:val="en-IN" w:eastAsia="en-IN"/>
        </w:rPr>
        <w:t> Household, Firm, Government and International Trade.</w:t>
      </w:r>
    </w:p>
    <w:p w:rsidR="00BC4999" w:rsidRPr="00C21FB8" w:rsidRDefault="00BC4999" w:rsidP="00BC4999">
      <w:pPr>
        <w:spacing w:after="0" w:line="240" w:lineRule="auto"/>
        <w:textAlignment w:val="baseline"/>
        <w:rPr>
          <w:rFonts w:ascii="Times New Roman" w:eastAsia="Times New Roman" w:hAnsi="Times New Roman" w:cs="Times New Roman"/>
          <w:sz w:val="24"/>
          <w:szCs w:val="24"/>
          <w:lang w:val="en-IN" w:eastAsia="en-IN"/>
        </w:rPr>
      </w:pPr>
      <w:r w:rsidRPr="00C21FB8">
        <w:rPr>
          <w:rFonts w:ascii="Times New Roman" w:eastAsia="Times New Roman" w:hAnsi="Times New Roman" w:cs="Times New Roman"/>
          <w:sz w:val="24"/>
          <w:szCs w:val="24"/>
          <w:lang w:val="en-IN" w:eastAsia="en-IN"/>
        </w:rPr>
        <w:t>Terms in circular flow</w:t>
      </w:r>
    </w:p>
    <w:p w:rsidR="00BC4999" w:rsidRPr="00C21FB8" w:rsidRDefault="00BC4999" w:rsidP="00BC4999">
      <w:pPr>
        <w:spacing w:after="0" w:line="240" w:lineRule="auto"/>
        <w:textAlignment w:val="baseline"/>
        <w:rPr>
          <w:rFonts w:ascii="Times New Roman" w:eastAsia="Times New Roman" w:hAnsi="Times New Roman" w:cs="Times New Roman"/>
          <w:sz w:val="24"/>
          <w:szCs w:val="24"/>
          <w:lang w:val="en-IN" w:eastAsia="en-IN"/>
        </w:rPr>
      </w:pPr>
    </w:p>
    <w:p w:rsidR="00BC4999" w:rsidRPr="00C21FB8" w:rsidRDefault="00BC4999" w:rsidP="00BC4999">
      <w:pPr>
        <w:spacing w:after="0" w:line="240" w:lineRule="auto"/>
        <w:textAlignment w:val="baseline"/>
        <w:rPr>
          <w:rFonts w:ascii="Times New Roman" w:eastAsia="Times New Roman" w:hAnsi="Times New Roman" w:cs="Times New Roman"/>
          <w:sz w:val="24"/>
          <w:szCs w:val="24"/>
          <w:lang w:val="en-IN" w:eastAsia="en-IN"/>
        </w:rPr>
      </w:pPr>
      <w:r w:rsidRPr="00C21FB8">
        <w:rPr>
          <w:rFonts w:ascii="inherit" w:eastAsia="Times New Roman" w:hAnsi="inherit" w:cs="Times New Roman"/>
          <w:b/>
          <w:bCs/>
          <w:sz w:val="24"/>
          <w:szCs w:val="24"/>
          <w:bdr w:val="none" w:sz="0" w:space="0" w:color="auto" w:frame="1"/>
          <w:lang w:val="en-IN" w:eastAsia="en-IN"/>
        </w:rPr>
        <w:t>Household Sector</w:t>
      </w:r>
    </w:p>
    <w:p w:rsidR="00BC4999" w:rsidRPr="00C21FB8" w:rsidRDefault="00BC4999" w:rsidP="00BC4999">
      <w:pPr>
        <w:spacing w:after="0" w:line="240" w:lineRule="auto"/>
        <w:textAlignment w:val="baseline"/>
        <w:rPr>
          <w:rFonts w:ascii="Times New Roman" w:eastAsia="Times New Roman" w:hAnsi="Times New Roman" w:cs="Times New Roman"/>
          <w:sz w:val="24"/>
          <w:szCs w:val="24"/>
          <w:lang w:val="en-IN" w:eastAsia="en-IN"/>
        </w:rPr>
      </w:pPr>
      <w:r w:rsidRPr="00C21FB8">
        <w:rPr>
          <w:rFonts w:ascii="Times New Roman" w:eastAsia="Times New Roman" w:hAnsi="Times New Roman" w:cs="Times New Roman"/>
          <w:sz w:val="24"/>
          <w:szCs w:val="24"/>
          <w:lang w:val="en-IN" w:eastAsia="en-IN"/>
        </w:rPr>
        <w:t>This includes everyone, all people, seeking to satisfy unlimited wants and needs. This sector is responsible for consumption expenditures. It also owns all productive resources.</w:t>
      </w:r>
    </w:p>
    <w:p w:rsidR="00BC4999" w:rsidRPr="00C21FB8" w:rsidRDefault="00BC4999" w:rsidP="00BC4999">
      <w:pPr>
        <w:spacing w:after="0" w:line="240" w:lineRule="auto"/>
        <w:textAlignment w:val="baseline"/>
        <w:rPr>
          <w:rFonts w:ascii="Times New Roman" w:eastAsia="Times New Roman" w:hAnsi="Times New Roman" w:cs="Times New Roman"/>
          <w:sz w:val="24"/>
          <w:szCs w:val="24"/>
          <w:lang w:val="en-IN" w:eastAsia="en-IN"/>
        </w:rPr>
      </w:pPr>
    </w:p>
    <w:p w:rsidR="00BC4999" w:rsidRPr="00C21FB8" w:rsidRDefault="00BC4999" w:rsidP="00BC4999">
      <w:pPr>
        <w:spacing w:after="0" w:line="240" w:lineRule="auto"/>
        <w:textAlignment w:val="baseline"/>
        <w:rPr>
          <w:rFonts w:ascii="Times New Roman" w:eastAsia="Times New Roman" w:hAnsi="Times New Roman" w:cs="Times New Roman"/>
          <w:sz w:val="24"/>
          <w:szCs w:val="24"/>
          <w:lang w:val="en-IN" w:eastAsia="en-IN"/>
        </w:rPr>
      </w:pPr>
      <w:r w:rsidRPr="00C21FB8">
        <w:rPr>
          <w:rFonts w:ascii="inherit" w:eastAsia="Times New Roman" w:hAnsi="inherit" w:cs="Times New Roman"/>
          <w:b/>
          <w:bCs/>
          <w:sz w:val="24"/>
          <w:szCs w:val="24"/>
          <w:bdr w:val="none" w:sz="0" w:space="0" w:color="auto" w:frame="1"/>
          <w:lang w:val="en-IN" w:eastAsia="en-IN"/>
        </w:rPr>
        <w:t>Business Sector (Firm)</w:t>
      </w:r>
    </w:p>
    <w:p w:rsidR="00BC4999" w:rsidRPr="00C21FB8" w:rsidRDefault="00BC4999" w:rsidP="00BC4999">
      <w:pPr>
        <w:spacing w:after="0" w:line="240" w:lineRule="auto"/>
        <w:textAlignment w:val="baseline"/>
        <w:rPr>
          <w:rFonts w:ascii="Times New Roman" w:eastAsia="Times New Roman" w:hAnsi="Times New Roman" w:cs="Times New Roman"/>
          <w:sz w:val="24"/>
          <w:szCs w:val="24"/>
          <w:lang w:val="en-IN" w:eastAsia="en-IN"/>
        </w:rPr>
      </w:pPr>
      <w:r w:rsidRPr="00C21FB8">
        <w:rPr>
          <w:rFonts w:ascii="Times New Roman" w:eastAsia="Times New Roman" w:hAnsi="Times New Roman" w:cs="Times New Roman"/>
          <w:sz w:val="24"/>
          <w:szCs w:val="24"/>
          <w:lang w:val="en-IN" w:eastAsia="en-IN"/>
        </w:rPr>
        <w:t>This includes the institutions (especially proprietorships, partnerships, and corporations) that undertake the task of combining resources to produce goods and services. This sector does the production. It also buys capital goods with investment expenditures.</w:t>
      </w:r>
    </w:p>
    <w:p w:rsidR="00BC4999" w:rsidRPr="00C21FB8" w:rsidRDefault="00BC4999" w:rsidP="00BC4999">
      <w:pPr>
        <w:spacing w:after="0" w:line="240" w:lineRule="auto"/>
        <w:textAlignment w:val="baseline"/>
        <w:rPr>
          <w:rFonts w:ascii="Times New Roman" w:eastAsia="Times New Roman" w:hAnsi="Times New Roman" w:cs="Times New Roman"/>
          <w:sz w:val="24"/>
          <w:szCs w:val="24"/>
          <w:lang w:val="en-IN" w:eastAsia="en-IN"/>
        </w:rPr>
      </w:pPr>
    </w:p>
    <w:p w:rsidR="00BC4999" w:rsidRPr="00C21FB8" w:rsidRDefault="00BC4999" w:rsidP="00BC4999">
      <w:pPr>
        <w:spacing w:after="0" w:line="240" w:lineRule="auto"/>
        <w:textAlignment w:val="baseline"/>
        <w:rPr>
          <w:rFonts w:ascii="Times New Roman" w:eastAsia="Times New Roman" w:hAnsi="Times New Roman" w:cs="Times New Roman"/>
          <w:sz w:val="24"/>
          <w:szCs w:val="24"/>
          <w:lang w:val="en-IN" w:eastAsia="en-IN"/>
        </w:rPr>
      </w:pPr>
      <w:r w:rsidRPr="00C21FB8">
        <w:rPr>
          <w:rFonts w:ascii="inherit" w:eastAsia="Times New Roman" w:hAnsi="inherit" w:cs="Times New Roman"/>
          <w:b/>
          <w:bCs/>
          <w:sz w:val="24"/>
          <w:szCs w:val="24"/>
          <w:bdr w:val="none" w:sz="0" w:space="0" w:color="auto" w:frame="1"/>
          <w:lang w:val="en-IN" w:eastAsia="en-IN"/>
        </w:rPr>
        <w:t>Government Sector</w:t>
      </w:r>
    </w:p>
    <w:p w:rsidR="00BC4999" w:rsidRPr="00C21FB8" w:rsidRDefault="00BC4999" w:rsidP="00BC4999">
      <w:pPr>
        <w:spacing w:after="0" w:line="240" w:lineRule="auto"/>
        <w:textAlignment w:val="baseline"/>
        <w:rPr>
          <w:rFonts w:ascii="Times New Roman" w:eastAsia="Times New Roman" w:hAnsi="Times New Roman" w:cs="Times New Roman"/>
          <w:sz w:val="24"/>
          <w:szCs w:val="24"/>
          <w:lang w:val="en-IN" w:eastAsia="en-IN"/>
        </w:rPr>
      </w:pPr>
      <w:r w:rsidRPr="00C21FB8">
        <w:rPr>
          <w:rFonts w:ascii="Times New Roman" w:eastAsia="Times New Roman" w:hAnsi="Times New Roman" w:cs="Times New Roman"/>
          <w:sz w:val="24"/>
          <w:szCs w:val="24"/>
          <w:lang w:val="en-IN" w:eastAsia="en-IN"/>
        </w:rPr>
        <w:t>This includes the ruling bodies of the federal, state, and local governments. Regulation is the prime function of the government sector, especially passing laws, collecting taxes, and forcing the other sectors to do what they would not do voluntary. It buys a portion of gross domestic product as government purchases.</w:t>
      </w:r>
    </w:p>
    <w:p w:rsidR="00BC4999" w:rsidRPr="00C21FB8" w:rsidRDefault="00BC4999" w:rsidP="00BC4999">
      <w:pPr>
        <w:spacing w:after="0" w:line="240" w:lineRule="auto"/>
        <w:textAlignment w:val="baseline"/>
        <w:rPr>
          <w:rFonts w:ascii="Times New Roman" w:eastAsia="Times New Roman" w:hAnsi="Times New Roman" w:cs="Times New Roman"/>
          <w:sz w:val="24"/>
          <w:szCs w:val="24"/>
          <w:lang w:val="en-IN" w:eastAsia="en-IN"/>
        </w:rPr>
      </w:pPr>
    </w:p>
    <w:p w:rsidR="00BC4999" w:rsidRPr="00C21FB8" w:rsidRDefault="00BC4999" w:rsidP="00BC4999">
      <w:pPr>
        <w:spacing w:after="0" w:line="240" w:lineRule="auto"/>
        <w:textAlignment w:val="baseline"/>
        <w:rPr>
          <w:rFonts w:ascii="Times New Roman" w:eastAsia="Times New Roman" w:hAnsi="Times New Roman" w:cs="Times New Roman"/>
          <w:sz w:val="24"/>
          <w:szCs w:val="24"/>
          <w:lang w:val="en-IN" w:eastAsia="en-IN"/>
        </w:rPr>
      </w:pPr>
      <w:r w:rsidRPr="00C21FB8">
        <w:rPr>
          <w:rFonts w:ascii="inherit" w:eastAsia="Times New Roman" w:hAnsi="inherit" w:cs="Times New Roman"/>
          <w:b/>
          <w:bCs/>
          <w:sz w:val="24"/>
          <w:szCs w:val="24"/>
          <w:bdr w:val="none" w:sz="0" w:space="0" w:color="auto" w:frame="1"/>
          <w:lang w:val="en-IN" w:eastAsia="en-IN"/>
        </w:rPr>
        <w:t>Product Markets</w:t>
      </w:r>
    </w:p>
    <w:p w:rsidR="00BC4999" w:rsidRPr="00C21FB8" w:rsidRDefault="00BC4999" w:rsidP="00BC4999">
      <w:pPr>
        <w:spacing w:after="0" w:line="240" w:lineRule="auto"/>
        <w:textAlignment w:val="baseline"/>
        <w:rPr>
          <w:rFonts w:ascii="Times New Roman" w:eastAsia="Times New Roman" w:hAnsi="Times New Roman" w:cs="Times New Roman"/>
          <w:sz w:val="24"/>
          <w:szCs w:val="24"/>
          <w:lang w:val="en-IN" w:eastAsia="en-IN"/>
        </w:rPr>
      </w:pPr>
      <w:r w:rsidRPr="00C21FB8">
        <w:rPr>
          <w:rFonts w:ascii="Times New Roman" w:eastAsia="Times New Roman" w:hAnsi="Times New Roman" w:cs="Times New Roman"/>
          <w:sz w:val="24"/>
          <w:szCs w:val="24"/>
          <w:lang w:val="en-IN" w:eastAsia="en-IN"/>
        </w:rPr>
        <w:t>This is the combination of all markets in the economy that exchange final goods and services. It is the mechanism that exchanges gross domestic product. The full name is aggregate product markets, which is also shortened to the aggregate market.</w:t>
      </w:r>
    </w:p>
    <w:p w:rsidR="00BC4999" w:rsidRPr="00C21FB8" w:rsidRDefault="00BC4999" w:rsidP="00BC4999">
      <w:pPr>
        <w:spacing w:after="0" w:line="240" w:lineRule="auto"/>
        <w:textAlignment w:val="baseline"/>
        <w:rPr>
          <w:rFonts w:ascii="Times New Roman" w:eastAsia="Times New Roman" w:hAnsi="Times New Roman" w:cs="Times New Roman"/>
          <w:sz w:val="24"/>
          <w:szCs w:val="24"/>
          <w:lang w:val="en-IN" w:eastAsia="en-IN"/>
        </w:rPr>
      </w:pPr>
    </w:p>
    <w:p w:rsidR="00BC4999" w:rsidRPr="00C21FB8" w:rsidRDefault="00BC4999" w:rsidP="00BC4999">
      <w:pPr>
        <w:spacing w:after="0" w:line="240" w:lineRule="auto"/>
        <w:textAlignment w:val="baseline"/>
        <w:rPr>
          <w:rFonts w:ascii="Times New Roman" w:eastAsia="Times New Roman" w:hAnsi="Times New Roman" w:cs="Times New Roman"/>
          <w:sz w:val="24"/>
          <w:szCs w:val="24"/>
          <w:lang w:val="en-IN" w:eastAsia="en-IN"/>
        </w:rPr>
      </w:pPr>
      <w:r>
        <w:rPr>
          <w:rFonts w:ascii="inherit" w:eastAsia="Times New Roman" w:hAnsi="inherit" w:cs="Times New Roman"/>
          <w:b/>
          <w:bCs/>
          <w:sz w:val="24"/>
          <w:szCs w:val="24"/>
          <w:bdr w:val="none" w:sz="0" w:space="0" w:color="auto" w:frame="1"/>
          <w:lang w:val="en-IN" w:eastAsia="en-IN"/>
        </w:rPr>
        <w:t>Factor</w:t>
      </w:r>
      <w:r w:rsidRPr="00C21FB8">
        <w:rPr>
          <w:rFonts w:ascii="inherit" w:eastAsia="Times New Roman" w:hAnsi="inherit" w:cs="Times New Roman"/>
          <w:b/>
          <w:bCs/>
          <w:sz w:val="24"/>
          <w:szCs w:val="24"/>
          <w:bdr w:val="none" w:sz="0" w:space="0" w:color="auto" w:frame="1"/>
          <w:lang w:val="en-IN" w:eastAsia="en-IN"/>
        </w:rPr>
        <w:t xml:space="preserve"> Markets</w:t>
      </w:r>
    </w:p>
    <w:p w:rsidR="00BC4999" w:rsidRPr="00C21FB8" w:rsidRDefault="00BC4999" w:rsidP="00BC4999">
      <w:pPr>
        <w:spacing w:after="0" w:line="240" w:lineRule="auto"/>
        <w:textAlignment w:val="baseline"/>
        <w:rPr>
          <w:rFonts w:ascii="Times New Roman" w:eastAsia="Times New Roman" w:hAnsi="Times New Roman" w:cs="Times New Roman"/>
          <w:sz w:val="24"/>
          <w:szCs w:val="24"/>
          <w:lang w:val="en-IN" w:eastAsia="en-IN"/>
        </w:rPr>
      </w:pPr>
      <w:r w:rsidRPr="00C21FB8">
        <w:rPr>
          <w:rFonts w:ascii="Times New Roman" w:eastAsia="Times New Roman" w:hAnsi="Times New Roman" w:cs="Times New Roman"/>
          <w:sz w:val="24"/>
          <w:szCs w:val="24"/>
          <w:lang w:val="en-IN" w:eastAsia="en-IN"/>
        </w:rPr>
        <w:t xml:space="preserve">This is the combination of all markets that exchange the services of the economy's resources, or factors of production--including, </w:t>
      </w:r>
      <w:proofErr w:type="spellStart"/>
      <w:r w:rsidRPr="00C21FB8">
        <w:rPr>
          <w:rFonts w:ascii="Times New Roman" w:eastAsia="Times New Roman" w:hAnsi="Times New Roman" w:cs="Times New Roman"/>
          <w:sz w:val="24"/>
          <w:szCs w:val="24"/>
          <w:lang w:val="en-IN" w:eastAsia="en-IN"/>
        </w:rPr>
        <w:t>labor</w:t>
      </w:r>
      <w:proofErr w:type="spellEnd"/>
      <w:r w:rsidRPr="00C21FB8">
        <w:rPr>
          <w:rFonts w:ascii="Times New Roman" w:eastAsia="Times New Roman" w:hAnsi="Times New Roman" w:cs="Times New Roman"/>
          <w:sz w:val="24"/>
          <w:szCs w:val="24"/>
          <w:lang w:val="en-IN" w:eastAsia="en-IN"/>
        </w:rPr>
        <w:t>, capital, land, and entrepreneurship. Another name for this is factor markets.</w:t>
      </w:r>
    </w:p>
    <w:p w:rsidR="00BC4999" w:rsidRPr="00C21FB8" w:rsidRDefault="00BC4999" w:rsidP="00BC4999">
      <w:pPr>
        <w:spacing w:after="0" w:line="240" w:lineRule="auto"/>
        <w:textAlignment w:val="baseline"/>
        <w:rPr>
          <w:rFonts w:ascii="Times New Roman" w:eastAsia="Times New Roman" w:hAnsi="Times New Roman" w:cs="Times New Roman"/>
          <w:sz w:val="24"/>
          <w:szCs w:val="24"/>
          <w:lang w:val="en-IN" w:eastAsia="en-IN"/>
        </w:rPr>
      </w:pPr>
    </w:p>
    <w:p w:rsidR="00BC4999" w:rsidRPr="00C21FB8" w:rsidRDefault="00BC4999" w:rsidP="00BC4999">
      <w:pPr>
        <w:spacing w:after="0" w:line="240" w:lineRule="auto"/>
        <w:textAlignment w:val="baseline"/>
        <w:rPr>
          <w:rFonts w:ascii="Times New Roman" w:eastAsia="Times New Roman" w:hAnsi="Times New Roman" w:cs="Times New Roman"/>
          <w:sz w:val="24"/>
          <w:szCs w:val="24"/>
          <w:lang w:val="en-IN" w:eastAsia="en-IN"/>
        </w:rPr>
      </w:pPr>
      <w:r w:rsidRPr="00C21FB8">
        <w:rPr>
          <w:rFonts w:ascii="inherit" w:eastAsia="Times New Roman" w:hAnsi="inherit" w:cs="Times New Roman"/>
          <w:b/>
          <w:bCs/>
          <w:sz w:val="24"/>
          <w:szCs w:val="24"/>
          <w:bdr w:val="none" w:sz="0" w:space="0" w:color="auto" w:frame="1"/>
          <w:lang w:val="en-IN" w:eastAsia="en-IN"/>
        </w:rPr>
        <w:t>Financial Markets</w:t>
      </w:r>
    </w:p>
    <w:p w:rsidR="00BC4999" w:rsidRPr="00C21FB8" w:rsidRDefault="00BC4999" w:rsidP="00BC4999">
      <w:pPr>
        <w:spacing w:after="0" w:line="240" w:lineRule="auto"/>
        <w:textAlignment w:val="baseline"/>
        <w:rPr>
          <w:rFonts w:ascii="Times New Roman" w:eastAsia="Times New Roman" w:hAnsi="Times New Roman" w:cs="Times New Roman"/>
          <w:sz w:val="24"/>
          <w:szCs w:val="24"/>
          <w:lang w:val="en-IN" w:eastAsia="en-IN"/>
        </w:rPr>
      </w:pPr>
      <w:r w:rsidRPr="00C21FB8">
        <w:rPr>
          <w:rFonts w:ascii="Times New Roman" w:eastAsia="Times New Roman" w:hAnsi="Times New Roman" w:cs="Times New Roman"/>
          <w:sz w:val="24"/>
          <w:szCs w:val="24"/>
          <w:lang w:val="en-IN" w:eastAsia="en-IN"/>
        </w:rPr>
        <w:t>The commodity exchanged through financial markets is legal claims. Legal claims represent ownership of physical assets (capital and other goods). Because the exchange of legal claims involves the counter flow of income, those seeking to save income buy legal claims and those wanting to borrow income sell legal claims.</w:t>
      </w:r>
    </w:p>
    <w:p w:rsidR="00BC4999" w:rsidRDefault="00BC4999" w:rsidP="00BC4999">
      <w:pPr>
        <w:rPr>
          <w:rFonts w:ascii="Times New Roman" w:hAnsi="Times New Roman" w:cs="Times New Roman"/>
          <w:b/>
          <w:sz w:val="24"/>
          <w:szCs w:val="24"/>
          <w:u w:val="single"/>
          <w:lang w:val="en-IN"/>
        </w:rPr>
      </w:pPr>
    </w:p>
    <w:p w:rsidR="00BC4999" w:rsidRPr="00683A62" w:rsidRDefault="00BC4999" w:rsidP="00683A62">
      <w:pPr>
        <w:spacing w:after="0"/>
        <w:rPr>
          <w:rFonts w:ascii="Times New Roman" w:hAnsi="Times New Roman" w:cs="Times New Roman"/>
          <w:sz w:val="24"/>
          <w:szCs w:val="24"/>
          <w:lang w:val="en-IN"/>
        </w:rPr>
      </w:pPr>
      <w:r w:rsidRPr="00683A62">
        <w:rPr>
          <w:rFonts w:ascii="Times New Roman" w:hAnsi="Times New Roman" w:cs="Times New Roman"/>
          <w:bCs/>
          <w:sz w:val="24"/>
          <w:szCs w:val="24"/>
          <w:lang w:val="en-IN"/>
        </w:rPr>
        <w:t>The whole analysis can be shown in simple equations:</w:t>
      </w:r>
    </w:p>
    <w:p w:rsidR="00BC4999" w:rsidRPr="00683A62" w:rsidRDefault="00BC4999" w:rsidP="00683A62">
      <w:pPr>
        <w:spacing w:after="0"/>
        <w:rPr>
          <w:rFonts w:ascii="Times New Roman" w:hAnsi="Times New Roman" w:cs="Times New Roman"/>
          <w:sz w:val="24"/>
          <w:szCs w:val="24"/>
          <w:lang w:val="en-IN"/>
        </w:rPr>
      </w:pPr>
      <w:r w:rsidRPr="00683A62">
        <w:rPr>
          <w:rFonts w:ascii="Times New Roman" w:hAnsi="Times New Roman" w:cs="Times New Roman"/>
          <w:sz w:val="24"/>
          <w:szCs w:val="24"/>
          <w:lang w:val="en-IN"/>
        </w:rPr>
        <w:t>Y= C +I+ G … (1)</w:t>
      </w:r>
    </w:p>
    <w:p w:rsidR="00BC4999" w:rsidRPr="00683A62" w:rsidRDefault="00BC4999" w:rsidP="00683A62">
      <w:pPr>
        <w:spacing w:after="0"/>
        <w:rPr>
          <w:rFonts w:ascii="Times New Roman" w:hAnsi="Times New Roman" w:cs="Times New Roman"/>
          <w:sz w:val="24"/>
          <w:szCs w:val="24"/>
          <w:lang w:val="en-IN"/>
        </w:rPr>
      </w:pPr>
      <w:proofErr w:type="gramStart"/>
      <w:r w:rsidRPr="00683A62">
        <w:rPr>
          <w:rFonts w:ascii="Times New Roman" w:hAnsi="Times New Roman" w:cs="Times New Roman"/>
          <w:sz w:val="24"/>
          <w:szCs w:val="24"/>
          <w:lang w:val="en-IN"/>
        </w:rPr>
        <w:lastRenderedPageBreak/>
        <w:t>Where Y represents the production of goods and services, C for consumption expenditure, I investment level in the economy and G for government expenditure respectively.</w:t>
      </w:r>
      <w:proofErr w:type="gramEnd"/>
    </w:p>
    <w:p w:rsidR="00BC4999" w:rsidRPr="00683A62" w:rsidRDefault="00BC4999" w:rsidP="00683A62">
      <w:pPr>
        <w:spacing w:after="0"/>
        <w:rPr>
          <w:rFonts w:ascii="Times New Roman" w:hAnsi="Times New Roman" w:cs="Times New Roman"/>
          <w:sz w:val="24"/>
          <w:szCs w:val="24"/>
          <w:lang w:val="en-IN"/>
        </w:rPr>
      </w:pPr>
      <w:r w:rsidRPr="00683A62">
        <w:rPr>
          <w:rFonts w:ascii="Times New Roman" w:hAnsi="Times New Roman" w:cs="Times New Roman"/>
          <w:sz w:val="24"/>
          <w:szCs w:val="24"/>
          <w:lang w:val="en-IN"/>
        </w:rPr>
        <w:t>Now we introduce taxation in the model to equate the government expenditure.</w:t>
      </w:r>
    </w:p>
    <w:p w:rsidR="00BC4999" w:rsidRPr="00683A62" w:rsidRDefault="00BC4999" w:rsidP="00683A62">
      <w:pPr>
        <w:spacing w:after="0"/>
        <w:rPr>
          <w:rFonts w:ascii="Times New Roman" w:hAnsi="Times New Roman" w:cs="Times New Roman"/>
          <w:sz w:val="24"/>
          <w:szCs w:val="24"/>
          <w:lang w:val="en-IN"/>
        </w:rPr>
      </w:pPr>
      <w:r w:rsidRPr="00683A62">
        <w:rPr>
          <w:rFonts w:ascii="Times New Roman" w:hAnsi="Times New Roman" w:cs="Times New Roman"/>
          <w:sz w:val="24"/>
          <w:szCs w:val="24"/>
          <w:lang w:val="en-IN"/>
        </w:rPr>
        <w:t>Therefore, Y= C + S + T … (2)</w:t>
      </w:r>
    </w:p>
    <w:p w:rsidR="00BC4999" w:rsidRPr="00683A62" w:rsidRDefault="00BC4999" w:rsidP="00683A62">
      <w:pPr>
        <w:spacing w:after="0"/>
        <w:rPr>
          <w:rFonts w:ascii="Times New Roman" w:hAnsi="Times New Roman" w:cs="Times New Roman"/>
          <w:sz w:val="24"/>
          <w:szCs w:val="24"/>
          <w:lang w:val="en-IN"/>
        </w:rPr>
      </w:pPr>
      <w:r w:rsidRPr="00683A62">
        <w:rPr>
          <w:rFonts w:ascii="Times New Roman" w:hAnsi="Times New Roman" w:cs="Times New Roman"/>
          <w:sz w:val="24"/>
          <w:szCs w:val="24"/>
          <w:lang w:val="en-IN"/>
        </w:rPr>
        <w:t>Where S is saving T is taxation.</w:t>
      </w:r>
    </w:p>
    <w:p w:rsidR="00BC4999" w:rsidRPr="00683A62" w:rsidRDefault="00BC4999" w:rsidP="00683A62">
      <w:pPr>
        <w:spacing w:after="0"/>
        <w:rPr>
          <w:rFonts w:ascii="Times New Roman" w:hAnsi="Times New Roman" w:cs="Times New Roman"/>
          <w:sz w:val="24"/>
          <w:szCs w:val="24"/>
          <w:lang w:val="en-IN"/>
        </w:rPr>
      </w:pPr>
      <w:r w:rsidRPr="00683A62">
        <w:rPr>
          <w:rFonts w:ascii="Times New Roman" w:hAnsi="Times New Roman" w:cs="Times New Roman"/>
          <w:sz w:val="24"/>
          <w:szCs w:val="24"/>
          <w:lang w:val="en-IN"/>
        </w:rPr>
        <w:t>By equating (1) and (2), we get</w:t>
      </w:r>
    </w:p>
    <w:p w:rsidR="00BC4999" w:rsidRPr="00683A62" w:rsidRDefault="00BC4999" w:rsidP="00683A62">
      <w:pPr>
        <w:spacing w:after="0"/>
        <w:rPr>
          <w:rFonts w:ascii="Times New Roman" w:hAnsi="Times New Roman" w:cs="Times New Roman"/>
          <w:sz w:val="24"/>
          <w:szCs w:val="24"/>
          <w:lang w:val="en-IN"/>
        </w:rPr>
      </w:pPr>
      <w:r w:rsidRPr="00683A62">
        <w:rPr>
          <w:rFonts w:ascii="Times New Roman" w:hAnsi="Times New Roman" w:cs="Times New Roman"/>
          <w:sz w:val="24"/>
          <w:szCs w:val="24"/>
          <w:lang w:val="en-IN"/>
        </w:rPr>
        <w:t>C + I + G = C + S + T</w:t>
      </w:r>
    </w:p>
    <w:p w:rsidR="00BC4999" w:rsidRPr="00683A62" w:rsidRDefault="00BC4999" w:rsidP="00683A62">
      <w:pPr>
        <w:spacing w:after="0"/>
        <w:rPr>
          <w:rFonts w:ascii="Times New Roman" w:hAnsi="Times New Roman" w:cs="Times New Roman"/>
          <w:sz w:val="24"/>
          <w:szCs w:val="24"/>
          <w:lang w:val="en-IN"/>
        </w:rPr>
      </w:pPr>
      <w:r w:rsidRPr="00683A62">
        <w:rPr>
          <w:rFonts w:ascii="Times New Roman" w:hAnsi="Times New Roman" w:cs="Times New Roman"/>
          <w:sz w:val="24"/>
          <w:szCs w:val="24"/>
          <w:lang w:val="en-IN"/>
        </w:rPr>
        <w:t>I + G = S + T</w:t>
      </w:r>
    </w:p>
    <w:p w:rsidR="00BC4999" w:rsidRPr="00683A62" w:rsidRDefault="00BC4999" w:rsidP="00683A62">
      <w:pPr>
        <w:spacing w:after="0"/>
        <w:rPr>
          <w:rFonts w:ascii="Times New Roman" w:hAnsi="Times New Roman" w:cs="Times New Roman"/>
          <w:sz w:val="24"/>
          <w:szCs w:val="24"/>
          <w:lang w:val="en-IN"/>
        </w:rPr>
      </w:pPr>
      <w:r w:rsidRPr="00683A62">
        <w:rPr>
          <w:rFonts w:ascii="Times New Roman" w:hAnsi="Times New Roman" w:cs="Times New Roman"/>
          <w:sz w:val="24"/>
          <w:szCs w:val="24"/>
          <w:lang w:val="en-IN"/>
        </w:rPr>
        <w:t>With the introduction of the foreign sector, we divide investment into domestic investment (Id) and foreign investment (I</w:t>
      </w:r>
      <w:r w:rsidRPr="00683A62">
        <w:rPr>
          <w:rFonts w:ascii="Times New Roman" w:hAnsi="Times New Roman" w:cs="Times New Roman"/>
          <w:sz w:val="24"/>
          <w:szCs w:val="24"/>
          <w:vertAlign w:val="subscript"/>
          <w:lang w:val="en-IN"/>
        </w:rPr>
        <w:t>f</w:t>
      </w:r>
      <w:r w:rsidRPr="00683A62">
        <w:rPr>
          <w:rFonts w:ascii="Times New Roman" w:hAnsi="Times New Roman" w:cs="Times New Roman"/>
          <w:sz w:val="24"/>
          <w:szCs w:val="24"/>
          <w:lang w:val="en-IN"/>
        </w:rPr>
        <w:t>) and get</w:t>
      </w:r>
    </w:p>
    <w:p w:rsidR="00BC4999" w:rsidRPr="00683A62" w:rsidRDefault="00BC4999" w:rsidP="00683A62">
      <w:pPr>
        <w:spacing w:after="0"/>
        <w:rPr>
          <w:rFonts w:ascii="Times New Roman" w:hAnsi="Times New Roman" w:cs="Times New Roman"/>
          <w:sz w:val="24"/>
          <w:szCs w:val="24"/>
          <w:lang w:val="en-IN"/>
        </w:rPr>
      </w:pPr>
      <w:r w:rsidRPr="00683A62">
        <w:rPr>
          <w:rFonts w:ascii="Times New Roman" w:hAnsi="Times New Roman" w:cs="Times New Roman"/>
          <w:sz w:val="24"/>
          <w:szCs w:val="24"/>
          <w:lang w:val="en-IN"/>
        </w:rPr>
        <w:t>I</w:t>
      </w:r>
      <w:r w:rsidRPr="00683A62">
        <w:rPr>
          <w:rFonts w:ascii="Times New Roman" w:hAnsi="Times New Roman" w:cs="Times New Roman"/>
          <w:sz w:val="24"/>
          <w:szCs w:val="24"/>
          <w:vertAlign w:val="subscript"/>
          <w:lang w:val="en-IN"/>
        </w:rPr>
        <w:t>d</w:t>
      </w:r>
      <w:r w:rsidRPr="00683A62">
        <w:rPr>
          <w:rFonts w:ascii="Times New Roman" w:hAnsi="Times New Roman" w:cs="Times New Roman"/>
          <w:sz w:val="24"/>
          <w:szCs w:val="24"/>
          <w:lang w:val="en-IN"/>
        </w:rPr>
        <w:t> + I</w:t>
      </w:r>
      <w:r w:rsidRPr="00683A62">
        <w:rPr>
          <w:rFonts w:ascii="Times New Roman" w:hAnsi="Times New Roman" w:cs="Times New Roman"/>
          <w:sz w:val="24"/>
          <w:szCs w:val="24"/>
          <w:vertAlign w:val="subscript"/>
          <w:lang w:val="en-IN"/>
        </w:rPr>
        <w:t>F</w:t>
      </w:r>
      <w:r w:rsidRPr="00683A62">
        <w:rPr>
          <w:rFonts w:ascii="Times New Roman" w:hAnsi="Times New Roman" w:cs="Times New Roman"/>
          <w:sz w:val="24"/>
          <w:szCs w:val="24"/>
          <w:lang w:val="en-IN"/>
        </w:rPr>
        <w:t> + G = S + T</w:t>
      </w:r>
    </w:p>
    <w:p w:rsidR="00BC4999" w:rsidRPr="00683A62" w:rsidRDefault="00BC4999" w:rsidP="00683A62">
      <w:pPr>
        <w:spacing w:after="0"/>
        <w:rPr>
          <w:rFonts w:ascii="Times New Roman" w:hAnsi="Times New Roman" w:cs="Times New Roman"/>
          <w:sz w:val="24"/>
          <w:szCs w:val="24"/>
          <w:lang w:val="en-IN"/>
        </w:rPr>
      </w:pPr>
      <w:r w:rsidRPr="00683A62">
        <w:rPr>
          <w:rFonts w:ascii="Times New Roman" w:hAnsi="Times New Roman" w:cs="Times New Roman"/>
          <w:sz w:val="24"/>
          <w:szCs w:val="24"/>
          <w:lang w:val="en-IN"/>
        </w:rPr>
        <w:t>But I</w:t>
      </w:r>
      <w:r w:rsidRPr="00683A62">
        <w:rPr>
          <w:rFonts w:ascii="Times New Roman" w:hAnsi="Times New Roman" w:cs="Times New Roman"/>
          <w:sz w:val="24"/>
          <w:szCs w:val="24"/>
          <w:vertAlign w:val="subscript"/>
          <w:lang w:val="en-IN"/>
        </w:rPr>
        <w:t>f</w:t>
      </w:r>
      <w:r w:rsidRPr="00683A62">
        <w:rPr>
          <w:rFonts w:ascii="Times New Roman" w:hAnsi="Times New Roman" w:cs="Times New Roman"/>
          <w:sz w:val="24"/>
          <w:szCs w:val="24"/>
          <w:lang w:val="en-IN"/>
        </w:rPr>
        <w:t> = X – M</w:t>
      </w:r>
    </w:p>
    <w:p w:rsidR="00BC4999" w:rsidRPr="00683A62" w:rsidRDefault="00BC4999" w:rsidP="00683A62">
      <w:pPr>
        <w:spacing w:after="0"/>
        <w:rPr>
          <w:rFonts w:ascii="Times New Roman" w:hAnsi="Times New Roman" w:cs="Times New Roman"/>
          <w:sz w:val="24"/>
          <w:szCs w:val="24"/>
          <w:lang w:val="en-IN"/>
        </w:rPr>
      </w:pPr>
      <w:r w:rsidRPr="00683A62">
        <w:rPr>
          <w:rFonts w:ascii="Times New Roman" w:hAnsi="Times New Roman" w:cs="Times New Roman"/>
          <w:sz w:val="24"/>
          <w:szCs w:val="24"/>
          <w:lang w:val="en-IN"/>
        </w:rPr>
        <w:t>Where X is exports and M is imports</w:t>
      </w:r>
    </w:p>
    <w:p w:rsidR="00BC4999" w:rsidRPr="00683A62" w:rsidRDefault="00BC4999" w:rsidP="00683A62">
      <w:pPr>
        <w:spacing w:after="0"/>
        <w:rPr>
          <w:rFonts w:ascii="Times New Roman" w:hAnsi="Times New Roman" w:cs="Times New Roman"/>
          <w:sz w:val="24"/>
          <w:szCs w:val="24"/>
          <w:lang w:val="en-IN"/>
        </w:rPr>
      </w:pPr>
      <w:r w:rsidRPr="00683A62">
        <w:rPr>
          <w:rFonts w:ascii="Times New Roman" w:hAnsi="Times New Roman" w:cs="Times New Roman"/>
          <w:sz w:val="24"/>
          <w:szCs w:val="24"/>
          <w:lang w:val="en-IN"/>
        </w:rPr>
        <w:t>I</w:t>
      </w:r>
      <w:r w:rsidRPr="00683A62">
        <w:rPr>
          <w:rFonts w:ascii="Times New Roman" w:hAnsi="Times New Roman" w:cs="Times New Roman"/>
          <w:sz w:val="24"/>
          <w:szCs w:val="24"/>
          <w:vertAlign w:val="subscript"/>
          <w:lang w:val="en-IN"/>
        </w:rPr>
        <w:t>d</w:t>
      </w:r>
      <w:r w:rsidRPr="00683A62">
        <w:rPr>
          <w:rFonts w:ascii="Times New Roman" w:hAnsi="Times New Roman" w:cs="Times New Roman"/>
          <w:sz w:val="24"/>
          <w:szCs w:val="24"/>
          <w:lang w:val="en-IN"/>
        </w:rPr>
        <w:t> + (X – M) + G = S + T</w:t>
      </w:r>
    </w:p>
    <w:p w:rsidR="00BC4999" w:rsidRPr="00683A62" w:rsidRDefault="00BC4999" w:rsidP="00683A62">
      <w:pPr>
        <w:spacing w:after="0"/>
        <w:rPr>
          <w:rFonts w:ascii="Times New Roman" w:hAnsi="Times New Roman" w:cs="Times New Roman"/>
          <w:sz w:val="24"/>
          <w:szCs w:val="24"/>
          <w:lang w:val="en-IN"/>
        </w:rPr>
      </w:pPr>
      <w:proofErr w:type="spellStart"/>
      <w:proofErr w:type="gramStart"/>
      <w:r w:rsidRPr="00683A62">
        <w:rPr>
          <w:rFonts w:ascii="Times New Roman" w:hAnsi="Times New Roman" w:cs="Times New Roman"/>
          <w:sz w:val="24"/>
          <w:szCs w:val="24"/>
          <w:lang w:val="en-IN"/>
        </w:rPr>
        <w:t>l</w:t>
      </w:r>
      <w:r w:rsidRPr="00683A62">
        <w:rPr>
          <w:rFonts w:ascii="Times New Roman" w:hAnsi="Times New Roman" w:cs="Times New Roman"/>
          <w:sz w:val="24"/>
          <w:szCs w:val="24"/>
          <w:vertAlign w:val="subscript"/>
          <w:lang w:val="en-IN"/>
        </w:rPr>
        <w:t>d</w:t>
      </w:r>
      <w:proofErr w:type="spellEnd"/>
      <w:proofErr w:type="gramEnd"/>
      <w:r w:rsidRPr="00683A62">
        <w:rPr>
          <w:rFonts w:ascii="Times New Roman" w:hAnsi="Times New Roman" w:cs="Times New Roman"/>
          <w:sz w:val="24"/>
          <w:szCs w:val="24"/>
          <w:lang w:val="en-IN"/>
        </w:rPr>
        <w:t> + (X – M) = S + (T – G)</w:t>
      </w:r>
    </w:p>
    <w:p w:rsidR="00BC4999" w:rsidRDefault="00BC4999" w:rsidP="00683A62">
      <w:pPr>
        <w:spacing w:after="0"/>
        <w:rPr>
          <w:rFonts w:ascii="Times New Roman" w:hAnsi="Times New Roman" w:cs="Times New Roman"/>
          <w:sz w:val="24"/>
          <w:szCs w:val="24"/>
          <w:lang w:val="en-IN"/>
        </w:rPr>
      </w:pPr>
      <w:r w:rsidRPr="00683A62">
        <w:rPr>
          <w:rFonts w:ascii="Times New Roman" w:hAnsi="Times New Roman" w:cs="Times New Roman"/>
          <w:sz w:val="24"/>
          <w:szCs w:val="24"/>
          <w:lang w:val="en-IN"/>
        </w:rPr>
        <w:t>The equation shows the equilibrium condition in the circular flow of income and expenditure.</w:t>
      </w:r>
    </w:p>
    <w:p w:rsidR="00683A62" w:rsidRPr="00683A62" w:rsidRDefault="00683A62" w:rsidP="00683A62">
      <w:pPr>
        <w:spacing w:after="0"/>
        <w:rPr>
          <w:rFonts w:ascii="Times New Roman" w:hAnsi="Times New Roman" w:cs="Times New Roman"/>
          <w:sz w:val="24"/>
          <w:szCs w:val="24"/>
          <w:lang w:val="en-IN"/>
        </w:rPr>
      </w:pPr>
    </w:p>
    <w:p w:rsidR="00BC4999" w:rsidRPr="00C21FB8" w:rsidRDefault="00BC4999" w:rsidP="00BC4999">
      <w:pPr>
        <w:rPr>
          <w:rFonts w:ascii="Times New Roman" w:hAnsi="Times New Roman" w:cs="Times New Roman"/>
          <w:b/>
          <w:bCs/>
          <w:sz w:val="24"/>
          <w:szCs w:val="24"/>
          <w:u w:val="single"/>
          <w:lang w:val="en-IN"/>
        </w:rPr>
      </w:pPr>
      <w:r w:rsidRPr="00C21FB8">
        <w:rPr>
          <w:rFonts w:ascii="Times New Roman" w:hAnsi="Times New Roman" w:cs="Times New Roman"/>
          <w:b/>
          <w:bCs/>
          <w:sz w:val="24"/>
          <w:szCs w:val="24"/>
          <w:u w:val="single"/>
          <w:lang w:val="en-IN"/>
        </w:rPr>
        <w:t>Importance of the Circular Flow:</w:t>
      </w:r>
    </w:p>
    <w:p w:rsidR="00BC4999" w:rsidRPr="004C50DB" w:rsidRDefault="00BC4999" w:rsidP="00BC4999">
      <w:pPr>
        <w:rPr>
          <w:rFonts w:ascii="Times New Roman" w:hAnsi="Times New Roman" w:cs="Times New Roman"/>
          <w:sz w:val="24"/>
          <w:szCs w:val="24"/>
          <w:lang w:val="en-IN"/>
        </w:rPr>
      </w:pPr>
      <w:r w:rsidRPr="004C50DB">
        <w:rPr>
          <w:rFonts w:ascii="Times New Roman" w:hAnsi="Times New Roman" w:cs="Times New Roman"/>
          <w:sz w:val="24"/>
          <w:szCs w:val="24"/>
          <w:lang w:val="en-IN"/>
        </w:rPr>
        <w:t>The concept of the circular flow gives a clear-cut picture of the economy. We can know whether the economy is working efficiently or whether there is any disturbance in its smooth functioning. As such, the circular flow is of immense significance for studying the functioning of the economy and for helping the government in formulating policy measures.</w:t>
      </w:r>
    </w:p>
    <w:p w:rsidR="00BC4999" w:rsidRPr="004C50DB" w:rsidRDefault="00BC4999" w:rsidP="00BC4999">
      <w:pPr>
        <w:rPr>
          <w:rFonts w:ascii="Times New Roman" w:hAnsi="Times New Roman" w:cs="Times New Roman"/>
          <w:sz w:val="24"/>
          <w:szCs w:val="24"/>
          <w:lang w:val="en-IN"/>
        </w:rPr>
      </w:pPr>
      <w:r w:rsidRPr="00C21FB8">
        <w:rPr>
          <w:rFonts w:ascii="Times New Roman" w:hAnsi="Times New Roman" w:cs="Times New Roman"/>
          <w:b/>
          <w:bCs/>
          <w:sz w:val="24"/>
          <w:szCs w:val="24"/>
          <w:u w:val="single"/>
          <w:lang w:val="en-IN"/>
        </w:rPr>
        <w:t>Study of Problems of Disequilibrium:</w:t>
      </w:r>
      <w:r w:rsidRPr="004C50DB">
        <w:rPr>
          <w:rFonts w:ascii="Times New Roman" w:hAnsi="Times New Roman" w:cs="Times New Roman"/>
          <w:sz w:val="24"/>
          <w:szCs w:val="24"/>
          <w:lang w:val="en-IN"/>
        </w:rPr>
        <w:t xml:space="preserve"> It is with the help of circular flow that the problems of disequilibrium and the restoration of equilibrium can be studied.</w:t>
      </w:r>
    </w:p>
    <w:p w:rsidR="00BC4999" w:rsidRPr="00C21FB8" w:rsidRDefault="00BC4999" w:rsidP="00BC4999">
      <w:pPr>
        <w:rPr>
          <w:rFonts w:ascii="Times New Roman" w:hAnsi="Times New Roman" w:cs="Times New Roman"/>
          <w:b/>
          <w:bCs/>
          <w:sz w:val="24"/>
          <w:szCs w:val="24"/>
          <w:u w:val="single"/>
          <w:lang w:val="en-IN"/>
        </w:rPr>
      </w:pPr>
      <w:r w:rsidRPr="00C21FB8">
        <w:rPr>
          <w:rFonts w:ascii="Times New Roman" w:hAnsi="Times New Roman" w:cs="Times New Roman"/>
          <w:b/>
          <w:bCs/>
          <w:sz w:val="24"/>
          <w:szCs w:val="24"/>
          <w:u w:val="single"/>
          <w:lang w:val="en-IN"/>
        </w:rPr>
        <w:t>Effects of Leakages and Inflows:</w:t>
      </w:r>
    </w:p>
    <w:p w:rsidR="00BC4999" w:rsidRPr="004C50DB" w:rsidRDefault="00BC4999" w:rsidP="00BC4999">
      <w:pPr>
        <w:rPr>
          <w:rFonts w:ascii="Times New Roman" w:hAnsi="Times New Roman" w:cs="Times New Roman"/>
          <w:sz w:val="24"/>
          <w:szCs w:val="24"/>
          <w:lang w:val="en-IN"/>
        </w:rPr>
      </w:pPr>
      <w:r w:rsidRPr="004C50DB">
        <w:rPr>
          <w:rFonts w:ascii="Times New Roman" w:hAnsi="Times New Roman" w:cs="Times New Roman"/>
          <w:sz w:val="24"/>
          <w:szCs w:val="24"/>
          <w:lang w:val="en-IN"/>
        </w:rPr>
        <w:t>The role of leakages enables us to study their effects on the national economy. For example, imports are a leakage out of the circular flow of income because they are payments made to a foreign country. To stop this leakage, government should adopt appropriate measures so as to increase exports and decrease imports.</w:t>
      </w:r>
    </w:p>
    <w:p w:rsidR="00BC4999" w:rsidRPr="00C21FB8" w:rsidRDefault="00BC4999" w:rsidP="00BC4999">
      <w:pPr>
        <w:rPr>
          <w:rFonts w:ascii="Times New Roman" w:hAnsi="Times New Roman" w:cs="Times New Roman"/>
          <w:b/>
          <w:bCs/>
          <w:sz w:val="24"/>
          <w:szCs w:val="24"/>
          <w:u w:val="single"/>
          <w:lang w:val="en-IN"/>
        </w:rPr>
      </w:pPr>
      <w:r w:rsidRPr="00C21FB8">
        <w:rPr>
          <w:rFonts w:ascii="Times New Roman" w:hAnsi="Times New Roman" w:cs="Times New Roman"/>
          <w:b/>
          <w:bCs/>
          <w:sz w:val="24"/>
          <w:szCs w:val="24"/>
          <w:u w:val="single"/>
          <w:lang w:val="en-IN"/>
        </w:rPr>
        <w:t>Link between Producers and Consumers:</w:t>
      </w:r>
    </w:p>
    <w:p w:rsidR="00BC4999" w:rsidRPr="004C50DB" w:rsidRDefault="00BC4999" w:rsidP="00BC4999">
      <w:pPr>
        <w:rPr>
          <w:rFonts w:ascii="Times New Roman" w:hAnsi="Times New Roman" w:cs="Times New Roman"/>
          <w:sz w:val="24"/>
          <w:szCs w:val="24"/>
          <w:lang w:val="en-IN"/>
        </w:rPr>
      </w:pPr>
      <w:r w:rsidRPr="004C50DB">
        <w:rPr>
          <w:rFonts w:ascii="Times New Roman" w:hAnsi="Times New Roman" w:cs="Times New Roman"/>
          <w:sz w:val="24"/>
          <w:szCs w:val="24"/>
          <w:lang w:val="en-IN"/>
        </w:rPr>
        <w:t>The circular flow establishes a link between producers and consumers. It is through income that producers buy the services of the factors of production with which the latter, in turn, purchase goods from the producers.</w:t>
      </w:r>
    </w:p>
    <w:p w:rsidR="00BC4999" w:rsidRPr="00C21FB8" w:rsidRDefault="00BC4999" w:rsidP="00BC4999">
      <w:pPr>
        <w:rPr>
          <w:rFonts w:ascii="Times New Roman" w:hAnsi="Times New Roman" w:cs="Times New Roman"/>
          <w:b/>
          <w:bCs/>
          <w:sz w:val="24"/>
          <w:szCs w:val="24"/>
          <w:u w:val="single"/>
          <w:lang w:val="en-IN"/>
        </w:rPr>
      </w:pPr>
      <w:r w:rsidRPr="00C21FB8">
        <w:rPr>
          <w:rFonts w:ascii="Times New Roman" w:hAnsi="Times New Roman" w:cs="Times New Roman"/>
          <w:b/>
          <w:bCs/>
          <w:sz w:val="24"/>
          <w:szCs w:val="24"/>
          <w:u w:val="single"/>
          <w:lang w:val="en-IN"/>
        </w:rPr>
        <w:t>Creates a Network of Markets:</w:t>
      </w:r>
    </w:p>
    <w:p w:rsidR="00BC4999" w:rsidRPr="004C50DB" w:rsidRDefault="00BC4999" w:rsidP="00BC4999">
      <w:pPr>
        <w:rPr>
          <w:rFonts w:ascii="Times New Roman" w:hAnsi="Times New Roman" w:cs="Times New Roman"/>
          <w:sz w:val="24"/>
          <w:szCs w:val="24"/>
          <w:lang w:val="en-IN"/>
        </w:rPr>
      </w:pPr>
      <w:r w:rsidRPr="004C50DB">
        <w:rPr>
          <w:rFonts w:ascii="Times New Roman" w:hAnsi="Times New Roman" w:cs="Times New Roman"/>
          <w:sz w:val="24"/>
          <w:szCs w:val="24"/>
          <w:lang w:val="en-IN"/>
        </w:rPr>
        <w:t>As a corollary to the above point, the linking of producers and consumers through the circular flow of income and expenditure has created a network of markets for different goods and services where problems relating to their sale and purchase are automatically solved.</w:t>
      </w:r>
    </w:p>
    <w:p w:rsidR="00BC4999" w:rsidRPr="00C21FB8" w:rsidRDefault="00BC4999" w:rsidP="00BC4999">
      <w:pPr>
        <w:rPr>
          <w:rFonts w:ascii="Times New Roman" w:hAnsi="Times New Roman" w:cs="Times New Roman"/>
          <w:b/>
          <w:bCs/>
          <w:sz w:val="24"/>
          <w:szCs w:val="24"/>
          <w:u w:val="single"/>
          <w:lang w:val="en-IN"/>
        </w:rPr>
      </w:pPr>
      <w:r w:rsidRPr="00C21FB8">
        <w:rPr>
          <w:rFonts w:ascii="Times New Roman" w:hAnsi="Times New Roman" w:cs="Times New Roman"/>
          <w:b/>
          <w:bCs/>
          <w:sz w:val="24"/>
          <w:szCs w:val="24"/>
          <w:u w:val="single"/>
          <w:lang w:val="en-IN"/>
        </w:rPr>
        <w:t>Inflationary and Deflationary Tendencies:</w:t>
      </w:r>
    </w:p>
    <w:p w:rsidR="00BC4999" w:rsidRPr="004C50DB" w:rsidRDefault="00BC4999" w:rsidP="00BC4999">
      <w:pPr>
        <w:rPr>
          <w:rFonts w:ascii="Times New Roman" w:hAnsi="Times New Roman" w:cs="Times New Roman"/>
          <w:sz w:val="24"/>
          <w:szCs w:val="24"/>
          <w:lang w:val="en-IN"/>
        </w:rPr>
      </w:pPr>
      <w:r w:rsidRPr="004C50DB">
        <w:rPr>
          <w:rFonts w:ascii="Times New Roman" w:hAnsi="Times New Roman" w:cs="Times New Roman"/>
          <w:sz w:val="24"/>
          <w:szCs w:val="24"/>
          <w:lang w:val="en-IN"/>
        </w:rPr>
        <w:lastRenderedPageBreak/>
        <w:t>Leakages or injections in the circular flow disturb the smooth functioning of the economy. For example, saving is a leakage out of the expenditure stream. If saving increases, this depresses the circular flow of income. This tends to reduce employment, income and prices, thereby leading to a deflationary process in the economy. On the other hand, consumption tends to increase employment, income, output and prices that lead to inflationary tendencies.</w:t>
      </w:r>
    </w:p>
    <w:p w:rsidR="00BC4999" w:rsidRPr="00C21FB8" w:rsidRDefault="00BC4999" w:rsidP="00BC4999">
      <w:pPr>
        <w:rPr>
          <w:rFonts w:ascii="Times New Roman" w:hAnsi="Times New Roman" w:cs="Times New Roman"/>
          <w:b/>
          <w:bCs/>
          <w:sz w:val="24"/>
          <w:szCs w:val="24"/>
          <w:u w:val="single"/>
          <w:lang w:val="en-IN"/>
        </w:rPr>
      </w:pPr>
      <w:r w:rsidRPr="00C21FB8">
        <w:rPr>
          <w:rFonts w:ascii="Times New Roman" w:hAnsi="Times New Roman" w:cs="Times New Roman"/>
          <w:b/>
          <w:bCs/>
          <w:sz w:val="24"/>
          <w:szCs w:val="24"/>
          <w:u w:val="single"/>
          <w:lang w:val="en-IN"/>
        </w:rPr>
        <w:t>Basis of the Multiplier:</w:t>
      </w:r>
    </w:p>
    <w:p w:rsidR="00BC4999" w:rsidRPr="004C50DB" w:rsidRDefault="00BC4999" w:rsidP="00BC4999">
      <w:pPr>
        <w:rPr>
          <w:rFonts w:ascii="Times New Roman" w:hAnsi="Times New Roman" w:cs="Times New Roman"/>
          <w:sz w:val="24"/>
          <w:szCs w:val="24"/>
          <w:lang w:val="en-IN"/>
        </w:rPr>
      </w:pPr>
      <w:r w:rsidRPr="004C50DB">
        <w:rPr>
          <w:rFonts w:ascii="Times New Roman" w:hAnsi="Times New Roman" w:cs="Times New Roman"/>
          <w:sz w:val="24"/>
          <w:szCs w:val="24"/>
          <w:lang w:val="en-IN"/>
        </w:rPr>
        <w:t>Again, if leakages exceed injections in the circular flow, the total income becomes less than the total output. This leads to a cumulative decline in employment, income, output, and prices over time. On the other hand, if injections into the circular flow exceed leakages, the income is increased in the economy. This leads to a cumulative rise in employment, income, output, and prices over a period of time. In fact, the basis of the Keynesian multiplier is the cumulative movements in the circular flow of income.</w:t>
      </w:r>
    </w:p>
    <w:p w:rsidR="00BC4999" w:rsidRPr="00C21FB8" w:rsidRDefault="00BC4999" w:rsidP="00BC4999">
      <w:pPr>
        <w:rPr>
          <w:rFonts w:ascii="Times New Roman" w:hAnsi="Times New Roman" w:cs="Times New Roman"/>
          <w:b/>
          <w:bCs/>
          <w:sz w:val="24"/>
          <w:szCs w:val="24"/>
          <w:u w:val="single"/>
          <w:lang w:val="en-IN"/>
        </w:rPr>
      </w:pPr>
      <w:r w:rsidRPr="00C21FB8">
        <w:rPr>
          <w:rFonts w:ascii="Times New Roman" w:hAnsi="Times New Roman" w:cs="Times New Roman"/>
          <w:b/>
          <w:bCs/>
          <w:sz w:val="24"/>
          <w:szCs w:val="24"/>
          <w:u w:val="single"/>
          <w:lang w:val="en-IN"/>
        </w:rPr>
        <w:t>Importance of Monetary Policy:</w:t>
      </w:r>
    </w:p>
    <w:p w:rsidR="00BC4999" w:rsidRPr="004C50DB" w:rsidRDefault="00BC4999" w:rsidP="00BC4999">
      <w:pPr>
        <w:rPr>
          <w:rFonts w:ascii="Times New Roman" w:hAnsi="Times New Roman" w:cs="Times New Roman"/>
          <w:sz w:val="24"/>
          <w:szCs w:val="24"/>
          <w:lang w:val="en-IN"/>
        </w:rPr>
      </w:pPr>
      <w:r w:rsidRPr="004C50DB">
        <w:rPr>
          <w:rFonts w:ascii="Times New Roman" w:hAnsi="Times New Roman" w:cs="Times New Roman"/>
          <w:sz w:val="24"/>
          <w:szCs w:val="24"/>
          <w:lang w:val="en-IN"/>
        </w:rPr>
        <w:t>The study of circular flow also highlights the importance of monetary policy to bring about the equality of saving and investment in the economy. Figure 2 shows that the equality between saving and investment comes about through the credit or capital market.</w:t>
      </w:r>
    </w:p>
    <w:p w:rsidR="00BC4999" w:rsidRPr="004C50DB" w:rsidRDefault="00BC4999" w:rsidP="00BC4999">
      <w:pPr>
        <w:rPr>
          <w:rFonts w:ascii="Times New Roman" w:hAnsi="Times New Roman" w:cs="Times New Roman"/>
          <w:sz w:val="24"/>
          <w:szCs w:val="24"/>
          <w:lang w:val="en-IN"/>
        </w:rPr>
      </w:pPr>
      <w:r w:rsidRPr="004C50DB">
        <w:rPr>
          <w:rFonts w:ascii="Times New Roman" w:hAnsi="Times New Roman" w:cs="Times New Roman"/>
          <w:sz w:val="24"/>
          <w:szCs w:val="24"/>
          <w:lang w:val="en-IN"/>
        </w:rPr>
        <w:t>The credit market itself is controlled by the government through monetary policy. When saving exceeds investment or investment exceeds saving, money and credit policies help to stimulate or retard investment spending. This is how a fall or rise in prices is also controlled.</w:t>
      </w:r>
    </w:p>
    <w:p w:rsidR="00BC4999" w:rsidRPr="00C21FB8" w:rsidRDefault="00BC4999" w:rsidP="00BC4999">
      <w:pPr>
        <w:rPr>
          <w:rFonts w:ascii="Times New Roman" w:hAnsi="Times New Roman" w:cs="Times New Roman"/>
          <w:b/>
          <w:bCs/>
          <w:sz w:val="24"/>
          <w:szCs w:val="24"/>
          <w:u w:val="single"/>
          <w:lang w:val="en-IN"/>
        </w:rPr>
      </w:pPr>
      <w:r w:rsidRPr="00C21FB8">
        <w:rPr>
          <w:rFonts w:ascii="Times New Roman" w:hAnsi="Times New Roman" w:cs="Times New Roman"/>
          <w:b/>
          <w:bCs/>
          <w:sz w:val="24"/>
          <w:szCs w:val="24"/>
          <w:u w:val="single"/>
          <w:lang w:val="en-IN"/>
        </w:rPr>
        <w:t>Importance of Fiscal Policy:</w:t>
      </w:r>
    </w:p>
    <w:p w:rsidR="00BC4999" w:rsidRPr="004C50DB" w:rsidRDefault="00BC4999" w:rsidP="00BC4999">
      <w:pPr>
        <w:rPr>
          <w:rFonts w:ascii="Times New Roman" w:hAnsi="Times New Roman" w:cs="Times New Roman"/>
          <w:sz w:val="24"/>
          <w:szCs w:val="24"/>
          <w:lang w:val="en-IN"/>
        </w:rPr>
      </w:pPr>
      <w:r w:rsidRPr="004C50DB">
        <w:rPr>
          <w:rFonts w:ascii="Times New Roman" w:hAnsi="Times New Roman" w:cs="Times New Roman"/>
          <w:sz w:val="24"/>
          <w:szCs w:val="24"/>
          <w:lang w:val="en-IN"/>
        </w:rPr>
        <w:t xml:space="preserve">The circular flow of income and expenditure points toward the importance of fiscal policy. For national income to be in equilibrium desired saving plus taxes (S+T) must equal desired investment plus government spending (I + G). S+ T represents leakages from the spending stream which must be offset by injections of </w:t>
      </w:r>
      <w:proofErr w:type="gramStart"/>
      <w:r w:rsidRPr="004C50DB">
        <w:rPr>
          <w:rFonts w:ascii="Times New Roman" w:hAnsi="Times New Roman" w:cs="Times New Roman"/>
          <w:sz w:val="24"/>
          <w:szCs w:val="24"/>
          <w:lang w:val="en-IN"/>
        </w:rPr>
        <w:t>I</w:t>
      </w:r>
      <w:proofErr w:type="gramEnd"/>
      <w:r w:rsidRPr="004C50DB">
        <w:rPr>
          <w:rFonts w:ascii="Times New Roman" w:hAnsi="Times New Roman" w:cs="Times New Roman"/>
          <w:sz w:val="24"/>
          <w:szCs w:val="24"/>
          <w:lang w:val="en-IN"/>
        </w:rPr>
        <w:t xml:space="preserve"> + G into the income stream. If S + T exceed </w:t>
      </w:r>
      <w:proofErr w:type="gramStart"/>
      <w:r w:rsidRPr="004C50DB">
        <w:rPr>
          <w:rFonts w:ascii="Times New Roman" w:hAnsi="Times New Roman" w:cs="Times New Roman"/>
          <w:sz w:val="24"/>
          <w:szCs w:val="24"/>
          <w:lang w:val="en-IN"/>
        </w:rPr>
        <w:t>I</w:t>
      </w:r>
      <w:proofErr w:type="gramEnd"/>
      <w:r w:rsidRPr="004C50DB">
        <w:rPr>
          <w:rFonts w:ascii="Times New Roman" w:hAnsi="Times New Roman" w:cs="Times New Roman"/>
          <w:sz w:val="24"/>
          <w:szCs w:val="24"/>
          <w:lang w:val="en-IN"/>
        </w:rPr>
        <w:t xml:space="preserve"> + G, government should adopt such fiscal measures as reduction in taxes and spending more itself. </w:t>
      </w:r>
      <w:proofErr w:type="gramStart"/>
      <w:r w:rsidRPr="004C50DB">
        <w:rPr>
          <w:rFonts w:ascii="Times New Roman" w:hAnsi="Times New Roman" w:cs="Times New Roman"/>
          <w:sz w:val="24"/>
          <w:szCs w:val="24"/>
          <w:lang w:val="en-IN"/>
        </w:rPr>
        <w:t>On the contrary.</w:t>
      </w:r>
      <w:proofErr w:type="gramEnd"/>
    </w:p>
    <w:p w:rsidR="00BC4999" w:rsidRPr="004C50DB" w:rsidRDefault="00BC4999" w:rsidP="00BC4999">
      <w:pPr>
        <w:rPr>
          <w:rFonts w:ascii="Times New Roman" w:hAnsi="Times New Roman" w:cs="Times New Roman"/>
          <w:sz w:val="24"/>
          <w:szCs w:val="24"/>
          <w:lang w:val="en-IN"/>
        </w:rPr>
      </w:pPr>
      <w:r w:rsidRPr="004C50DB">
        <w:rPr>
          <w:rFonts w:ascii="Times New Roman" w:hAnsi="Times New Roman" w:cs="Times New Roman"/>
          <w:sz w:val="24"/>
          <w:szCs w:val="24"/>
          <w:lang w:val="en-IN"/>
        </w:rPr>
        <w:t>If I + G exceed S+T, the government should adjust its revenue and expenditure by encouraging saving and tax revenue. Thus the circular flow of income and expenditure tells us about the importance of compensatory fiscal policy.</w:t>
      </w:r>
    </w:p>
    <w:p w:rsidR="00BC4999" w:rsidRPr="00C21FB8" w:rsidRDefault="00BC4999" w:rsidP="00BC4999">
      <w:pPr>
        <w:rPr>
          <w:rFonts w:ascii="Times New Roman" w:hAnsi="Times New Roman" w:cs="Times New Roman"/>
          <w:b/>
          <w:bCs/>
          <w:sz w:val="24"/>
          <w:szCs w:val="24"/>
          <w:u w:val="single"/>
          <w:lang w:val="en-IN"/>
        </w:rPr>
      </w:pPr>
      <w:r w:rsidRPr="00C21FB8">
        <w:rPr>
          <w:rFonts w:ascii="Times New Roman" w:hAnsi="Times New Roman" w:cs="Times New Roman"/>
          <w:b/>
          <w:bCs/>
          <w:sz w:val="24"/>
          <w:szCs w:val="24"/>
          <w:u w:val="single"/>
          <w:lang w:val="en-IN"/>
        </w:rPr>
        <w:t>Importance of Trade Policies:</w:t>
      </w:r>
    </w:p>
    <w:p w:rsidR="00BC4999" w:rsidRPr="00C21FB8" w:rsidRDefault="00BC4999" w:rsidP="00BC4999">
      <w:pPr>
        <w:rPr>
          <w:rFonts w:ascii="Times New Roman" w:hAnsi="Times New Roman" w:cs="Times New Roman"/>
          <w:sz w:val="24"/>
          <w:szCs w:val="24"/>
          <w:lang w:val="en-IN"/>
        </w:rPr>
      </w:pPr>
      <w:r w:rsidRPr="00C21FB8">
        <w:rPr>
          <w:rFonts w:ascii="Times New Roman" w:hAnsi="Times New Roman" w:cs="Times New Roman"/>
          <w:sz w:val="24"/>
          <w:szCs w:val="24"/>
          <w:lang w:val="en-IN"/>
        </w:rPr>
        <w:t>Similarly, imports are leakages in the circular flow of money because they are payments made to a foreign country. To stop it, the government adopts such measures as to increase exports and decrease imports. Thus the circular flow points toward the importance of adopting export promotion and import control policies.</w:t>
      </w:r>
    </w:p>
    <w:p w:rsidR="00BC4999" w:rsidRPr="00C21FB8" w:rsidRDefault="00BC4999" w:rsidP="00BC4999">
      <w:pPr>
        <w:rPr>
          <w:rFonts w:ascii="Times New Roman" w:hAnsi="Times New Roman" w:cs="Times New Roman"/>
          <w:b/>
          <w:bCs/>
          <w:sz w:val="24"/>
          <w:szCs w:val="24"/>
          <w:u w:val="single"/>
          <w:lang w:val="en-IN"/>
        </w:rPr>
      </w:pPr>
      <w:r w:rsidRPr="00C21FB8">
        <w:rPr>
          <w:rFonts w:ascii="Times New Roman" w:hAnsi="Times New Roman" w:cs="Times New Roman"/>
          <w:b/>
          <w:bCs/>
          <w:sz w:val="24"/>
          <w:szCs w:val="24"/>
          <w:u w:val="single"/>
          <w:lang w:val="en-IN"/>
        </w:rPr>
        <w:t>Basis of Flow of Funds Accounts:</w:t>
      </w:r>
    </w:p>
    <w:p w:rsidR="00BC4999" w:rsidRPr="00C21FB8" w:rsidRDefault="00BC4999" w:rsidP="00BC4999">
      <w:pPr>
        <w:rPr>
          <w:rFonts w:ascii="Times New Roman" w:hAnsi="Times New Roman" w:cs="Times New Roman"/>
          <w:sz w:val="24"/>
          <w:szCs w:val="24"/>
          <w:lang w:val="en-IN"/>
        </w:rPr>
      </w:pPr>
      <w:r w:rsidRPr="00C21FB8">
        <w:rPr>
          <w:rFonts w:ascii="Times New Roman" w:hAnsi="Times New Roman" w:cs="Times New Roman"/>
          <w:sz w:val="24"/>
          <w:szCs w:val="24"/>
          <w:lang w:val="en-IN"/>
        </w:rPr>
        <w:lastRenderedPageBreak/>
        <w:t>The circular flow helps in calculating national income on the basis of the flow of funds accounts. The flow of funds accounts are concerned with all transactions in the economy that are accomplished by money transfers.</w:t>
      </w:r>
    </w:p>
    <w:p w:rsidR="00BC4999" w:rsidRPr="00C21FB8" w:rsidRDefault="00BC4999" w:rsidP="00BC4999">
      <w:pPr>
        <w:rPr>
          <w:rFonts w:ascii="Times New Roman" w:hAnsi="Times New Roman" w:cs="Times New Roman"/>
          <w:sz w:val="24"/>
          <w:szCs w:val="24"/>
          <w:lang w:val="en-IN"/>
        </w:rPr>
      </w:pPr>
      <w:r w:rsidRPr="00C21FB8">
        <w:rPr>
          <w:rFonts w:ascii="Times New Roman" w:hAnsi="Times New Roman" w:cs="Times New Roman"/>
          <w:sz w:val="24"/>
          <w:szCs w:val="24"/>
          <w:lang w:val="en-IN"/>
        </w:rPr>
        <w:t>They show the financial transactions among different sectors of the economy, and the link between saving and investment, and lending and borrowing by them. To conclude, the circular flow of income possesses much theoretical and practical significance in an economy.</w:t>
      </w:r>
    </w:p>
    <w:p w:rsidR="00A77E60" w:rsidRDefault="00A77E60">
      <w:bookmarkStart w:id="0" w:name="_GoBack"/>
      <w:bookmarkEnd w:id="0"/>
    </w:p>
    <w:sectPr w:rsidR="00A77E6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inherit">
    <w:altName w:val="Times New Roman"/>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6"/>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C4999"/>
    <w:rsid w:val="00683A62"/>
    <w:rsid w:val="00A77E60"/>
    <w:rsid w:val="00AC7284"/>
    <w:rsid w:val="00BC4999"/>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C4999"/>
    <w:rPr>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C499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C4999"/>
    <w:rPr>
      <w:rFonts w:ascii="Tahoma" w:hAnsi="Tahoma" w:cs="Tahoma"/>
      <w:sz w:val="16"/>
      <w:szCs w:val="16"/>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C4999"/>
    <w:rPr>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C499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C4999"/>
    <w:rPr>
      <w:rFonts w:ascii="Tahoma" w:hAnsi="Tahoma" w:cs="Tahoma"/>
      <w:sz w:val="16"/>
      <w:szCs w:val="16"/>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4</Pages>
  <Words>1174</Words>
  <Characters>6698</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7857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Dell</cp:lastModifiedBy>
  <cp:revision>1</cp:revision>
  <dcterms:created xsi:type="dcterms:W3CDTF">2019-08-18T15:14:00Z</dcterms:created>
  <dcterms:modified xsi:type="dcterms:W3CDTF">2019-08-18T16:04:00Z</dcterms:modified>
</cp:coreProperties>
</file>