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B49080D" w14:textId="21054D07" w:rsidR="00193F8E" w:rsidRDefault="00883861" w:rsidP="00F7299E">
      <w:pPr>
        <w:ind w:left="567" w:firstLine="720"/>
        <w:rPr>
          <w:sz w:val="56"/>
          <w:szCs w:val="56"/>
        </w:rPr>
      </w:pPr>
      <w:r w:rsidRPr="00883861">
        <w:rPr>
          <w:sz w:val="56"/>
          <w:szCs w:val="56"/>
        </w:rPr>
        <w:t>Indian Financial System</w:t>
      </w:r>
    </w:p>
    <w:p w14:paraId="694E2997" w14:textId="4DB936EF" w:rsidR="00883861" w:rsidRDefault="00883861" w:rsidP="00F7299E">
      <w:pPr>
        <w:ind w:left="567"/>
        <w:rPr>
          <w:sz w:val="32"/>
          <w:szCs w:val="32"/>
        </w:rPr>
      </w:pPr>
      <w:r>
        <w:rPr>
          <w:sz w:val="28"/>
          <w:szCs w:val="28"/>
        </w:rPr>
        <w:t xml:space="preserve">            </w:t>
      </w:r>
      <w:r w:rsidRPr="00883861">
        <w:rPr>
          <w:sz w:val="32"/>
          <w:szCs w:val="32"/>
        </w:rPr>
        <w:t>Introduction and Meaning</w:t>
      </w:r>
    </w:p>
    <w:p w14:paraId="66319EF4" w14:textId="77777777" w:rsidR="00963998" w:rsidRDefault="004D3927" w:rsidP="00973FB4">
      <w:pPr>
        <w:jc w:val="both"/>
        <w:rPr>
          <w:rFonts w:ascii="Arial" w:hAnsi="Arial" w:cs="Arial"/>
          <w:sz w:val="24"/>
          <w:szCs w:val="24"/>
        </w:rPr>
      </w:pPr>
      <w:r>
        <w:rPr>
          <w:sz w:val="32"/>
          <w:szCs w:val="32"/>
        </w:rPr>
        <w:t xml:space="preserve"> </w:t>
      </w:r>
      <w:r w:rsidRPr="004D3927">
        <w:rPr>
          <w:rFonts w:ascii="Arial" w:hAnsi="Arial" w:cs="Arial"/>
          <w:sz w:val="24"/>
          <w:szCs w:val="24"/>
        </w:rPr>
        <w:t>Financial system is a set of complex and closely interlinked financial institutions, financial markets, financial instruments and services which facilitate the transfer of funds. Financial institutions mobilise funds from suppliers and provide these funds to those who demand them. Similarly, the financial markets are also required for movement of funds from savers to intermediaries and from intermediaries to investors.</w:t>
      </w:r>
      <w:r w:rsidR="00963998">
        <w:rPr>
          <w:rFonts w:ascii="Arial" w:hAnsi="Arial" w:cs="Arial"/>
          <w:sz w:val="24"/>
          <w:szCs w:val="24"/>
        </w:rPr>
        <w:t xml:space="preserve"> </w:t>
      </w:r>
    </w:p>
    <w:p w14:paraId="62859296" w14:textId="4951E7AC" w:rsidR="004D3927" w:rsidRPr="004D3927" w:rsidRDefault="00963998" w:rsidP="00973FB4">
      <w:pPr>
        <w:jc w:val="both"/>
        <w:rPr>
          <w:rFonts w:ascii="Arial" w:hAnsi="Arial" w:cs="Arial"/>
          <w:sz w:val="24"/>
          <w:szCs w:val="24"/>
        </w:rPr>
      </w:pPr>
      <w:r>
        <w:rPr>
          <w:rFonts w:ascii="Arial" w:hAnsi="Arial" w:cs="Arial"/>
          <w:sz w:val="24"/>
          <w:szCs w:val="24"/>
        </w:rPr>
        <w:t>The following characteristics are of the financial systems in general:</w:t>
      </w:r>
    </w:p>
    <w:p w14:paraId="610DCD83" w14:textId="66155CF4" w:rsidR="004D3927" w:rsidRPr="004D3927" w:rsidRDefault="004D3927" w:rsidP="00973FB4">
      <w:pPr>
        <w:jc w:val="both"/>
        <w:rPr>
          <w:rFonts w:ascii="Arial" w:hAnsi="Arial" w:cs="Arial"/>
          <w:sz w:val="24"/>
          <w:szCs w:val="24"/>
        </w:rPr>
      </w:pPr>
      <w:r w:rsidRPr="004D3927">
        <w:rPr>
          <w:rFonts w:ascii="Arial" w:hAnsi="Arial" w:cs="Arial"/>
          <w:sz w:val="24"/>
          <w:szCs w:val="24"/>
        </w:rPr>
        <w:t>1. It links the savers and investors.  It helps in mobilizing and allocating the savings efficiently and effectively.  It plays a crucial role in economic development through saving-investment process. This savings– investment process is called capital formation.</w:t>
      </w:r>
    </w:p>
    <w:p w14:paraId="2029E853" w14:textId="77777777" w:rsidR="004D3927" w:rsidRPr="004D3927" w:rsidRDefault="004D3927" w:rsidP="00973FB4">
      <w:pPr>
        <w:jc w:val="both"/>
        <w:rPr>
          <w:rFonts w:ascii="Arial" w:hAnsi="Arial" w:cs="Arial"/>
          <w:sz w:val="24"/>
          <w:szCs w:val="24"/>
        </w:rPr>
      </w:pPr>
      <w:r w:rsidRPr="004D3927">
        <w:rPr>
          <w:rFonts w:ascii="Arial" w:hAnsi="Arial" w:cs="Arial"/>
          <w:sz w:val="24"/>
          <w:szCs w:val="24"/>
        </w:rPr>
        <w:t xml:space="preserve"> 2. It helps to monitor corporate performance.</w:t>
      </w:r>
    </w:p>
    <w:p w14:paraId="791D8058" w14:textId="77777777" w:rsidR="004D3927" w:rsidRPr="004D3927" w:rsidRDefault="004D3927" w:rsidP="00973FB4">
      <w:pPr>
        <w:jc w:val="both"/>
        <w:rPr>
          <w:rFonts w:ascii="Arial" w:hAnsi="Arial" w:cs="Arial"/>
          <w:sz w:val="24"/>
          <w:szCs w:val="24"/>
        </w:rPr>
      </w:pPr>
      <w:r w:rsidRPr="004D3927">
        <w:rPr>
          <w:rFonts w:ascii="Arial" w:hAnsi="Arial" w:cs="Arial"/>
          <w:sz w:val="24"/>
          <w:szCs w:val="24"/>
        </w:rPr>
        <w:t xml:space="preserve"> 3. It provides a mechanism for managing uncertainty and controlling risk. </w:t>
      </w:r>
    </w:p>
    <w:p w14:paraId="3682EF1C" w14:textId="77777777" w:rsidR="004D3927" w:rsidRPr="004D3927" w:rsidRDefault="004D3927" w:rsidP="00973FB4">
      <w:pPr>
        <w:jc w:val="both"/>
        <w:rPr>
          <w:rFonts w:ascii="Arial" w:hAnsi="Arial" w:cs="Arial"/>
          <w:sz w:val="24"/>
          <w:szCs w:val="24"/>
        </w:rPr>
      </w:pPr>
      <w:r w:rsidRPr="004D3927">
        <w:rPr>
          <w:rFonts w:ascii="Arial" w:hAnsi="Arial" w:cs="Arial"/>
          <w:sz w:val="24"/>
          <w:szCs w:val="24"/>
        </w:rPr>
        <w:t xml:space="preserve">4. It provides a mechanism for the transfer of resources across geographical boundaries. </w:t>
      </w:r>
    </w:p>
    <w:p w14:paraId="3D33AB33" w14:textId="77777777" w:rsidR="004D3927" w:rsidRPr="004D3927" w:rsidRDefault="004D3927" w:rsidP="00973FB4">
      <w:pPr>
        <w:jc w:val="both"/>
        <w:rPr>
          <w:rFonts w:ascii="Arial" w:hAnsi="Arial" w:cs="Arial"/>
          <w:sz w:val="24"/>
          <w:szCs w:val="24"/>
        </w:rPr>
      </w:pPr>
      <w:r w:rsidRPr="004D3927">
        <w:rPr>
          <w:rFonts w:ascii="Arial" w:hAnsi="Arial" w:cs="Arial"/>
          <w:sz w:val="24"/>
          <w:szCs w:val="24"/>
        </w:rPr>
        <w:t xml:space="preserve">5. It offers portfolio adjustment facilities (provided by financial markets and financial intermediaries). </w:t>
      </w:r>
    </w:p>
    <w:p w14:paraId="40BE171A" w14:textId="77777777" w:rsidR="004D3927" w:rsidRPr="004D3927" w:rsidRDefault="004D3927" w:rsidP="00973FB4">
      <w:pPr>
        <w:jc w:val="both"/>
        <w:rPr>
          <w:rFonts w:ascii="Arial" w:hAnsi="Arial" w:cs="Arial"/>
          <w:sz w:val="24"/>
          <w:szCs w:val="24"/>
        </w:rPr>
      </w:pPr>
      <w:r w:rsidRPr="004D3927">
        <w:rPr>
          <w:rFonts w:ascii="Arial" w:hAnsi="Arial" w:cs="Arial"/>
          <w:sz w:val="24"/>
          <w:szCs w:val="24"/>
        </w:rPr>
        <w:t xml:space="preserve">6. It helps in lowering the transaction costs and increase returns.  This will motivate people to save more. </w:t>
      </w:r>
    </w:p>
    <w:p w14:paraId="4086196C" w14:textId="77777777" w:rsidR="004D3927" w:rsidRPr="004D3927" w:rsidRDefault="004D3927" w:rsidP="00973FB4">
      <w:pPr>
        <w:jc w:val="both"/>
        <w:rPr>
          <w:rFonts w:ascii="Arial" w:hAnsi="Arial" w:cs="Arial"/>
          <w:sz w:val="24"/>
          <w:szCs w:val="24"/>
        </w:rPr>
      </w:pPr>
      <w:r w:rsidRPr="004D3927">
        <w:rPr>
          <w:rFonts w:ascii="Arial" w:hAnsi="Arial" w:cs="Arial"/>
          <w:sz w:val="24"/>
          <w:szCs w:val="24"/>
        </w:rPr>
        <w:t xml:space="preserve">7. It promotes the process of capital formation. </w:t>
      </w:r>
    </w:p>
    <w:p w14:paraId="7BB36A84" w14:textId="66ADBAA2" w:rsidR="004D3927" w:rsidRDefault="004D3927" w:rsidP="00973FB4">
      <w:pPr>
        <w:jc w:val="both"/>
        <w:rPr>
          <w:rFonts w:ascii="Arial" w:hAnsi="Arial" w:cs="Arial"/>
          <w:sz w:val="24"/>
          <w:szCs w:val="24"/>
        </w:rPr>
      </w:pPr>
      <w:r w:rsidRPr="004D3927">
        <w:rPr>
          <w:rFonts w:ascii="Arial" w:hAnsi="Arial" w:cs="Arial"/>
          <w:sz w:val="24"/>
          <w:szCs w:val="24"/>
        </w:rPr>
        <w:t xml:space="preserve">8. It helps in promoting the process of financial deepening and broadening. Financial deepening means increasing financial assets as a percentage of GDP and financial broadening means building an increasing number and variety of participants and instruments. In short, a financial system contributes to the acceleration of economic development.  It contributes to growth through technical progress. </w:t>
      </w:r>
    </w:p>
    <w:p w14:paraId="7D788049" w14:textId="77777777" w:rsidR="00883861" w:rsidRPr="00AD1BB1" w:rsidRDefault="00883861" w:rsidP="00973FB4">
      <w:pPr>
        <w:pStyle w:val="ListParagraph"/>
        <w:ind w:left="0"/>
        <w:jc w:val="both"/>
        <w:rPr>
          <w:rFonts w:ascii="Arial" w:hAnsi="Arial" w:cs="Arial"/>
          <w:sz w:val="24"/>
          <w:szCs w:val="24"/>
        </w:rPr>
      </w:pPr>
      <w:r w:rsidRPr="00AD1BB1">
        <w:rPr>
          <w:rFonts w:ascii="Arial" w:hAnsi="Arial" w:cs="Arial"/>
          <w:sz w:val="24"/>
          <w:szCs w:val="24"/>
        </w:rPr>
        <w:t>The Indian financial system is a complex network of financial institutions, markets, instruments, and services that facilitate the flow of funds between savers and investors. It comprises of various entities such as banks, non-banking financial companies (NBFCs), insurance companies, stock exchanges, mutual funds, pension funds, and other financial intermediaries.</w:t>
      </w:r>
    </w:p>
    <w:p w14:paraId="12DE6051" w14:textId="77777777" w:rsidR="00883861" w:rsidRPr="00AD1BB1" w:rsidRDefault="00883861" w:rsidP="00973FB4">
      <w:pPr>
        <w:pStyle w:val="ListParagraph"/>
        <w:ind w:left="0"/>
        <w:jc w:val="both"/>
        <w:rPr>
          <w:rFonts w:ascii="Arial" w:hAnsi="Arial" w:cs="Arial"/>
          <w:sz w:val="24"/>
          <w:szCs w:val="24"/>
        </w:rPr>
      </w:pPr>
    </w:p>
    <w:p w14:paraId="7821B733" w14:textId="77777777" w:rsidR="00883861" w:rsidRPr="00AD1BB1" w:rsidRDefault="00883861" w:rsidP="00973FB4">
      <w:pPr>
        <w:pStyle w:val="ListParagraph"/>
        <w:ind w:left="0"/>
        <w:jc w:val="both"/>
        <w:rPr>
          <w:rFonts w:ascii="Arial" w:hAnsi="Arial" w:cs="Arial"/>
          <w:sz w:val="24"/>
          <w:szCs w:val="24"/>
        </w:rPr>
      </w:pPr>
      <w:r w:rsidRPr="00AD1BB1">
        <w:rPr>
          <w:rFonts w:ascii="Arial" w:hAnsi="Arial" w:cs="Arial"/>
          <w:sz w:val="24"/>
          <w:szCs w:val="24"/>
        </w:rPr>
        <w:t>The Indian Financial System plays a crucial role in mobilizing savings, allocating capital, and facilitating economic growth and development in the country. It is made up of various components that work together to facilitate the flow of funds between savers and investors. The structure of the Indian financial system can be broadly divided into two parts: the organized sector and the unorganized sector.</w:t>
      </w:r>
    </w:p>
    <w:p w14:paraId="407E0D13" w14:textId="77777777" w:rsidR="00883861" w:rsidRPr="00AD1BB1" w:rsidRDefault="00883861" w:rsidP="00973FB4">
      <w:pPr>
        <w:pStyle w:val="ListParagraph"/>
        <w:ind w:left="0"/>
        <w:jc w:val="both"/>
        <w:rPr>
          <w:rFonts w:ascii="Arial" w:hAnsi="Arial" w:cs="Arial"/>
          <w:sz w:val="24"/>
          <w:szCs w:val="24"/>
        </w:rPr>
      </w:pPr>
    </w:p>
    <w:p w14:paraId="3EC85AF5" w14:textId="77777777" w:rsidR="00883861" w:rsidRPr="00AD1BB1" w:rsidRDefault="00883861" w:rsidP="00973FB4">
      <w:pPr>
        <w:pStyle w:val="ListParagraph"/>
        <w:ind w:left="0"/>
        <w:jc w:val="both"/>
        <w:rPr>
          <w:rFonts w:ascii="Arial" w:hAnsi="Arial" w:cs="Arial"/>
          <w:sz w:val="24"/>
          <w:szCs w:val="24"/>
        </w:rPr>
      </w:pPr>
      <w:r w:rsidRPr="00AD1BB1">
        <w:rPr>
          <w:rFonts w:ascii="Arial" w:hAnsi="Arial" w:cs="Arial"/>
          <w:sz w:val="24"/>
          <w:szCs w:val="24"/>
        </w:rPr>
        <w:lastRenderedPageBreak/>
        <w:t>The organized sector includes formal financial institutions such as banks, insurance companies, NBFCs, mutual funds, stock exchanges, and pension funds. These institutions are regulated by the Reserve Bank of India (RBI) and other regulatory bodies such as the Securities and Exchange Board of India (SEBI), the Insurance Regulatory and Development Authority of India (IRDAI), and the Pension Fund Regulatory and Development Authority (PFRDA).</w:t>
      </w:r>
    </w:p>
    <w:p w14:paraId="275646AB" w14:textId="77777777" w:rsidR="00883861" w:rsidRPr="00AD1BB1" w:rsidRDefault="00883861" w:rsidP="00973FB4">
      <w:pPr>
        <w:pStyle w:val="ListParagraph"/>
        <w:ind w:left="0"/>
        <w:jc w:val="both"/>
        <w:rPr>
          <w:rFonts w:ascii="Arial" w:hAnsi="Arial" w:cs="Arial"/>
          <w:sz w:val="24"/>
          <w:szCs w:val="24"/>
        </w:rPr>
      </w:pPr>
    </w:p>
    <w:p w14:paraId="33E1C38C" w14:textId="77777777" w:rsidR="00883861" w:rsidRPr="00AD1BB1" w:rsidRDefault="00883861" w:rsidP="00973FB4">
      <w:pPr>
        <w:pStyle w:val="ListParagraph"/>
        <w:ind w:left="0"/>
        <w:jc w:val="both"/>
        <w:rPr>
          <w:rFonts w:ascii="Arial" w:hAnsi="Arial" w:cs="Arial"/>
          <w:sz w:val="24"/>
          <w:szCs w:val="24"/>
        </w:rPr>
      </w:pPr>
      <w:r w:rsidRPr="00AD1BB1">
        <w:rPr>
          <w:rFonts w:ascii="Arial" w:hAnsi="Arial" w:cs="Arial"/>
          <w:sz w:val="24"/>
          <w:szCs w:val="24"/>
        </w:rPr>
        <w:t>The unorganized sector, on the other hand, includes informal financial intermediaries such as moneylenders, chit funds, and other unregulated entities that cater to the financial needs of the unbanked and underserved sections of society.</w:t>
      </w:r>
    </w:p>
    <w:p w14:paraId="771798E3" w14:textId="77777777" w:rsidR="00883861" w:rsidRPr="00AD1BB1" w:rsidRDefault="00883861" w:rsidP="00973FB4">
      <w:pPr>
        <w:pStyle w:val="ListParagraph"/>
        <w:ind w:left="0"/>
        <w:jc w:val="both"/>
        <w:rPr>
          <w:rFonts w:ascii="Arial" w:hAnsi="Arial" w:cs="Arial"/>
          <w:sz w:val="24"/>
          <w:szCs w:val="24"/>
        </w:rPr>
      </w:pPr>
    </w:p>
    <w:p w14:paraId="5F514429" w14:textId="77777777" w:rsidR="00883861" w:rsidRPr="00AD1BB1" w:rsidRDefault="00883861" w:rsidP="00973FB4">
      <w:pPr>
        <w:pStyle w:val="ListParagraph"/>
        <w:ind w:left="0"/>
        <w:jc w:val="both"/>
        <w:rPr>
          <w:rFonts w:ascii="Arial" w:hAnsi="Arial" w:cs="Arial"/>
          <w:sz w:val="24"/>
          <w:szCs w:val="24"/>
        </w:rPr>
      </w:pPr>
      <w:r w:rsidRPr="00AD1BB1">
        <w:rPr>
          <w:rFonts w:ascii="Arial" w:hAnsi="Arial" w:cs="Arial"/>
          <w:sz w:val="24"/>
          <w:szCs w:val="24"/>
        </w:rPr>
        <w:t>Broadly the organised sector may be classified into several sections :</w:t>
      </w:r>
    </w:p>
    <w:p w14:paraId="4BB0B0EF" w14:textId="77777777" w:rsidR="00883861" w:rsidRPr="00AD1BB1" w:rsidRDefault="00883861" w:rsidP="00973FB4">
      <w:pPr>
        <w:pStyle w:val="ListParagraph"/>
        <w:ind w:left="0"/>
        <w:jc w:val="both"/>
        <w:rPr>
          <w:rFonts w:ascii="Arial" w:hAnsi="Arial" w:cs="Arial"/>
          <w:sz w:val="24"/>
          <w:szCs w:val="24"/>
        </w:rPr>
      </w:pPr>
    </w:p>
    <w:p w14:paraId="5480AB12" w14:textId="77777777" w:rsidR="00883861" w:rsidRPr="00AD1BB1" w:rsidRDefault="00883861" w:rsidP="00973FB4">
      <w:pPr>
        <w:pStyle w:val="ListParagraph"/>
        <w:ind w:left="0"/>
        <w:jc w:val="both"/>
        <w:rPr>
          <w:rFonts w:ascii="Arial" w:hAnsi="Arial" w:cs="Arial"/>
          <w:sz w:val="24"/>
          <w:szCs w:val="24"/>
        </w:rPr>
      </w:pPr>
      <w:r w:rsidRPr="00AD1BB1">
        <w:rPr>
          <w:rFonts w:ascii="Arial" w:hAnsi="Arial" w:cs="Arial"/>
          <w:sz w:val="24"/>
          <w:szCs w:val="24"/>
        </w:rPr>
        <w:t>1.</w:t>
      </w:r>
      <w:r w:rsidRPr="00AD1BB1">
        <w:rPr>
          <w:rFonts w:ascii="Arial" w:hAnsi="Arial" w:cs="Arial"/>
          <w:sz w:val="24"/>
          <w:szCs w:val="24"/>
        </w:rPr>
        <w:tab/>
        <w:t>Banks:</w:t>
      </w:r>
      <w:r w:rsidRPr="00AD1BB1">
        <w:rPr>
          <w:rFonts w:ascii="Arial" w:hAnsi="Arial" w:cs="Arial"/>
          <w:sz w:val="24"/>
          <w:szCs w:val="24"/>
        </w:rPr>
        <w:tab/>
        <w:t>Banks are financial institutions that accept deposits from customers and provide loans and other financial services. In India, banks can be classified into public sector banks, private sector banks, and foreign banks.</w:t>
      </w:r>
    </w:p>
    <w:p w14:paraId="672FC11B" w14:textId="77777777" w:rsidR="00883861" w:rsidRPr="00AD1BB1" w:rsidRDefault="00883861" w:rsidP="00973FB4">
      <w:pPr>
        <w:pStyle w:val="ListParagraph"/>
        <w:ind w:left="0"/>
        <w:jc w:val="both"/>
        <w:rPr>
          <w:rFonts w:ascii="Arial" w:hAnsi="Arial" w:cs="Arial"/>
          <w:sz w:val="24"/>
          <w:szCs w:val="24"/>
        </w:rPr>
      </w:pPr>
      <w:r w:rsidRPr="00AD1BB1">
        <w:rPr>
          <w:rFonts w:ascii="Arial" w:hAnsi="Arial" w:cs="Arial"/>
          <w:sz w:val="24"/>
          <w:szCs w:val="24"/>
        </w:rPr>
        <w:t>2.</w:t>
      </w:r>
      <w:r w:rsidRPr="00AD1BB1">
        <w:rPr>
          <w:rFonts w:ascii="Arial" w:hAnsi="Arial" w:cs="Arial"/>
          <w:sz w:val="24"/>
          <w:szCs w:val="24"/>
        </w:rPr>
        <w:tab/>
        <w:t>Non-Banking Financial Companies (NBFCs)</w:t>
      </w:r>
      <w:r w:rsidRPr="00AD1BB1">
        <w:rPr>
          <w:rFonts w:ascii="Arial" w:hAnsi="Arial" w:cs="Arial"/>
          <w:sz w:val="24"/>
          <w:szCs w:val="24"/>
        </w:rPr>
        <w:tab/>
        <w:t>:NBFCs are financial institutions that provide banking services without holding a banking license. They offer a wide range of financial services, such as loans, leasing, hire purchase, and investment advisory services.</w:t>
      </w:r>
    </w:p>
    <w:p w14:paraId="2E101468" w14:textId="77777777" w:rsidR="00883861" w:rsidRPr="00AD1BB1" w:rsidRDefault="00883861" w:rsidP="00973FB4">
      <w:pPr>
        <w:pStyle w:val="ListParagraph"/>
        <w:ind w:left="0"/>
        <w:jc w:val="both"/>
        <w:rPr>
          <w:rFonts w:ascii="Arial" w:hAnsi="Arial" w:cs="Arial"/>
          <w:sz w:val="24"/>
          <w:szCs w:val="24"/>
        </w:rPr>
      </w:pPr>
      <w:r w:rsidRPr="00AD1BB1">
        <w:rPr>
          <w:rFonts w:ascii="Arial" w:hAnsi="Arial" w:cs="Arial"/>
          <w:sz w:val="24"/>
          <w:szCs w:val="24"/>
        </w:rPr>
        <w:t>3.</w:t>
      </w:r>
      <w:r w:rsidRPr="00AD1BB1">
        <w:rPr>
          <w:rFonts w:ascii="Arial" w:hAnsi="Arial" w:cs="Arial"/>
          <w:sz w:val="24"/>
          <w:szCs w:val="24"/>
        </w:rPr>
        <w:tab/>
        <w:t>Insurance Companies</w:t>
      </w:r>
      <w:r w:rsidRPr="00AD1BB1">
        <w:rPr>
          <w:rFonts w:ascii="Arial" w:hAnsi="Arial" w:cs="Arial"/>
          <w:sz w:val="24"/>
          <w:szCs w:val="24"/>
        </w:rPr>
        <w:tab/>
        <w:t>: Insurance companies offer a range of life and non-life insurance products, including health insurance, motor insurance, and property insurance. They are regulated by the Insurance Regulatory and Development Authority of India (IRDAI).</w:t>
      </w:r>
    </w:p>
    <w:p w14:paraId="39EBAD54" w14:textId="77777777" w:rsidR="00883861" w:rsidRPr="00AD1BB1" w:rsidRDefault="00883861" w:rsidP="00973FB4">
      <w:pPr>
        <w:pStyle w:val="ListParagraph"/>
        <w:ind w:left="0"/>
        <w:jc w:val="both"/>
        <w:rPr>
          <w:rFonts w:ascii="Arial" w:hAnsi="Arial" w:cs="Arial"/>
          <w:sz w:val="24"/>
          <w:szCs w:val="24"/>
        </w:rPr>
      </w:pPr>
      <w:r w:rsidRPr="00AD1BB1">
        <w:rPr>
          <w:rFonts w:ascii="Arial" w:hAnsi="Arial" w:cs="Arial"/>
          <w:sz w:val="24"/>
          <w:szCs w:val="24"/>
        </w:rPr>
        <w:t>4.</w:t>
      </w:r>
      <w:r w:rsidRPr="00AD1BB1">
        <w:rPr>
          <w:rFonts w:ascii="Arial" w:hAnsi="Arial" w:cs="Arial"/>
          <w:sz w:val="24"/>
          <w:szCs w:val="24"/>
        </w:rPr>
        <w:tab/>
        <w:t>Capital Markets: The capital markets in India comprise the stock exchanges, such as the Bombay Stock Exchange (BSE) and the National Stock Exchange (NSE), and other capital markets intermediaries such as brokers, depositories, and registrars. They provide a platform for companies to raise capital through the issuance of equity and debt instruments.</w:t>
      </w:r>
    </w:p>
    <w:p w14:paraId="2165374D" w14:textId="77777777" w:rsidR="00883861" w:rsidRPr="00AD1BB1" w:rsidRDefault="00883861" w:rsidP="00973FB4">
      <w:pPr>
        <w:pStyle w:val="ListParagraph"/>
        <w:ind w:left="0"/>
        <w:jc w:val="both"/>
        <w:rPr>
          <w:rFonts w:ascii="Arial" w:hAnsi="Arial" w:cs="Arial"/>
          <w:sz w:val="24"/>
          <w:szCs w:val="24"/>
        </w:rPr>
      </w:pPr>
      <w:r w:rsidRPr="00AD1BB1">
        <w:rPr>
          <w:rFonts w:ascii="Arial" w:hAnsi="Arial" w:cs="Arial"/>
          <w:sz w:val="24"/>
          <w:szCs w:val="24"/>
        </w:rPr>
        <w:t>5.</w:t>
      </w:r>
      <w:r w:rsidRPr="00AD1BB1">
        <w:rPr>
          <w:rFonts w:ascii="Arial" w:hAnsi="Arial" w:cs="Arial"/>
          <w:sz w:val="24"/>
          <w:szCs w:val="24"/>
        </w:rPr>
        <w:tab/>
        <w:t>Mutual Funds: Mutual funds are investment vehicles that pool money from various investors and invest in a diversified portfolio of stocks, bonds, and other securities. They are regulated by the Securities and Exchange Board of India (SEBI).</w:t>
      </w:r>
    </w:p>
    <w:p w14:paraId="7B0A507C" w14:textId="2B01BB4A" w:rsidR="00963998" w:rsidRPr="00AD1BB1" w:rsidRDefault="00883861" w:rsidP="00973FB4">
      <w:pPr>
        <w:pStyle w:val="ListParagraph"/>
        <w:ind w:left="0"/>
        <w:jc w:val="both"/>
        <w:rPr>
          <w:rFonts w:ascii="Arial" w:hAnsi="Arial" w:cs="Arial"/>
          <w:sz w:val="24"/>
          <w:szCs w:val="24"/>
        </w:rPr>
      </w:pPr>
      <w:r w:rsidRPr="00AD1BB1">
        <w:rPr>
          <w:rFonts w:ascii="Arial" w:hAnsi="Arial" w:cs="Arial"/>
          <w:sz w:val="24"/>
          <w:szCs w:val="24"/>
        </w:rPr>
        <w:t>6.</w:t>
      </w:r>
      <w:r w:rsidRPr="00AD1BB1">
        <w:rPr>
          <w:rFonts w:ascii="Arial" w:hAnsi="Arial" w:cs="Arial"/>
          <w:sz w:val="24"/>
          <w:szCs w:val="24"/>
        </w:rPr>
        <w:tab/>
        <w:t>Pension Funds:</w:t>
      </w:r>
      <w:r>
        <w:rPr>
          <w:rFonts w:ascii="Arial" w:hAnsi="Arial" w:cs="Arial"/>
          <w:sz w:val="24"/>
          <w:szCs w:val="24"/>
        </w:rPr>
        <w:t xml:space="preserve"> </w:t>
      </w:r>
      <w:r w:rsidRPr="00AD1BB1">
        <w:rPr>
          <w:rFonts w:ascii="Arial" w:hAnsi="Arial" w:cs="Arial"/>
          <w:sz w:val="24"/>
          <w:szCs w:val="24"/>
        </w:rPr>
        <w:t>Pension funds in India offer retirement solutions to individuals and are regulated by the Pension Fund Regulatory and Development Authority of India (PFRDA)</w:t>
      </w:r>
    </w:p>
    <w:p w14:paraId="617489DA" w14:textId="77777777" w:rsidR="00883861" w:rsidRDefault="00883861" w:rsidP="00973FB4">
      <w:pPr>
        <w:pStyle w:val="ListParagraph"/>
        <w:ind w:left="0"/>
        <w:jc w:val="both"/>
        <w:rPr>
          <w:rFonts w:ascii="Arial" w:hAnsi="Arial" w:cs="Arial"/>
          <w:sz w:val="32"/>
          <w:szCs w:val="32"/>
        </w:rPr>
      </w:pPr>
    </w:p>
    <w:p w14:paraId="68546093" w14:textId="399342C0" w:rsidR="00883861" w:rsidRPr="00AD1BB1" w:rsidRDefault="00883861" w:rsidP="00973FB4">
      <w:pPr>
        <w:pStyle w:val="ListParagraph"/>
        <w:ind w:left="0"/>
        <w:jc w:val="both"/>
        <w:rPr>
          <w:rFonts w:ascii="Arial" w:hAnsi="Arial" w:cs="Arial"/>
          <w:sz w:val="32"/>
          <w:szCs w:val="32"/>
        </w:rPr>
      </w:pPr>
      <w:r w:rsidRPr="00AD1BB1">
        <w:rPr>
          <w:rFonts w:ascii="Arial" w:hAnsi="Arial" w:cs="Arial"/>
          <w:sz w:val="32"/>
          <w:szCs w:val="32"/>
        </w:rPr>
        <w:t>Functions of the Indian Financial System</w:t>
      </w:r>
    </w:p>
    <w:p w14:paraId="0809C4B1" w14:textId="77777777" w:rsidR="00883861" w:rsidRPr="00AD1BB1" w:rsidRDefault="00883861" w:rsidP="00973FB4">
      <w:pPr>
        <w:pStyle w:val="ListParagraph"/>
        <w:ind w:left="0"/>
        <w:jc w:val="both"/>
        <w:rPr>
          <w:rFonts w:ascii="Arial" w:hAnsi="Arial" w:cs="Arial"/>
          <w:sz w:val="32"/>
          <w:szCs w:val="32"/>
        </w:rPr>
      </w:pPr>
    </w:p>
    <w:p w14:paraId="79CB733E" w14:textId="77777777" w:rsidR="00883861" w:rsidRPr="00AD1BB1" w:rsidRDefault="00883861" w:rsidP="00973FB4">
      <w:pPr>
        <w:pStyle w:val="ListParagraph"/>
        <w:ind w:left="0"/>
        <w:jc w:val="both"/>
        <w:rPr>
          <w:rFonts w:ascii="Arial" w:hAnsi="Arial" w:cs="Arial"/>
          <w:sz w:val="24"/>
          <w:szCs w:val="24"/>
        </w:rPr>
      </w:pPr>
      <w:r w:rsidRPr="00AD1BB1">
        <w:rPr>
          <w:rFonts w:ascii="Arial" w:hAnsi="Arial" w:cs="Arial"/>
          <w:sz w:val="24"/>
          <w:szCs w:val="24"/>
        </w:rPr>
        <w:t>The Indian financial system has several functions that help to meet the financial needs of individuals and businesses. Here are some of the key functions of the Indian financial system:</w:t>
      </w:r>
    </w:p>
    <w:p w14:paraId="0D111387" w14:textId="77777777" w:rsidR="00883861" w:rsidRPr="00AD1BB1" w:rsidRDefault="00883861" w:rsidP="00973FB4">
      <w:pPr>
        <w:pStyle w:val="ListParagraph"/>
        <w:ind w:left="0"/>
        <w:jc w:val="both"/>
        <w:rPr>
          <w:rFonts w:ascii="Arial" w:hAnsi="Arial" w:cs="Arial"/>
          <w:sz w:val="24"/>
          <w:szCs w:val="24"/>
        </w:rPr>
      </w:pPr>
      <w:r w:rsidRPr="00AD1BB1">
        <w:rPr>
          <w:rFonts w:ascii="Arial" w:hAnsi="Arial" w:cs="Arial"/>
          <w:b/>
          <w:bCs/>
          <w:sz w:val="24"/>
          <w:szCs w:val="24"/>
        </w:rPr>
        <w:t xml:space="preserve">Mobilization of Savings: </w:t>
      </w:r>
      <w:r w:rsidRPr="00AD1BB1">
        <w:rPr>
          <w:rFonts w:ascii="Arial" w:hAnsi="Arial" w:cs="Arial"/>
          <w:sz w:val="24"/>
          <w:szCs w:val="24"/>
        </w:rPr>
        <w:t>The Indian financial system helps to mobilize savings from various sectors of the economy and channel them towards productive investments. This is achieved through various financial intermediaries such as banks, mutual funds, and insurance companies.</w:t>
      </w:r>
    </w:p>
    <w:p w14:paraId="6326DB36" w14:textId="77777777" w:rsidR="00883861" w:rsidRPr="00AD1BB1" w:rsidRDefault="00883861" w:rsidP="00973FB4">
      <w:pPr>
        <w:pStyle w:val="ListParagraph"/>
        <w:ind w:left="0"/>
        <w:jc w:val="both"/>
        <w:rPr>
          <w:rFonts w:ascii="Arial" w:hAnsi="Arial" w:cs="Arial"/>
          <w:sz w:val="24"/>
          <w:szCs w:val="24"/>
        </w:rPr>
      </w:pPr>
      <w:r w:rsidRPr="00AD1BB1">
        <w:rPr>
          <w:rFonts w:ascii="Arial" w:hAnsi="Arial" w:cs="Arial"/>
          <w:b/>
          <w:bCs/>
          <w:sz w:val="24"/>
          <w:szCs w:val="24"/>
        </w:rPr>
        <w:lastRenderedPageBreak/>
        <w:t>Allocation of Credit:</w:t>
      </w:r>
      <w:r w:rsidRPr="00AD1BB1">
        <w:rPr>
          <w:rFonts w:ascii="Arial" w:hAnsi="Arial" w:cs="Arial"/>
          <w:sz w:val="24"/>
          <w:szCs w:val="24"/>
        </w:rPr>
        <w:t xml:space="preserve"> The Indian financial system also plays a key role in allocating credit to different sectors of the economy. Banks and other financial institutions provide loans and credit facilities to businesses and individuals to help them meet their financial needs.</w:t>
      </w:r>
    </w:p>
    <w:p w14:paraId="64B49728" w14:textId="77777777" w:rsidR="00883861" w:rsidRPr="00AD1BB1" w:rsidRDefault="00883861" w:rsidP="00973FB4">
      <w:pPr>
        <w:pStyle w:val="ListParagraph"/>
        <w:ind w:left="0"/>
        <w:jc w:val="both"/>
        <w:rPr>
          <w:rFonts w:ascii="Arial" w:hAnsi="Arial" w:cs="Arial"/>
          <w:sz w:val="24"/>
          <w:szCs w:val="24"/>
        </w:rPr>
      </w:pPr>
      <w:r w:rsidRPr="00AD1BB1">
        <w:rPr>
          <w:rFonts w:ascii="Arial" w:hAnsi="Arial" w:cs="Arial"/>
          <w:b/>
          <w:bCs/>
          <w:sz w:val="24"/>
          <w:szCs w:val="24"/>
        </w:rPr>
        <w:t>Payment System:</w:t>
      </w:r>
      <w:r w:rsidRPr="00AD1BB1">
        <w:rPr>
          <w:rFonts w:ascii="Arial" w:hAnsi="Arial" w:cs="Arial"/>
          <w:sz w:val="24"/>
          <w:szCs w:val="24"/>
        </w:rPr>
        <w:t xml:space="preserve"> The financial system provides a safe and efficient payment mechanism to facilitate transactions between different individuals and businesses. This is achieved through various payment systems such as NEFT, RTGS, and IMPS.</w:t>
      </w:r>
    </w:p>
    <w:p w14:paraId="7F17D2FD" w14:textId="77777777" w:rsidR="00883861" w:rsidRPr="00AD1BB1" w:rsidRDefault="00883861" w:rsidP="00973FB4">
      <w:pPr>
        <w:pStyle w:val="ListParagraph"/>
        <w:ind w:left="0"/>
        <w:jc w:val="both"/>
        <w:rPr>
          <w:rFonts w:ascii="Arial" w:hAnsi="Arial" w:cs="Arial"/>
          <w:sz w:val="24"/>
          <w:szCs w:val="24"/>
        </w:rPr>
      </w:pPr>
      <w:r w:rsidRPr="00AD1BB1">
        <w:rPr>
          <w:rFonts w:ascii="Arial" w:hAnsi="Arial" w:cs="Arial"/>
          <w:b/>
          <w:bCs/>
          <w:sz w:val="24"/>
          <w:szCs w:val="24"/>
        </w:rPr>
        <w:t>Risk Management</w:t>
      </w:r>
      <w:r w:rsidRPr="00AD1BB1">
        <w:rPr>
          <w:rFonts w:ascii="Arial" w:hAnsi="Arial" w:cs="Arial"/>
          <w:sz w:val="24"/>
          <w:szCs w:val="24"/>
        </w:rPr>
        <w:t>: The financial system helps to manage risks associated with financial transactions. Financial intermediaries such as insurance companies provide risk management products such as life insurance, health insurance, and property insurance.</w:t>
      </w:r>
    </w:p>
    <w:p w14:paraId="50061E9B" w14:textId="77777777" w:rsidR="00883861" w:rsidRPr="00AD1BB1" w:rsidRDefault="00883861" w:rsidP="00973FB4">
      <w:pPr>
        <w:pStyle w:val="ListParagraph"/>
        <w:ind w:left="0"/>
        <w:jc w:val="both"/>
        <w:rPr>
          <w:rFonts w:ascii="Arial" w:hAnsi="Arial" w:cs="Arial"/>
          <w:sz w:val="24"/>
          <w:szCs w:val="24"/>
        </w:rPr>
      </w:pPr>
      <w:r w:rsidRPr="00AD1BB1">
        <w:rPr>
          <w:rFonts w:ascii="Arial" w:hAnsi="Arial" w:cs="Arial"/>
          <w:b/>
          <w:bCs/>
          <w:sz w:val="24"/>
          <w:szCs w:val="24"/>
        </w:rPr>
        <w:t>Price Discovery:</w:t>
      </w:r>
      <w:r w:rsidRPr="00AD1BB1">
        <w:rPr>
          <w:rFonts w:ascii="Arial" w:hAnsi="Arial" w:cs="Arial"/>
          <w:sz w:val="24"/>
          <w:szCs w:val="24"/>
        </w:rPr>
        <w:t xml:space="preserve"> The Indian financial system also helps in the discovery of prices of financial assets such as stocks, bonds, and commodities. This is achieved through various financial intermediaries such as stock exchanges and commodity exchanges.</w:t>
      </w:r>
    </w:p>
    <w:p w14:paraId="15D11354" w14:textId="77777777" w:rsidR="00883861" w:rsidRPr="00AD1BB1" w:rsidRDefault="00883861" w:rsidP="00973FB4">
      <w:pPr>
        <w:pStyle w:val="ListParagraph"/>
        <w:ind w:left="0"/>
        <w:jc w:val="both"/>
        <w:rPr>
          <w:rFonts w:ascii="Arial" w:hAnsi="Arial" w:cs="Arial"/>
          <w:sz w:val="24"/>
          <w:szCs w:val="24"/>
        </w:rPr>
      </w:pPr>
      <w:r w:rsidRPr="00AD1BB1">
        <w:rPr>
          <w:rFonts w:ascii="Arial" w:hAnsi="Arial" w:cs="Arial"/>
          <w:b/>
          <w:bCs/>
          <w:sz w:val="24"/>
          <w:szCs w:val="24"/>
        </w:rPr>
        <w:t>Economic Development:</w:t>
      </w:r>
      <w:r w:rsidRPr="00AD1BB1">
        <w:rPr>
          <w:rFonts w:ascii="Arial" w:hAnsi="Arial" w:cs="Arial"/>
          <w:sz w:val="24"/>
          <w:szCs w:val="24"/>
        </w:rPr>
        <w:t xml:space="preserve"> The financial system plays a critical role in the economic development of the country. It provides financial resources for investment in infrastructure, industries, and other productive sectors of the economy.</w:t>
      </w:r>
    </w:p>
    <w:p w14:paraId="10DF2A07" w14:textId="77777777" w:rsidR="00883861" w:rsidRDefault="00883861" w:rsidP="00973FB4">
      <w:pPr>
        <w:pStyle w:val="ListParagraph"/>
        <w:ind w:left="0"/>
        <w:jc w:val="both"/>
        <w:rPr>
          <w:rFonts w:ascii="Arial" w:hAnsi="Arial" w:cs="Arial"/>
          <w:sz w:val="24"/>
          <w:szCs w:val="24"/>
        </w:rPr>
      </w:pPr>
      <w:r w:rsidRPr="00AD1BB1">
        <w:rPr>
          <w:rFonts w:ascii="Arial" w:hAnsi="Arial" w:cs="Arial"/>
          <w:b/>
          <w:bCs/>
          <w:sz w:val="24"/>
          <w:szCs w:val="24"/>
        </w:rPr>
        <w:t>Financial Inclusion:</w:t>
      </w:r>
      <w:r w:rsidRPr="00AD1BB1">
        <w:rPr>
          <w:rFonts w:ascii="Arial" w:hAnsi="Arial" w:cs="Arial"/>
          <w:sz w:val="24"/>
          <w:szCs w:val="24"/>
        </w:rPr>
        <w:t xml:space="preserve"> The Indian financial system also strives to promote financial inclusion by providing access to financial services to individuals and businesses in remote and underdeveloped areas of the country</w:t>
      </w:r>
    </w:p>
    <w:p w14:paraId="5C5BFDF9" w14:textId="77777777" w:rsidR="00883861" w:rsidRDefault="00883861" w:rsidP="00973FB4">
      <w:pPr>
        <w:pStyle w:val="ListParagraph"/>
        <w:ind w:left="0"/>
        <w:jc w:val="both"/>
        <w:rPr>
          <w:rFonts w:ascii="Arial" w:hAnsi="Arial" w:cs="Arial"/>
          <w:sz w:val="24"/>
          <w:szCs w:val="24"/>
        </w:rPr>
      </w:pPr>
    </w:p>
    <w:p w14:paraId="331A403D" w14:textId="6A569013" w:rsidR="00E80C4E" w:rsidRPr="00E80C4E" w:rsidRDefault="00963998" w:rsidP="00973FB4">
      <w:pPr>
        <w:pStyle w:val="ListParagraph"/>
        <w:ind w:left="0"/>
        <w:jc w:val="both"/>
        <w:rPr>
          <w:rFonts w:ascii="Arial" w:hAnsi="Arial" w:cs="Arial"/>
          <w:sz w:val="28"/>
          <w:szCs w:val="28"/>
        </w:rPr>
      </w:pPr>
      <w:r w:rsidRPr="00E80C4E">
        <w:rPr>
          <w:rFonts w:ascii="Arial" w:hAnsi="Arial" w:cs="Arial"/>
          <w:sz w:val="28"/>
          <w:szCs w:val="28"/>
        </w:rPr>
        <w:t xml:space="preserve">Indian </w:t>
      </w:r>
      <w:r w:rsidR="00C80A00">
        <w:rPr>
          <w:rFonts w:ascii="Arial" w:hAnsi="Arial" w:cs="Arial"/>
          <w:sz w:val="28"/>
          <w:szCs w:val="28"/>
        </w:rPr>
        <w:t>F</w:t>
      </w:r>
      <w:r w:rsidRPr="00E80C4E">
        <w:rPr>
          <w:rFonts w:ascii="Arial" w:hAnsi="Arial" w:cs="Arial"/>
          <w:sz w:val="28"/>
          <w:szCs w:val="28"/>
        </w:rPr>
        <w:t xml:space="preserve">inancial </w:t>
      </w:r>
      <w:r w:rsidR="00C80A00">
        <w:rPr>
          <w:rFonts w:ascii="Arial" w:hAnsi="Arial" w:cs="Arial"/>
          <w:sz w:val="28"/>
          <w:szCs w:val="28"/>
        </w:rPr>
        <w:t>S</w:t>
      </w:r>
      <w:r w:rsidRPr="00E80C4E">
        <w:rPr>
          <w:rFonts w:ascii="Arial" w:hAnsi="Arial" w:cs="Arial"/>
          <w:sz w:val="28"/>
          <w:szCs w:val="28"/>
        </w:rPr>
        <w:t>ystem from financial neutrality</w:t>
      </w:r>
      <w:r w:rsidR="00E80C4E" w:rsidRPr="00E80C4E">
        <w:rPr>
          <w:rFonts w:ascii="Arial" w:hAnsi="Arial" w:cs="Arial"/>
          <w:sz w:val="28"/>
          <w:szCs w:val="28"/>
        </w:rPr>
        <w:t xml:space="preserve"> to </w:t>
      </w:r>
      <w:r w:rsidRPr="00E80C4E">
        <w:rPr>
          <w:rFonts w:ascii="Arial" w:hAnsi="Arial" w:cs="Arial"/>
          <w:sz w:val="28"/>
          <w:szCs w:val="28"/>
        </w:rPr>
        <w:t>financial activism</w:t>
      </w:r>
    </w:p>
    <w:p w14:paraId="75B741E3" w14:textId="77777777" w:rsidR="00E80C4E" w:rsidRDefault="00E80C4E" w:rsidP="00973FB4">
      <w:pPr>
        <w:pStyle w:val="ListParagraph"/>
        <w:ind w:left="0"/>
        <w:jc w:val="both"/>
      </w:pPr>
    </w:p>
    <w:p w14:paraId="4099EB1A" w14:textId="77777777" w:rsidR="00E618CB" w:rsidRDefault="008A4FE2" w:rsidP="00973FB4">
      <w:pPr>
        <w:pStyle w:val="ListParagraph"/>
        <w:ind w:left="0"/>
        <w:jc w:val="both"/>
        <w:rPr>
          <w:rFonts w:ascii="Arial" w:hAnsi="Arial" w:cs="Arial"/>
          <w:sz w:val="24"/>
          <w:szCs w:val="24"/>
        </w:rPr>
      </w:pPr>
      <w:r w:rsidRPr="00E618CB">
        <w:rPr>
          <w:rFonts w:ascii="Arial" w:hAnsi="Arial" w:cs="Arial"/>
          <w:i/>
          <w:iCs/>
          <w:sz w:val="24"/>
          <w:szCs w:val="24"/>
        </w:rPr>
        <w:t>Financial</w:t>
      </w:r>
      <w:r w:rsidRPr="00E618CB">
        <w:rPr>
          <w:rFonts w:ascii="Arial" w:hAnsi="Arial" w:cs="Arial"/>
          <w:sz w:val="24"/>
          <w:szCs w:val="24"/>
          <w:u w:val="single"/>
        </w:rPr>
        <w:t xml:space="preserve"> </w:t>
      </w:r>
      <w:r w:rsidRPr="00E618CB">
        <w:rPr>
          <w:rFonts w:ascii="Arial" w:hAnsi="Arial" w:cs="Arial"/>
          <w:i/>
          <w:iCs/>
          <w:sz w:val="24"/>
          <w:szCs w:val="24"/>
        </w:rPr>
        <w:t>neutrality</w:t>
      </w:r>
      <w:r w:rsidRPr="00E618CB">
        <w:rPr>
          <w:rFonts w:ascii="Arial" w:hAnsi="Arial" w:cs="Arial"/>
          <w:sz w:val="24"/>
          <w:szCs w:val="24"/>
        </w:rPr>
        <w:t xml:space="preserve"> refers to a state where government does not take any financial decisions to support any particular policy or any particular industrial house. The taxation system is impartial no regressive system is followed which means neither the poor nor that rich are given any benefit.</w:t>
      </w:r>
    </w:p>
    <w:p w14:paraId="1A13E865" w14:textId="77777777" w:rsidR="00E618CB" w:rsidRDefault="00E618CB" w:rsidP="00973FB4">
      <w:pPr>
        <w:pStyle w:val="ListParagraph"/>
        <w:ind w:left="0"/>
        <w:jc w:val="both"/>
        <w:rPr>
          <w:rFonts w:ascii="Arial" w:hAnsi="Arial" w:cs="Arial"/>
          <w:sz w:val="24"/>
          <w:szCs w:val="24"/>
        </w:rPr>
      </w:pPr>
    </w:p>
    <w:p w14:paraId="37D77229" w14:textId="6BDD0BA0" w:rsidR="00E17B36" w:rsidRPr="00E618CB" w:rsidRDefault="008A4FE2" w:rsidP="00973FB4">
      <w:pPr>
        <w:pStyle w:val="ListParagraph"/>
        <w:ind w:left="0"/>
        <w:jc w:val="both"/>
        <w:rPr>
          <w:rFonts w:ascii="Arial" w:hAnsi="Arial" w:cs="Arial"/>
          <w:sz w:val="24"/>
          <w:szCs w:val="24"/>
        </w:rPr>
      </w:pPr>
      <w:r w:rsidRPr="00E618CB">
        <w:rPr>
          <w:rFonts w:ascii="Arial" w:hAnsi="Arial" w:cs="Arial"/>
          <w:sz w:val="24"/>
          <w:szCs w:val="24"/>
        </w:rPr>
        <w:t xml:space="preserve"> In case of investment the financial neutrality refers to the absence of bias towards a particular asset class for example all asset classes are given similar preferences there is no requirement to support a particular asset class. </w:t>
      </w:r>
      <w:r w:rsidR="00171750" w:rsidRPr="00E618CB">
        <w:rPr>
          <w:rFonts w:ascii="Arial" w:hAnsi="Arial" w:cs="Arial"/>
          <w:sz w:val="24"/>
          <w:szCs w:val="24"/>
        </w:rPr>
        <w:t>Hence</w:t>
      </w:r>
      <w:r w:rsidRPr="00E618CB">
        <w:rPr>
          <w:rFonts w:ascii="Arial" w:hAnsi="Arial" w:cs="Arial"/>
          <w:sz w:val="24"/>
          <w:szCs w:val="24"/>
        </w:rPr>
        <w:t xml:space="preserve"> equities and fixed income markets or the commodities are given equivalent importance and no special preference is given for investing in equities</w:t>
      </w:r>
      <w:r w:rsidR="00A82C0B" w:rsidRPr="00E618CB">
        <w:rPr>
          <w:rFonts w:ascii="Arial" w:hAnsi="Arial" w:cs="Arial"/>
          <w:sz w:val="24"/>
          <w:szCs w:val="24"/>
        </w:rPr>
        <w:t>.</w:t>
      </w:r>
      <w:r w:rsidRPr="00E618CB">
        <w:rPr>
          <w:rFonts w:ascii="Arial" w:hAnsi="Arial" w:cs="Arial"/>
          <w:sz w:val="24"/>
          <w:szCs w:val="24"/>
        </w:rPr>
        <w:t xml:space="preserve"> </w:t>
      </w:r>
      <w:r w:rsidR="00A82C0B" w:rsidRPr="00E618CB">
        <w:rPr>
          <w:rFonts w:ascii="Arial" w:hAnsi="Arial" w:cs="Arial"/>
          <w:sz w:val="24"/>
          <w:szCs w:val="24"/>
        </w:rPr>
        <w:t>T</w:t>
      </w:r>
      <w:r w:rsidRPr="00E618CB">
        <w:rPr>
          <w:rFonts w:ascii="Arial" w:hAnsi="Arial" w:cs="Arial"/>
          <w:sz w:val="24"/>
          <w:szCs w:val="24"/>
        </w:rPr>
        <w:t xml:space="preserve">he policy making of the government also shows neutrality which means the government </w:t>
      </w:r>
      <w:r w:rsidR="00A82C0B" w:rsidRPr="00E618CB">
        <w:rPr>
          <w:rFonts w:ascii="Arial" w:hAnsi="Arial" w:cs="Arial"/>
          <w:sz w:val="24"/>
          <w:szCs w:val="24"/>
        </w:rPr>
        <w:t xml:space="preserve">gives equal emphasis </w:t>
      </w:r>
      <w:r w:rsidR="008D4BFD" w:rsidRPr="00E618CB">
        <w:rPr>
          <w:rFonts w:ascii="Arial" w:hAnsi="Arial" w:cs="Arial"/>
          <w:sz w:val="24"/>
          <w:szCs w:val="24"/>
        </w:rPr>
        <w:t>to all sectors.</w:t>
      </w:r>
    </w:p>
    <w:p w14:paraId="0C882D30" w14:textId="77777777" w:rsidR="008D4BFD" w:rsidRPr="00E618CB" w:rsidRDefault="008D4BFD" w:rsidP="00973FB4">
      <w:pPr>
        <w:pStyle w:val="ListParagraph"/>
        <w:ind w:left="0"/>
        <w:jc w:val="both"/>
        <w:rPr>
          <w:rFonts w:ascii="Arial" w:hAnsi="Arial" w:cs="Arial"/>
          <w:sz w:val="24"/>
          <w:szCs w:val="24"/>
        </w:rPr>
      </w:pPr>
    </w:p>
    <w:p w14:paraId="7A928D67" w14:textId="53029658" w:rsidR="00171750" w:rsidRPr="00E618CB" w:rsidRDefault="008D4BFD" w:rsidP="00973FB4">
      <w:pPr>
        <w:pStyle w:val="ListParagraph"/>
        <w:ind w:left="0"/>
        <w:jc w:val="both"/>
        <w:rPr>
          <w:rFonts w:ascii="Arial" w:hAnsi="Arial" w:cs="Arial"/>
          <w:sz w:val="24"/>
          <w:szCs w:val="24"/>
        </w:rPr>
      </w:pPr>
      <w:r w:rsidRPr="00E618CB">
        <w:rPr>
          <w:rFonts w:ascii="Arial" w:hAnsi="Arial" w:cs="Arial"/>
          <w:sz w:val="24"/>
          <w:szCs w:val="24"/>
        </w:rPr>
        <w:t xml:space="preserve">While this may sound very ideological, however it has its own limitations. Some sectors which had been traditionally been neglected, example in the agricultural sector pre independence era the farmers were poor and obviously were subject to exploitation by the village money lenders Now since the government was not paying more attention to the conditions of the farmers it was found The agricultural sector was not developing as it should </w:t>
      </w:r>
      <w:r w:rsidR="00E618CB">
        <w:rPr>
          <w:rFonts w:ascii="Arial" w:hAnsi="Arial" w:cs="Arial"/>
          <w:sz w:val="24"/>
          <w:szCs w:val="24"/>
        </w:rPr>
        <w:t>have been.</w:t>
      </w:r>
      <w:r w:rsidRPr="00E618CB">
        <w:rPr>
          <w:rFonts w:ascii="Arial" w:hAnsi="Arial" w:cs="Arial"/>
          <w:sz w:val="24"/>
          <w:szCs w:val="24"/>
        </w:rPr>
        <w:t xml:space="preserve"> </w:t>
      </w:r>
    </w:p>
    <w:p w14:paraId="503F005F" w14:textId="77777777" w:rsidR="00171750" w:rsidRPr="00E618CB" w:rsidRDefault="00171750" w:rsidP="00973FB4">
      <w:pPr>
        <w:pStyle w:val="ListParagraph"/>
        <w:ind w:left="0"/>
        <w:jc w:val="both"/>
        <w:rPr>
          <w:rFonts w:ascii="Arial" w:hAnsi="Arial" w:cs="Arial"/>
          <w:sz w:val="24"/>
          <w:szCs w:val="24"/>
        </w:rPr>
      </w:pPr>
    </w:p>
    <w:p w14:paraId="5B4E8A2F" w14:textId="48CD580E" w:rsidR="008D4BFD" w:rsidRDefault="008D4BFD" w:rsidP="00973FB4">
      <w:pPr>
        <w:pStyle w:val="ListParagraph"/>
        <w:ind w:left="0"/>
        <w:jc w:val="both"/>
        <w:rPr>
          <w:rFonts w:ascii="Arial" w:hAnsi="Arial" w:cs="Arial"/>
          <w:sz w:val="24"/>
          <w:szCs w:val="24"/>
        </w:rPr>
      </w:pPr>
      <w:r w:rsidRPr="00E618CB">
        <w:rPr>
          <w:rFonts w:ascii="Arial" w:hAnsi="Arial" w:cs="Arial"/>
          <w:sz w:val="24"/>
          <w:szCs w:val="24"/>
        </w:rPr>
        <w:t xml:space="preserve">Similarly the industries were also not developing. The capitalist mindset was very strong in this type of thinking. Since government was not there to support the industry only those industries which had a good profit </w:t>
      </w:r>
      <w:r w:rsidR="00171750" w:rsidRPr="00E618CB">
        <w:rPr>
          <w:rFonts w:ascii="Arial" w:hAnsi="Arial" w:cs="Arial"/>
          <w:sz w:val="24"/>
          <w:szCs w:val="24"/>
        </w:rPr>
        <w:t>making capability</w:t>
      </w:r>
      <w:r w:rsidRPr="00E618CB">
        <w:rPr>
          <w:rFonts w:ascii="Arial" w:hAnsi="Arial" w:cs="Arial"/>
          <w:sz w:val="24"/>
          <w:szCs w:val="24"/>
        </w:rPr>
        <w:t xml:space="preserve"> were able to thrive in the economy</w:t>
      </w:r>
      <w:r w:rsidR="00171750" w:rsidRPr="00E618CB">
        <w:rPr>
          <w:rFonts w:ascii="Arial" w:hAnsi="Arial" w:cs="Arial"/>
          <w:sz w:val="24"/>
          <w:szCs w:val="24"/>
        </w:rPr>
        <w:t>.</w:t>
      </w:r>
      <w:r w:rsidRPr="00E618CB">
        <w:rPr>
          <w:rFonts w:ascii="Arial" w:hAnsi="Arial" w:cs="Arial"/>
          <w:sz w:val="24"/>
          <w:szCs w:val="24"/>
        </w:rPr>
        <w:t xml:space="preserve"> </w:t>
      </w:r>
      <w:r w:rsidR="00171750" w:rsidRPr="00E618CB">
        <w:rPr>
          <w:rFonts w:ascii="Arial" w:hAnsi="Arial" w:cs="Arial"/>
          <w:sz w:val="24"/>
          <w:szCs w:val="24"/>
        </w:rPr>
        <w:t>R</w:t>
      </w:r>
      <w:r w:rsidRPr="00E618CB">
        <w:rPr>
          <w:rFonts w:ascii="Arial" w:hAnsi="Arial" w:cs="Arial"/>
          <w:sz w:val="24"/>
          <w:szCs w:val="24"/>
        </w:rPr>
        <w:t>emaining industries lagged behind</w:t>
      </w:r>
      <w:r w:rsidR="00171750" w:rsidRPr="00E618CB">
        <w:rPr>
          <w:rFonts w:ascii="Arial" w:hAnsi="Arial" w:cs="Arial"/>
          <w:sz w:val="24"/>
          <w:szCs w:val="24"/>
        </w:rPr>
        <w:t>.</w:t>
      </w:r>
      <w:r w:rsidRPr="00E618CB">
        <w:rPr>
          <w:rFonts w:ascii="Arial" w:hAnsi="Arial" w:cs="Arial"/>
          <w:sz w:val="24"/>
          <w:szCs w:val="24"/>
        </w:rPr>
        <w:t xml:space="preserve"> </w:t>
      </w:r>
      <w:r w:rsidR="00171750" w:rsidRPr="00E618CB">
        <w:rPr>
          <w:rFonts w:ascii="Arial" w:hAnsi="Arial" w:cs="Arial"/>
          <w:sz w:val="24"/>
          <w:szCs w:val="24"/>
        </w:rPr>
        <w:t>Companies which</w:t>
      </w:r>
      <w:r w:rsidRPr="00E618CB">
        <w:rPr>
          <w:rFonts w:ascii="Arial" w:hAnsi="Arial" w:cs="Arial"/>
          <w:sz w:val="24"/>
          <w:szCs w:val="24"/>
        </w:rPr>
        <w:t xml:space="preserve"> from the point </w:t>
      </w:r>
      <w:r w:rsidRPr="00E618CB">
        <w:rPr>
          <w:rFonts w:ascii="Arial" w:hAnsi="Arial" w:cs="Arial"/>
          <w:sz w:val="24"/>
          <w:szCs w:val="24"/>
        </w:rPr>
        <w:lastRenderedPageBreak/>
        <w:t>of view of employment</w:t>
      </w:r>
      <w:r w:rsidR="00171750" w:rsidRPr="00E618CB">
        <w:rPr>
          <w:rFonts w:ascii="Arial" w:hAnsi="Arial" w:cs="Arial"/>
          <w:sz w:val="24"/>
          <w:szCs w:val="24"/>
        </w:rPr>
        <w:t xml:space="preserve"> generation </w:t>
      </w:r>
      <w:r w:rsidRPr="00E618CB">
        <w:rPr>
          <w:rFonts w:ascii="Arial" w:hAnsi="Arial" w:cs="Arial"/>
          <w:sz w:val="24"/>
          <w:szCs w:val="24"/>
        </w:rPr>
        <w:t xml:space="preserve"> and  developing </w:t>
      </w:r>
      <w:r w:rsidR="00171750" w:rsidRPr="00E618CB">
        <w:rPr>
          <w:rFonts w:ascii="Arial" w:hAnsi="Arial" w:cs="Arial"/>
          <w:sz w:val="24"/>
          <w:szCs w:val="24"/>
        </w:rPr>
        <w:t>the</w:t>
      </w:r>
      <w:r w:rsidRPr="00E618CB">
        <w:rPr>
          <w:rFonts w:ascii="Arial" w:hAnsi="Arial" w:cs="Arial"/>
          <w:sz w:val="24"/>
          <w:szCs w:val="24"/>
        </w:rPr>
        <w:t xml:space="preserve"> country’s infrastructure </w:t>
      </w:r>
      <w:r w:rsidR="00171750" w:rsidRPr="00E618CB">
        <w:rPr>
          <w:rFonts w:ascii="Arial" w:hAnsi="Arial" w:cs="Arial"/>
          <w:sz w:val="24"/>
          <w:szCs w:val="24"/>
        </w:rPr>
        <w:t>but</w:t>
      </w:r>
      <w:r w:rsidRPr="00E618CB">
        <w:rPr>
          <w:rFonts w:ascii="Arial" w:hAnsi="Arial" w:cs="Arial"/>
          <w:sz w:val="24"/>
          <w:szCs w:val="24"/>
        </w:rPr>
        <w:t xml:space="preserve"> did not have profit objective was not able to thrive</w:t>
      </w:r>
      <w:r w:rsidR="00171750" w:rsidRPr="00E618CB">
        <w:rPr>
          <w:rFonts w:ascii="Arial" w:hAnsi="Arial" w:cs="Arial"/>
          <w:sz w:val="24"/>
          <w:szCs w:val="24"/>
        </w:rPr>
        <w:t>. S</w:t>
      </w:r>
      <w:r w:rsidRPr="00E618CB">
        <w:rPr>
          <w:rFonts w:ascii="Arial" w:hAnsi="Arial" w:cs="Arial"/>
          <w:sz w:val="24"/>
          <w:szCs w:val="24"/>
        </w:rPr>
        <w:t>imilarly in the infrastructure sector since the gestation</w:t>
      </w:r>
      <w:r w:rsidR="00171750" w:rsidRPr="00E618CB">
        <w:rPr>
          <w:rFonts w:ascii="Arial" w:hAnsi="Arial" w:cs="Arial"/>
          <w:sz w:val="24"/>
          <w:szCs w:val="24"/>
        </w:rPr>
        <w:t xml:space="preserve"> period is</w:t>
      </w:r>
      <w:r w:rsidRPr="00E618CB">
        <w:rPr>
          <w:rFonts w:ascii="Arial" w:hAnsi="Arial" w:cs="Arial"/>
          <w:sz w:val="24"/>
          <w:szCs w:val="24"/>
        </w:rPr>
        <w:t xml:space="preserve"> </w:t>
      </w:r>
      <w:r w:rsidR="00171750" w:rsidRPr="00E618CB">
        <w:rPr>
          <w:rFonts w:ascii="Arial" w:hAnsi="Arial" w:cs="Arial"/>
          <w:sz w:val="24"/>
          <w:szCs w:val="24"/>
        </w:rPr>
        <w:t>v</w:t>
      </w:r>
      <w:r w:rsidRPr="00E618CB">
        <w:rPr>
          <w:rFonts w:ascii="Arial" w:hAnsi="Arial" w:cs="Arial"/>
          <w:sz w:val="24"/>
          <w:szCs w:val="24"/>
        </w:rPr>
        <w:t>ery high the profit could be made only after several number of years</w:t>
      </w:r>
      <w:r w:rsidR="00E618CB" w:rsidRPr="00E618CB">
        <w:rPr>
          <w:rFonts w:ascii="Arial" w:hAnsi="Arial" w:cs="Arial"/>
          <w:sz w:val="24"/>
          <w:szCs w:val="24"/>
        </w:rPr>
        <w:t>.</w:t>
      </w:r>
    </w:p>
    <w:p w14:paraId="51D69532" w14:textId="77777777" w:rsidR="00E618CB" w:rsidRDefault="00E618CB" w:rsidP="00973FB4">
      <w:pPr>
        <w:pStyle w:val="ListParagraph"/>
        <w:ind w:left="0"/>
        <w:jc w:val="both"/>
        <w:rPr>
          <w:rFonts w:ascii="Arial" w:hAnsi="Arial" w:cs="Arial"/>
          <w:sz w:val="24"/>
          <w:szCs w:val="24"/>
        </w:rPr>
      </w:pPr>
    </w:p>
    <w:p w14:paraId="479600D2" w14:textId="77777777" w:rsidR="009B63F8" w:rsidRDefault="00C94444" w:rsidP="00973FB4">
      <w:pPr>
        <w:pStyle w:val="ListParagraph"/>
        <w:ind w:left="0"/>
        <w:jc w:val="both"/>
        <w:rPr>
          <w:rFonts w:ascii="Arial" w:hAnsi="Arial" w:cs="Arial"/>
          <w:sz w:val="24"/>
          <w:szCs w:val="24"/>
        </w:rPr>
      </w:pPr>
      <w:r>
        <w:rPr>
          <w:rFonts w:ascii="Arial" w:hAnsi="Arial" w:cs="Arial"/>
          <w:sz w:val="24"/>
          <w:szCs w:val="24"/>
        </w:rPr>
        <w:t>Post independence the Indian government had the mandate to develop the society and the country</w:t>
      </w:r>
      <w:r w:rsidR="009B63F8">
        <w:rPr>
          <w:rFonts w:ascii="Arial" w:hAnsi="Arial" w:cs="Arial"/>
          <w:sz w:val="24"/>
          <w:szCs w:val="24"/>
        </w:rPr>
        <w:t>. T</w:t>
      </w:r>
      <w:r>
        <w:rPr>
          <w:rFonts w:ascii="Arial" w:hAnsi="Arial" w:cs="Arial"/>
          <w:sz w:val="24"/>
          <w:szCs w:val="24"/>
        </w:rPr>
        <w:t>he foremost development which was required was of the farmers and the small size industries</w:t>
      </w:r>
      <w:r w:rsidR="009B63F8">
        <w:rPr>
          <w:rFonts w:ascii="Arial" w:hAnsi="Arial" w:cs="Arial"/>
          <w:sz w:val="24"/>
          <w:szCs w:val="24"/>
        </w:rPr>
        <w:t xml:space="preserve">. Our </w:t>
      </w:r>
      <w:r>
        <w:rPr>
          <w:rFonts w:ascii="Arial" w:hAnsi="Arial" w:cs="Arial"/>
          <w:sz w:val="24"/>
          <w:szCs w:val="24"/>
        </w:rPr>
        <w:t xml:space="preserve"> constitution  was socialist in nature so profit was not the ultimate objective hence government led stress on development of agricultural finance and aiding the farmers in ways such as providing seeds training etc </w:t>
      </w:r>
    </w:p>
    <w:p w14:paraId="031776E7" w14:textId="77777777" w:rsidR="009B63F8" w:rsidRDefault="009B63F8" w:rsidP="00973FB4">
      <w:pPr>
        <w:pStyle w:val="ListParagraph"/>
        <w:ind w:left="0"/>
        <w:jc w:val="both"/>
        <w:rPr>
          <w:rFonts w:ascii="Arial" w:hAnsi="Arial" w:cs="Arial"/>
          <w:sz w:val="24"/>
          <w:szCs w:val="24"/>
        </w:rPr>
      </w:pPr>
    </w:p>
    <w:p w14:paraId="51A34E83" w14:textId="0C4B3B48" w:rsidR="00E618CB" w:rsidRDefault="009B63F8" w:rsidP="00973FB4">
      <w:pPr>
        <w:pStyle w:val="ListParagraph"/>
        <w:ind w:left="0"/>
        <w:jc w:val="both"/>
        <w:rPr>
          <w:rFonts w:ascii="Arial" w:hAnsi="Arial" w:cs="Arial"/>
          <w:sz w:val="24"/>
          <w:szCs w:val="24"/>
        </w:rPr>
      </w:pPr>
      <w:r>
        <w:rPr>
          <w:rFonts w:ascii="Arial" w:hAnsi="Arial" w:cs="Arial"/>
          <w:sz w:val="24"/>
          <w:szCs w:val="24"/>
        </w:rPr>
        <w:t>S</w:t>
      </w:r>
      <w:r w:rsidR="00C94444">
        <w:rPr>
          <w:rFonts w:ascii="Arial" w:hAnsi="Arial" w:cs="Arial"/>
          <w:sz w:val="24"/>
          <w:szCs w:val="24"/>
        </w:rPr>
        <w:t xml:space="preserve">imilarly several industrial banks was set up to help the small industries reach their goal even though they were not be making profits in the past few years </w:t>
      </w:r>
      <w:r>
        <w:rPr>
          <w:rFonts w:ascii="Arial" w:hAnsi="Arial" w:cs="Arial"/>
          <w:sz w:val="24"/>
          <w:szCs w:val="24"/>
        </w:rPr>
        <w:t>H</w:t>
      </w:r>
      <w:r w:rsidR="00C94444">
        <w:rPr>
          <w:rFonts w:ascii="Arial" w:hAnsi="Arial" w:cs="Arial"/>
          <w:sz w:val="24"/>
          <w:szCs w:val="24"/>
        </w:rPr>
        <w:t>uge infrastructure projects had to be undertaken so that the country develop</w:t>
      </w:r>
      <w:r>
        <w:rPr>
          <w:rFonts w:ascii="Arial" w:hAnsi="Arial" w:cs="Arial"/>
          <w:sz w:val="24"/>
          <w:szCs w:val="24"/>
        </w:rPr>
        <w:t>ed.</w:t>
      </w:r>
      <w:r w:rsidR="00C94444">
        <w:rPr>
          <w:rFonts w:ascii="Arial" w:hAnsi="Arial" w:cs="Arial"/>
          <w:sz w:val="24"/>
          <w:szCs w:val="24"/>
        </w:rPr>
        <w:t xml:space="preserve"> </w:t>
      </w:r>
      <w:r>
        <w:rPr>
          <w:rFonts w:ascii="Arial" w:hAnsi="Arial" w:cs="Arial"/>
          <w:sz w:val="24"/>
          <w:szCs w:val="24"/>
        </w:rPr>
        <w:t>S</w:t>
      </w:r>
      <w:r w:rsidR="00C94444">
        <w:rPr>
          <w:rFonts w:ascii="Arial" w:hAnsi="Arial" w:cs="Arial"/>
          <w:sz w:val="24"/>
          <w:szCs w:val="24"/>
        </w:rPr>
        <w:t xml:space="preserve">uch infrastructure projects required huge amount of investment and only government was in a position to bring in huge amount of investment </w:t>
      </w:r>
      <w:r>
        <w:rPr>
          <w:rFonts w:ascii="Arial" w:hAnsi="Arial" w:cs="Arial"/>
          <w:sz w:val="24"/>
          <w:szCs w:val="24"/>
        </w:rPr>
        <w:t>T</w:t>
      </w:r>
      <w:r w:rsidR="00C94444">
        <w:rPr>
          <w:rFonts w:ascii="Arial" w:hAnsi="Arial" w:cs="Arial"/>
          <w:sz w:val="24"/>
          <w:szCs w:val="24"/>
        </w:rPr>
        <w:t>his resulted in the growth of financial activism</w:t>
      </w:r>
      <w:r>
        <w:rPr>
          <w:rFonts w:ascii="Arial" w:hAnsi="Arial" w:cs="Arial"/>
          <w:sz w:val="24"/>
          <w:szCs w:val="24"/>
        </w:rPr>
        <w:t xml:space="preserve">. </w:t>
      </w:r>
      <w:r w:rsidR="00C94444">
        <w:rPr>
          <w:rFonts w:ascii="Arial" w:hAnsi="Arial" w:cs="Arial"/>
          <w:sz w:val="24"/>
          <w:szCs w:val="24"/>
        </w:rPr>
        <w:t xml:space="preserve"> </w:t>
      </w:r>
      <w:r>
        <w:rPr>
          <w:rFonts w:ascii="Arial" w:hAnsi="Arial" w:cs="Arial"/>
          <w:sz w:val="24"/>
          <w:szCs w:val="24"/>
        </w:rPr>
        <w:t>T</w:t>
      </w:r>
      <w:r w:rsidR="00C94444">
        <w:rPr>
          <w:rFonts w:ascii="Arial" w:hAnsi="Arial" w:cs="Arial"/>
          <w:sz w:val="24"/>
          <w:szCs w:val="24"/>
        </w:rPr>
        <w:t>he government was found to be very active on that economic front and this has continued till today several industries where we need to focus on receives incentives and subsidies while others industries do not</w:t>
      </w:r>
      <w:r>
        <w:rPr>
          <w:rFonts w:ascii="Arial" w:hAnsi="Arial" w:cs="Arial"/>
          <w:sz w:val="24"/>
          <w:szCs w:val="24"/>
        </w:rPr>
        <w:t xml:space="preserve">. </w:t>
      </w:r>
    </w:p>
    <w:p w14:paraId="2834997F" w14:textId="77777777" w:rsidR="009B63F8" w:rsidRDefault="009B63F8" w:rsidP="00973FB4">
      <w:pPr>
        <w:pStyle w:val="ListParagraph"/>
        <w:ind w:left="0"/>
        <w:jc w:val="both"/>
        <w:rPr>
          <w:rFonts w:ascii="Arial" w:hAnsi="Arial" w:cs="Arial"/>
          <w:sz w:val="24"/>
          <w:szCs w:val="24"/>
        </w:rPr>
      </w:pPr>
    </w:p>
    <w:p w14:paraId="6BC8B9F6" w14:textId="58BE51FA" w:rsidR="00E80C4E" w:rsidRDefault="009B63F8" w:rsidP="00973FB4">
      <w:pPr>
        <w:pStyle w:val="ListParagraph"/>
        <w:ind w:left="0"/>
        <w:jc w:val="both"/>
      </w:pPr>
      <w:r>
        <w:rPr>
          <w:rFonts w:ascii="Arial" w:hAnsi="Arial" w:cs="Arial"/>
          <w:sz w:val="24"/>
          <w:szCs w:val="24"/>
        </w:rPr>
        <w:t xml:space="preserve">Financial activism led to development of several industries and ultimately it was aimed for development of a balanced economy The mixed economy led to participation of private sector and the public sector in equal roles, however majority of the government schemes was directed at developing the agricultural and industries . Post 1991, after the economic liberalisation we saw the equity markets and the fixed income markets developing hugely. Stress was given on companies raising capital from these markets As a result government wanted huge amount of investments from the Indian citizens moving to the equity markets. As a result government gave incentives for investing in equity markets tax incentives were announced which led to the growth of the equity market till 2008. </w:t>
      </w:r>
      <w:r w:rsidR="00963998">
        <w:t xml:space="preserve"> </w:t>
      </w:r>
    </w:p>
    <w:p w14:paraId="385C5DE5" w14:textId="77777777" w:rsidR="00E80C4E" w:rsidRDefault="00E80C4E" w:rsidP="00973FB4">
      <w:pPr>
        <w:pStyle w:val="ListParagraph"/>
        <w:ind w:left="0"/>
        <w:jc w:val="both"/>
      </w:pPr>
    </w:p>
    <w:p w14:paraId="502B1279" w14:textId="6F180D48" w:rsidR="00883861" w:rsidRPr="00E80C4E" w:rsidRDefault="00E80C4E" w:rsidP="00973FB4">
      <w:pPr>
        <w:pStyle w:val="ListParagraph"/>
        <w:ind w:left="0"/>
        <w:jc w:val="both"/>
        <w:rPr>
          <w:rFonts w:ascii="Arial" w:hAnsi="Arial" w:cs="Arial"/>
          <w:sz w:val="28"/>
          <w:szCs w:val="28"/>
        </w:rPr>
      </w:pPr>
      <w:r w:rsidRPr="00E80C4E">
        <w:rPr>
          <w:rFonts w:ascii="Arial" w:hAnsi="Arial" w:cs="Arial"/>
          <w:sz w:val="28"/>
          <w:szCs w:val="28"/>
        </w:rPr>
        <w:t xml:space="preserve">Indian financial system from </w:t>
      </w:r>
      <w:r w:rsidR="00963998" w:rsidRPr="00E80C4E">
        <w:rPr>
          <w:rFonts w:ascii="Arial" w:hAnsi="Arial" w:cs="Arial"/>
          <w:sz w:val="28"/>
          <w:szCs w:val="28"/>
        </w:rPr>
        <w:t>financial volatility to financial stability</w:t>
      </w:r>
    </w:p>
    <w:p w14:paraId="1F707DB5" w14:textId="77777777" w:rsidR="00883861" w:rsidRDefault="00883861" w:rsidP="00973FB4">
      <w:pPr>
        <w:pStyle w:val="ListParagraph"/>
        <w:ind w:left="0"/>
        <w:jc w:val="both"/>
        <w:rPr>
          <w:rFonts w:ascii="Arial" w:hAnsi="Arial" w:cs="Arial"/>
          <w:sz w:val="24"/>
          <w:szCs w:val="24"/>
        </w:rPr>
      </w:pPr>
    </w:p>
    <w:p w14:paraId="690ACE44" w14:textId="77777777" w:rsidR="00127DB8" w:rsidRDefault="009B63F8" w:rsidP="00973FB4">
      <w:pPr>
        <w:pStyle w:val="ListParagraph"/>
        <w:ind w:left="0"/>
        <w:jc w:val="both"/>
        <w:rPr>
          <w:rFonts w:ascii="Arial" w:hAnsi="Arial" w:cs="Arial"/>
          <w:sz w:val="24"/>
          <w:szCs w:val="24"/>
        </w:rPr>
      </w:pPr>
      <w:r>
        <w:rPr>
          <w:rFonts w:ascii="Arial" w:hAnsi="Arial" w:cs="Arial"/>
          <w:sz w:val="24"/>
          <w:szCs w:val="24"/>
        </w:rPr>
        <w:t>One of the prime importance of a developed financial system is the stability of the markets The markets should not be swayed by factors apart from demand and supply Market manipulations should be taken care of by the regulators and investors or traders including speculators should be getting a market where they may be able to invest their money in a rational manner.</w:t>
      </w:r>
    </w:p>
    <w:p w14:paraId="06F4FEFC" w14:textId="77777777" w:rsidR="00127DB8" w:rsidRDefault="00127DB8" w:rsidP="00973FB4">
      <w:pPr>
        <w:pStyle w:val="ListParagraph"/>
        <w:ind w:left="0"/>
        <w:jc w:val="both"/>
        <w:rPr>
          <w:rFonts w:ascii="Arial" w:hAnsi="Arial" w:cs="Arial"/>
          <w:sz w:val="24"/>
          <w:szCs w:val="24"/>
        </w:rPr>
      </w:pPr>
    </w:p>
    <w:p w14:paraId="547523C1" w14:textId="77777777" w:rsidR="00127DB8" w:rsidRDefault="009B63F8" w:rsidP="00973FB4">
      <w:pPr>
        <w:pStyle w:val="ListParagraph"/>
        <w:ind w:left="0"/>
        <w:jc w:val="both"/>
        <w:rPr>
          <w:rFonts w:ascii="Arial" w:hAnsi="Arial" w:cs="Arial"/>
          <w:sz w:val="24"/>
          <w:szCs w:val="24"/>
        </w:rPr>
      </w:pPr>
      <w:r>
        <w:rPr>
          <w:rFonts w:ascii="Arial" w:hAnsi="Arial" w:cs="Arial"/>
          <w:sz w:val="24"/>
          <w:szCs w:val="24"/>
        </w:rPr>
        <w:t xml:space="preserve"> Volatility is the reaction of the markets to the uncertainty</w:t>
      </w:r>
      <w:r w:rsidR="00127DB8">
        <w:rPr>
          <w:rFonts w:ascii="Arial" w:hAnsi="Arial" w:cs="Arial"/>
          <w:sz w:val="24"/>
          <w:szCs w:val="24"/>
        </w:rPr>
        <w:t>,</w:t>
      </w:r>
      <w:r>
        <w:rPr>
          <w:rFonts w:ascii="Arial" w:hAnsi="Arial" w:cs="Arial"/>
          <w:sz w:val="24"/>
          <w:szCs w:val="24"/>
        </w:rPr>
        <w:t xml:space="preserve"> more the uncertainty more is the volatility </w:t>
      </w:r>
      <w:r w:rsidR="00127DB8">
        <w:rPr>
          <w:rFonts w:ascii="Arial" w:hAnsi="Arial" w:cs="Arial"/>
          <w:sz w:val="24"/>
          <w:szCs w:val="24"/>
        </w:rPr>
        <w:t>W</w:t>
      </w:r>
      <w:r>
        <w:rPr>
          <w:rFonts w:ascii="Arial" w:hAnsi="Arial" w:cs="Arial"/>
          <w:sz w:val="24"/>
          <w:szCs w:val="24"/>
        </w:rPr>
        <w:t xml:space="preserve">e </w:t>
      </w:r>
      <w:r w:rsidR="00127DB8">
        <w:rPr>
          <w:rFonts w:ascii="Arial" w:hAnsi="Arial" w:cs="Arial"/>
          <w:sz w:val="24"/>
          <w:szCs w:val="24"/>
        </w:rPr>
        <w:t>observe</w:t>
      </w:r>
      <w:r>
        <w:rPr>
          <w:rFonts w:ascii="Arial" w:hAnsi="Arial" w:cs="Arial"/>
          <w:sz w:val="24"/>
          <w:szCs w:val="24"/>
        </w:rPr>
        <w:t xml:space="preserve"> that if the markets are small in volume and are controlled by few people the</w:t>
      </w:r>
      <w:r w:rsidR="00127DB8">
        <w:rPr>
          <w:rFonts w:ascii="Arial" w:hAnsi="Arial" w:cs="Arial"/>
          <w:sz w:val="24"/>
          <w:szCs w:val="24"/>
        </w:rPr>
        <w:t>n</w:t>
      </w:r>
      <w:r>
        <w:rPr>
          <w:rFonts w:ascii="Arial" w:hAnsi="Arial" w:cs="Arial"/>
          <w:sz w:val="24"/>
          <w:szCs w:val="24"/>
        </w:rPr>
        <w:t xml:space="preserve"> volatility </w:t>
      </w:r>
      <w:r w:rsidR="00127DB8">
        <w:rPr>
          <w:rFonts w:ascii="Arial" w:hAnsi="Arial" w:cs="Arial"/>
          <w:sz w:val="24"/>
          <w:szCs w:val="24"/>
        </w:rPr>
        <w:t xml:space="preserve">resulting from </w:t>
      </w:r>
      <w:r>
        <w:rPr>
          <w:rFonts w:ascii="Arial" w:hAnsi="Arial" w:cs="Arial"/>
          <w:sz w:val="24"/>
          <w:szCs w:val="24"/>
        </w:rPr>
        <w:t xml:space="preserve"> the uncertainty is huge </w:t>
      </w:r>
      <w:r w:rsidR="00127DB8">
        <w:rPr>
          <w:rFonts w:ascii="Arial" w:hAnsi="Arial" w:cs="Arial"/>
          <w:sz w:val="24"/>
          <w:szCs w:val="24"/>
        </w:rPr>
        <w:t>A</w:t>
      </w:r>
      <w:r>
        <w:rPr>
          <w:rFonts w:ascii="Arial" w:hAnsi="Arial" w:cs="Arial"/>
          <w:sz w:val="24"/>
          <w:szCs w:val="24"/>
        </w:rPr>
        <w:t xml:space="preserve">lso if the regulators are not very active the chance of markets getting rigged are more </w:t>
      </w:r>
      <w:r w:rsidR="00127DB8">
        <w:rPr>
          <w:rFonts w:ascii="Arial" w:hAnsi="Arial" w:cs="Arial"/>
          <w:sz w:val="24"/>
          <w:szCs w:val="24"/>
        </w:rPr>
        <w:t>A</w:t>
      </w:r>
      <w:r>
        <w:rPr>
          <w:rFonts w:ascii="Arial" w:hAnsi="Arial" w:cs="Arial"/>
          <w:sz w:val="24"/>
          <w:szCs w:val="24"/>
        </w:rPr>
        <w:t xml:space="preserve">s a result financial volatility leads ultimately to the genuine investors staying away from the market </w:t>
      </w:r>
      <w:r w:rsidR="00127DB8">
        <w:rPr>
          <w:rFonts w:ascii="Arial" w:hAnsi="Arial" w:cs="Arial"/>
          <w:sz w:val="24"/>
          <w:szCs w:val="24"/>
        </w:rPr>
        <w:t>U</w:t>
      </w:r>
      <w:r>
        <w:rPr>
          <w:rFonts w:ascii="Arial" w:hAnsi="Arial" w:cs="Arial"/>
          <w:sz w:val="24"/>
          <w:szCs w:val="24"/>
        </w:rPr>
        <w:t xml:space="preserve">nder such circumstances it becomes difficult for the companies to raise finances </w:t>
      </w:r>
      <w:r w:rsidR="00127DB8">
        <w:rPr>
          <w:rFonts w:ascii="Arial" w:hAnsi="Arial" w:cs="Arial"/>
          <w:sz w:val="24"/>
          <w:szCs w:val="24"/>
        </w:rPr>
        <w:t>I</w:t>
      </w:r>
      <w:r>
        <w:rPr>
          <w:rFonts w:ascii="Arial" w:hAnsi="Arial" w:cs="Arial"/>
          <w:sz w:val="24"/>
          <w:szCs w:val="24"/>
        </w:rPr>
        <w:t xml:space="preserve">n fact if the fixed income markets are also not properly controlled or there is a presence of </w:t>
      </w:r>
      <w:r>
        <w:rPr>
          <w:rFonts w:ascii="Arial" w:hAnsi="Arial" w:cs="Arial"/>
          <w:sz w:val="24"/>
          <w:szCs w:val="24"/>
        </w:rPr>
        <w:lastRenderedPageBreak/>
        <w:t xml:space="preserve">volatility the government also will be finding it difficult to raise funds by issuing bonds in the fixed income markets hence the regulators were given the most important mandate of stabilising the markets </w:t>
      </w:r>
    </w:p>
    <w:p w14:paraId="1362FA37" w14:textId="77777777" w:rsidR="00127DB8" w:rsidRDefault="00127DB8" w:rsidP="00973FB4">
      <w:pPr>
        <w:pStyle w:val="ListParagraph"/>
        <w:ind w:left="0"/>
        <w:jc w:val="both"/>
        <w:rPr>
          <w:rFonts w:ascii="Arial" w:hAnsi="Arial" w:cs="Arial"/>
          <w:sz w:val="24"/>
          <w:szCs w:val="24"/>
        </w:rPr>
      </w:pPr>
    </w:p>
    <w:p w14:paraId="1270D5E9" w14:textId="77777777" w:rsidR="00127DB8" w:rsidRDefault="00127DB8" w:rsidP="00973FB4">
      <w:pPr>
        <w:pStyle w:val="ListParagraph"/>
        <w:ind w:left="0"/>
        <w:jc w:val="both"/>
        <w:rPr>
          <w:rFonts w:ascii="Arial" w:hAnsi="Arial" w:cs="Arial"/>
          <w:sz w:val="24"/>
          <w:szCs w:val="24"/>
        </w:rPr>
      </w:pPr>
      <w:r>
        <w:rPr>
          <w:rFonts w:ascii="Arial" w:hAnsi="Arial" w:cs="Arial"/>
          <w:sz w:val="24"/>
          <w:szCs w:val="24"/>
        </w:rPr>
        <w:t>T</w:t>
      </w:r>
      <w:r w:rsidR="009B63F8">
        <w:rPr>
          <w:rFonts w:ascii="Arial" w:hAnsi="Arial" w:cs="Arial"/>
          <w:sz w:val="24"/>
          <w:szCs w:val="24"/>
        </w:rPr>
        <w:t>he financial system should be stable so that even if there are uncertainties the system should not fluctuate too much the volatility should not be too much</w:t>
      </w:r>
      <w:r>
        <w:rPr>
          <w:rFonts w:ascii="Arial" w:hAnsi="Arial" w:cs="Arial"/>
          <w:sz w:val="24"/>
          <w:szCs w:val="24"/>
        </w:rPr>
        <w:t xml:space="preserve">. The regulators namely Reserve Bank of India in case of debt markets and foreign exchange markets, SEBI in case of the capital markets has been taking ample precautions through their monitoring systems to ensure that the markets are functioning in a fair manner. </w:t>
      </w:r>
    </w:p>
    <w:p w14:paraId="41F75F6C" w14:textId="77777777" w:rsidR="00127DB8" w:rsidRDefault="00127DB8" w:rsidP="00973FB4">
      <w:pPr>
        <w:pStyle w:val="ListParagraph"/>
        <w:ind w:left="0"/>
        <w:jc w:val="both"/>
        <w:rPr>
          <w:rFonts w:ascii="Arial" w:hAnsi="Arial" w:cs="Arial"/>
          <w:sz w:val="24"/>
          <w:szCs w:val="24"/>
        </w:rPr>
      </w:pPr>
    </w:p>
    <w:p w14:paraId="3A976B2A" w14:textId="77777777" w:rsidR="00973FB4" w:rsidRDefault="00127DB8" w:rsidP="00973FB4">
      <w:pPr>
        <w:pStyle w:val="ListParagraph"/>
        <w:ind w:left="0"/>
        <w:jc w:val="both"/>
        <w:rPr>
          <w:rFonts w:ascii="Arial" w:hAnsi="Arial" w:cs="Arial"/>
          <w:sz w:val="24"/>
          <w:szCs w:val="24"/>
        </w:rPr>
      </w:pPr>
      <w:r>
        <w:rPr>
          <w:rFonts w:ascii="Arial" w:hAnsi="Arial" w:cs="Arial"/>
          <w:sz w:val="24"/>
          <w:szCs w:val="24"/>
        </w:rPr>
        <w:t xml:space="preserve">Since the markets are functioning in a fair manner over the period of time the volume of the markets have increased Number of people taking part in the equity markets have increased. People are attracted to the equity market because of the stability and the returns rather than the tax incentives. In a phase manner tax incentive towards equity markets will be phased out. </w:t>
      </w:r>
    </w:p>
    <w:p w14:paraId="67A18D8C" w14:textId="77777777" w:rsidR="00973FB4" w:rsidRDefault="00973FB4" w:rsidP="00973FB4">
      <w:pPr>
        <w:pStyle w:val="ListParagraph"/>
        <w:ind w:left="0"/>
        <w:jc w:val="both"/>
        <w:rPr>
          <w:rFonts w:ascii="Arial" w:hAnsi="Arial" w:cs="Arial"/>
          <w:sz w:val="24"/>
          <w:szCs w:val="24"/>
        </w:rPr>
      </w:pPr>
    </w:p>
    <w:p w14:paraId="1211F35F" w14:textId="5DF6FF00" w:rsidR="009B63F8" w:rsidRDefault="00127DB8" w:rsidP="00973FB4">
      <w:pPr>
        <w:pStyle w:val="ListParagraph"/>
        <w:ind w:left="0"/>
        <w:jc w:val="both"/>
        <w:rPr>
          <w:rFonts w:ascii="Arial" w:hAnsi="Arial" w:cs="Arial"/>
          <w:sz w:val="24"/>
          <w:szCs w:val="24"/>
        </w:rPr>
      </w:pPr>
      <w:r>
        <w:rPr>
          <w:rFonts w:ascii="Arial" w:hAnsi="Arial" w:cs="Arial"/>
          <w:sz w:val="24"/>
          <w:szCs w:val="24"/>
        </w:rPr>
        <w:t xml:space="preserve">Similarly looking at the performance of the mutual fund companies the amount of </w:t>
      </w:r>
      <w:r w:rsidR="00973FB4">
        <w:rPr>
          <w:rFonts w:ascii="Arial" w:hAnsi="Arial" w:cs="Arial"/>
          <w:sz w:val="24"/>
          <w:szCs w:val="24"/>
        </w:rPr>
        <w:t xml:space="preserve">- </w:t>
      </w:r>
      <w:r>
        <w:rPr>
          <w:rFonts w:ascii="Arial" w:hAnsi="Arial" w:cs="Arial"/>
          <w:sz w:val="24"/>
          <w:szCs w:val="24"/>
        </w:rPr>
        <w:t>that is getting generated every month we can well understand that people are wishing to go for a balanced income</w:t>
      </w:r>
      <w:r w:rsidR="00973FB4">
        <w:rPr>
          <w:rFonts w:ascii="Arial" w:hAnsi="Arial" w:cs="Arial"/>
          <w:sz w:val="24"/>
          <w:szCs w:val="24"/>
        </w:rPr>
        <w:t>-</w:t>
      </w:r>
      <w:r>
        <w:rPr>
          <w:rFonts w:ascii="Arial" w:hAnsi="Arial" w:cs="Arial"/>
          <w:sz w:val="24"/>
          <w:szCs w:val="24"/>
        </w:rPr>
        <w:t xml:space="preserve"> both stability and growth are required by the investors </w:t>
      </w:r>
      <w:r w:rsidR="00973FB4">
        <w:rPr>
          <w:rFonts w:ascii="Arial" w:hAnsi="Arial" w:cs="Arial"/>
          <w:sz w:val="24"/>
          <w:szCs w:val="24"/>
        </w:rPr>
        <w:t>I</w:t>
      </w:r>
      <w:r>
        <w:rPr>
          <w:rFonts w:ascii="Arial" w:hAnsi="Arial" w:cs="Arial"/>
          <w:sz w:val="24"/>
          <w:szCs w:val="24"/>
        </w:rPr>
        <w:t>f the markets are stable the foreign institutional investors will be attracted and it will result in a virtuous cycle</w:t>
      </w:r>
      <w:r w:rsidR="00973FB4">
        <w:rPr>
          <w:rFonts w:ascii="Arial" w:hAnsi="Arial" w:cs="Arial"/>
          <w:sz w:val="24"/>
          <w:szCs w:val="24"/>
        </w:rPr>
        <w:t>:</w:t>
      </w:r>
      <w:r>
        <w:rPr>
          <w:rFonts w:ascii="Arial" w:hAnsi="Arial" w:cs="Arial"/>
          <w:sz w:val="24"/>
          <w:szCs w:val="24"/>
        </w:rPr>
        <w:t xml:space="preserve"> more the foreign institutional investors are coming the markets will be pulled to higher levels and the domestic institutions will be gaining from that</w:t>
      </w:r>
      <w:r w:rsidR="00973FB4">
        <w:rPr>
          <w:rFonts w:ascii="Arial" w:hAnsi="Arial" w:cs="Arial"/>
          <w:sz w:val="24"/>
          <w:szCs w:val="24"/>
        </w:rPr>
        <w:t>.</w:t>
      </w:r>
    </w:p>
    <w:p w14:paraId="18EC29B8" w14:textId="05B5577B" w:rsidR="00F7299E" w:rsidRDefault="00E80C4E" w:rsidP="00973FB4">
      <w:pPr>
        <w:ind w:left="-113"/>
        <w:rPr>
          <w:rFonts w:ascii="Arial" w:hAnsi="Arial" w:cs="Arial"/>
          <w:sz w:val="24"/>
          <w:szCs w:val="24"/>
        </w:rPr>
      </w:pPr>
      <w:r w:rsidRPr="00973FB4">
        <w:rPr>
          <w:rFonts w:ascii="Arial" w:hAnsi="Arial" w:cs="Arial"/>
          <w:sz w:val="24"/>
          <w:szCs w:val="24"/>
        </w:rPr>
        <w:t xml:space="preserve">            </w:t>
      </w:r>
      <w:r w:rsidR="00F7299E" w:rsidRPr="00973FB4">
        <w:rPr>
          <w:rFonts w:ascii="Arial" w:hAnsi="Arial" w:cs="Arial"/>
          <w:sz w:val="24"/>
          <w:szCs w:val="24"/>
        </w:rPr>
        <w:t>Overview of development of the Indian Financial System</w:t>
      </w:r>
    </w:p>
    <w:p w14:paraId="14FB7838" w14:textId="77777777" w:rsidR="00973FB4" w:rsidRDefault="00973FB4" w:rsidP="00973FB4">
      <w:pPr>
        <w:ind w:left="-113"/>
        <w:rPr>
          <w:rFonts w:ascii="Arial" w:hAnsi="Arial" w:cs="Arial"/>
          <w:sz w:val="24"/>
          <w:szCs w:val="24"/>
        </w:rPr>
      </w:pPr>
      <w:r>
        <w:rPr>
          <w:rFonts w:ascii="Arial" w:hAnsi="Arial" w:cs="Arial"/>
          <w:sz w:val="24"/>
          <w:szCs w:val="24"/>
        </w:rPr>
        <w:t>Post independence era (1947 to 1990)</w:t>
      </w:r>
    </w:p>
    <w:p w14:paraId="7F8EFBEC" w14:textId="77777777" w:rsidR="00F7299E" w:rsidRDefault="00F7299E" w:rsidP="00973FB4">
      <w:pPr>
        <w:ind w:left="-113"/>
        <w:jc w:val="both"/>
        <w:rPr>
          <w:rFonts w:ascii="Arial" w:hAnsi="Arial" w:cs="Arial"/>
          <w:sz w:val="24"/>
          <w:szCs w:val="24"/>
        </w:rPr>
      </w:pPr>
      <w:r w:rsidRPr="00973FB4">
        <w:rPr>
          <w:rFonts w:ascii="Arial" w:hAnsi="Arial" w:cs="Arial"/>
          <w:sz w:val="24"/>
          <w:szCs w:val="24"/>
        </w:rPr>
        <w:t xml:space="preserve">Pre-Independence era, especially the period of 1857 to 1947, was a mixed bag for the re-birth of the modern “Indian Financial System”. In this era, the financial system was highly informal with elementary financial market structures. Financial intermediaries were taking some shape and capital flow for long-term financing was non-existent. </w:t>
      </w:r>
    </w:p>
    <w:p w14:paraId="7F172819" w14:textId="50F3B3DD" w:rsidR="00973FB4" w:rsidRPr="00973FB4" w:rsidRDefault="004B7B10" w:rsidP="00973FB4">
      <w:pPr>
        <w:ind w:left="-113"/>
        <w:jc w:val="both"/>
        <w:rPr>
          <w:rFonts w:ascii="Arial" w:hAnsi="Arial" w:cs="Arial"/>
          <w:sz w:val="24"/>
          <w:szCs w:val="24"/>
        </w:rPr>
      </w:pPr>
      <w:r>
        <w:rPr>
          <w:rFonts w:ascii="Arial" w:hAnsi="Arial" w:cs="Arial"/>
          <w:sz w:val="24"/>
          <w:szCs w:val="24"/>
        </w:rPr>
        <w:t xml:space="preserve">After India gained independence in 1947 the economy was in a very poor condition The agricultural sector was hugely neglected the industries especially the small industries were equally neglected However the Indian government had a challenge in front of it to develop both agricultural and the industrial sector For that it needed to set up industries heavy industries were set up and  it required huge amount of capital The banks were till not privatised so government needed  large financial institutions which will be helping government setup source of capital into the public sector enterprises in the 1950s and 60s. </w:t>
      </w:r>
    </w:p>
    <w:p w14:paraId="2B6383F2" w14:textId="77777777" w:rsidR="00F7299E" w:rsidRPr="00973FB4" w:rsidRDefault="00F7299E" w:rsidP="00973FB4">
      <w:pPr>
        <w:ind w:left="-113"/>
        <w:jc w:val="both"/>
        <w:rPr>
          <w:rFonts w:ascii="Arial" w:hAnsi="Arial" w:cs="Arial"/>
          <w:sz w:val="24"/>
          <w:szCs w:val="24"/>
        </w:rPr>
      </w:pPr>
      <w:r w:rsidRPr="00973FB4">
        <w:rPr>
          <w:rFonts w:ascii="Arial" w:hAnsi="Arial" w:cs="Arial"/>
          <w:sz w:val="24"/>
          <w:szCs w:val="24"/>
        </w:rPr>
        <w:t xml:space="preserve">This need for control resulted in the public ownership of financial institutions starting with the Reserve Bank of India (established: 1935 Nationalized: 1949). In the year 1956, the “Imperial Bank” became the “State Bank of India”. In this same year, political leadership nationalized 245 insurance companies and provident societies to create “Life Insurance Company” (LIC) of India. In the year 1969, they nationalized 14 banks, the year 1980 government nationalized 6 more banks. This era also witnessed the establishment of government-controlled new institutions, like “Unit Trust of India” (1964) which gave birth to the Mutual Fund industry in the country. Government controlled the </w:t>
      </w:r>
      <w:r w:rsidRPr="00973FB4">
        <w:rPr>
          <w:rFonts w:ascii="Arial" w:hAnsi="Arial" w:cs="Arial"/>
          <w:sz w:val="24"/>
          <w:szCs w:val="24"/>
        </w:rPr>
        <w:lastRenderedPageBreak/>
        <w:t xml:space="preserve">insurance industry and the establishment of “General Insurance Corporation” (GIC) in the year 1972 . </w:t>
      </w:r>
    </w:p>
    <w:p w14:paraId="23C9B475" w14:textId="56CDEC61" w:rsidR="00F7299E" w:rsidRDefault="00F7299E" w:rsidP="00973FB4">
      <w:pPr>
        <w:ind w:left="-113"/>
        <w:jc w:val="both"/>
        <w:rPr>
          <w:rFonts w:ascii="Arial" w:hAnsi="Arial" w:cs="Arial"/>
          <w:sz w:val="24"/>
          <w:szCs w:val="24"/>
        </w:rPr>
      </w:pPr>
      <w:r w:rsidRPr="00973FB4">
        <w:rPr>
          <w:rFonts w:ascii="Arial" w:hAnsi="Arial" w:cs="Arial"/>
          <w:sz w:val="24"/>
          <w:szCs w:val="24"/>
        </w:rPr>
        <w:t>Development Finance Institutions (DFIs) like “Industrial Finance Corporation of India” (IFCI) in the year 1948 and State Finance Corporations at the state level. One of the most significant events in the development finance space was the establishment of “Industrial Credit and Investment Corporation Ltd.” (ICICI) as an initiative of “Government of India” (GOI) and the “World Bank”</w:t>
      </w:r>
      <w:r w:rsidR="004B7B10">
        <w:rPr>
          <w:rFonts w:ascii="Arial" w:hAnsi="Arial" w:cs="Arial"/>
          <w:sz w:val="24"/>
          <w:szCs w:val="24"/>
        </w:rPr>
        <w:t>.</w:t>
      </w:r>
    </w:p>
    <w:p w14:paraId="4A2E7673" w14:textId="52CE1460" w:rsidR="004B7B10" w:rsidRDefault="004B7B10" w:rsidP="00973FB4">
      <w:pPr>
        <w:ind w:left="-113"/>
        <w:jc w:val="both"/>
        <w:rPr>
          <w:rFonts w:ascii="Arial" w:hAnsi="Arial" w:cs="Arial"/>
          <w:sz w:val="24"/>
          <w:szCs w:val="24"/>
        </w:rPr>
      </w:pPr>
      <w:r>
        <w:rPr>
          <w:rFonts w:ascii="Arial" w:hAnsi="Arial" w:cs="Arial"/>
          <w:sz w:val="24"/>
          <w:szCs w:val="24"/>
        </w:rPr>
        <w:t xml:space="preserve">The above measures show that the government was trying to get a control over the economy through its different institutions namely banks </w:t>
      </w:r>
      <w:r w:rsidR="005B5A55">
        <w:rPr>
          <w:rFonts w:ascii="Arial" w:hAnsi="Arial" w:cs="Arial"/>
          <w:sz w:val="24"/>
          <w:szCs w:val="24"/>
        </w:rPr>
        <w:t xml:space="preserve">NBFCS DFIS </w:t>
      </w:r>
      <w:r>
        <w:rPr>
          <w:rFonts w:ascii="Arial" w:hAnsi="Arial" w:cs="Arial"/>
          <w:sz w:val="24"/>
          <w:szCs w:val="24"/>
        </w:rPr>
        <w:t>insurance companies etc One of the reason the the government was trying to get in control over the economy was because it wanted to control the credit flow it also wanted that institution should not be run solely with the profit motive but with the motive of upliftment of the society creating employment, food security, development of education, etc. Gov</w:t>
      </w:r>
      <w:r w:rsidR="00B101D7">
        <w:rPr>
          <w:rFonts w:ascii="Arial" w:hAnsi="Arial" w:cs="Arial"/>
          <w:sz w:val="24"/>
          <w:szCs w:val="24"/>
        </w:rPr>
        <w:t>t. was keen to develop capital formation processes.</w:t>
      </w:r>
    </w:p>
    <w:p w14:paraId="170795CE" w14:textId="340A76BC" w:rsidR="005B5A55" w:rsidRDefault="005B5A55" w:rsidP="00973FB4">
      <w:pPr>
        <w:ind w:left="-113"/>
        <w:jc w:val="both"/>
        <w:rPr>
          <w:rFonts w:ascii="Arial" w:hAnsi="Arial" w:cs="Arial"/>
          <w:sz w:val="24"/>
          <w:szCs w:val="24"/>
        </w:rPr>
      </w:pPr>
      <w:r>
        <w:rPr>
          <w:rFonts w:ascii="Arial" w:hAnsi="Arial" w:cs="Arial"/>
          <w:sz w:val="24"/>
          <w:szCs w:val="24"/>
        </w:rPr>
        <w:t>However everything was not going properly ,  the government in its quest to raise capital had to borrow frequently from the market The only source of borrowing from the market was issuing bonds through a Reserve Bank of India Now when this borrowing was continuing fiscal responsibility was minimum This fiscal imbalance resulted in the economy going towards a debt trap Since government was too much active private sector was not encouraged and the private sector did not have the room to play There were too much of controls regarding exports and imports so foreign trade was hugely affected till 1990 the participation of private sector was very much limited owing to the dominance of the government.</w:t>
      </w:r>
    </w:p>
    <w:p w14:paraId="2E62EDB3" w14:textId="77777777" w:rsidR="005B5A55" w:rsidRDefault="005B5A55" w:rsidP="00973FB4">
      <w:pPr>
        <w:ind w:left="-113"/>
        <w:jc w:val="both"/>
        <w:rPr>
          <w:rFonts w:ascii="Arial" w:hAnsi="Arial" w:cs="Arial"/>
          <w:sz w:val="24"/>
          <w:szCs w:val="24"/>
        </w:rPr>
      </w:pPr>
    </w:p>
    <w:p w14:paraId="545D4B6D" w14:textId="2C5168D1" w:rsidR="005B5A55" w:rsidRDefault="005B5A55" w:rsidP="00973FB4">
      <w:pPr>
        <w:ind w:left="-113"/>
        <w:jc w:val="both"/>
        <w:rPr>
          <w:rFonts w:ascii="Arial" w:hAnsi="Arial" w:cs="Arial"/>
          <w:sz w:val="24"/>
          <w:szCs w:val="24"/>
        </w:rPr>
      </w:pPr>
      <w:r>
        <w:rPr>
          <w:rFonts w:ascii="Arial" w:hAnsi="Arial" w:cs="Arial"/>
          <w:sz w:val="24"/>
          <w:szCs w:val="24"/>
        </w:rPr>
        <w:t>Era of liberalisation (1990 onwards)</w:t>
      </w:r>
    </w:p>
    <w:p w14:paraId="0C1CA24E" w14:textId="20664D67" w:rsidR="00F7299E" w:rsidRPr="00973FB4" w:rsidRDefault="00F7299E" w:rsidP="00973FB4">
      <w:pPr>
        <w:ind w:left="-113"/>
        <w:jc w:val="both"/>
        <w:rPr>
          <w:rFonts w:ascii="Arial" w:hAnsi="Arial" w:cs="Arial"/>
          <w:sz w:val="24"/>
          <w:szCs w:val="24"/>
        </w:rPr>
      </w:pPr>
      <w:r w:rsidRPr="00973FB4">
        <w:rPr>
          <w:rFonts w:ascii="Arial" w:hAnsi="Arial" w:cs="Arial"/>
          <w:sz w:val="24"/>
          <w:szCs w:val="24"/>
        </w:rPr>
        <w:t>Indian Financial System hit with a wave of transformation after the BOP crisis of 1991 and consequent liberalization of the economy. Post-1991 Indian political leadership embraced the ideals of a liberal market economy.</w:t>
      </w:r>
    </w:p>
    <w:p w14:paraId="418B4DD9" w14:textId="77777777" w:rsidR="00F7299E" w:rsidRPr="00973FB4" w:rsidRDefault="00F7299E" w:rsidP="00973FB4">
      <w:pPr>
        <w:ind w:left="-113"/>
        <w:jc w:val="both"/>
        <w:rPr>
          <w:rFonts w:ascii="Arial" w:hAnsi="Arial" w:cs="Arial"/>
          <w:sz w:val="24"/>
          <w:szCs w:val="24"/>
        </w:rPr>
      </w:pPr>
      <w:r w:rsidRPr="00973FB4">
        <w:rPr>
          <w:rFonts w:ascii="Arial" w:hAnsi="Arial" w:cs="Arial"/>
          <w:sz w:val="24"/>
          <w:szCs w:val="24"/>
        </w:rPr>
        <w:t>It attracted private investors to some existing DFIs like IFCI and IDBI. RBI also played a key role in the facilitation of the NBFC sector and Fintech Space.</w:t>
      </w:r>
    </w:p>
    <w:p w14:paraId="3A9232AD" w14:textId="14746431" w:rsidR="00DE0AC0" w:rsidRDefault="00F7299E" w:rsidP="00973FB4">
      <w:pPr>
        <w:ind w:left="-113"/>
        <w:jc w:val="both"/>
        <w:rPr>
          <w:rFonts w:ascii="Arial" w:hAnsi="Arial" w:cs="Arial"/>
          <w:sz w:val="24"/>
          <w:szCs w:val="24"/>
        </w:rPr>
      </w:pPr>
      <w:r w:rsidRPr="00973FB4">
        <w:rPr>
          <w:rFonts w:ascii="Arial" w:hAnsi="Arial" w:cs="Arial"/>
          <w:sz w:val="24"/>
          <w:szCs w:val="24"/>
        </w:rPr>
        <w:t>Several important institutions like National Stock Exchange Ltd. (NSE Est. 1992, started operations in 1994), Stock Holding Corporation of India, ICICI Securities and Finance Limited (Est 1995, started an electronic brokerage platform in 2000), came in to being. In the year 1992, NSE introduced screen-based trading. Another major disruptive change was the setting up of two depositors, namely National Securities Depository Limited (NSDL, Est. 1996), Central Depository Services Limited (CDSL, Est. 1999) with the enactment of The Depository Act, 1996. NSDL and CDSL have dematerialized almost all the traded shares.</w:t>
      </w:r>
    </w:p>
    <w:p w14:paraId="6FED68CB" w14:textId="04B44C21" w:rsidR="00DE0AC0" w:rsidRDefault="00DE0AC0" w:rsidP="00973FB4">
      <w:pPr>
        <w:ind w:left="-113"/>
        <w:jc w:val="both"/>
        <w:rPr>
          <w:rFonts w:ascii="Arial" w:hAnsi="Arial" w:cs="Arial"/>
          <w:sz w:val="24"/>
          <w:szCs w:val="24"/>
        </w:rPr>
      </w:pPr>
      <w:r>
        <w:rPr>
          <w:rFonts w:ascii="Arial" w:hAnsi="Arial" w:cs="Arial"/>
          <w:sz w:val="24"/>
          <w:szCs w:val="24"/>
        </w:rPr>
        <w:t xml:space="preserve">Banking sector reforms were flagged off by the Narashimhan Committee returns in 1991 and 1998. Important </w:t>
      </w:r>
      <w:r w:rsidR="002B6467">
        <w:rPr>
          <w:rFonts w:ascii="Arial" w:hAnsi="Arial" w:cs="Arial"/>
          <w:sz w:val="24"/>
          <w:szCs w:val="24"/>
        </w:rPr>
        <w:t>steps were taken for liberalisation in the banking sector</w:t>
      </w:r>
    </w:p>
    <w:p w14:paraId="32A6199D" w14:textId="19BE218D" w:rsidR="002B6467" w:rsidRDefault="002B6467" w:rsidP="002B6467">
      <w:pPr>
        <w:pStyle w:val="ListParagraph"/>
        <w:numPr>
          <w:ilvl w:val="0"/>
          <w:numId w:val="2"/>
        </w:numPr>
        <w:jc w:val="both"/>
        <w:rPr>
          <w:rFonts w:ascii="Arial" w:hAnsi="Arial" w:cs="Arial"/>
          <w:sz w:val="24"/>
          <w:szCs w:val="24"/>
        </w:rPr>
      </w:pPr>
      <w:r>
        <w:rPr>
          <w:rFonts w:ascii="Arial" w:hAnsi="Arial" w:cs="Arial"/>
          <w:sz w:val="24"/>
          <w:szCs w:val="24"/>
        </w:rPr>
        <w:t xml:space="preserve">Interest rates were deregulated </w:t>
      </w:r>
    </w:p>
    <w:p w14:paraId="330C897B" w14:textId="52863E99" w:rsidR="002B6467" w:rsidRDefault="002B6467" w:rsidP="002B6467">
      <w:pPr>
        <w:pStyle w:val="ListParagraph"/>
        <w:numPr>
          <w:ilvl w:val="0"/>
          <w:numId w:val="2"/>
        </w:numPr>
        <w:jc w:val="both"/>
        <w:rPr>
          <w:rFonts w:ascii="Arial" w:hAnsi="Arial" w:cs="Arial"/>
          <w:sz w:val="24"/>
          <w:szCs w:val="24"/>
        </w:rPr>
      </w:pPr>
      <w:r>
        <w:rPr>
          <w:rFonts w:ascii="Arial" w:hAnsi="Arial" w:cs="Arial"/>
          <w:sz w:val="24"/>
          <w:szCs w:val="24"/>
        </w:rPr>
        <w:lastRenderedPageBreak/>
        <w:t>Private banks were allowed to function in the banking sector along with the private sector banks</w:t>
      </w:r>
    </w:p>
    <w:p w14:paraId="6ED60549" w14:textId="2F5AE54D" w:rsidR="002B6467" w:rsidRDefault="002B6467" w:rsidP="002B6467">
      <w:pPr>
        <w:pStyle w:val="ListParagraph"/>
        <w:numPr>
          <w:ilvl w:val="0"/>
          <w:numId w:val="2"/>
        </w:numPr>
        <w:jc w:val="both"/>
        <w:rPr>
          <w:rFonts w:ascii="Arial" w:hAnsi="Arial" w:cs="Arial"/>
          <w:sz w:val="24"/>
          <w:szCs w:val="24"/>
        </w:rPr>
      </w:pPr>
      <w:r>
        <w:rPr>
          <w:rFonts w:ascii="Arial" w:hAnsi="Arial" w:cs="Arial"/>
          <w:sz w:val="24"/>
          <w:szCs w:val="24"/>
        </w:rPr>
        <w:t>Income recognition was redefined. Income which was actually received by the banks was allowed to be accounted for any amount of income which was not received by the banks actually but were booked in the book of accounts of the bank were not allowed to be accounted for.</w:t>
      </w:r>
    </w:p>
    <w:p w14:paraId="5F6C05C9" w14:textId="4D1B81B4" w:rsidR="002B6467" w:rsidRDefault="002B6467" w:rsidP="002B6467">
      <w:pPr>
        <w:pStyle w:val="ListParagraph"/>
        <w:numPr>
          <w:ilvl w:val="0"/>
          <w:numId w:val="2"/>
        </w:numPr>
        <w:jc w:val="both"/>
        <w:rPr>
          <w:rFonts w:ascii="Arial" w:hAnsi="Arial" w:cs="Arial"/>
          <w:sz w:val="24"/>
          <w:szCs w:val="24"/>
        </w:rPr>
      </w:pPr>
      <w:r>
        <w:rPr>
          <w:rFonts w:ascii="Arial" w:hAnsi="Arial" w:cs="Arial"/>
          <w:sz w:val="24"/>
          <w:szCs w:val="24"/>
        </w:rPr>
        <w:t>Asset classification was introduced as per  international norms.</w:t>
      </w:r>
    </w:p>
    <w:p w14:paraId="7C667A10" w14:textId="51313ACF" w:rsidR="002B6467" w:rsidRDefault="002B6467" w:rsidP="002B6467">
      <w:pPr>
        <w:pStyle w:val="ListParagraph"/>
        <w:numPr>
          <w:ilvl w:val="0"/>
          <w:numId w:val="2"/>
        </w:numPr>
        <w:jc w:val="both"/>
        <w:rPr>
          <w:rFonts w:ascii="Arial" w:hAnsi="Arial" w:cs="Arial"/>
          <w:sz w:val="24"/>
          <w:szCs w:val="24"/>
        </w:rPr>
      </w:pPr>
      <w:r>
        <w:rPr>
          <w:rFonts w:ascii="Arial" w:hAnsi="Arial" w:cs="Arial"/>
          <w:sz w:val="24"/>
          <w:szCs w:val="24"/>
        </w:rPr>
        <w:t>Since the liberation also took place in imports and exports the licences and quotas were abolished the banks were free from ensuring that any import or export which was taking place had to be within the limits</w:t>
      </w:r>
    </w:p>
    <w:p w14:paraId="5D00A23D" w14:textId="286CED26" w:rsidR="002B6467" w:rsidRDefault="002B6467" w:rsidP="002B6467">
      <w:pPr>
        <w:pStyle w:val="ListParagraph"/>
        <w:numPr>
          <w:ilvl w:val="0"/>
          <w:numId w:val="2"/>
        </w:numPr>
        <w:jc w:val="both"/>
        <w:rPr>
          <w:rFonts w:ascii="Arial" w:hAnsi="Arial" w:cs="Arial"/>
          <w:sz w:val="24"/>
          <w:szCs w:val="24"/>
        </w:rPr>
      </w:pPr>
      <w:r>
        <w:rPr>
          <w:rFonts w:ascii="Arial" w:hAnsi="Arial" w:cs="Arial"/>
          <w:sz w:val="24"/>
          <w:szCs w:val="24"/>
        </w:rPr>
        <w:t xml:space="preserve">Banks started finding out ways of earning income without giving loans they started finding out ways of </w:t>
      </w:r>
      <w:r w:rsidR="00784FA9">
        <w:rPr>
          <w:rFonts w:ascii="Arial" w:hAnsi="Arial" w:cs="Arial"/>
          <w:sz w:val="24"/>
          <w:szCs w:val="24"/>
        </w:rPr>
        <w:t xml:space="preserve">NFNI </w:t>
      </w:r>
      <w:r>
        <w:rPr>
          <w:rFonts w:ascii="Arial" w:hAnsi="Arial" w:cs="Arial"/>
          <w:sz w:val="24"/>
          <w:szCs w:val="24"/>
        </w:rPr>
        <w:t>income which means non fund non interest income example fees charges that were levied for one time</w:t>
      </w:r>
      <w:r w:rsidR="00784FA9">
        <w:rPr>
          <w:rFonts w:ascii="Arial" w:hAnsi="Arial" w:cs="Arial"/>
          <w:sz w:val="24"/>
          <w:szCs w:val="24"/>
        </w:rPr>
        <w:t>. The private sector banks example ICICI bank HDFC bank Axis Bank and Kota Bank came up with several innovative ways of earning this NFNI income any account in which balance was not there the charges were very high as compared to the public sector banks.</w:t>
      </w:r>
    </w:p>
    <w:p w14:paraId="2AC4397B" w14:textId="758CFB9C" w:rsidR="00784FA9" w:rsidRDefault="00784FA9" w:rsidP="002B6467">
      <w:pPr>
        <w:pStyle w:val="ListParagraph"/>
        <w:numPr>
          <w:ilvl w:val="0"/>
          <w:numId w:val="2"/>
        </w:numPr>
        <w:jc w:val="both"/>
        <w:rPr>
          <w:rFonts w:ascii="Arial" w:hAnsi="Arial" w:cs="Arial"/>
          <w:sz w:val="24"/>
          <w:szCs w:val="24"/>
        </w:rPr>
      </w:pPr>
      <w:r>
        <w:rPr>
          <w:rFonts w:ascii="Arial" w:hAnsi="Arial" w:cs="Arial"/>
          <w:sz w:val="24"/>
          <w:szCs w:val="24"/>
        </w:rPr>
        <w:t>Since giving loans to undeserving borrowers were getting abolished the banks became very sensitive to the credit rating of the forward loans were given to those borrowers from whom the money was more easily recoverable than to those borrowers from which money was not easily recoverable.</w:t>
      </w:r>
    </w:p>
    <w:p w14:paraId="02B6C0C9" w14:textId="072D9A7B" w:rsidR="00784FA9" w:rsidRDefault="00784FA9" w:rsidP="002B6467">
      <w:pPr>
        <w:pStyle w:val="ListParagraph"/>
        <w:numPr>
          <w:ilvl w:val="0"/>
          <w:numId w:val="2"/>
        </w:numPr>
        <w:jc w:val="both"/>
        <w:rPr>
          <w:rFonts w:ascii="Arial" w:hAnsi="Arial" w:cs="Arial"/>
          <w:sz w:val="24"/>
          <w:szCs w:val="24"/>
        </w:rPr>
      </w:pPr>
      <w:r>
        <w:rPr>
          <w:rFonts w:ascii="Arial" w:hAnsi="Arial" w:cs="Arial"/>
          <w:sz w:val="24"/>
          <w:szCs w:val="24"/>
        </w:rPr>
        <w:t>Interference of the government in the banking sector reduced as government had to manage huge amount of funds the banks were given the Liberty to raise funds as per as their balance sheets.</w:t>
      </w:r>
    </w:p>
    <w:p w14:paraId="4994C78E" w14:textId="04CF25F4" w:rsidR="00784FA9" w:rsidRDefault="00784FA9" w:rsidP="002B6467">
      <w:pPr>
        <w:pStyle w:val="ListParagraph"/>
        <w:numPr>
          <w:ilvl w:val="0"/>
          <w:numId w:val="2"/>
        </w:numPr>
        <w:jc w:val="both"/>
        <w:rPr>
          <w:rFonts w:ascii="Arial" w:hAnsi="Arial" w:cs="Arial"/>
          <w:sz w:val="24"/>
          <w:szCs w:val="24"/>
        </w:rPr>
      </w:pPr>
      <w:r>
        <w:rPr>
          <w:rFonts w:ascii="Arial" w:hAnsi="Arial" w:cs="Arial"/>
          <w:sz w:val="24"/>
          <w:szCs w:val="24"/>
        </w:rPr>
        <w:t>The private sector banks started recruiting talented manpower hence the banking sector was witnessing a surge in young people working in the banks as a result the service provided by the private sector banks were markly different from the service provided by the public sector banks.</w:t>
      </w:r>
    </w:p>
    <w:p w14:paraId="1A15A7D1" w14:textId="54BAC50C" w:rsidR="00784FA9" w:rsidRDefault="00784FA9" w:rsidP="002B6467">
      <w:pPr>
        <w:pStyle w:val="ListParagraph"/>
        <w:numPr>
          <w:ilvl w:val="0"/>
          <w:numId w:val="2"/>
        </w:numPr>
        <w:jc w:val="both"/>
        <w:rPr>
          <w:rFonts w:ascii="Arial" w:hAnsi="Arial" w:cs="Arial"/>
          <w:sz w:val="24"/>
          <w:szCs w:val="24"/>
        </w:rPr>
      </w:pPr>
      <w:r>
        <w:rPr>
          <w:rFonts w:ascii="Arial" w:hAnsi="Arial" w:cs="Arial"/>
          <w:sz w:val="24"/>
          <w:szCs w:val="24"/>
        </w:rPr>
        <w:t>Cross selling became very important banks where previously not selling insurance products and mutual funds however they started selling mutual funds and insurance products and earning income without providing any loans</w:t>
      </w:r>
    </w:p>
    <w:p w14:paraId="04876A04" w14:textId="0F305B3D" w:rsidR="00784FA9" w:rsidRDefault="00784FA9" w:rsidP="002B6467">
      <w:pPr>
        <w:pStyle w:val="ListParagraph"/>
        <w:numPr>
          <w:ilvl w:val="0"/>
          <w:numId w:val="2"/>
        </w:numPr>
        <w:jc w:val="both"/>
        <w:rPr>
          <w:rFonts w:ascii="Arial" w:hAnsi="Arial" w:cs="Arial"/>
          <w:sz w:val="24"/>
          <w:szCs w:val="24"/>
        </w:rPr>
      </w:pPr>
      <w:r>
        <w:rPr>
          <w:rFonts w:ascii="Arial" w:hAnsi="Arial" w:cs="Arial"/>
          <w:sz w:val="24"/>
          <w:szCs w:val="24"/>
        </w:rPr>
        <w:t>Towards the end of the ticket foreign exchange regulations also to add change shera got replaced by FEMA this resulted in huge slows both in source and outsource of foreign exchange the banks had to gear up to handle such inflows reporting to Reserve Bank of India became very very important as it was the duty of the banks to ensure that FEMA was being complied with.</w:t>
      </w:r>
    </w:p>
    <w:p w14:paraId="352A8CA1" w14:textId="7CDA3086" w:rsidR="00784FA9" w:rsidRDefault="00784FA9" w:rsidP="002B6467">
      <w:pPr>
        <w:pStyle w:val="ListParagraph"/>
        <w:numPr>
          <w:ilvl w:val="0"/>
          <w:numId w:val="2"/>
        </w:numPr>
        <w:jc w:val="both"/>
        <w:rPr>
          <w:rFonts w:ascii="Arial" w:hAnsi="Arial" w:cs="Arial"/>
          <w:sz w:val="24"/>
          <w:szCs w:val="24"/>
        </w:rPr>
      </w:pPr>
      <w:r>
        <w:rPr>
          <w:rFonts w:ascii="Arial" w:hAnsi="Arial" w:cs="Arial"/>
          <w:sz w:val="24"/>
          <w:szCs w:val="24"/>
        </w:rPr>
        <w:t xml:space="preserve">With the growth of mutual fund industry lot of private sector finance companies and public sector banks became interested to open mutual funds 1996 onwards there were regulations in the mutual fund in markets After 2000 when government wanted to popularise the equity investments earning from dividends declared to be tax free </w:t>
      </w:r>
    </w:p>
    <w:p w14:paraId="4D4F13D0" w14:textId="656F733E" w:rsidR="00784FA9" w:rsidRDefault="00784FA9" w:rsidP="002B6467">
      <w:pPr>
        <w:pStyle w:val="ListParagraph"/>
        <w:numPr>
          <w:ilvl w:val="0"/>
          <w:numId w:val="2"/>
        </w:numPr>
        <w:jc w:val="both"/>
        <w:rPr>
          <w:rFonts w:ascii="Arial" w:hAnsi="Arial" w:cs="Arial"/>
          <w:sz w:val="24"/>
          <w:szCs w:val="24"/>
        </w:rPr>
      </w:pPr>
      <w:r>
        <w:rPr>
          <w:rFonts w:ascii="Arial" w:hAnsi="Arial" w:cs="Arial"/>
          <w:sz w:val="24"/>
          <w:szCs w:val="24"/>
        </w:rPr>
        <w:t>In the first decade of 21</w:t>
      </w:r>
      <w:r w:rsidRPr="00784FA9">
        <w:rPr>
          <w:rFonts w:ascii="Arial" w:hAnsi="Arial" w:cs="Arial"/>
          <w:sz w:val="24"/>
          <w:szCs w:val="24"/>
          <w:vertAlign w:val="superscript"/>
        </w:rPr>
        <w:t>st</w:t>
      </w:r>
      <w:r>
        <w:rPr>
          <w:rFonts w:ascii="Arial" w:hAnsi="Arial" w:cs="Arial"/>
          <w:sz w:val="24"/>
          <w:szCs w:val="24"/>
        </w:rPr>
        <w:t xml:space="preserve"> century we found rbi was popularising the payment systems NPCI started handling and operating RTGS and NEFT transactions this brought a huge change in the way people were trading in the capital markets and banking slowly Internet banking became popular followed by mobile banking in all of these cases the transfer of money became fast transparent and trustworthy</w:t>
      </w:r>
      <w:r w:rsidR="00E710B7">
        <w:rPr>
          <w:rFonts w:ascii="Arial" w:hAnsi="Arial" w:cs="Arial"/>
          <w:sz w:val="24"/>
          <w:szCs w:val="24"/>
        </w:rPr>
        <w:t>.</w:t>
      </w:r>
    </w:p>
    <w:p w14:paraId="78B4949D" w14:textId="6F23FA37" w:rsidR="00E710B7" w:rsidRDefault="00E710B7" w:rsidP="002B6467">
      <w:pPr>
        <w:pStyle w:val="ListParagraph"/>
        <w:numPr>
          <w:ilvl w:val="0"/>
          <w:numId w:val="2"/>
        </w:numPr>
        <w:jc w:val="both"/>
        <w:rPr>
          <w:rFonts w:ascii="Arial" w:hAnsi="Arial" w:cs="Arial"/>
          <w:sz w:val="24"/>
          <w:szCs w:val="24"/>
        </w:rPr>
      </w:pPr>
      <w:r>
        <w:rPr>
          <w:rFonts w:ascii="Arial" w:hAnsi="Arial" w:cs="Arial"/>
          <w:sz w:val="24"/>
          <w:szCs w:val="24"/>
        </w:rPr>
        <w:t xml:space="preserve">Government borrowing was made in a responsible fashion in 2003 FRBM act came into place whereby government which was borrowing at any point of time started </w:t>
      </w:r>
      <w:r>
        <w:rPr>
          <w:rFonts w:ascii="Arial" w:hAnsi="Arial" w:cs="Arial"/>
          <w:sz w:val="24"/>
          <w:szCs w:val="24"/>
        </w:rPr>
        <w:lastRenderedPageBreak/>
        <w:t>inculcating a fiscal discipline and government borrowing was reduced this gave the private companies more space to participate in the money markets and debt markets.</w:t>
      </w:r>
    </w:p>
    <w:p w14:paraId="6E4175E4" w14:textId="77777777" w:rsidR="00E710B7" w:rsidRDefault="00E710B7" w:rsidP="00E710B7">
      <w:pPr>
        <w:jc w:val="both"/>
        <w:rPr>
          <w:rFonts w:ascii="Arial" w:hAnsi="Arial" w:cs="Arial"/>
          <w:sz w:val="24"/>
          <w:szCs w:val="24"/>
        </w:rPr>
      </w:pPr>
    </w:p>
    <w:p w14:paraId="36753CFA" w14:textId="64C0A77F" w:rsidR="00E710B7" w:rsidRDefault="00E710B7" w:rsidP="00E710B7">
      <w:pPr>
        <w:ind w:left="720" w:firstLine="720"/>
        <w:jc w:val="both"/>
        <w:rPr>
          <w:rFonts w:ascii="Arial" w:hAnsi="Arial" w:cs="Arial"/>
          <w:sz w:val="24"/>
          <w:szCs w:val="24"/>
        </w:rPr>
      </w:pPr>
      <w:r>
        <w:rPr>
          <w:rFonts w:ascii="Arial" w:hAnsi="Arial" w:cs="Arial"/>
          <w:sz w:val="24"/>
          <w:szCs w:val="24"/>
        </w:rPr>
        <w:t>Monitoring framework for financial conglomerates</w:t>
      </w:r>
    </w:p>
    <w:p w14:paraId="50D6EBA9" w14:textId="1DC4C0A2" w:rsidR="00E710B7" w:rsidRPr="003B5D86" w:rsidRDefault="00E710B7" w:rsidP="003B5D86">
      <w:pPr>
        <w:pStyle w:val="NormalWeb"/>
        <w:shd w:val="clear" w:color="auto" w:fill="FFFFFF"/>
        <w:spacing w:before="96" w:beforeAutospacing="0" w:after="0" w:afterAutospacing="0" w:line="360" w:lineRule="atLeast"/>
        <w:jc w:val="both"/>
        <w:rPr>
          <w:rFonts w:ascii="Arial" w:hAnsi="Arial" w:cs="Arial"/>
        </w:rPr>
      </w:pPr>
      <w:r w:rsidRPr="003B5D86">
        <w:rPr>
          <w:rFonts w:ascii="Arial" w:hAnsi="Arial" w:cs="Arial"/>
        </w:rPr>
        <w:t>The Reserve Bank of India defines a financial conglomerate(FC) as a cluster of companies belonging to a Group which has significant presence in at least two financial market segments out of </w:t>
      </w:r>
      <w:r w:rsidRPr="003B5D86">
        <w:rPr>
          <w:rFonts w:ascii="Arial" w:hAnsi="Arial" w:cs="Arial"/>
          <w:i/>
          <w:iCs/>
        </w:rPr>
        <w:t>banking business, insurancebusiness, Mutual Fund business and NBFC business</w:t>
      </w:r>
      <w:r w:rsidRPr="003B5D86">
        <w:rPr>
          <w:rFonts w:ascii="Arial" w:hAnsi="Arial" w:cs="Arial"/>
        </w:rPr>
        <w:t> (deposit taking and non-deposit</w:t>
      </w:r>
      <w:r w:rsidR="003B5D86">
        <w:rPr>
          <w:rFonts w:ascii="Arial" w:hAnsi="Arial" w:cs="Arial"/>
        </w:rPr>
        <w:t xml:space="preserve"> </w:t>
      </w:r>
      <w:r w:rsidRPr="003B5D86">
        <w:rPr>
          <w:rFonts w:ascii="Arial" w:hAnsi="Arial" w:cs="Arial"/>
        </w:rPr>
        <w:t>taking).</w:t>
      </w:r>
    </w:p>
    <w:p w14:paraId="2917AA0F" w14:textId="77777777" w:rsidR="00E710B7" w:rsidRPr="003B5D86" w:rsidRDefault="00E710B7" w:rsidP="003B5D86">
      <w:pPr>
        <w:spacing w:after="0"/>
        <w:jc w:val="both"/>
        <w:rPr>
          <w:rFonts w:ascii="Arial" w:hAnsi="Arial" w:cs="Arial"/>
          <w:sz w:val="24"/>
          <w:szCs w:val="24"/>
        </w:rPr>
      </w:pPr>
    </w:p>
    <w:p w14:paraId="255B6F36" w14:textId="24A02A43" w:rsidR="00E710B7" w:rsidRPr="003B5D86" w:rsidRDefault="00E81F6E" w:rsidP="003B5D86">
      <w:pPr>
        <w:spacing w:after="0"/>
        <w:jc w:val="both"/>
        <w:rPr>
          <w:rFonts w:ascii="Arial" w:hAnsi="Arial" w:cs="Arial"/>
          <w:sz w:val="24"/>
          <w:szCs w:val="24"/>
        </w:rPr>
      </w:pPr>
      <w:r w:rsidRPr="003B5D86">
        <w:rPr>
          <w:rFonts w:ascii="Arial" w:hAnsi="Arial" w:cs="Arial"/>
          <w:sz w:val="24"/>
          <w:szCs w:val="24"/>
          <w:shd w:val="clear" w:color="auto" w:fill="FFFFFF"/>
        </w:rPr>
        <w:t>Regulation and supervision of such large and diversified financial institutions assumes special significance considering the system wide damage that their failure could potentially cause. Fears of such damage lead to costly bank bail-outs by governments (eg 2008 sub prime crisis). When the US Government bailed out the </w:t>
      </w:r>
      <w:hyperlink r:id="rId5" w:tgtFrame="_blank" w:history="1">
        <w:r w:rsidRPr="003B5D86">
          <w:rPr>
            <w:rStyle w:val="Hyperlink"/>
            <w:rFonts w:ascii="Arial" w:hAnsi="Arial" w:cs="Arial"/>
            <w:color w:val="auto"/>
            <w:sz w:val="24"/>
            <w:szCs w:val="24"/>
            <w:u w:val="none"/>
            <w:shd w:val="clear" w:color="auto" w:fill="FFFFFF"/>
          </w:rPr>
          <w:t>AIG</w:t>
        </w:r>
      </w:hyperlink>
      <w:r w:rsidRPr="003B5D86">
        <w:rPr>
          <w:rFonts w:ascii="Arial" w:hAnsi="Arial" w:cs="Arial"/>
          <w:sz w:val="24"/>
          <w:szCs w:val="24"/>
          <w:shd w:val="clear" w:color="auto" w:fill="FFFFFF"/>
        </w:rPr>
        <w:t> and not </w:t>
      </w:r>
      <w:hyperlink r:id="rId6" w:tgtFrame="_blank" w:history="1">
        <w:r w:rsidRPr="003B5D86">
          <w:rPr>
            <w:rStyle w:val="Hyperlink"/>
            <w:rFonts w:ascii="Arial" w:hAnsi="Arial" w:cs="Arial"/>
            <w:color w:val="auto"/>
            <w:sz w:val="24"/>
            <w:szCs w:val="24"/>
            <w:u w:val="none"/>
            <w:shd w:val="clear" w:color="auto" w:fill="FFFFFF"/>
          </w:rPr>
          <w:t>Lehman Brothers</w:t>
        </w:r>
      </w:hyperlink>
      <w:r w:rsidRPr="003B5D86">
        <w:rPr>
          <w:rFonts w:ascii="Arial" w:hAnsi="Arial" w:cs="Arial"/>
          <w:sz w:val="24"/>
          <w:szCs w:val="24"/>
          <w:shd w:val="clear" w:color="auto" w:fill="FFFFFF"/>
        </w:rPr>
        <w:t> many questions were asked and debated on why this move; what kind of financial institutions are “too big to fail” or are systematically important for the financial system.</w:t>
      </w:r>
    </w:p>
    <w:p w14:paraId="134F05C6" w14:textId="0F93992A" w:rsidR="002B6467" w:rsidRPr="003B5D86" w:rsidRDefault="00E81F6E" w:rsidP="003B5D86">
      <w:pPr>
        <w:spacing w:after="0"/>
        <w:jc w:val="both"/>
        <w:rPr>
          <w:rFonts w:ascii="Arial" w:hAnsi="Arial" w:cs="Arial"/>
          <w:sz w:val="24"/>
          <w:szCs w:val="24"/>
        </w:rPr>
      </w:pPr>
      <w:r w:rsidRPr="003B5D86">
        <w:rPr>
          <w:rFonts w:ascii="Arial" w:hAnsi="Arial" w:cs="Arial"/>
          <w:sz w:val="24"/>
          <w:szCs w:val="24"/>
          <w:shd w:val="clear" w:color="auto" w:fill="FFFFFF"/>
        </w:rPr>
        <w:t>Financial Stability Board (</w:t>
      </w:r>
      <w:hyperlink r:id="rId7" w:tgtFrame="_blank" w:history="1">
        <w:r w:rsidRPr="003B5D86">
          <w:rPr>
            <w:rStyle w:val="Hyperlink"/>
            <w:rFonts w:ascii="Arial" w:hAnsi="Arial" w:cs="Arial"/>
            <w:color w:val="auto"/>
            <w:sz w:val="24"/>
            <w:szCs w:val="24"/>
            <w:u w:val="none"/>
            <w:shd w:val="clear" w:color="auto" w:fill="FFFFFF"/>
          </w:rPr>
          <w:t>FSB</w:t>
        </w:r>
      </w:hyperlink>
      <w:r w:rsidRPr="003B5D86">
        <w:rPr>
          <w:rFonts w:ascii="Arial" w:hAnsi="Arial" w:cs="Arial"/>
          <w:sz w:val="24"/>
          <w:szCs w:val="24"/>
          <w:shd w:val="clear" w:color="auto" w:fill="FFFFFF"/>
        </w:rPr>
        <w:t>) undertook work in this area and defined </w:t>
      </w:r>
      <w:hyperlink r:id="rId8" w:tgtFrame="_blank" w:history="1">
        <w:r w:rsidRPr="003B5D86">
          <w:rPr>
            <w:rStyle w:val="Hyperlink"/>
            <w:rFonts w:ascii="Arial" w:hAnsi="Arial" w:cs="Arial"/>
            <w:color w:val="auto"/>
            <w:sz w:val="24"/>
            <w:szCs w:val="24"/>
            <w:u w:val="none"/>
            <w:shd w:val="clear" w:color="auto" w:fill="FFFFFF"/>
          </w:rPr>
          <w:t>a systemically important financial institution</w:t>
        </w:r>
      </w:hyperlink>
      <w:r w:rsidRPr="003B5D86">
        <w:rPr>
          <w:rFonts w:ascii="Arial" w:hAnsi="Arial" w:cs="Arial"/>
          <w:sz w:val="24"/>
          <w:szCs w:val="24"/>
          <w:shd w:val="clear" w:color="auto" w:fill="FFFFFF"/>
        </w:rPr>
        <w:t> (SIFIs)as financial institutions whose distress or disorderly failure, because of theirsize, complexity and systemic interconnectedness, would cause significant disruption to the wider financial system and economic activity.</w:t>
      </w:r>
    </w:p>
    <w:p w14:paraId="732AE8A9" w14:textId="53904DE3" w:rsidR="00973FB4" w:rsidRPr="003B5D86" w:rsidRDefault="00E81F6E" w:rsidP="003B5D86">
      <w:pPr>
        <w:spacing w:after="0"/>
        <w:jc w:val="both"/>
        <w:rPr>
          <w:rFonts w:ascii="Arial" w:hAnsi="Arial" w:cs="Arial"/>
          <w:sz w:val="24"/>
          <w:szCs w:val="24"/>
          <w:shd w:val="clear" w:color="auto" w:fill="FFFFFF"/>
        </w:rPr>
      </w:pPr>
      <w:r w:rsidRPr="003B5D86">
        <w:rPr>
          <w:rFonts w:ascii="Arial" w:hAnsi="Arial" w:cs="Arial"/>
          <w:sz w:val="24"/>
          <w:szCs w:val="24"/>
        </w:rPr>
        <w:t xml:space="preserve">  </w:t>
      </w:r>
      <w:r w:rsidRPr="003B5D86">
        <w:rPr>
          <w:rFonts w:ascii="Arial" w:hAnsi="Arial" w:cs="Arial"/>
          <w:sz w:val="24"/>
          <w:szCs w:val="24"/>
          <w:shd w:val="clear" w:color="auto" w:fill="FFFFFF"/>
        </w:rPr>
        <w:t>With an important role played by financial conglomerates in the precipitation of the global crisis, the design of policy towards financial conglomerates has now been largely subsumed under that for systemically important financial institutions (SIFIs), referred commonly as “Too Big to Fail”</w:t>
      </w:r>
    </w:p>
    <w:p w14:paraId="54009416" w14:textId="77777777" w:rsidR="003B5D86" w:rsidRPr="003B5D86" w:rsidRDefault="003B5D86" w:rsidP="003B5D86">
      <w:pPr>
        <w:pStyle w:val="NormalWeb"/>
        <w:shd w:val="clear" w:color="auto" w:fill="FFFFFF"/>
        <w:spacing w:before="96" w:beforeAutospacing="0" w:after="0" w:afterAutospacing="0" w:line="360" w:lineRule="atLeast"/>
        <w:jc w:val="both"/>
        <w:rPr>
          <w:rFonts w:ascii="Arial" w:hAnsi="Arial" w:cs="Arial"/>
        </w:rPr>
      </w:pPr>
      <w:r w:rsidRPr="003B5D86">
        <w:rPr>
          <w:rFonts w:ascii="Arial" w:hAnsi="Arial" w:cs="Arial"/>
        </w:rPr>
        <w:t>Financial Conglomerates that would be subjected to focused regulatory oversight; capturing intra-group transactions and exposures (which are not being captured now) amongst entities within the identified financial conglomerate and large exposures of the groups to other financial conglomerate as well as outside counterparties;identifying a designated entity within each financial conglomerate that would collate data in respect of all other group entities and furnish the same to its regulator (principal regulator for the group); and formalising a mechanism for inter-regulatory exchange of information.</w:t>
      </w:r>
    </w:p>
    <w:p w14:paraId="6C25B0C2" w14:textId="77777777" w:rsidR="003B5D86" w:rsidRPr="003B5D86" w:rsidRDefault="003B5D86" w:rsidP="003B5D86">
      <w:pPr>
        <w:spacing w:after="0"/>
        <w:jc w:val="both"/>
        <w:rPr>
          <w:rFonts w:ascii="Arial" w:hAnsi="Arial" w:cs="Arial"/>
          <w:sz w:val="24"/>
          <w:szCs w:val="24"/>
          <w:shd w:val="clear" w:color="auto" w:fill="FFFFFF"/>
        </w:rPr>
      </w:pPr>
    </w:p>
    <w:p w14:paraId="1ADA821D" w14:textId="3A985706" w:rsidR="003B5D86" w:rsidRPr="003B5D86" w:rsidRDefault="003B5D86" w:rsidP="003B5D86">
      <w:pPr>
        <w:spacing w:after="0"/>
        <w:jc w:val="both"/>
        <w:rPr>
          <w:rFonts w:ascii="Arial" w:hAnsi="Arial" w:cs="Arial"/>
          <w:sz w:val="24"/>
          <w:szCs w:val="24"/>
          <w:shd w:val="clear" w:color="auto" w:fill="FFFFFF"/>
        </w:rPr>
      </w:pPr>
      <w:r w:rsidRPr="003B5D86">
        <w:rPr>
          <w:rFonts w:ascii="Arial" w:hAnsi="Arial" w:cs="Arial"/>
          <w:sz w:val="24"/>
          <w:szCs w:val="24"/>
          <w:shd w:val="clear" w:color="auto" w:fill="FFFFFF"/>
        </w:rPr>
        <w:t>Since India is a member of FSB, it is committed to pursuing the reforms agenda outlined by it in the area, among others, of regulation and effective supervision of financial conglomerates in the country. This is a “work in progress’ under the FSB umbrella.</w:t>
      </w:r>
    </w:p>
    <w:p w14:paraId="09860E02" w14:textId="77777777" w:rsidR="00E81F6E" w:rsidRPr="00FB7862" w:rsidRDefault="00E81F6E" w:rsidP="00FB7862">
      <w:pPr>
        <w:spacing w:after="0"/>
        <w:jc w:val="both"/>
        <w:rPr>
          <w:rFonts w:ascii="Arial" w:hAnsi="Arial" w:cs="Arial"/>
          <w:sz w:val="24"/>
          <w:szCs w:val="24"/>
          <w:shd w:val="clear" w:color="auto" w:fill="FFFFFF"/>
        </w:rPr>
      </w:pPr>
    </w:p>
    <w:p w14:paraId="5B652D86" w14:textId="2DEEEC2E" w:rsidR="00E81F6E" w:rsidRPr="00FB7862" w:rsidRDefault="00FB7862" w:rsidP="00FB7862">
      <w:pPr>
        <w:ind w:left="-113"/>
        <w:jc w:val="both"/>
        <w:rPr>
          <w:rFonts w:ascii="Arial" w:hAnsi="Arial" w:cs="Arial"/>
          <w:sz w:val="24"/>
          <w:szCs w:val="24"/>
          <w:shd w:val="clear" w:color="auto" w:fill="FFFFFF"/>
        </w:rPr>
      </w:pPr>
      <w:r w:rsidRPr="00FB7862">
        <w:rPr>
          <w:rFonts w:ascii="Arial" w:hAnsi="Arial" w:cs="Arial"/>
          <w:sz w:val="24"/>
          <w:szCs w:val="24"/>
          <w:shd w:val="clear" w:color="auto" w:fill="FFFFFF"/>
        </w:rPr>
        <w:t>The RBI set up an inter-regulatory Working Group in 2004 to propose a list of financial conglomerates</w:t>
      </w:r>
      <w:r>
        <w:rPr>
          <w:rFonts w:ascii="Arial" w:hAnsi="Arial" w:cs="Arial"/>
          <w:sz w:val="24"/>
          <w:szCs w:val="24"/>
          <w:shd w:val="clear" w:color="auto" w:fill="FFFFFF"/>
        </w:rPr>
        <w:t xml:space="preserve"> </w:t>
      </w:r>
      <w:r w:rsidRPr="00FB7862">
        <w:rPr>
          <w:rFonts w:ascii="Arial" w:hAnsi="Arial" w:cs="Arial"/>
          <w:sz w:val="24"/>
          <w:szCs w:val="24"/>
          <w:shd w:val="clear" w:color="auto" w:fill="FFFFFF"/>
        </w:rPr>
        <w:t>based on set criteria and advise on a monitoring/reporting system for them. The Group submitted its </w:t>
      </w:r>
      <w:hyperlink r:id="rId9" w:anchor="5" w:tgtFrame="_blank" w:history="1">
        <w:r w:rsidRPr="00FB7862">
          <w:rPr>
            <w:rStyle w:val="Hyperlink"/>
            <w:rFonts w:ascii="Arial" w:hAnsi="Arial" w:cs="Arial"/>
            <w:color w:val="auto"/>
            <w:sz w:val="24"/>
            <w:szCs w:val="24"/>
            <w:shd w:val="clear" w:color="auto" w:fill="FFFFFF"/>
          </w:rPr>
          <w:t>report</w:t>
        </w:r>
      </w:hyperlink>
      <w:r w:rsidRPr="00FB7862">
        <w:rPr>
          <w:rFonts w:ascii="Arial" w:hAnsi="Arial" w:cs="Arial"/>
          <w:sz w:val="24"/>
          <w:szCs w:val="24"/>
          <w:shd w:val="clear" w:color="auto" w:fill="FFFFFF"/>
        </w:rPr>
        <w:t xml:space="preserve"> in June 2004. The basic building blocks of the </w:t>
      </w:r>
      <w:r w:rsidRPr="00FB7862">
        <w:rPr>
          <w:rFonts w:ascii="Arial" w:hAnsi="Arial" w:cs="Arial"/>
          <w:sz w:val="24"/>
          <w:szCs w:val="24"/>
          <w:shd w:val="clear" w:color="auto" w:fill="FFFFFF"/>
        </w:rPr>
        <w:lastRenderedPageBreak/>
        <w:t>new framework proposed by the Group included identifying Financial Conglomerates that would be subjected to focused regulatory oversight; capturing intra-group transactions and exposures (which are not being captured now) amongst entities within the identified financial conglomerate and large exposures of the groups to other financial conglomerate as well as outside counterparties</w:t>
      </w:r>
      <w:r w:rsidR="00D04256">
        <w:rPr>
          <w:rFonts w:ascii="Arial" w:hAnsi="Arial" w:cs="Arial"/>
          <w:sz w:val="24"/>
          <w:szCs w:val="24"/>
          <w:shd w:val="clear" w:color="auto" w:fill="FFFFFF"/>
        </w:rPr>
        <w:t xml:space="preserve">, </w:t>
      </w:r>
      <w:r w:rsidRPr="00FB7862">
        <w:rPr>
          <w:rFonts w:ascii="Arial" w:hAnsi="Arial" w:cs="Arial"/>
          <w:sz w:val="24"/>
          <w:szCs w:val="24"/>
          <w:shd w:val="clear" w:color="auto" w:fill="FFFFFF"/>
        </w:rPr>
        <w:t>identifying a designated entity within each financial conglomerate that would collate data in respect of all other group entities and furnish the same to its regulator (principal regulator for the group); and formalising a mechanism for inter-regulatory exchange of information.</w:t>
      </w:r>
    </w:p>
    <w:p w14:paraId="31BD1865" w14:textId="77777777" w:rsidR="00FB7862" w:rsidRPr="00FB7862" w:rsidRDefault="00FB7862" w:rsidP="00FB7862">
      <w:pPr>
        <w:pStyle w:val="NormalWeb"/>
        <w:shd w:val="clear" w:color="auto" w:fill="FFFFFF"/>
        <w:spacing w:before="96" w:beforeAutospacing="0" w:after="120" w:afterAutospacing="0" w:line="360" w:lineRule="atLeast"/>
        <w:jc w:val="both"/>
        <w:rPr>
          <w:rFonts w:ascii="Arial" w:hAnsi="Arial" w:cs="Arial"/>
        </w:rPr>
      </w:pPr>
      <w:r w:rsidRPr="00FB7862">
        <w:rPr>
          <w:rFonts w:ascii="Arial" w:hAnsi="Arial" w:cs="Arial"/>
        </w:rPr>
        <w:t>In March 2013, the financial sector regulators (Reserve Bank of India, Securities and Exchange Board of India, Insurance Regulatory and Development Authority and Pension Fund Regulatory and Development Authority)signed a </w:t>
      </w:r>
      <w:hyperlink r:id="rId10" w:tgtFrame="_blank" w:history="1">
        <w:r w:rsidRPr="00FB7862">
          <w:rPr>
            <w:rStyle w:val="Hyperlink"/>
            <w:rFonts w:ascii="Arial" w:hAnsi="Arial" w:cs="Arial"/>
            <w:color w:val="auto"/>
            <w:u w:val="none"/>
          </w:rPr>
          <w:t>Memorandum of Understanding (MoU)</w:t>
        </w:r>
      </w:hyperlink>
      <w:r w:rsidRPr="00FB7862">
        <w:rPr>
          <w:rFonts w:ascii="Arial" w:hAnsi="Arial" w:cs="Arial"/>
        </w:rPr>
        <w:t> for co-operation in the field of consolidated supervision and monitoring of financial groups identified as financial conglomerates.</w:t>
      </w:r>
    </w:p>
    <w:p w14:paraId="3E5DB56E" w14:textId="7C3EB7DE" w:rsidR="00FB7862" w:rsidRPr="00FB7862" w:rsidRDefault="00FB7862" w:rsidP="00FB7862">
      <w:pPr>
        <w:pStyle w:val="NormalWeb"/>
        <w:shd w:val="clear" w:color="auto" w:fill="FFFFFF"/>
        <w:spacing w:before="96" w:beforeAutospacing="0" w:after="120" w:afterAutospacing="0" w:line="360" w:lineRule="atLeast"/>
        <w:jc w:val="both"/>
        <w:rPr>
          <w:rFonts w:ascii="Arial" w:hAnsi="Arial" w:cs="Arial"/>
        </w:rPr>
      </w:pPr>
      <w:r w:rsidRPr="00FB7862">
        <w:rPr>
          <w:rFonts w:ascii="Arial" w:hAnsi="Arial" w:cs="Arial"/>
        </w:rPr>
        <w:t>Since India is a member of FSB, it is committed to pursuing the reforms agenda outlined by it in the area, among others, of regulation and effective supervision of financial conglomerates in the country. This is a “work in progress’ under the FSB umbrella.</w:t>
      </w:r>
    </w:p>
    <w:p w14:paraId="3489D164" w14:textId="77777777" w:rsidR="00FB7862" w:rsidRDefault="00FB7862" w:rsidP="00973FB4">
      <w:pPr>
        <w:ind w:left="-113"/>
        <w:rPr>
          <w:rFonts w:ascii="Arial" w:hAnsi="Arial" w:cs="Arial"/>
          <w:sz w:val="24"/>
          <w:szCs w:val="24"/>
        </w:rPr>
      </w:pPr>
    </w:p>
    <w:p w14:paraId="65FC7FEC" w14:textId="0256A9E6" w:rsidR="00D04256" w:rsidRDefault="00D04256" w:rsidP="00973FB4">
      <w:pPr>
        <w:ind w:left="-113"/>
        <w:rPr>
          <w:rFonts w:ascii="Arial" w:hAnsi="Arial" w:cs="Arial"/>
          <w:sz w:val="32"/>
          <w:szCs w:val="32"/>
        </w:rPr>
      </w:pPr>
      <w:r>
        <w:rPr>
          <w:rFonts w:ascii="Arial" w:hAnsi="Arial" w:cs="Arial"/>
          <w:sz w:val="32"/>
          <w:szCs w:val="32"/>
        </w:rPr>
        <w:t xml:space="preserve">                 </w:t>
      </w:r>
      <w:r w:rsidRPr="00D04256">
        <w:rPr>
          <w:rFonts w:ascii="Arial" w:hAnsi="Arial" w:cs="Arial"/>
          <w:sz w:val="32"/>
          <w:szCs w:val="32"/>
        </w:rPr>
        <w:t>Structure of the Indian Financial System</w:t>
      </w:r>
    </w:p>
    <w:p w14:paraId="60CBC263" w14:textId="2213875C" w:rsidR="00D04256" w:rsidRDefault="00D04256" w:rsidP="00973FB4">
      <w:pPr>
        <w:ind w:left="-113"/>
        <w:rPr>
          <w:rFonts w:ascii="Arial" w:hAnsi="Arial" w:cs="Arial"/>
          <w:sz w:val="28"/>
          <w:szCs w:val="28"/>
        </w:rPr>
      </w:pPr>
      <w:r w:rsidRPr="00D04256">
        <w:rPr>
          <w:rFonts w:ascii="Arial" w:hAnsi="Arial" w:cs="Arial"/>
          <w:sz w:val="28"/>
          <w:szCs w:val="28"/>
        </w:rPr>
        <w:t>Banking and Non Banking Financial Institutions</w:t>
      </w:r>
    </w:p>
    <w:p w14:paraId="67A71493" w14:textId="0C0F7F9A" w:rsidR="00D04256" w:rsidRDefault="00D04256" w:rsidP="00973FB4">
      <w:pPr>
        <w:ind w:left="-113"/>
        <w:rPr>
          <w:rFonts w:ascii="Arial" w:hAnsi="Arial" w:cs="Arial"/>
          <w:sz w:val="24"/>
          <w:szCs w:val="24"/>
          <w:bdr w:val="none" w:sz="0" w:space="0" w:color="auto" w:frame="1"/>
        </w:rPr>
      </w:pPr>
      <w:r w:rsidRPr="00D04256">
        <w:rPr>
          <w:rFonts w:ascii="Arial" w:hAnsi="Arial" w:cs="Arial"/>
          <w:sz w:val="24"/>
          <w:szCs w:val="24"/>
        </w:rPr>
        <w:t>T</w:t>
      </w:r>
      <w:r w:rsidRPr="00D04256">
        <w:rPr>
          <w:rFonts w:ascii="Arial" w:hAnsi="Arial" w:cs="Arial"/>
          <w:sz w:val="24"/>
          <w:szCs w:val="24"/>
          <w:bdr w:val="none" w:sz="0" w:space="0" w:color="auto" w:frame="1"/>
        </w:rPr>
        <w:t>he </w:t>
      </w:r>
      <w:hyperlink r:id="rId11" w:tgtFrame="_blank" w:tooltip="(opens new window)" w:history="1">
        <w:r w:rsidRPr="00D04256">
          <w:rPr>
            <w:rStyle w:val="Hyperlink"/>
            <w:rFonts w:ascii="Arial" w:hAnsi="Arial" w:cs="Arial"/>
            <w:color w:val="auto"/>
            <w:sz w:val="24"/>
            <w:szCs w:val="24"/>
            <w:u w:val="none"/>
            <w:bdr w:val="none" w:sz="0" w:space="0" w:color="auto" w:frame="1"/>
          </w:rPr>
          <w:t>definition of a financial institution</w:t>
        </w:r>
      </w:hyperlink>
      <w:r w:rsidRPr="00D04256">
        <w:rPr>
          <w:rFonts w:ascii="Arial" w:hAnsi="Arial" w:cs="Arial"/>
          <w:sz w:val="24"/>
          <w:szCs w:val="24"/>
          <w:bdr w:val="none" w:sz="0" w:space="0" w:color="auto" w:frame="1"/>
        </w:rPr>
        <w:t> typically describes an establishment that completes and facilitates monetary transactions, such as loans, mortgages, and deposits. Financial institutions are a place where consumers can effectively manage earnings and develop financial footing. Consumers can make an informed choice when choosing a bank to keep their money by knowing the core features of financial institutions.</w:t>
      </w:r>
    </w:p>
    <w:p w14:paraId="4B73D4A8" w14:textId="77777777" w:rsidR="00A141F1" w:rsidRDefault="00A141F1" w:rsidP="00A141F1">
      <w:pPr>
        <w:pStyle w:val="NormalWeb"/>
        <w:spacing w:before="0" w:beforeAutospacing="0" w:after="150" w:afterAutospacing="0" w:line="390" w:lineRule="atLeast"/>
        <w:jc w:val="both"/>
        <w:rPr>
          <w:rFonts w:ascii="Helvetica" w:hAnsi="Helvetica"/>
          <w:color w:val="333333"/>
          <w:spacing w:val="7"/>
          <w:sz w:val="21"/>
          <w:szCs w:val="21"/>
        </w:rPr>
      </w:pPr>
      <w:r>
        <w:rPr>
          <w:rFonts w:ascii="Helvetica" w:hAnsi="Helvetica"/>
          <w:color w:val="333333"/>
          <w:spacing w:val="7"/>
          <w:sz w:val="21"/>
          <w:szCs w:val="21"/>
        </w:rPr>
        <w:t>The banking system in India, which evolved over several decades, is well established and has been serving the credit and banking needs of the economy. The banking ecosystem is providing impetus to economic growth and development of the country and catering to the specific and varied financial requirements of different customers and borrowers.</w:t>
      </w:r>
    </w:p>
    <w:p w14:paraId="35B20CBF" w14:textId="77777777" w:rsidR="00A141F1" w:rsidRDefault="00A141F1" w:rsidP="00A141F1">
      <w:pPr>
        <w:pStyle w:val="NormalWeb"/>
        <w:spacing w:before="0" w:beforeAutospacing="0" w:after="150" w:afterAutospacing="0" w:line="390" w:lineRule="atLeast"/>
        <w:jc w:val="both"/>
        <w:rPr>
          <w:rFonts w:ascii="Helvetica" w:hAnsi="Helvetica"/>
          <w:color w:val="333333"/>
          <w:spacing w:val="7"/>
          <w:sz w:val="21"/>
          <w:szCs w:val="21"/>
        </w:rPr>
      </w:pPr>
      <w:r>
        <w:rPr>
          <w:rFonts w:ascii="Helvetica" w:hAnsi="Helvetica"/>
          <w:color w:val="333333"/>
          <w:spacing w:val="7"/>
          <w:sz w:val="21"/>
          <w:szCs w:val="21"/>
        </w:rPr>
        <w:t>The major role of banks is to intermediate resources from the depositor to the lender for their mutual benefit while allocating them in an efficient manner, thereby contributing to economic growth through enhanced efficiency in usage of resources.</w:t>
      </w:r>
    </w:p>
    <w:p w14:paraId="0A9FBB74" w14:textId="77777777" w:rsidR="00A141F1" w:rsidRDefault="00A141F1" w:rsidP="00A141F1">
      <w:pPr>
        <w:pStyle w:val="NormalWeb"/>
        <w:spacing w:before="0" w:beforeAutospacing="0" w:after="150" w:afterAutospacing="0" w:line="390" w:lineRule="atLeast"/>
        <w:jc w:val="both"/>
        <w:rPr>
          <w:rFonts w:ascii="Helvetica" w:hAnsi="Helvetica"/>
          <w:color w:val="333333"/>
          <w:spacing w:val="7"/>
          <w:sz w:val="21"/>
          <w:szCs w:val="21"/>
        </w:rPr>
      </w:pPr>
      <w:r>
        <w:rPr>
          <w:rFonts w:ascii="Helvetica" w:hAnsi="Helvetica"/>
          <w:color w:val="333333"/>
          <w:spacing w:val="7"/>
          <w:sz w:val="21"/>
          <w:szCs w:val="21"/>
        </w:rPr>
        <w:t xml:space="preserve">Presently, 137 scheduled commercial banks are providing banking services in India. In addition, co-operative banks and local area banks are also providing banking services in various segments in different locations of the country. For the purpose of lending to specific </w:t>
      </w:r>
      <w:r>
        <w:rPr>
          <w:rFonts w:ascii="Helvetica" w:hAnsi="Helvetica"/>
          <w:color w:val="333333"/>
          <w:spacing w:val="7"/>
          <w:sz w:val="21"/>
          <w:szCs w:val="21"/>
        </w:rPr>
        <w:lastRenderedPageBreak/>
        <w:t>sectors/segments, around 9,516 Non-Banking Financial Companies and 5 All India Financial Institutions are also catering to the needs of the borrowers.</w:t>
      </w:r>
    </w:p>
    <w:p w14:paraId="2CE7103B" w14:textId="77777777" w:rsidR="00A141F1" w:rsidRDefault="00A141F1" w:rsidP="00A141F1">
      <w:pPr>
        <w:pStyle w:val="NormalWeb"/>
        <w:spacing w:before="0" w:beforeAutospacing="0" w:after="150" w:afterAutospacing="0" w:line="390" w:lineRule="atLeast"/>
        <w:jc w:val="both"/>
        <w:rPr>
          <w:rFonts w:ascii="Helvetica" w:hAnsi="Helvetica"/>
          <w:color w:val="333333"/>
          <w:spacing w:val="7"/>
          <w:sz w:val="21"/>
          <w:szCs w:val="21"/>
        </w:rPr>
      </w:pPr>
      <w:r>
        <w:rPr>
          <w:rFonts w:ascii="Helvetica" w:hAnsi="Helvetica"/>
          <w:color w:val="333333"/>
          <w:spacing w:val="7"/>
          <w:sz w:val="21"/>
          <w:szCs w:val="21"/>
        </w:rPr>
        <w:t>Over the years, the ease of access to banking services strengthened by ensuring every village has at least one banking outlet, branch or business correspondent within a 5-kilometre distance, which has enabled coverage of 99.97% of in habited mapped villages across the country.</w:t>
      </w:r>
    </w:p>
    <w:p w14:paraId="37667F07" w14:textId="77777777" w:rsidR="00A141F1" w:rsidRDefault="00A141F1" w:rsidP="00A141F1">
      <w:pPr>
        <w:pStyle w:val="NormalWeb"/>
        <w:spacing w:before="0" w:beforeAutospacing="0" w:after="150" w:afterAutospacing="0" w:line="390" w:lineRule="atLeast"/>
        <w:jc w:val="both"/>
        <w:rPr>
          <w:rFonts w:ascii="Helvetica" w:hAnsi="Helvetica"/>
          <w:color w:val="333333"/>
          <w:spacing w:val="7"/>
          <w:sz w:val="21"/>
          <w:szCs w:val="21"/>
        </w:rPr>
      </w:pPr>
      <w:r>
        <w:rPr>
          <w:rFonts w:ascii="Helvetica" w:hAnsi="Helvetica"/>
          <w:color w:val="333333"/>
          <w:spacing w:val="7"/>
          <w:sz w:val="21"/>
          <w:szCs w:val="21"/>
        </w:rPr>
        <w:t>Banks that are included in the Second Schedule of the Reserve Bank of India Act, 1934 are considered to be scheduled commercial banks. Other than public sector banks and regional rural banks, all other scheduled commercial banks are granted banking licenses by RBI under Banking Regulation Act, 1949. In addition, RBI also gives licenses to Co-operative Banks for providing banking services under Banking Regulation Act, 1949.</w:t>
      </w:r>
    </w:p>
    <w:p w14:paraId="7223EFFB" w14:textId="77777777" w:rsidR="00A141F1" w:rsidRDefault="00A141F1" w:rsidP="00A141F1">
      <w:pPr>
        <w:pStyle w:val="NormalWeb"/>
        <w:spacing w:before="0" w:beforeAutospacing="0" w:after="150" w:afterAutospacing="0" w:line="390" w:lineRule="atLeast"/>
        <w:jc w:val="both"/>
        <w:rPr>
          <w:rFonts w:ascii="Helvetica" w:hAnsi="Helvetica"/>
          <w:color w:val="333333"/>
          <w:spacing w:val="7"/>
          <w:sz w:val="21"/>
          <w:szCs w:val="21"/>
        </w:rPr>
      </w:pPr>
      <w:r>
        <w:rPr>
          <w:rFonts w:ascii="Helvetica" w:hAnsi="Helvetica"/>
          <w:color w:val="333333"/>
          <w:spacing w:val="7"/>
          <w:sz w:val="21"/>
          <w:szCs w:val="21"/>
        </w:rPr>
        <w:t>Within the banking sector, Foreign Direct Investment (FDI) in private sector banks is permitted up to 49% through automatic route, and beyond that up to 74% through government approval route. FDI in public sector banks is permitted up to 20% through government approval route.</w:t>
      </w:r>
    </w:p>
    <w:p w14:paraId="67BA521D" w14:textId="769789C6" w:rsidR="00A141F1" w:rsidRDefault="00A141F1" w:rsidP="00A141F1">
      <w:pPr>
        <w:pStyle w:val="NormalWeb"/>
        <w:spacing w:before="0" w:beforeAutospacing="0" w:after="150" w:afterAutospacing="0" w:line="390" w:lineRule="atLeast"/>
        <w:jc w:val="both"/>
        <w:rPr>
          <w:rFonts w:ascii="Helvetica" w:hAnsi="Helvetica"/>
          <w:color w:val="333333"/>
          <w:spacing w:val="7"/>
          <w:sz w:val="21"/>
          <w:szCs w:val="21"/>
        </w:rPr>
      </w:pPr>
      <w:r>
        <w:rPr>
          <w:rFonts w:ascii="Helvetica" w:hAnsi="Helvetica"/>
          <w:noProof/>
          <w:color w:val="333333"/>
          <w:spacing w:val="7"/>
          <w:sz w:val="21"/>
          <w:szCs w:val="21"/>
        </w:rPr>
        <w:drawing>
          <wp:inline distT="0" distB="0" distL="0" distR="0" wp14:anchorId="15AFF3F9" wp14:editId="16312650">
            <wp:extent cx="5731510" cy="1744980"/>
            <wp:effectExtent l="0" t="0" r="0" b="0"/>
            <wp:docPr id="1612302484" name="Picture 36" descr="Banking Cha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descr="Banking Chart"/>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31510" cy="1744980"/>
                    </a:xfrm>
                    <a:prstGeom prst="rect">
                      <a:avLst/>
                    </a:prstGeom>
                    <a:noFill/>
                    <a:ln>
                      <a:noFill/>
                    </a:ln>
                  </pic:spPr>
                </pic:pic>
              </a:graphicData>
            </a:graphic>
          </wp:inline>
        </w:drawing>
      </w:r>
    </w:p>
    <w:p w14:paraId="71ED0BF5" w14:textId="0E7B4C7C" w:rsidR="00A141F1" w:rsidRDefault="00A141F1" w:rsidP="00A141F1">
      <w:pPr>
        <w:pStyle w:val="NormalWeb"/>
        <w:spacing w:before="0" w:beforeAutospacing="0" w:after="150" w:afterAutospacing="0" w:line="390" w:lineRule="atLeast"/>
        <w:jc w:val="both"/>
        <w:rPr>
          <w:rFonts w:ascii="Helvetica" w:hAnsi="Helvetica"/>
          <w:color w:val="333333"/>
          <w:spacing w:val="7"/>
          <w:sz w:val="21"/>
          <w:szCs w:val="21"/>
        </w:rPr>
      </w:pPr>
      <w:r>
        <w:rPr>
          <w:rFonts w:ascii="Helvetica" w:hAnsi="Helvetica"/>
          <w:noProof/>
          <w:color w:val="333333"/>
          <w:spacing w:val="7"/>
          <w:sz w:val="21"/>
          <w:szCs w:val="21"/>
        </w:rPr>
        <w:drawing>
          <wp:inline distT="0" distB="0" distL="0" distR="0" wp14:anchorId="1A2F4CBC" wp14:editId="2BD466DF">
            <wp:extent cx="5731510" cy="956945"/>
            <wp:effectExtent l="0" t="0" r="0" b="0"/>
            <wp:docPr id="1974915436"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731510" cy="956945"/>
                    </a:xfrm>
                    <a:prstGeom prst="rect">
                      <a:avLst/>
                    </a:prstGeom>
                    <a:noFill/>
                    <a:ln>
                      <a:noFill/>
                    </a:ln>
                  </pic:spPr>
                </pic:pic>
              </a:graphicData>
            </a:graphic>
          </wp:inline>
        </w:drawing>
      </w:r>
    </w:p>
    <w:p w14:paraId="2DF0A5A6" w14:textId="77777777" w:rsidR="00A141F1" w:rsidRDefault="00A141F1" w:rsidP="00A141F1">
      <w:pPr>
        <w:pStyle w:val="NormalWeb"/>
        <w:spacing w:before="0" w:beforeAutospacing="0" w:after="0" w:afterAutospacing="0" w:line="390" w:lineRule="atLeast"/>
        <w:jc w:val="both"/>
        <w:rPr>
          <w:rFonts w:ascii="Helvetica" w:hAnsi="Helvetica"/>
          <w:color w:val="333333"/>
          <w:spacing w:val="7"/>
          <w:sz w:val="21"/>
          <w:szCs w:val="21"/>
        </w:rPr>
      </w:pPr>
      <w:r>
        <w:rPr>
          <w:rStyle w:val="Strong"/>
          <w:rFonts w:ascii="Helvetica" w:hAnsi="Helvetica"/>
          <w:color w:val="333333"/>
          <w:spacing w:val="7"/>
          <w:sz w:val="21"/>
          <w:szCs w:val="21"/>
        </w:rPr>
        <w:t>Scheduled Commercial Banks—</w:t>
      </w:r>
    </w:p>
    <w:p w14:paraId="040F9DA9" w14:textId="77777777" w:rsidR="00A141F1" w:rsidRDefault="00A141F1" w:rsidP="00A141F1">
      <w:pPr>
        <w:pStyle w:val="NormalWeb"/>
        <w:spacing w:before="0" w:beforeAutospacing="0" w:after="150" w:afterAutospacing="0" w:line="390" w:lineRule="atLeast"/>
        <w:jc w:val="both"/>
        <w:rPr>
          <w:rFonts w:ascii="Helvetica" w:hAnsi="Helvetica"/>
          <w:color w:val="333333"/>
          <w:spacing w:val="7"/>
          <w:sz w:val="21"/>
          <w:szCs w:val="21"/>
        </w:rPr>
      </w:pPr>
      <w:r>
        <w:rPr>
          <w:rFonts w:ascii="Helvetica" w:hAnsi="Helvetica"/>
          <w:color w:val="333333"/>
          <w:spacing w:val="7"/>
          <w:sz w:val="21"/>
          <w:szCs w:val="21"/>
        </w:rPr>
        <w:t>Scheduled Commercial banks includes public sector, private sector, foreign banks, Regional Rural Banks (RRB), Small Finance Banks and Payment Banks.</w:t>
      </w:r>
    </w:p>
    <w:p w14:paraId="66201364" w14:textId="77777777" w:rsidR="00A141F1" w:rsidRDefault="00A141F1" w:rsidP="00A141F1">
      <w:pPr>
        <w:numPr>
          <w:ilvl w:val="0"/>
          <w:numId w:val="3"/>
        </w:numPr>
        <w:spacing w:after="0" w:line="390" w:lineRule="atLeast"/>
        <w:ind w:left="936"/>
        <w:jc w:val="both"/>
        <w:rPr>
          <w:rFonts w:ascii="Helvetica" w:hAnsi="Helvetica"/>
          <w:color w:val="333333"/>
          <w:spacing w:val="7"/>
          <w:sz w:val="21"/>
          <w:szCs w:val="21"/>
        </w:rPr>
      </w:pPr>
      <w:r>
        <w:rPr>
          <w:rFonts w:ascii="Helvetica" w:hAnsi="Helvetica"/>
          <w:b/>
          <w:bCs/>
          <w:color w:val="333333"/>
          <w:spacing w:val="7"/>
          <w:sz w:val="21"/>
          <w:szCs w:val="21"/>
        </w:rPr>
        <w:t>Public Sector Banks</w:t>
      </w:r>
      <w:r>
        <w:rPr>
          <w:rFonts w:ascii="Helvetica" w:hAnsi="Helvetica"/>
          <w:color w:val="333333"/>
          <w:spacing w:val="7"/>
          <w:sz w:val="21"/>
          <w:szCs w:val="21"/>
        </w:rPr>
        <w:t> are constituted under the State Bank of India Act, 1955 and Banking Companies (Acquisition and Transfer of Undertakings) Act, 1970/Banking Companies (Acquisition and Transfer of Undertakings) Act, 1980. Presently, there are 12 public sector banks.</w:t>
      </w:r>
    </w:p>
    <w:p w14:paraId="7794C99A" w14:textId="77777777" w:rsidR="00A141F1" w:rsidRDefault="00A141F1" w:rsidP="00A141F1">
      <w:pPr>
        <w:numPr>
          <w:ilvl w:val="0"/>
          <w:numId w:val="3"/>
        </w:numPr>
        <w:spacing w:after="0" w:line="390" w:lineRule="atLeast"/>
        <w:ind w:left="936"/>
        <w:jc w:val="both"/>
        <w:rPr>
          <w:rFonts w:ascii="Helvetica" w:hAnsi="Helvetica"/>
          <w:color w:val="333333"/>
          <w:spacing w:val="7"/>
          <w:sz w:val="21"/>
          <w:szCs w:val="21"/>
        </w:rPr>
      </w:pPr>
      <w:r>
        <w:rPr>
          <w:rFonts w:ascii="Helvetica" w:hAnsi="Helvetica"/>
          <w:b/>
          <w:bCs/>
          <w:color w:val="333333"/>
          <w:spacing w:val="7"/>
          <w:sz w:val="21"/>
          <w:szCs w:val="21"/>
        </w:rPr>
        <w:lastRenderedPageBreak/>
        <w:t>Foreign Banks</w:t>
      </w:r>
      <w:r>
        <w:rPr>
          <w:rFonts w:ascii="Helvetica" w:hAnsi="Helvetica"/>
          <w:color w:val="333333"/>
          <w:spacing w:val="7"/>
          <w:sz w:val="21"/>
          <w:szCs w:val="21"/>
        </w:rPr>
        <w:t> is a bank that has its headquarters outside India but runs its offices as a private entity at any other locations in India. Such banks are under an obligation to operate under the regulations provided by the Reserve Bank of India as well as the rule prescribed by the parent organization located outside India.</w:t>
      </w:r>
    </w:p>
    <w:p w14:paraId="220716D4" w14:textId="77777777" w:rsidR="00A141F1" w:rsidRDefault="00A141F1" w:rsidP="00A141F1">
      <w:pPr>
        <w:numPr>
          <w:ilvl w:val="0"/>
          <w:numId w:val="3"/>
        </w:numPr>
        <w:spacing w:after="0" w:line="390" w:lineRule="atLeast"/>
        <w:ind w:left="936"/>
        <w:jc w:val="both"/>
        <w:rPr>
          <w:rFonts w:ascii="Helvetica" w:hAnsi="Helvetica"/>
          <w:color w:val="333333"/>
          <w:spacing w:val="7"/>
          <w:sz w:val="21"/>
          <w:szCs w:val="21"/>
        </w:rPr>
      </w:pPr>
      <w:r>
        <w:rPr>
          <w:rFonts w:ascii="Helvetica" w:hAnsi="Helvetica"/>
          <w:b/>
          <w:bCs/>
          <w:color w:val="333333"/>
          <w:spacing w:val="7"/>
          <w:sz w:val="21"/>
          <w:szCs w:val="21"/>
        </w:rPr>
        <w:t>Private Sector Banks</w:t>
      </w:r>
      <w:r>
        <w:rPr>
          <w:rFonts w:ascii="Helvetica" w:hAnsi="Helvetica"/>
          <w:color w:val="333333"/>
          <w:spacing w:val="7"/>
          <w:sz w:val="21"/>
          <w:szCs w:val="21"/>
        </w:rPr>
        <w:t> are banking companies licensed to operate under Banking Regulation Act, 1949.</w:t>
      </w:r>
    </w:p>
    <w:p w14:paraId="05037C7D" w14:textId="77777777" w:rsidR="00A141F1" w:rsidRDefault="00A141F1" w:rsidP="00A141F1">
      <w:pPr>
        <w:numPr>
          <w:ilvl w:val="0"/>
          <w:numId w:val="3"/>
        </w:numPr>
        <w:spacing w:after="0" w:line="390" w:lineRule="atLeast"/>
        <w:ind w:left="936"/>
        <w:jc w:val="both"/>
        <w:rPr>
          <w:rFonts w:ascii="Helvetica" w:hAnsi="Helvetica"/>
          <w:color w:val="333333"/>
          <w:spacing w:val="7"/>
          <w:sz w:val="21"/>
          <w:szCs w:val="21"/>
        </w:rPr>
      </w:pPr>
      <w:r>
        <w:rPr>
          <w:rFonts w:ascii="Helvetica" w:hAnsi="Helvetica"/>
          <w:b/>
          <w:bCs/>
          <w:color w:val="333333"/>
          <w:spacing w:val="7"/>
          <w:sz w:val="21"/>
          <w:szCs w:val="21"/>
        </w:rPr>
        <w:t>Regional Rural Banks (RRB)</w:t>
      </w:r>
      <w:r>
        <w:rPr>
          <w:rFonts w:ascii="Helvetica" w:hAnsi="Helvetica"/>
          <w:color w:val="333333"/>
          <w:spacing w:val="7"/>
          <w:sz w:val="21"/>
          <w:szCs w:val="21"/>
        </w:rPr>
        <w:t> are the banks established under the Regional Rural Banks Act, 1976 with the aim of ensuring sufficient institutional credit for agriculture and other rural sectors. The area of operation of RRBs is limited to the area notified by the Central Government. RRBs are owned jointly by the Government of India, the State Government and Sponsor Banks.</w:t>
      </w:r>
    </w:p>
    <w:p w14:paraId="71CB8719" w14:textId="77777777" w:rsidR="00A141F1" w:rsidRDefault="00A141F1" w:rsidP="00A141F1">
      <w:pPr>
        <w:numPr>
          <w:ilvl w:val="0"/>
          <w:numId w:val="3"/>
        </w:numPr>
        <w:spacing w:after="0" w:line="390" w:lineRule="atLeast"/>
        <w:ind w:left="936"/>
        <w:jc w:val="both"/>
        <w:rPr>
          <w:rFonts w:ascii="Helvetica" w:hAnsi="Helvetica"/>
          <w:color w:val="333333"/>
          <w:spacing w:val="7"/>
          <w:sz w:val="21"/>
          <w:szCs w:val="21"/>
        </w:rPr>
      </w:pPr>
      <w:r>
        <w:rPr>
          <w:rFonts w:ascii="Helvetica" w:hAnsi="Helvetica"/>
          <w:b/>
          <w:bCs/>
          <w:color w:val="333333"/>
          <w:spacing w:val="7"/>
          <w:sz w:val="21"/>
          <w:szCs w:val="21"/>
        </w:rPr>
        <w:t>Small Finance Banks (SFB)</w:t>
      </w:r>
      <w:r>
        <w:rPr>
          <w:rFonts w:ascii="Helvetica" w:hAnsi="Helvetica"/>
          <w:color w:val="333333"/>
          <w:spacing w:val="7"/>
          <w:sz w:val="21"/>
          <w:szCs w:val="21"/>
        </w:rPr>
        <w:t> licensed under Banking Regulation Act, 1949 and created with an objective of furthering financial inclusion by primarily undertaking basic banking activities to un-served and underserved sections including small business units, small and marginal farmers, micro and small enterprises and other underserved sections.</w:t>
      </w:r>
    </w:p>
    <w:p w14:paraId="280AB30F" w14:textId="77777777" w:rsidR="00A141F1" w:rsidRDefault="00A141F1" w:rsidP="00A141F1">
      <w:pPr>
        <w:numPr>
          <w:ilvl w:val="0"/>
          <w:numId w:val="3"/>
        </w:numPr>
        <w:spacing w:after="0" w:line="390" w:lineRule="atLeast"/>
        <w:ind w:left="936"/>
        <w:jc w:val="both"/>
        <w:rPr>
          <w:rFonts w:ascii="Helvetica" w:hAnsi="Helvetica"/>
          <w:color w:val="333333"/>
          <w:spacing w:val="7"/>
          <w:sz w:val="21"/>
          <w:szCs w:val="21"/>
        </w:rPr>
      </w:pPr>
      <w:r>
        <w:rPr>
          <w:rFonts w:ascii="Helvetica" w:hAnsi="Helvetica"/>
          <w:b/>
          <w:bCs/>
          <w:color w:val="333333"/>
          <w:spacing w:val="7"/>
          <w:sz w:val="21"/>
          <w:szCs w:val="21"/>
        </w:rPr>
        <w:t>Payment Banks</w:t>
      </w:r>
      <w:r>
        <w:rPr>
          <w:rFonts w:ascii="Helvetica" w:hAnsi="Helvetica"/>
          <w:color w:val="333333"/>
          <w:spacing w:val="7"/>
          <w:sz w:val="21"/>
          <w:szCs w:val="21"/>
        </w:rPr>
        <w:t> are public limited companies licensed under Banking Regulation Act, 1949, with specific licensing conditions restricting its activities mainly to acceptance of demand deposits and provision of payments and remittance services.</w:t>
      </w:r>
    </w:p>
    <w:p w14:paraId="3D840C5C" w14:textId="77777777" w:rsidR="00A141F1" w:rsidRDefault="00A141F1" w:rsidP="00A141F1">
      <w:pPr>
        <w:pStyle w:val="NormalWeb"/>
        <w:spacing w:before="0" w:beforeAutospacing="0" w:after="0" w:afterAutospacing="0" w:line="390" w:lineRule="atLeast"/>
        <w:jc w:val="both"/>
        <w:rPr>
          <w:rFonts w:ascii="Helvetica" w:hAnsi="Helvetica"/>
          <w:color w:val="333333"/>
          <w:spacing w:val="7"/>
          <w:sz w:val="21"/>
          <w:szCs w:val="21"/>
        </w:rPr>
      </w:pPr>
      <w:r>
        <w:rPr>
          <w:rStyle w:val="Strong"/>
          <w:rFonts w:ascii="Helvetica" w:hAnsi="Helvetica"/>
          <w:color w:val="333333"/>
          <w:spacing w:val="7"/>
          <w:sz w:val="21"/>
          <w:szCs w:val="21"/>
        </w:rPr>
        <w:t>Co-operative Banks—</w:t>
      </w:r>
    </w:p>
    <w:p w14:paraId="0DDAEAF5" w14:textId="77777777" w:rsidR="00A141F1" w:rsidRDefault="00A141F1" w:rsidP="00A141F1">
      <w:pPr>
        <w:pStyle w:val="NormalWeb"/>
        <w:spacing w:before="0" w:beforeAutospacing="0" w:after="150" w:afterAutospacing="0" w:line="390" w:lineRule="atLeast"/>
        <w:jc w:val="both"/>
        <w:rPr>
          <w:rFonts w:ascii="Helvetica" w:hAnsi="Helvetica"/>
          <w:color w:val="333333"/>
          <w:spacing w:val="7"/>
          <w:sz w:val="21"/>
          <w:szCs w:val="21"/>
        </w:rPr>
      </w:pPr>
      <w:r>
        <w:rPr>
          <w:rFonts w:ascii="Helvetica" w:hAnsi="Helvetica"/>
          <w:color w:val="333333"/>
          <w:spacing w:val="7"/>
          <w:sz w:val="21"/>
          <w:szCs w:val="21"/>
        </w:rPr>
        <w:t>Co-operative Banks means State Co-operative Banks, Central Co-operative Banks and Primary Co-operative Banks. Primary Co-operative Banks are also known as Urban Cooperative Banks and over the years, it has registered a significant growth in number, size and volume of business handled. State Cooperative Banks are the highest-level cooperative banks in each of the states. They raise funds and assist in their proper allocation among various sectors. Individual borrowers receive funds from state cooperative banks via central cooperative banks and primary credit societies.</w:t>
      </w:r>
    </w:p>
    <w:p w14:paraId="22748210" w14:textId="77777777" w:rsidR="00A141F1" w:rsidRDefault="00A141F1" w:rsidP="00A141F1">
      <w:pPr>
        <w:pStyle w:val="NormalWeb"/>
        <w:spacing w:before="0" w:beforeAutospacing="0" w:after="150" w:afterAutospacing="0" w:line="390" w:lineRule="atLeast"/>
        <w:jc w:val="both"/>
        <w:rPr>
          <w:rFonts w:ascii="Helvetica" w:hAnsi="Helvetica"/>
          <w:color w:val="333333"/>
          <w:spacing w:val="7"/>
          <w:sz w:val="21"/>
          <w:szCs w:val="21"/>
        </w:rPr>
      </w:pPr>
      <w:r>
        <w:rPr>
          <w:rFonts w:ascii="Helvetica" w:hAnsi="Helvetica"/>
          <w:color w:val="333333"/>
          <w:spacing w:val="7"/>
          <w:sz w:val="21"/>
          <w:szCs w:val="21"/>
        </w:rPr>
        <w:t>Co-operative Banks are registered under State Co-operative Societies Act of the State concerned or the Multi State Cooperative Societies Act, 2002 and its banking business is licensed and regulated by Reserve Bank of India. These banks are the financial entities that belong to its members, who are also the owners as well as the customers of their bank. Cooperative banks primarily support the agricultural activities, some small-scale industries and self-employed workers.</w:t>
      </w:r>
    </w:p>
    <w:p w14:paraId="6AAE571B" w14:textId="77777777" w:rsidR="00A141F1" w:rsidRDefault="00A141F1" w:rsidP="00A141F1">
      <w:pPr>
        <w:pStyle w:val="NormalWeb"/>
        <w:spacing w:before="0" w:beforeAutospacing="0" w:after="150" w:afterAutospacing="0" w:line="390" w:lineRule="atLeast"/>
        <w:jc w:val="both"/>
        <w:rPr>
          <w:rFonts w:ascii="Helvetica" w:hAnsi="Helvetica"/>
          <w:color w:val="333333"/>
          <w:spacing w:val="7"/>
          <w:sz w:val="21"/>
          <w:szCs w:val="21"/>
        </w:rPr>
      </w:pPr>
      <w:r>
        <w:rPr>
          <w:rFonts w:ascii="Helvetica" w:hAnsi="Helvetica"/>
          <w:color w:val="333333"/>
          <w:spacing w:val="7"/>
          <w:sz w:val="21"/>
          <w:szCs w:val="21"/>
        </w:rPr>
        <w:lastRenderedPageBreak/>
        <w:t>In addition to Scheduled Commercial Banks and co-operative banks, All India Financial Institutions and Non- Banking Financial Companies also plays an important role in promoting inclusive growth in the country.</w:t>
      </w:r>
    </w:p>
    <w:p w14:paraId="3D50A8F6" w14:textId="77777777" w:rsidR="00A141F1" w:rsidRDefault="00A141F1" w:rsidP="00A141F1">
      <w:pPr>
        <w:pStyle w:val="NormalWeb"/>
        <w:spacing w:before="0" w:beforeAutospacing="0" w:after="0" w:afterAutospacing="0" w:line="390" w:lineRule="atLeast"/>
        <w:ind w:left="-5"/>
        <w:jc w:val="both"/>
        <w:rPr>
          <w:rFonts w:ascii="Helvetica" w:hAnsi="Helvetica"/>
          <w:color w:val="333333"/>
          <w:spacing w:val="7"/>
          <w:sz w:val="21"/>
          <w:szCs w:val="21"/>
        </w:rPr>
      </w:pPr>
      <w:r>
        <w:rPr>
          <w:rStyle w:val="Strong"/>
          <w:rFonts w:ascii="Helvetica" w:hAnsi="Helvetica"/>
          <w:color w:val="333333"/>
          <w:spacing w:val="7"/>
          <w:sz w:val="21"/>
          <w:szCs w:val="21"/>
        </w:rPr>
        <w:t>All India Financial Institutions —</w:t>
      </w:r>
    </w:p>
    <w:p w14:paraId="5A6EAC66" w14:textId="77777777" w:rsidR="00A141F1" w:rsidRDefault="00A141F1" w:rsidP="00A141F1">
      <w:pPr>
        <w:spacing w:line="390" w:lineRule="atLeast"/>
        <w:ind w:right="15" w:firstLine="15"/>
        <w:jc w:val="both"/>
        <w:rPr>
          <w:rFonts w:ascii="Helvetica" w:hAnsi="Helvetica"/>
          <w:color w:val="333333"/>
          <w:spacing w:val="7"/>
          <w:sz w:val="21"/>
          <w:szCs w:val="21"/>
        </w:rPr>
      </w:pPr>
      <w:r>
        <w:rPr>
          <w:rFonts w:ascii="Helvetica" w:hAnsi="Helvetica"/>
          <w:color w:val="333333"/>
          <w:spacing w:val="7"/>
          <w:sz w:val="21"/>
          <w:szCs w:val="21"/>
        </w:rPr>
        <w:t>Financial Institutions plays an important role in the Indian financial system as they provide medium to long term finance to different sectors of the economy. These institutions have been set up to meet the growing demands of particular sectors, such as export, import, rural, housing and small industries. These institutions have been playing a crucial role in channelizing credit to these sectors and addressing the challenges / issues faced by them.</w:t>
      </w:r>
    </w:p>
    <w:p w14:paraId="62D8A662" w14:textId="77777777" w:rsidR="00A141F1" w:rsidRDefault="00A141F1" w:rsidP="00A141F1">
      <w:pPr>
        <w:spacing w:line="390" w:lineRule="atLeast"/>
        <w:ind w:right="15" w:firstLine="15"/>
        <w:jc w:val="both"/>
        <w:rPr>
          <w:rFonts w:ascii="Helvetica" w:hAnsi="Helvetica"/>
          <w:color w:val="333333"/>
          <w:spacing w:val="7"/>
          <w:sz w:val="21"/>
          <w:szCs w:val="21"/>
        </w:rPr>
      </w:pPr>
      <w:r>
        <w:rPr>
          <w:rFonts w:ascii="Helvetica" w:hAnsi="Helvetica"/>
          <w:color w:val="333333"/>
          <w:spacing w:val="7"/>
          <w:sz w:val="21"/>
          <w:szCs w:val="21"/>
        </w:rPr>
        <w:t>Export-Import Banks of India, Small Industries Development Bank of India, National Bank for Agriculture and Rural Development, National Housing Bank and National Bank for Financing Infrastructure and Development, are operating as All India Financial Institutions in India.</w:t>
      </w:r>
    </w:p>
    <w:p w14:paraId="2C73FBEF" w14:textId="77777777" w:rsidR="00A141F1" w:rsidRDefault="00A141F1" w:rsidP="00A141F1">
      <w:pPr>
        <w:pStyle w:val="NormalWeb"/>
        <w:spacing w:before="0" w:beforeAutospacing="0" w:after="0" w:afterAutospacing="0" w:line="390" w:lineRule="atLeast"/>
        <w:jc w:val="both"/>
        <w:rPr>
          <w:rFonts w:ascii="Helvetica" w:hAnsi="Helvetica"/>
          <w:color w:val="333333"/>
          <w:spacing w:val="7"/>
          <w:sz w:val="21"/>
          <w:szCs w:val="21"/>
        </w:rPr>
      </w:pPr>
      <w:r>
        <w:rPr>
          <w:rStyle w:val="Strong"/>
          <w:rFonts w:ascii="Helvetica" w:hAnsi="Helvetica"/>
          <w:color w:val="333333"/>
          <w:spacing w:val="7"/>
          <w:sz w:val="21"/>
          <w:szCs w:val="21"/>
        </w:rPr>
        <w:t>Non-Banking Financial Companies (NBFCs)—</w:t>
      </w:r>
    </w:p>
    <w:p w14:paraId="7894BCBD" w14:textId="77777777" w:rsidR="00A141F1" w:rsidRDefault="00A141F1" w:rsidP="00A141F1">
      <w:pPr>
        <w:pStyle w:val="NormalWeb"/>
        <w:spacing w:before="0" w:beforeAutospacing="0" w:after="150" w:afterAutospacing="0" w:line="390" w:lineRule="atLeast"/>
        <w:jc w:val="both"/>
        <w:rPr>
          <w:rFonts w:ascii="Helvetica" w:hAnsi="Helvetica"/>
          <w:color w:val="333333"/>
          <w:spacing w:val="7"/>
          <w:sz w:val="21"/>
          <w:szCs w:val="21"/>
        </w:rPr>
      </w:pPr>
      <w:r>
        <w:rPr>
          <w:rFonts w:ascii="Helvetica" w:hAnsi="Helvetica"/>
          <w:color w:val="333333"/>
          <w:spacing w:val="7"/>
          <w:sz w:val="21"/>
          <w:szCs w:val="21"/>
        </w:rPr>
        <w:t>NBFCs is are playing an important role in sustaining consumption demand as well as capital formation in small and medium industrial segment of the country. The reach and last mile advantages of NBFCs have empowered them with agility and innovation with cutting edge technology in providing formal financial services to under banked and unserved sections of the society.</w:t>
      </w:r>
    </w:p>
    <w:p w14:paraId="7D199259" w14:textId="77777777" w:rsidR="00A141F1" w:rsidRDefault="00A141F1" w:rsidP="00A141F1">
      <w:pPr>
        <w:pStyle w:val="NormalWeb"/>
        <w:spacing w:before="0" w:beforeAutospacing="0" w:after="150" w:afterAutospacing="0" w:line="390" w:lineRule="atLeast"/>
        <w:jc w:val="both"/>
        <w:rPr>
          <w:rFonts w:ascii="Helvetica" w:hAnsi="Helvetica"/>
          <w:color w:val="333333"/>
          <w:spacing w:val="7"/>
          <w:sz w:val="21"/>
          <w:szCs w:val="21"/>
        </w:rPr>
      </w:pPr>
      <w:r>
        <w:rPr>
          <w:rFonts w:ascii="Helvetica" w:hAnsi="Helvetica"/>
          <w:color w:val="333333"/>
          <w:spacing w:val="7"/>
          <w:sz w:val="21"/>
          <w:szCs w:val="21"/>
        </w:rPr>
        <w:t>A Non-Banking Financial Company (NBFC) is a company registered under the Companies Act, 1956 engaged in the business of loans and advances, acquisition of shares/stocks/bonds/debentures/securities issued by Government or local authority, etc. and regulated by Reserve Bank of India.</w:t>
      </w:r>
    </w:p>
    <w:p w14:paraId="59104B8E" w14:textId="77777777" w:rsidR="00A141F1" w:rsidRDefault="00A141F1" w:rsidP="00A141F1">
      <w:pPr>
        <w:pStyle w:val="NormalWeb"/>
        <w:spacing w:before="0" w:beforeAutospacing="0" w:after="150" w:afterAutospacing="0" w:line="390" w:lineRule="atLeast"/>
        <w:jc w:val="both"/>
        <w:rPr>
          <w:rFonts w:ascii="Helvetica" w:hAnsi="Helvetica"/>
          <w:color w:val="333333"/>
          <w:spacing w:val="7"/>
          <w:sz w:val="21"/>
          <w:szCs w:val="21"/>
        </w:rPr>
      </w:pPr>
      <w:r>
        <w:rPr>
          <w:rFonts w:ascii="Helvetica" w:hAnsi="Helvetica"/>
          <w:color w:val="333333"/>
          <w:spacing w:val="7"/>
          <w:sz w:val="21"/>
          <w:szCs w:val="21"/>
        </w:rPr>
        <w:t>NBFCs lend and make investments and hence their activities are akin to that of banks. However, there are a few differences as given below:</w:t>
      </w:r>
    </w:p>
    <w:p w14:paraId="612F5DBA" w14:textId="77777777" w:rsidR="00A141F1" w:rsidRDefault="00A141F1" w:rsidP="00A141F1">
      <w:pPr>
        <w:numPr>
          <w:ilvl w:val="0"/>
          <w:numId w:val="4"/>
        </w:numPr>
        <w:spacing w:after="0" w:line="390" w:lineRule="atLeast"/>
        <w:ind w:left="1028"/>
        <w:jc w:val="both"/>
        <w:rPr>
          <w:rFonts w:ascii="Helvetica" w:hAnsi="Helvetica"/>
          <w:color w:val="333333"/>
          <w:spacing w:val="7"/>
          <w:sz w:val="21"/>
          <w:szCs w:val="21"/>
        </w:rPr>
      </w:pPr>
      <w:r>
        <w:rPr>
          <w:rFonts w:ascii="Helvetica" w:hAnsi="Helvetica"/>
          <w:color w:val="333333"/>
          <w:spacing w:val="7"/>
          <w:sz w:val="21"/>
          <w:szCs w:val="21"/>
        </w:rPr>
        <w:t>NBFC cannot accept demand deposits;</w:t>
      </w:r>
    </w:p>
    <w:p w14:paraId="712B8BEC" w14:textId="77777777" w:rsidR="00A141F1" w:rsidRDefault="00A141F1" w:rsidP="00A141F1">
      <w:pPr>
        <w:numPr>
          <w:ilvl w:val="0"/>
          <w:numId w:val="4"/>
        </w:numPr>
        <w:spacing w:after="0" w:line="390" w:lineRule="atLeast"/>
        <w:ind w:left="1028"/>
        <w:jc w:val="both"/>
        <w:rPr>
          <w:rFonts w:ascii="Helvetica" w:hAnsi="Helvetica"/>
          <w:color w:val="333333"/>
          <w:spacing w:val="7"/>
          <w:sz w:val="21"/>
          <w:szCs w:val="21"/>
        </w:rPr>
      </w:pPr>
      <w:r>
        <w:rPr>
          <w:rFonts w:ascii="Helvetica" w:hAnsi="Helvetica"/>
          <w:color w:val="333333"/>
          <w:spacing w:val="7"/>
          <w:sz w:val="21"/>
          <w:szCs w:val="21"/>
        </w:rPr>
        <w:t>NBFCs do not form part of the payment and settlement system and cannot issue cheques drawn on themselves</w:t>
      </w:r>
    </w:p>
    <w:p w14:paraId="2EA3D765" w14:textId="77777777" w:rsidR="00A141F1" w:rsidRDefault="00A141F1" w:rsidP="00A141F1">
      <w:pPr>
        <w:numPr>
          <w:ilvl w:val="0"/>
          <w:numId w:val="4"/>
        </w:numPr>
        <w:spacing w:after="0" w:line="390" w:lineRule="atLeast"/>
        <w:ind w:left="1028"/>
        <w:jc w:val="both"/>
        <w:rPr>
          <w:rFonts w:ascii="Helvetica" w:hAnsi="Helvetica"/>
          <w:color w:val="333333"/>
          <w:spacing w:val="7"/>
          <w:sz w:val="21"/>
          <w:szCs w:val="21"/>
        </w:rPr>
      </w:pPr>
      <w:r>
        <w:rPr>
          <w:rFonts w:ascii="Helvetica" w:hAnsi="Helvetica"/>
          <w:color w:val="333333"/>
          <w:spacing w:val="7"/>
          <w:sz w:val="21"/>
          <w:szCs w:val="21"/>
        </w:rPr>
        <w:t xml:space="preserve">Deposit insurance facility of Deposit Insurance and Credit Guarantee Corporation is not available to depositors of NBFCs, unlike in case of banks. NBFCs are classified on the basis of asset/liability structures, systemic importance and the activities they undertake. However, with effect from 1.10.2022, regulatory </w:t>
      </w:r>
      <w:r>
        <w:rPr>
          <w:rFonts w:ascii="Helvetica" w:hAnsi="Helvetica"/>
          <w:color w:val="333333"/>
          <w:spacing w:val="7"/>
          <w:sz w:val="21"/>
          <w:szCs w:val="21"/>
        </w:rPr>
        <w:lastRenderedPageBreak/>
        <w:t>structure for NBFCs comprises four layers based on their size, activity, and perceived riskiness.</w:t>
      </w:r>
    </w:p>
    <w:p w14:paraId="5E8AFE81" w14:textId="77777777" w:rsidR="00A141F1" w:rsidRDefault="00A141F1" w:rsidP="00A141F1">
      <w:pPr>
        <w:pStyle w:val="NormalWeb"/>
        <w:spacing w:before="0" w:beforeAutospacing="0" w:after="0" w:afterAutospacing="0" w:line="242" w:lineRule="atLeast"/>
        <w:ind w:left="-5" w:right="-140"/>
        <w:jc w:val="both"/>
        <w:rPr>
          <w:rFonts w:ascii="Helvetica" w:hAnsi="Helvetica"/>
          <w:color w:val="333333"/>
          <w:spacing w:val="7"/>
          <w:sz w:val="21"/>
          <w:szCs w:val="21"/>
        </w:rPr>
      </w:pPr>
      <w:r>
        <w:rPr>
          <w:rStyle w:val="Strong"/>
          <w:rFonts w:ascii="Helvetica" w:hAnsi="Helvetica"/>
          <w:color w:val="333333"/>
          <w:spacing w:val="7"/>
          <w:sz w:val="21"/>
          <w:szCs w:val="21"/>
        </w:rPr>
        <w:t>Key Performance Parameters of Scheduled Commercial Banks (as on 31</w:t>
      </w:r>
      <w:r>
        <w:rPr>
          <w:rStyle w:val="Strong"/>
          <w:rFonts w:ascii="Helvetica" w:hAnsi="Helvetica"/>
          <w:color w:val="333333"/>
          <w:spacing w:val="7"/>
          <w:sz w:val="16"/>
          <w:szCs w:val="16"/>
          <w:vertAlign w:val="superscript"/>
        </w:rPr>
        <w:t>st </w:t>
      </w:r>
      <w:r>
        <w:rPr>
          <w:rStyle w:val="Strong"/>
          <w:rFonts w:ascii="Helvetica" w:hAnsi="Helvetica"/>
          <w:color w:val="333333"/>
          <w:spacing w:val="7"/>
          <w:sz w:val="21"/>
          <w:szCs w:val="21"/>
        </w:rPr>
        <w:t>March 2022)</w:t>
      </w:r>
    </w:p>
    <w:p w14:paraId="15527947" w14:textId="77777777" w:rsidR="00A141F1" w:rsidRDefault="00A141F1" w:rsidP="00A141F1">
      <w:pPr>
        <w:pStyle w:val="Heading4"/>
        <w:spacing w:before="0" w:beforeAutospacing="0" w:after="0" w:afterAutospacing="0"/>
        <w:rPr>
          <w:rFonts w:ascii="inherit" w:hAnsi="inherit"/>
          <w:color w:val="333333"/>
          <w:spacing w:val="7"/>
          <w:sz w:val="19"/>
          <w:szCs w:val="19"/>
        </w:rPr>
      </w:pPr>
      <w:r>
        <w:rPr>
          <w:rFonts w:ascii="inherit" w:hAnsi="inherit"/>
          <w:color w:val="333333"/>
          <w:spacing w:val="7"/>
          <w:sz w:val="19"/>
          <w:szCs w:val="19"/>
        </w:rPr>
        <w:t>(amount in ₹trillion)</w:t>
      </w:r>
    </w:p>
    <w:p w14:paraId="422F9FBF" w14:textId="77777777" w:rsidR="00A141F1" w:rsidRDefault="00A141F1" w:rsidP="00A141F1">
      <w:pPr>
        <w:pStyle w:val="Heading4"/>
        <w:spacing w:before="0" w:beforeAutospacing="0" w:after="0" w:afterAutospacing="0"/>
        <w:rPr>
          <w:rFonts w:ascii="inherit" w:hAnsi="inherit"/>
          <w:b w:val="0"/>
          <w:bCs w:val="0"/>
          <w:color w:val="333333"/>
          <w:spacing w:val="7"/>
          <w:sz w:val="27"/>
          <w:szCs w:val="27"/>
        </w:rPr>
      </w:pPr>
    </w:p>
    <w:tbl>
      <w:tblPr>
        <w:tblW w:w="7513" w:type="dxa"/>
        <w:tblInd w:w="701" w:type="dxa"/>
        <w:tblCellMar>
          <w:left w:w="0" w:type="dxa"/>
          <w:right w:w="0" w:type="dxa"/>
        </w:tblCellMar>
        <w:tblLook w:val="04A0" w:firstRow="1" w:lastRow="0" w:firstColumn="1" w:lastColumn="0" w:noHBand="0" w:noVBand="1"/>
      </w:tblPr>
      <w:tblGrid>
        <w:gridCol w:w="4111"/>
        <w:gridCol w:w="3402"/>
      </w:tblGrid>
      <w:tr w:rsidR="00A141F1" w14:paraId="15813F7D" w14:textId="77777777" w:rsidTr="00A141F1">
        <w:trPr>
          <w:trHeight w:val="451"/>
          <w:tblHeader/>
        </w:trPr>
        <w:tc>
          <w:tcPr>
            <w:tcW w:w="4111" w:type="dxa"/>
            <w:tcBorders>
              <w:top w:val="single" w:sz="6" w:space="0" w:color="auto"/>
              <w:left w:val="single" w:sz="6" w:space="0" w:color="auto"/>
              <w:bottom w:val="single" w:sz="6" w:space="0" w:color="auto"/>
              <w:right w:val="single" w:sz="6" w:space="0" w:color="auto"/>
            </w:tcBorders>
            <w:shd w:val="clear" w:color="auto" w:fill="002346"/>
            <w:vAlign w:val="center"/>
            <w:hideMark/>
          </w:tcPr>
          <w:p w14:paraId="1803472D" w14:textId="77777777" w:rsidR="00A141F1" w:rsidRDefault="00A141F1" w:rsidP="00A141F1">
            <w:pPr>
              <w:jc w:val="center"/>
              <w:rPr>
                <w:rFonts w:ascii="Times New Roman" w:hAnsi="Times New Roman"/>
                <w:b/>
                <w:bCs/>
                <w:color w:val="FFFFFF"/>
                <w:sz w:val="24"/>
                <w:szCs w:val="24"/>
              </w:rPr>
            </w:pPr>
            <w:r>
              <w:rPr>
                <w:b/>
                <w:bCs/>
                <w:color w:val="FFFFFF"/>
              </w:rPr>
              <w:t>Parameter</w:t>
            </w:r>
          </w:p>
        </w:tc>
        <w:tc>
          <w:tcPr>
            <w:tcW w:w="3402" w:type="dxa"/>
            <w:tcBorders>
              <w:top w:val="single" w:sz="6" w:space="0" w:color="auto"/>
              <w:left w:val="single" w:sz="6" w:space="0" w:color="auto"/>
              <w:bottom w:val="single" w:sz="6" w:space="0" w:color="auto"/>
              <w:right w:val="single" w:sz="6" w:space="0" w:color="auto"/>
            </w:tcBorders>
            <w:shd w:val="clear" w:color="auto" w:fill="002346"/>
            <w:vAlign w:val="center"/>
            <w:hideMark/>
          </w:tcPr>
          <w:p w14:paraId="50CE4D88" w14:textId="77777777" w:rsidR="00A141F1" w:rsidRDefault="00A141F1" w:rsidP="00A141F1">
            <w:pPr>
              <w:jc w:val="center"/>
              <w:rPr>
                <w:b/>
                <w:bCs/>
                <w:color w:val="FFFFFF"/>
              </w:rPr>
            </w:pPr>
            <w:r>
              <w:rPr>
                <w:b/>
                <w:bCs/>
                <w:color w:val="FFFFFF"/>
              </w:rPr>
              <w:t>Amount</w:t>
            </w:r>
          </w:p>
        </w:tc>
      </w:tr>
      <w:tr w:rsidR="00A141F1" w14:paraId="2528773F" w14:textId="77777777" w:rsidTr="00A141F1">
        <w:trPr>
          <w:trHeight w:val="427"/>
        </w:trPr>
        <w:tc>
          <w:tcPr>
            <w:tcW w:w="4111" w:type="dxa"/>
            <w:tcBorders>
              <w:top w:val="single" w:sz="6" w:space="0" w:color="BBBBBB"/>
              <w:left w:val="single" w:sz="6" w:space="0" w:color="BBBBBB"/>
              <w:bottom w:val="single" w:sz="6" w:space="0" w:color="BBBBBB"/>
              <w:right w:val="single" w:sz="6" w:space="0" w:color="BBBBBB"/>
            </w:tcBorders>
            <w:shd w:val="clear" w:color="auto" w:fill="F7F9F8"/>
            <w:vAlign w:val="center"/>
            <w:hideMark/>
          </w:tcPr>
          <w:p w14:paraId="1A6D532A" w14:textId="77777777" w:rsidR="00A141F1" w:rsidRDefault="00A141F1">
            <w:pPr>
              <w:rPr>
                <w:sz w:val="21"/>
                <w:szCs w:val="21"/>
              </w:rPr>
            </w:pPr>
            <w:r>
              <w:rPr>
                <w:sz w:val="21"/>
                <w:szCs w:val="21"/>
              </w:rPr>
              <w:t>Gross Loan &amp; Advances </w:t>
            </w:r>
          </w:p>
        </w:tc>
        <w:tc>
          <w:tcPr>
            <w:tcW w:w="3402" w:type="dxa"/>
            <w:tcBorders>
              <w:top w:val="single" w:sz="6" w:space="0" w:color="BBBBBB"/>
              <w:left w:val="single" w:sz="6" w:space="0" w:color="BBBBBB"/>
              <w:bottom w:val="single" w:sz="6" w:space="0" w:color="BBBBBB"/>
              <w:right w:val="single" w:sz="6" w:space="0" w:color="BBBBBB"/>
            </w:tcBorders>
            <w:shd w:val="clear" w:color="auto" w:fill="F7F9F8"/>
            <w:vAlign w:val="center"/>
            <w:hideMark/>
          </w:tcPr>
          <w:p w14:paraId="6F1C20F0" w14:textId="77777777" w:rsidR="00A141F1" w:rsidRDefault="00A141F1" w:rsidP="00A141F1">
            <w:pPr>
              <w:jc w:val="center"/>
              <w:rPr>
                <w:sz w:val="21"/>
                <w:szCs w:val="21"/>
              </w:rPr>
            </w:pPr>
            <w:r>
              <w:rPr>
                <w:sz w:val="21"/>
                <w:szCs w:val="21"/>
              </w:rPr>
              <w:t>127.5</w:t>
            </w:r>
          </w:p>
        </w:tc>
      </w:tr>
      <w:tr w:rsidR="00A141F1" w14:paraId="1354BD5A" w14:textId="77777777" w:rsidTr="00A141F1">
        <w:trPr>
          <w:trHeight w:val="439"/>
        </w:trPr>
        <w:tc>
          <w:tcPr>
            <w:tcW w:w="4111" w:type="dxa"/>
            <w:tcBorders>
              <w:top w:val="single" w:sz="6" w:space="0" w:color="BBBBBB"/>
              <w:left w:val="single" w:sz="6" w:space="0" w:color="BBBBBB"/>
              <w:bottom w:val="single" w:sz="6" w:space="0" w:color="BBBBBB"/>
              <w:right w:val="single" w:sz="6" w:space="0" w:color="BBBBBB"/>
            </w:tcBorders>
            <w:shd w:val="clear" w:color="auto" w:fill="auto"/>
            <w:vAlign w:val="center"/>
            <w:hideMark/>
          </w:tcPr>
          <w:p w14:paraId="1C7380A2" w14:textId="77777777" w:rsidR="00A141F1" w:rsidRDefault="00A141F1">
            <w:pPr>
              <w:rPr>
                <w:sz w:val="21"/>
                <w:szCs w:val="21"/>
              </w:rPr>
            </w:pPr>
            <w:r>
              <w:rPr>
                <w:sz w:val="21"/>
                <w:szCs w:val="21"/>
              </w:rPr>
              <w:t>Deposits</w:t>
            </w:r>
          </w:p>
        </w:tc>
        <w:tc>
          <w:tcPr>
            <w:tcW w:w="3402" w:type="dxa"/>
            <w:tcBorders>
              <w:top w:val="single" w:sz="6" w:space="0" w:color="BBBBBB"/>
              <w:left w:val="single" w:sz="6" w:space="0" w:color="BBBBBB"/>
              <w:bottom w:val="single" w:sz="6" w:space="0" w:color="BBBBBB"/>
              <w:right w:val="single" w:sz="6" w:space="0" w:color="BBBBBB"/>
            </w:tcBorders>
            <w:shd w:val="clear" w:color="auto" w:fill="auto"/>
            <w:vAlign w:val="center"/>
            <w:hideMark/>
          </w:tcPr>
          <w:p w14:paraId="161A8B0A" w14:textId="77777777" w:rsidR="00A141F1" w:rsidRDefault="00A141F1" w:rsidP="00A141F1">
            <w:pPr>
              <w:jc w:val="center"/>
              <w:rPr>
                <w:sz w:val="21"/>
                <w:szCs w:val="21"/>
              </w:rPr>
            </w:pPr>
            <w:r>
              <w:rPr>
                <w:sz w:val="21"/>
                <w:szCs w:val="21"/>
              </w:rPr>
              <w:t>171.7</w:t>
            </w:r>
          </w:p>
        </w:tc>
      </w:tr>
      <w:tr w:rsidR="00A141F1" w14:paraId="6DC5948F" w14:textId="77777777" w:rsidTr="00A141F1">
        <w:trPr>
          <w:trHeight w:val="439"/>
        </w:trPr>
        <w:tc>
          <w:tcPr>
            <w:tcW w:w="4111" w:type="dxa"/>
            <w:tcBorders>
              <w:top w:val="single" w:sz="6" w:space="0" w:color="BBBBBB"/>
              <w:left w:val="single" w:sz="6" w:space="0" w:color="BBBBBB"/>
              <w:bottom w:val="single" w:sz="6" w:space="0" w:color="BBBBBB"/>
              <w:right w:val="single" w:sz="6" w:space="0" w:color="BBBBBB"/>
            </w:tcBorders>
            <w:shd w:val="clear" w:color="auto" w:fill="F7F9F8"/>
            <w:vAlign w:val="center"/>
            <w:hideMark/>
          </w:tcPr>
          <w:p w14:paraId="34F0DA72" w14:textId="77777777" w:rsidR="00A141F1" w:rsidRDefault="00A141F1">
            <w:pPr>
              <w:rPr>
                <w:sz w:val="21"/>
                <w:szCs w:val="21"/>
              </w:rPr>
            </w:pPr>
            <w:r>
              <w:rPr>
                <w:sz w:val="21"/>
                <w:szCs w:val="21"/>
              </w:rPr>
              <w:t>Capital to Risk Weighted Assets Ratio (%)</w:t>
            </w:r>
          </w:p>
        </w:tc>
        <w:tc>
          <w:tcPr>
            <w:tcW w:w="3402" w:type="dxa"/>
            <w:tcBorders>
              <w:top w:val="single" w:sz="6" w:space="0" w:color="BBBBBB"/>
              <w:left w:val="single" w:sz="6" w:space="0" w:color="BBBBBB"/>
              <w:bottom w:val="single" w:sz="6" w:space="0" w:color="BBBBBB"/>
              <w:right w:val="single" w:sz="6" w:space="0" w:color="BBBBBB"/>
            </w:tcBorders>
            <w:shd w:val="clear" w:color="auto" w:fill="F7F9F8"/>
            <w:vAlign w:val="center"/>
            <w:hideMark/>
          </w:tcPr>
          <w:p w14:paraId="16F91C76" w14:textId="77777777" w:rsidR="00A141F1" w:rsidRDefault="00A141F1" w:rsidP="00A141F1">
            <w:pPr>
              <w:jc w:val="center"/>
              <w:rPr>
                <w:sz w:val="21"/>
                <w:szCs w:val="21"/>
              </w:rPr>
            </w:pPr>
            <w:r>
              <w:rPr>
                <w:sz w:val="21"/>
                <w:szCs w:val="21"/>
              </w:rPr>
              <w:t>16.7%</w:t>
            </w:r>
          </w:p>
        </w:tc>
      </w:tr>
      <w:tr w:rsidR="00A141F1" w14:paraId="5686A405" w14:textId="77777777" w:rsidTr="00A141F1">
        <w:trPr>
          <w:trHeight w:val="439"/>
        </w:trPr>
        <w:tc>
          <w:tcPr>
            <w:tcW w:w="4111" w:type="dxa"/>
            <w:tcBorders>
              <w:top w:val="single" w:sz="6" w:space="0" w:color="BBBBBB"/>
              <w:left w:val="single" w:sz="6" w:space="0" w:color="BBBBBB"/>
              <w:bottom w:val="single" w:sz="6" w:space="0" w:color="BBBBBB"/>
              <w:right w:val="single" w:sz="6" w:space="0" w:color="BBBBBB"/>
            </w:tcBorders>
            <w:shd w:val="clear" w:color="auto" w:fill="auto"/>
            <w:vAlign w:val="center"/>
            <w:hideMark/>
          </w:tcPr>
          <w:p w14:paraId="4FE12CE8" w14:textId="77777777" w:rsidR="00A141F1" w:rsidRDefault="00A141F1">
            <w:pPr>
              <w:rPr>
                <w:sz w:val="21"/>
                <w:szCs w:val="21"/>
              </w:rPr>
            </w:pPr>
            <w:r>
              <w:rPr>
                <w:sz w:val="21"/>
                <w:szCs w:val="21"/>
              </w:rPr>
              <w:t>Total Brick and Mortar Branches (number)</w:t>
            </w:r>
          </w:p>
        </w:tc>
        <w:tc>
          <w:tcPr>
            <w:tcW w:w="3402" w:type="dxa"/>
            <w:tcBorders>
              <w:top w:val="single" w:sz="6" w:space="0" w:color="BBBBBB"/>
              <w:left w:val="single" w:sz="6" w:space="0" w:color="BBBBBB"/>
              <w:bottom w:val="single" w:sz="6" w:space="0" w:color="BBBBBB"/>
              <w:right w:val="single" w:sz="6" w:space="0" w:color="BBBBBB"/>
            </w:tcBorders>
            <w:shd w:val="clear" w:color="auto" w:fill="auto"/>
            <w:vAlign w:val="center"/>
            <w:hideMark/>
          </w:tcPr>
          <w:p w14:paraId="0C849CF9" w14:textId="77777777" w:rsidR="00A141F1" w:rsidRDefault="00A141F1" w:rsidP="00A141F1">
            <w:pPr>
              <w:jc w:val="center"/>
              <w:rPr>
                <w:sz w:val="21"/>
                <w:szCs w:val="21"/>
              </w:rPr>
            </w:pPr>
            <w:r>
              <w:rPr>
                <w:sz w:val="21"/>
                <w:szCs w:val="21"/>
              </w:rPr>
              <w:t>1,51,460</w:t>
            </w:r>
          </w:p>
        </w:tc>
      </w:tr>
    </w:tbl>
    <w:p w14:paraId="05A4CD35" w14:textId="77777777" w:rsidR="00D04256" w:rsidRDefault="00D04256" w:rsidP="00973FB4">
      <w:pPr>
        <w:ind w:left="-113"/>
        <w:rPr>
          <w:rFonts w:ascii="Arial" w:hAnsi="Arial" w:cs="Arial"/>
          <w:sz w:val="24"/>
          <w:szCs w:val="24"/>
        </w:rPr>
      </w:pPr>
    </w:p>
    <w:p w14:paraId="49B1E926" w14:textId="0D4DD36F" w:rsidR="00A141F1" w:rsidRDefault="00A141F1" w:rsidP="008E21CE">
      <w:pPr>
        <w:ind w:left="607" w:firstLine="833"/>
        <w:jc w:val="both"/>
        <w:rPr>
          <w:rFonts w:ascii="Arial" w:hAnsi="Arial" w:cs="Arial"/>
          <w:sz w:val="24"/>
          <w:szCs w:val="24"/>
        </w:rPr>
      </w:pPr>
      <w:r>
        <w:rPr>
          <w:rFonts w:ascii="Arial" w:hAnsi="Arial" w:cs="Arial"/>
          <w:sz w:val="24"/>
          <w:szCs w:val="24"/>
        </w:rPr>
        <w:t>Organised and Unorganised Financial Markets</w:t>
      </w:r>
    </w:p>
    <w:p w14:paraId="3FABCAEE" w14:textId="625EFCBA" w:rsidR="00A141F1" w:rsidRDefault="00A141F1" w:rsidP="008E21CE">
      <w:pPr>
        <w:ind w:left="-113"/>
        <w:jc w:val="both"/>
        <w:rPr>
          <w:rFonts w:ascii="Arial" w:hAnsi="Arial" w:cs="Arial"/>
          <w:sz w:val="24"/>
          <w:szCs w:val="24"/>
        </w:rPr>
      </w:pPr>
      <w:r>
        <w:rPr>
          <w:rFonts w:ascii="Arial" w:hAnsi="Arial" w:cs="Arial"/>
          <w:sz w:val="24"/>
          <w:szCs w:val="24"/>
        </w:rPr>
        <w:t>Unorganised Financial Markets</w:t>
      </w:r>
    </w:p>
    <w:p w14:paraId="1EEF3964" w14:textId="77777777" w:rsidR="00A141F1" w:rsidRDefault="00A141F1" w:rsidP="008E21CE">
      <w:pPr>
        <w:ind w:left="-113"/>
        <w:jc w:val="both"/>
        <w:rPr>
          <w:rFonts w:ascii="Arial" w:hAnsi="Arial" w:cs="Arial"/>
          <w:sz w:val="24"/>
          <w:szCs w:val="24"/>
        </w:rPr>
      </w:pPr>
      <w:r w:rsidRPr="00A141F1">
        <w:rPr>
          <w:rFonts w:ascii="Arial" w:hAnsi="Arial" w:cs="Arial"/>
          <w:sz w:val="24"/>
          <w:szCs w:val="24"/>
        </w:rPr>
        <w:t xml:space="preserve">The economy on one hand performs through organised sector and on other hand in rural areas there is continuance of unorganised, informal and indigenous sector. The unorganised money market mostly finances short-term financial needs of farmers and small businessmen. </w:t>
      </w:r>
    </w:p>
    <w:p w14:paraId="013F006E" w14:textId="77777777" w:rsidR="00A141F1" w:rsidRDefault="00A141F1" w:rsidP="008E21CE">
      <w:pPr>
        <w:ind w:left="-113"/>
        <w:jc w:val="both"/>
        <w:rPr>
          <w:rFonts w:ascii="Arial" w:hAnsi="Arial" w:cs="Arial"/>
          <w:sz w:val="24"/>
          <w:szCs w:val="24"/>
        </w:rPr>
      </w:pPr>
      <w:r w:rsidRPr="00A141F1">
        <w:rPr>
          <w:rFonts w:ascii="Arial" w:hAnsi="Arial" w:cs="Arial"/>
          <w:sz w:val="24"/>
          <w:szCs w:val="24"/>
        </w:rPr>
        <w:t>The main constituents of unorganised money market are:-</w:t>
      </w:r>
    </w:p>
    <w:p w14:paraId="47428C32" w14:textId="77777777" w:rsidR="00A141F1" w:rsidRDefault="00A141F1" w:rsidP="008E21CE">
      <w:pPr>
        <w:ind w:left="-113"/>
        <w:jc w:val="both"/>
        <w:rPr>
          <w:rFonts w:ascii="Arial" w:hAnsi="Arial" w:cs="Arial"/>
          <w:sz w:val="24"/>
          <w:szCs w:val="24"/>
        </w:rPr>
      </w:pPr>
      <w:r w:rsidRPr="00A141F1">
        <w:rPr>
          <w:rFonts w:ascii="Arial" w:hAnsi="Arial" w:cs="Arial"/>
          <w:sz w:val="24"/>
          <w:szCs w:val="24"/>
        </w:rPr>
        <w:t xml:space="preserve"> 1) Indigenous Bankers (IBs) Indigenous bankers are individuals or private firms who give loans and thereby operate as banks. IBs accept deposits as well as lend money. They mostly operate in urban areas, especially in western and southern regions of the country. The volume of their credit operations is however not known. Further, their lending operations are completely unsupervised and unregulated. Over the years, the significance of IBs has declined due to growing organised banking sector.</w:t>
      </w:r>
    </w:p>
    <w:p w14:paraId="21591976" w14:textId="77777777" w:rsidR="00171799" w:rsidRDefault="00A141F1" w:rsidP="008E21CE">
      <w:pPr>
        <w:ind w:left="-113"/>
        <w:jc w:val="both"/>
        <w:rPr>
          <w:rFonts w:ascii="Arial" w:hAnsi="Arial" w:cs="Arial"/>
          <w:sz w:val="24"/>
          <w:szCs w:val="24"/>
        </w:rPr>
      </w:pPr>
      <w:r w:rsidRPr="00A141F1">
        <w:rPr>
          <w:rFonts w:ascii="Arial" w:hAnsi="Arial" w:cs="Arial"/>
          <w:sz w:val="24"/>
          <w:szCs w:val="24"/>
        </w:rPr>
        <w:t xml:space="preserve"> 2) Money Lenders (MLs) They are those whose primary business is money lending. Money lending in India is very popular both in urban and rural areas. Interest rates are generally high. Large amount of loans are given for unproductive purposes. The operations of money lenders are prompt, informal and flexible. The borrowers are mostly poor farmers, artisans, petty traders and manual workers. Over the years the role of money lenders has declined due to the growing importance of organised banking sector. </w:t>
      </w:r>
    </w:p>
    <w:p w14:paraId="15F692AF" w14:textId="77777777" w:rsidR="00171799" w:rsidRDefault="00A141F1" w:rsidP="008E21CE">
      <w:pPr>
        <w:ind w:left="-113"/>
        <w:jc w:val="both"/>
        <w:rPr>
          <w:rFonts w:ascii="Arial" w:hAnsi="Arial" w:cs="Arial"/>
          <w:sz w:val="24"/>
          <w:szCs w:val="24"/>
        </w:rPr>
      </w:pPr>
      <w:r w:rsidRPr="00A141F1">
        <w:rPr>
          <w:rFonts w:ascii="Arial" w:hAnsi="Arial" w:cs="Arial"/>
          <w:sz w:val="24"/>
          <w:szCs w:val="24"/>
        </w:rPr>
        <w:t>3) Non - Banking Financial Companies (NBFCs) They consist of :-</w:t>
      </w:r>
    </w:p>
    <w:p w14:paraId="79E54FCD" w14:textId="77777777" w:rsidR="00171799" w:rsidRDefault="00A141F1" w:rsidP="008E21CE">
      <w:pPr>
        <w:ind w:left="-113"/>
        <w:jc w:val="both"/>
        <w:rPr>
          <w:rFonts w:ascii="Arial" w:hAnsi="Arial" w:cs="Arial"/>
          <w:sz w:val="24"/>
          <w:szCs w:val="24"/>
        </w:rPr>
      </w:pPr>
      <w:r w:rsidRPr="00A141F1">
        <w:rPr>
          <w:rFonts w:ascii="Arial" w:hAnsi="Arial" w:cs="Arial"/>
          <w:sz w:val="24"/>
          <w:szCs w:val="24"/>
        </w:rPr>
        <w:t xml:space="preserve"> 1. Chit Funds Chit funds are savings institutions. It has regular members who make periodic subscriptions to the fund. The beneficiary may be selected by drawing of lots. Chit fund is more popular in Kerala and Tamilnadu. RBI has no control over the lending activities of chit funds. </w:t>
      </w:r>
    </w:p>
    <w:p w14:paraId="6597818C" w14:textId="77777777" w:rsidR="00171799" w:rsidRDefault="00A141F1" w:rsidP="008E21CE">
      <w:pPr>
        <w:ind w:left="-113"/>
        <w:jc w:val="both"/>
        <w:rPr>
          <w:rFonts w:ascii="Arial" w:hAnsi="Arial" w:cs="Arial"/>
          <w:sz w:val="24"/>
          <w:szCs w:val="24"/>
        </w:rPr>
      </w:pPr>
      <w:r w:rsidRPr="00A141F1">
        <w:rPr>
          <w:rFonts w:ascii="Arial" w:hAnsi="Arial" w:cs="Arial"/>
          <w:sz w:val="24"/>
          <w:szCs w:val="24"/>
        </w:rPr>
        <w:t>2. Nidhis  Nidhis operate as a kind of mutual benefit for their members only. The loans are given to members at a reasonable rate of interest. Nidhis operate particularly in South India.</w:t>
      </w:r>
    </w:p>
    <w:p w14:paraId="677BC21B" w14:textId="6D3356D8" w:rsidR="00A141F1" w:rsidRDefault="00A141F1" w:rsidP="008E21CE">
      <w:pPr>
        <w:ind w:left="-113"/>
        <w:jc w:val="both"/>
        <w:rPr>
          <w:rFonts w:ascii="Arial" w:hAnsi="Arial" w:cs="Arial"/>
          <w:sz w:val="24"/>
          <w:szCs w:val="24"/>
        </w:rPr>
      </w:pPr>
      <w:r w:rsidRPr="00A141F1">
        <w:rPr>
          <w:rFonts w:ascii="Arial" w:hAnsi="Arial" w:cs="Arial"/>
          <w:sz w:val="24"/>
          <w:szCs w:val="24"/>
        </w:rPr>
        <w:lastRenderedPageBreak/>
        <w:t xml:space="preserve"> 3. Loan or Finance Companies Loan companies are found in all parts of the country. Their total capital consists of borrowings, deposits and owned funds. They give loans to retailers, wholesalers, artisans and self -employed persons. They offer a high rate of interest along with other incentives to attract deposits. They charge high rate of interest varying from 36% to 48% p.a. 4. Finance Brokers They are found in all major urban markets especially in cloth, grain and commodity markets. They act as middlemen between lenders and borrowers. They charge commission for their services.</w:t>
      </w:r>
    </w:p>
    <w:p w14:paraId="40803E22" w14:textId="77777777" w:rsidR="00171799" w:rsidRDefault="00171799" w:rsidP="008E21CE">
      <w:pPr>
        <w:ind w:left="-113"/>
        <w:jc w:val="both"/>
        <w:rPr>
          <w:rFonts w:ascii="Arial" w:hAnsi="Arial" w:cs="Arial"/>
          <w:sz w:val="24"/>
          <w:szCs w:val="24"/>
        </w:rPr>
      </w:pPr>
    </w:p>
    <w:p w14:paraId="47EBE9A3" w14:textId="7BDE15AF" w:rsidR="00171799" w:rsidRDefault="00171799" w:rsidP="008E21CE">
      <w:pPr>
        <w:ind w:left="-113"/>
        <w:jc w:val="both"/>
        <w:rPr>
          <w:rFonts w:ascii="Arial" w:hAnsi="Arial" w:cs="Arial"/>
          <w:sz w:val="24"/>
          <w:szCs w:val="24"/>
        </w:rPr>
      </w:pPr>
      <w:r w:rsidRPr="00171799">
        <w:rPr>
          <w:rFonts w:ascii="Arial" w:hAnsi="Arial" w:cs="Arial"/>
          <w:sz w:val="24"/>
          <w:szCs w:val="24"/>
        </w:rPr>
        <w:t xml:space="preserve">The organized money market in India is not a single market but is a conglomeration of markets of various instruments.  </w:t>
      </w:r>
      <w:r>
        <w:rPr>
          <w:rFonts w:ascii="Arial" w:hAnsi="Arial" w:cs="Arial"/>
          <w:sz w:val="24"/>
          <w:szCs w:val="24"/>
        </w:rPr>
        <w:t>Eg</w:t>
      </w:r>
    </w:p>
    <w:p w14:paraId="2BA622B7" w14:textId="77777777" w:rsidR="00171799" w:rsidRDefault="00171799" w:rsidP="008E21CE">
      <w:pPr>
        <w:ind w:left="-113"/>
        <w:jc w:val="both"/>
        <w:rPr>
          <w:rFonts w:ascii="Arial" w:hAnsi="Arial" w:cs="Arial"/>
          <w:sz w:val="24"/>
          <w:szCs w:val="24"/>
        </w:rPr>
      </w:pPr>
      <w:r w:rsidRPr="00171799">
        <w:rPr>
          <w:rFonts w:ascii="Arial" w:hAnsi="Arial" w:cs="Arial"/>
          <w:sz w:val="24"/>
          <w:szCs w:val="24"/>
        </w:rPr>
        <w:t xml:space="preserve">  1. Call Money / Notice Money / Term Money Market Call Money, Notice Money and Term Money markets are sub-markets of the Indian Money Market. These refer to the markets for very short term funds. Call Money refers to the borrowing or lending of funds for 1 day. Notice Money refers to the borrowing and lending of funds for 2-14 days.  Term money refers to borrowing and lending of funds for a period of more than 14 days. </w:t>
      </w:r>
    </w:p>
    <w:p w14:paraId="3BEBAF82" w14:textId="77777777" w:rsidR="00171799" w:rsidRDefault="00171799" w:rsidP="008E21CE">
      <w:pPr>
        <w:ind w:left="-113"/>
        <w:jc w:val="both"/>
        <w:rPr>
          <w:rFonts w:ascii="Arial" w:hAnsi="Arial" w:cs="Arial"/>
          <w:sz w:val="24"/>
          <w:szCs w:val="24"/>
        </w:rPr>
      </w:pPr>
      <w:r w:rsidRPr="00171799">
        <w:rPr>
          <w:rFonts w:ascii="Arial" w:hAnsi="Arial" w:cs="Arial"/>
          <w:sz w:val="24"/>
          <w:szCs w:val="24"/>
        </w:rPr>
        <w:t xml:space="preserve"> 2. Treasury Bills (T – Bills) Treasury Bills are one of the safest money market instruments as Central Government issues them. They are zero-risk instruments, and hence returns are not that attractive. T-Bills are circulated by both primary as well as the secondary markets. They come with the maturities of 3-month, 6-month and 1-year. The Central Government issues T-Bills at a price less than their face value and the difference between the buy price and the maturity value is the interest earned by the buyer of the instrument.  T-bills are been bought by bidding process through auctions. At present, the Government of India issues three types of treasury bills through auctions namely, 91-day, 182-day and 364-day. </w:t>
      </w:r>
    </w:p>
    <w:p w14:paraId="5D97DDC5" w14:textId="77777777" w:rsidR="00171799" w:rsidRDefault="00171799" w:rsidP="008E21CE">
      <w:pPr>
        <w:ind w:left="-113"/>
        <w:jc w:val="both"/>
        <w:rPr>
          <w:rFonts w:ascii="Arial" w:hAnsi="Arial" w:cs="Arial"/>
          <w:sz w:val="24"/>
          <w:szCs w:val="24"/>
        </w:rPr>
      </w:pPr>
      <w:r w:rsidRPr="00171799">
        <w:rPr>
          <w:rFonts w:ascii="Arial" w:hAnsi="Arial" w:cs="Arial"/>
          <w:sz w:val="24"/>
          <w:szCs w:val="24"/>
        </w:rPr>
        <w:t xml:space="preserve"> 3. Commercial Bills Commercial Bills are issued by financial institutions. Commercial bills market is basically a market of instruments similar to Bills of Exchange. The participants of commercial bill market in India are banks and financial institutions but this market is not yet developed. </w:t>
      </w:r>
    </w:p>
    <w:p w14:paraId="45F4166C" w14:textId="77777777" w:rsidR="00171799" w:rsidRDefault="00171799" w:rsidP="008E21CE">
      <w:pPr>
        <w:ind w:left="-113"/>
        <w:jc w:val="both"/>
        <w:rPr>
          <w:rFonts w:ascii="Arial" w:hAnsi="Arial" w:cs="Arial"/>
          <w:sz w:val="24"/>
          <w:szCs w:val="24"/>
        </w:rPr>
      </w:pPr>
      <w:r w:rsidRPr="00171799">
        <w:rPr>
          <w:rFonts w:ascii="Arial" w:hAnsi="Arial" w:cs="Arial"/>
          <w:sz w:val="24"/>
          <w:szCs w:val="24"/>
        </w:rPr>
        <w:t xml:space="preserve">4. Certificate of Deposits (CDs) Certificate of Deposit (CD) refers to a money market instruments, which is negotiable and equivalent to a promissory note. Certificate of Deposit is like a promissory note issued by a bank in form of a certificate entitling the bearer to receive interest. It is similar to bank term deposit account. The certificate bears the maturity date, fixed rate of interest and the value. These certificates are available in the tenure of 3 months to 5 years. The returns on certificate of deposits are higher than T-Bills because they carry higher level of risk.  </w:t>
      </w:r>
    </w:p>
    <w:p w14:paraId="4C9EEF0D" w14:textId="77777777" w:rsidR="00171799" w:rsidRDefault="00171799" w:rsidP="008E21CE">
      <w:pPr>
        <w:ind w:left="-113"/>
        <w:jc w:val="both"/>
        <w:rPr>
          <w:rFonts w:ascii="Arial" w:hAnsi="Arial" w:cs="Arial"/>
          <w:sz w:val="24"/>
          <w:szCs w:val="24"/>
        </w:rPr>
      </w:pPr>
      <w:r w:rsidRPr="00171799">
        <w:rPr>
          <w:rFonts w:ascii="Arial" w:hAnsi="Arial" w:cs="Arial"/>
          <w:sz w:val="24"/>
          <w:szCs w:val="24"/>
        </w:rPr>
        <w:t xml:space="preserve">5. Commercial Papers (CP) Commercial Paper (CP) is yet another money market instrument in India, which was first introduced in 1990 to enable the highly rated corporates to diversify their resources for short terms fund requirements. Commercial Paper is the short terms unsecured promissory note issued by corporate and financial institutions at a discounted value on face value. They come with fixed maturity period ranging from 1 day to 270 days. These are issued for the purpose of financing of accounts receivables, inventories and meeting short terms liabilities. The return on commercial papers is higher as compared to T-Bills so as the risk as they are less </w:t>
      </w:r>
      <w:r w:rsidRPr="00171799">
        <w:rPr>
          <w:rFonts w:ascii="Arial" w:hAnsi="Arial" w:cs="Arial"/>
          <w:sz w:val="24"/>
          <w:szCs w:val="24"/>
        </w:rPr>
        <w:lastRenderedPageBreak/>
        <w:t>secure in comparison to these bills. It is easy to find buyers for the firms with high credit ratings. These securities are actively traded in secondary market.</w:t>
      </w:r>
    </w:p>
    <w:p w14:paraId="72E47F06" w14:textId="77777777" w:rsidR="00171799" w:rsidRDefault="00171799" w:rsidP="008E21CE">
      <w:pPr>
        <w:ind w:left="-113"/>
        <w:jc w:val="both"/>
        <w:rPr>
          <w:rFonts w:ascii="Arial" w:hAnsi="Arial" w:cs="Arial"/>
          <w:sz w:val="24"/>
          <w:szCs w:val="24"/>
        </w:rPr>
      </w:pPr>
      <w:r w:rsidRPr="00171799">
        <w:rPr>
          <w:rFonts w:ascii="Arial" w:hAnsi="Arial" w:cs="Arial"/>
          <w:sz w:val="24"/>
          <w:szCs w:val="24"/>
        </w:rPr>
        <w:t xml:space="preserve"> 6. Money Market Mutual Funds (MMMFs) Money Market Mutual Funds (MMMFs) were introduced by RBI in 1992 but since 2000, they are brought under the purview of the SEBI.  They provide additional short-term avenue to individual investors. </w:t>
      </w:r>
    </w:p>
    <w:p w14:paraId="4FF3979F" w14:textId="77777777" w:rsidR="00D0554E" w:rsidRDefault="00171799" w:rsidP="008E21CE">
      <w:pPr>
        <w:ind w:left="-113"/>
        <w:jc w:val="both"/>
        <w:rPr>
          <w:rFonts w:ascii="Arial" w:hAnsi="Arial" w:cs="Arial"/>
          <w:sz w:val="24"/>
          <w:szCs w:val="24"/>
        </w:rPr>
      </w:pPr>
      <w:r w:rsidRPr="00171799">
        <w:rPr>
          <w:rFonts w:ascii="Arial" w:hAnsi="Arial" w:cs="Arial"/>
          <w:sz w:val="24"/>
          <w:szCs w:val="24"/>
        </w:rPr>
        <w:t xml:space="preserve">7. The Repo / Reverse Repo Market Repurchase Agreements, which are also called as Repo or Reverse Repo, are short term loans that buyers and sellers agree upon for selling and repurchasing. Repo or Reverse Repo transactions can be done only between the parties approved by RBI and allowed only between RBI-approved securities such as state and central government securities, T-Bills, PSU bonds and corporate bonds.  They are usually used for overnight borrowing. Repurchase agreements are sold by sellers with a promise of purchasing them back at a given price and on a given date in future. On the flip side, the buyer will also purchase the securities and other instruments with a promise of selling them back to the seller. Concept of Repo Rate and Reverse Repo Rate Repo (Repurchase) Rate: Repo (repurchase agreement) was introduced in December 1992. Repo means selling a security under an agreement to repurchase it at a predetermined date and rate. Repo transactions are affected between banks and financial institutions and among bank themselves, RBI also undertake Repo.  Repo rate also known as Repurchase rate is the rate at which banks borrow funds from the RBI to meet short-term requirements. RBI charges some interest rate on the cash borrowed by banks. This interest rate is called repo rate. If the RBI wants to make it more expensive for the banks to borrow money, it increases the repo rate; similarly, if it wants to make it cheaper for banks to borrow money, it reduces the repo rate. Reverse Repo Rate:  In 1996, Reverse Repo was introduced.  Reverse Repo means buying a security on a spot basis with a commitment to resell on a forward basis. Reverse Repo transactions are affected with scheduled commercial banks and primary dealers. Reverse Repo rate is the rate at which Reserve Bank of India (RBI) borrows money from banks. This is the exact opposite of repo rate. RBI uses this tool when it feels there is too much money floating in the banking system. If the reverse repo rate is increased, it means the RBI will borrow money from the bank by offering lucrative rate of interest. Banks feel comfortable lending money to RBI since their money would be in safe hands and with a good interest.  It is also a tool, which can be used by the RBI to drain excess money out of the banking system. </w:t>
      </w:r>
    </w:p>
    <w:p w14:paraId="2E03F794" w14:textId="77777777" w:rsidR="00D0554E" w:rsidRDefault="00171799" w:rsidP="008E21CE">
      <w:pPr>
        <w:ind w:left="-113"/>
        <w:jc w:val="both"/>
        <w:rPr>
          <w:rFonts w:ascii="Arial" w:hAnsi="Arial" w:cs="Arial"/>
          <w:sz w:val="24"/>
          <w:szCs w:val="24"/>
        </w:rPr>
      </w:pPr>
      <w:r w:rsidRPr="00171799">
        <w:rPr>
          <w:rFonts w:ascii="Arial" w:hAnsi="Arial" w:cs="Arial"/>
          <w:sz w:val="24"/>
          <w:szCs w:val="24"/>
        </w:rPr>
        <w:t>8.  Bankers Acceptance Bankers Acceptance is like a short term investment plan created by non-financial firm, backed by a guarantee from the bank. Its like a bill of exchange stating a buyers promise to pay to the seller a certain specified amount at a certain date. In addition, the bank guarantees that the buyer will pay the seller at a future date. Firm with strong credit rating can draw such bill. These securities come with the maturities between 30 and 180 days and the most common term for these instruments is 90 days. Companies use these negotiable time drafts to finance imports, exports and other trade.</w:t>
      </w:r>
    </w:p>
    <w:p w14:paraId="7D1E16FE" w14:textId="77777777" w:rsidR="00D0554E" w:rsidRDefault="00171799" w:rsidP="008E21CE">
      <w:pPr>
        <w:ind w:left="-113"/>
        <w:jc w:val="both"/>
        <w:rPr>
          <w:rFonts w:ascii="Arial" w:hAnsi="Arial" w:cs="Arial"/>
          <w:sz w:val="24"/>
          <w:szCs w:val="24"/>
        </w:rPr>
      </w:pPr>
      <w:r w:rsidRPr="00171799">
        <w:rPr>
          <w:rFonts w:ascii="Arial" w:hAnsi="Arial" w:cs="Arial"/>
          <w:sz w:val="24"/>
          <w:szCs w:val="24"/>
        </w:rPr>
        <w:t xml:space="preserve"> Call money market deals in short term finance repayable on demand, with a maturity period varying from one day to 14 days.  Commercial banks, both Indian and foreign, co-operative banks, Discount and Finance House of India Ltd.(DFHI), Securities </w:t>
      </w:r>
      <w:r w:rsidRPr="00171799">
        <w:rPr>
          <w:rFonts w:ascii="Arial" w:hAnsi="Arial" w:cs="Arial"/>
          <w:sz w:val="24"/>
          <w:szCs w:val="24"/>
        </w:rPr>
        <w:lastRenderedPageBreak/>
        <w:t>Trading Corporation of India (STCI) participate as both lenders and borrowers and Life Insurance Corporation of India (LIC), Unit Trust of India(UTI), National Bank for Agriculture and Rural Development (NABARD)can participate only as lenders.</w:t>
      </w:r>
    </w:p>
    <w:p w14:paraId="2E270B0B" w14:textId="5AF4D728" w:rsidR="00171799" w:rsidRDefault="00171799" w:rsidP="008E21CE">
      <w:pPr>
        <w:ind w:left="-113"/>
        <w:jc w:val="both"/>
        <w:rPr>
          <w:rFonts w:ascii="Arial" w:hAnsi="Arial" w:cs="Arial"/>
          <w:sz w:val="24"/>
          <w:szCs w:val="24"/>
        </w:rPr>
      </w:pPr>
      <w:r w:rsidRPr="00171799">
        <w:rPr>
          <w:rFonts w:ascii="Arial" w:hAnsi="Arial" w:cs="Arial"/>
          <w:sz w:val="24"/>
          <w:szCs w:val="24"/>
        </w:rPr>
        <w:t xml:space="preserve">The interest rate paid on call money loans, known as the call rate, is highly volatile. It is the most sensitive section of the money market and the changes in the demand for and supply of call loans are promptly reflected in call rates.  There are now two call rates in India: the Interbank call rate and the lending rate of DFHI. The ceilings on the call rate and inter-bank term money rate were dropped, with effect from May 1, 1989. </w:t>
      </w:r>
    </w:p>
    <w:p w14:paraId="4CF3FD79" w14:textId="77777777" w:rsidR="006373C6" w:rsidRDefault="006373C6" w:rsidP="006373C6">
      <w:pPr>
        <w:ind w:left="-113"/>
        <w:rPr>
          <w:rFonts w:ascii="Arial" w:hAnsi="Arial" w:cs="Arial"/>
          <w:sz w:val="24"/>
          <w:szCs w:val="24"/>
        </w:rPr>
      </w:pPr>
    </w:p>
    <w:p w14:paraId="3D77137F" w14:textId="77777777" w:rsidR="006373C6" w:rsidRPr="006373C6" w:rsidRDefault="008E21CE" w:rsidP="006373C6">
      <w:pPr>
        <w:spacing w:after="0"/>
        <w:ind w:left="-113"/>
        <w:rPr>
          <w:rFonts w:ascii="Arial" w:hAnsi="Arial" w:cs="Arial"/>
          <w:sz w:val="32"/>
          <w:szCs w:val="32"/>
        </w:rPr>
      </w:pPr>
      <w:r w:rsidRPr="006373C6">
        <w:rPr>
          <w:rFonts w:ascii="Arial" w:hAnsi="Arial" w:cs="Arial"/>
          <w:sz w:val="32"/>
          <w:szCs w:val="32"/>
        </w:rPr>
        <w:t>Financial assets/ Instruments</w:t>
      </w:r>
    </w:p>
    <w:p w14:paraId="73E37079" w14:textId="266663BF" w:rsidR="006373C6" w:rsidRPr="008F4534" w:rsidRDefault="006373C6" w:rsidP="0020734F">
      <w:pPr>
        <w:spacing w:after="0"/>
        <w:ind w:left="-113"/>
        <w:jc w:val="both"/>
        <w:rPr>
          <w:rFonts w:ascii="Arial" w:hAnsi="Arial" w:cs="Arial"/>
          <w:sz w:val="24"/>
          <w:szCs w:val="24"/>
        </w:rPr>
      </w:pPr>
      <w:r w:rsidRPr="008F4534">
        <w:rPr>
          <w:rFonts w:ascii="Arial" w:hAnsi="Arial" w:cs="Arial"/>
          <w:color w:val="333333"/>
          <w:spacing w:val="-19"/>
          <w:sz w:val="24"/>
          <w:szCs w:val="24"/>
        </w:rPr>
        <w:br/>
      </w:r>
      <w:r w:rsidRPr="008F4534">
        <w:rPr>
          <w:rFonts w:ascii="Arial" w:hAnsi="Arial" w:cs="Arial"/>
          <w:color w:val="333333"/>
          <w:spacing w:val="-19"/>
          <w:sz w:val="24"/>
          <w:szCs w:val="24"/>
        </w:rPr>
        <w:t xml:space="preserve">      1. </w:t>
      </w:r>
      <w:r w:rsidRPr="008F4534">
        <w:rPr>
          <w:rFonts w:ascii="Arial" w:hAnsi="Arial" w:cs="Arial"/>
          <w:color w:val="333333"/>
          <w:spacing w:val="-19"/>
          <w:sz w:val="24"/>
          <w:szCs w:val="24"/>
        </w:rPr>
        <w:t>Cash and its Equivalents</w:t>
      </w:r>
    </w:p>
    <w:p w14:paraId="775EBE27" w14:textId="42C4A557" w:rsidR="006373C6" w:rsidRPr="008F4534" w:rsidRDefault="006373C6" w:rsidP="0020734F">
      <w:pPr>
        <w:pStyle w:val="NormalWeb"/>
        <w:spacing w:before="0" w:beforeAutospacing="0" w:after="0" w:afterAutospacing="0"/>
        <w:jc w:val="both"/>
        <w:rPr>
          <w:rFonts w:ascii="Arial" w:hAnsi="Arial" w:cs="Arial"/>
          <w:color w:val="373737"/>
        </w:rPr>
      </w:pPr>
      <w:r w:rsidRPr="008F4534">
        <w:rPr>
          <w:rFonts w:ascii="Arial" w:hAnsi="Arial" w:cs="Arial"/>
          <w:color w:val="373737"/>
        </w:rPr>
        <w:t>Cash and its equivalents include cash, money in the bank account, and cheques. These are short-term financial assets that can be easily converted into cash. Cash equivalents are financial assets that are highly liquid and generate income in the short term. Money market funds, marketable securities, etc., are highly liquid financial assets.</w:t>
      </w:r>
      <w:r w:rsidR="0020734F" w:rsidRPr="008F4534">
        <w:rPr>
          <w:rFonts w:ascii="Arial" w:hAnsi="Arial" w:cs="Arial"/>
          <w:color w:val="373737"/>
        </w:rPr>
        <w:t xml:space="preserve"> </w:t>
      </w:r>
      <w:r w:rsidR="007E31EF" w:rsidRPr="008F4534">
        <w:rPr>
          <w:rFonts w:ascii="Arial" w:hAnsi="Arial" w:cs="Arial"/>
          <w:color w:val="373737"/>
        </w:rPr>
        <w:t>Although cash has huge liquidity however it has an opportunity cost. If the cash is sparked in bank accounts it will not earn huge amount of interest so we lose the opportunity of earning interest if we are not converting into other assets however liquidity is very important for households during the pandemic we found people were having the money but they were not neither spending nor they were investing the main reason was because they wish to have enough liquidity because huge amount of uncertainty was there So we can conclude cash and its equivalents gain huge amount of parity when the uncertainty in the economy is large when the unemployment problem is large and when businesses do not perform to their potential.</w:t>
      </w:r>
    </w:p>
    <w:p w14:paraId="08B1C31A" w14:textId="6604BC76" w:rsidR="006373C6" w:rsidRPr="008F4534" w:rsidRDefault="006373C6" w:rsidP="0020734F">
      <w:pPr>
        <w:pStyle w:val="Heading3"/>
        <w:numPr>
          <w:ilvl w:val="0"/>
          <w:numId w:val="9"/>
        </w:numPr>
        <w:spacing w:before="0"/>
        <w:jc w:val="both"/>
        <w:rPr>
          <w:rFonts w:ascii="Arial" w:hAnsi="Arial" w:cs="Arial"/>
          <w:color w:val="333333"/>
          <w:spacing w:val="-19"/>
        </w:rPr>
      </w:pPr>
      <w:r w:rsidRPr="008F4534">
        <w:rPr>
          <w:rFonts w:ascii="Arial" w:hAnsi="Arial" w:cs="Arial"/>
          <w:color w:val="333333"/>
          <w:spacing w:val="-19"/>
        </w:rPr>
        <w:t>Fixed Deposits</w:t>
      </w:r>
    </w:p>
    <w:p w14:paraId="26966356" w14:textId="25652D08" w:rsidR="006373C6" w:rsidRPr="008F4534" w:rsidRDefault="006373C6" w:rsidP="0020734F">
      <w:pPr>
        <w:pStyle w:val="NormalWeb"/>
        <w:spacing w:before="0" w:beforeAutospacing="0" w:after="0" w:afterAutospacing="0"/>
        <w:jc w:val="both"/>
        <w:rPr>
          <w:rFonts w:ascii="Arial" w:hAnsi="Arial" w:cs="Arial"/>
          <w:color w:val="373737"/>
        </w:rPr>
      </w:pPr>
      <w:r w:rsidRPr="008F4534">
        <w:rPr>
          <w:rFonts w:ascii="Arial" w:hAnsi="Arial" w:cs="Arial"/>
          <w:color w:val="373737"/>
        </w:rPr>
        <w:t>Fixed deposits are a sum of money maintained by a financial institution. It is a common way of preserving your financial assets safely and earning an interest. The percentage of interest may vary from one financial institution to another.  </w:t>
      </w:r>
      <w:r w:rsidR="007E31EF" w:rsidRPr="008F4534">
        <w:rPr>
          <w:rFonts w:ascii="Arial" w:hAnsi="Arial" w:cs="Arial"/>
          <w:color w:val="373737"/>
        </w:rPr>
        <w:t xml:space="preserve">Free deposits were the most popular assets or instruments which were used by people banks had been making a huge inroads to the rural areas </w:t>
      </w:r>
      <w:r w:rsidR="00793BBF" w:rsidRPr="008F4534">
        <w:rPr>
          <w:rFonts w:ascii="Arial" w:hAnsi="Arial" w:cs="Arial"/>
          <w:color w:val="373737"/>
        </w:rPr>
        <w:t>P</w:t>
      </w:r>
      <w:r w:rsidR="007E31EF" w:rsidRPr="008F4534">
        <w:rPr>
          <w:rFonts w:ascii="Arial" w:hAnsi="Arial" w:cs="Arial"/>
          <w:color w:val="373737"/>
        </w:rPr>
        <w:t xml:space="preserve">eople were having a good opportunity to earn interest through the fixed deposits </w:t>
      </w:r>
      <w:r w:rsidR="00793BBF" w:rsidRPr="008F4534">
        <w:rPr>
          <w:rFonts w:ascii="Arial" w:hAnsi="Arial" w:cs="Arial"/>
          <w:color w:val="373737"/>
        </w:rPr>
        <w:t>T</w:t>
      </w:r>
      <w:r w:rsidR="007E31EF" w:rsidRPr="008F4534">
        <w:rPr>
          <w:rFonts w:ascii="Arial" w:hAnsi="Arial" w:cs="Arial"/>
          <w:color w:val="373737"/>
        </w:rPr>
        <w:t>hirty or forty years back the interest rates were also high and other assets were absent today fixed deposits are not a very attractive option as tax</w:t>
      </w:r>
      <w:r w:rsidR="00793BBF" w:rsidRPr="008F4534">
        <w:rPr>
          <w:rFonts w:ascii="Arial" w:hAnsi="Arial" w:cs="Arial"/>
          <w:color w:val="373737"/>
        </w:rPr>
        <w:t xml:space="preserve"> are</w:t>
      </w:r>
      <w:r w:rsidR="007E31EF" w:rsidRPr="008F4534">
        <w:rPr>
          <w:rFonts w:ascii="Arial" w:hAnsi="Arial" w:cs="Arial"/>
          <w:color w:val="373737"/>
        </w:rPr>
        <w:t xml:space="preserve"> imposed on its income and it is not having the means to beat inflation</w:t>
      </w:r>
      <w:r w:rsidR="00793BBF" w:rsidRPr="008F4534">
        <w:rPr>
          <w:rFonts w:ascii="Arial" w:hAnsi="Arial" w:cs="Arial"/>
          <w:color w:val="373737"/>
        </w:rPr>
        <w:t>.</w:t>
      </w:r>
    </w:p>
    <w:p w14:paraId="71722B89" w14:textId="56E6DE1A" w:rsidR="006373C6" w:rsidRPr="008F4534" w:rsidRDefault="006373C6" w:rsidP="0020734F">
      <w:pPr>
        <w:pStyle w:val="Heading3"/>
        <w:numPr>
          <w:ilvl w:val="0"/>
          <w:numId w:val="9"/>
        </w:numPr>
        <w:spacing w:before="0"/>
        <w:jc w:val="both"/>
        <w:rPr>
          <w:rFonts w:ascii="Arial" w:hAnsi="Arial" w:cs="Arial"/>
          <w:color w:val="333333"/>
          <w:spacing w:val="-19"/>
        </w:rPr>
      </w:pPr>
      <w:r w:rsidRPr="008F4534">
        <w:rPr>
          <w:rFonts w:ascii="Arial" w:hAnsi="Arial" w:cs="Arial"/>
          <w:color w:val="333333"/>
          <w:spacing w:val="-19"/>
        </w:rPr>
        <w:t>Equity Shares</w:t>
      </w:r>
    </w:p>
    <w:p w14:paraId="0D045671" w14:textId="131E427A" w:rsidR="006373C6" w:rsidRPr="008F4534" w:rsidRDefault="006373C6" w:rsidP="0020734F">
      <w:pPr>
        <w:jc w:val="both"/>
        <w:rPr>
          <w:rFonts w:ascii="Arial" w:hAnsi="Arial" w:cs="Arial"/>
          <w:color w:val="373737"/>
          <w:sz w:val="24"/>
          <w:szCs w:val="24"/>
        </w:rPr>
      </w:pPr>
      <w:r w:rsidRPr="008F4534">
        <w:rPr>
          <w:rFonts w:ascii="Arial" w:hAnsi="Arial" w:cs="Arial"/>
          <w:color w:val="373737"/>
          <w:sz w:val="24"/>
          <w:szCs w:val="24"/>
        </w:rPr>
        <w:t>When you invest in an equity share, it means that you own a part of the company that you have invested in. Equity shares are financial asset types that give you the right to vote, receive dividends, receive capital appreciation of your stocks, etc. By holding equity shares of a company, you are liable to bear the losses and profits of the company. Thus, these can be risky investments</w:t>
      </w:r>
      <w:r w:rsidR="00793BBF" w:rsidRPr="008F4534">
        <w:rPr>
          <w:rFonts w:ascii="Arial" w:hAnsi="Arial" w:cs="Arial"/>
          <w:color w:val="373737"/>
          <w:sz w:val="24"/>
          <w:szCs w:val="24"/>
        </w:rPr>
        <w:t>. Equities offer an opportunity to earn huge amount of returns through the dividends However the dividends are given only when profits are incurred. Companies can retain the profits or can distribute the profits So since the certainty of making the profits is not very high they certainty of earning through dividends is also low However the most popular avenue for investment in India today are direct investment into buying of shares.</w:t>
      </w:r>
    </w:p>
    <w:p w14:paraId="7A74DC54" w14:textId="4C2B321F" w:rsidR="006373C6" w:rsidRPr="008F4534" w:rsidRDefault="006373C6" w:rsidP="0020734F">
      <w:pPr>
        <w:pStyle w:val="Heading3"/>
        <w:numPr>
          <w:ilvl w:val="0"/>
          <w:numId w:val="9"/>
        </w:numPr>
        <w:spacing w:before="0"/>
        <w:jc w:val="both"/>
        <w:rPr>
          <w:rFonts w:ascii="Arial" w:hAnsi="Arial" w:cs="Arial"/>
          <w:color w:val="333333"/>
          <w:spacing w:val="-19"/>
        </w:rPr>
      </w:pPr>
      <w:r w:rsidRPr="008F4534">
        <w:rPr>
          <w:rFonts w:ascii="Arial" w:hAnsi="Arial" w:cs="Arial"/>
          <w:color w:val="333333"/>
          <w:spacing w:val="-19"/>
        </w:rPr>
        <w:lastRenderedPageBreak/>
        <w:t>Bonds or Debentures</w:t>
      </w:r>
    </w:p>
    <w:p w14:paraId="4DAE5824" w14:textId="6B03923A" w:rsidR="006373C6" w:rsidRPr="008F4534" w:rsidRDefault="006373C6" w:rsidP="0020734F">
      <w:pPr>
        <w:pStyle w:val="NormalWeb"/>
        <w:spacing w:before="0" w:beforeAutospacing="0" w:after="0" w:afterAutospacing="0"/>
        <w:jc w:val="both"/>
        <w:rPr>
          <w:rFonts w:ascii="Arial" w:hAnsi="Arial" w:cs="Arial"/>
          <w:color w:val="373737"/>
        </w:rPr>
      </w:pPr>
      <w:r w:rsidRPr="008F4534">
        <w:rPr>
          <w:rFonts w:ascii="Arial" w:hAnsi="Arial" w:cs="Arial"/>
          <w:color w:val="373737"/>
        </w:rPr>
        <w:t>Bonds or debentures are financial instruments issued by a company to raise funds as debt for short-term and long-term projects. The holders receive interest on the invested amount, and the principal amount is repaid on maturity. Unlike dividends paid on equity shares, the interest payment on debentures is mandatory even if the company suffers losses. In the case of the liquidation of the company, the debenture and bondholders get preference over preference and equity shareholders. </w:t>
      </w:r>
    </w:p>
    <w:p w14:paraId="34784AB3" w14:textId="1D0FA40E" w:rsidR="006373C6" w:rsidRPr="008F4534" w:rsidRDefault="008F4534" w:rsidP="0020734F">
      <w:pPr>
        <w:pStyle w:val="Heading3"/>
        <w:numPr>
          <w:ilvl w:val="0"/>
          <w:numId w:val="9"/>
        </w:numPr>
        <w:spacing w:before="0"/>
        <w:jc w:val="both"/>
        <w:rPr>
          <w:rFonts w:ascii="Arial" w:hAnsi="Arial" w:cs="Arial"/>
          <w:color w:val="333333"/>
          <w:spacing w:val="-19"/>
        </w:rPr>
      </w:pPr>
      <w:r w:rsidRPr="008F4534">
        <w:rPr>
          <w:rFonts w:ascii="Arial" w:hAnsi="Arial" w:cs="Arial"/>
          <w:color w:val="333333"/>
          <w:spacing w:val="-19"/>
        </w:rPr>
        <w:t>Commodities</w:t>
      </w:r>
    </w:p>
    <w:p w14:paraId="5C45B90D" w14:textId="0072A1C8" w:rsidR="008F4534" w:rsidRPr="008F4534" w:rsidRDefault="008F4534" w:rsidP="008F4534">
      <w:pPr>
        <w:jc w:val="both"/>
        <w:rPr>
          <w:rFonts w:ascii="Arial" w:hAnsi="Arial" w:cs="Arial"/>
          <w:sz w:val="24"/>
          <w:szCs w:val="24"/>
        </w:rPr>
      </w:pPr>
      <w:r w:rsidRPr="008F4534">
        <w:rPr>
          <w:rFonts w:ascii="Arial" w:hAnsi="Arial" w:cs="Arial"/>
          <w:sz w:val="24"/>
          <w:szCs w:val="24"/>
        </w:rPr>
        <w:t>Commodities are an important asset class where investment may be made the popular commodities in which investment is made in India include gold and silver Similarly other commodities in which trading takes place are crude petroleum, metals, agricultural commodities. Commodities investment may be done through spot markets or through future markets Generally future markets are the more popular form of investment or assets futures are a form of derivatives also the commodity market size is more than the equity market or the debt markets it is oldest form of investment and gaining popularity after gold has been included in the form of electronic investment classes</w:t>
      </w:r>
    </w:p>
    <w:p w14:paraId="11B55D86" w14:textId="6AF65EB2" w:rsidR="006373C6" w:rsidRPr="008F4534" w:rsidRDefault="006373C6" w:rsidP="0020734F">
      <w:pPr>
        <w:pStyle w:val="Heading3"/>
        <w:numPr>
          <w:ilvl w:val="0"/>
          <w:numId w:val="9"/>
        </w:numPr>
        <w:spacing w:before="0"/>
        <w:jc w:val="both"/>
        <w:rPr>
          <w:rFonts w:ascii="Arial" w:hAnsi="Arial" w:cs="Arial"/>
          <w:color w:val="333333"/>
          <w:spacing w:val="-19"/>
        </w:rPr>
      </w:pPr>
      <w:r w:rsidRPr="008F4534">
        <w:rPr>
          <w:rFonts w:ascii="Arial" w:hAnsi="Arial" w:cs="Arial"/>
          <w:color w:val="333333"/>
          <w:spacing w:val="-19"/>
        </w:rPr>
        <w:t>Mutual Funds</w:t>
      </w:r>
    </w:p>
    <w:p w14:paraId="612A5FF0" w14:textId="441C8C7B" w:rsidR="006373C6" w:rsidRPr="008F4534" w:rsidRDefault="006373C6" w:rsidP="0020734F">
      <w:pPr>
        <w:pStyle w:val="NormalWeb"/>
        <w:spacing w:before="0" w:beforeAutospacing="0" w:after="0" w:afterAutospacing="0"/>
        <w:jc w:val="both"/>
        <w:rPr>
          <w:rFonts w:ascii="Arial" w:hAnsi="Arial" w:cs="Arial"/>
          <w:color w:val="373737"/>
        </w:rPr>
      </w:pPr>
      <w:r w:rsidRPr="008F4534">
        <w:rPr>
          <w:rFonts w:ascii="Arial" w:hAnsi="Arial" w:cs="Arial"/>
          <w:color w:val="373737"/>
        </w:rPr>
        <w:t>In the case of mutual funds, money is collected from smaller investors and the collected money is invested in the financial markets, which include debt, equity, and commodity markets. The mutual fund investor receives some units according to the invested amount. These units are purchased and sold in the financial market on the basis of the market price. The ROI is the sum of the income generated on the original invested amount and the capital appreciation. A few charges may be deducted here, which differ for various fund houses. However, if the value of the units diminishes, the investor will incur losses. Thus, it is an investment plan under which you may earn profits and incur losses. </w:t>
      </w:r>
    </w:p>
    <w:p w14:paraId="31AF5DD8" w14:textId="0AAC186E" w:rsidR="006373C6" w:rsidRPr="008F4534" w:rsidRDefault="006373C6" w:rsidP="0020734F">
      <w:pPr>
        <w:pStyle w:val="Heading3"/>
        <w:numPr>
          <w:ilvl w:val="0"/>
          <w:numId w:val="9"/>
        </w:numPr>
        <w:spacing w:before="0"/>
        <w:jc w:val="both"/>
        <w:rPr>
          <w:rFonts w:ascii="Arial" w:hAnsi="Arial" w:cs="Arial"/>
          <w:color w:val="333333"/>
          <w:spacing w:val="-19"/>
        </w:rPr>
      </w:pPr>
      <w:r w:rsidRPr="008F4534">
        <w:rPr>
          <w:rFonts w:ascii="Arial" w:hAnsi="Arial" w:cs="Arial"/>
          <w:color w:val="333333"/>
          <w:spacing w:val="-19"/>
        </w:rPr>
        <w:t>Life Insurance </w:t>
      </w:r>
    </w:p>
    <w:p w14:paraId="0BC7E10D" w14:textId="3BDA4C32" w:rsidR="006373C6" w:rsidRPr="008F4534" w:rsidRDefault="006373C6" w:rsidP="0020734F">
      <w:pPr>
        <w:pStyle w:val="NormalWeb"/>
        <w:spacing w:before="0" w:beforeAutospacing="0" w:after="0" w:afterAutospacing="0"/>
        <w:jc w:val="both"/>
        <w:rPr>
          <w:rFonts w:ascii="Arial" w:hAnsi="Arial" w:cs="Arial"/>
          <w:color w:val="373737"/>
        </w:rPr>
      </w:pPr>
      <w:r w:rsidRPr="008F4534">
        <w:rPr>
          <w:rFonts w:ascii="Arial" w:hAnsi="Arial" w:cs="Arial"/>
          <w:color w:val="373737"/>
        </w:rPr>
        <w:t>Life insurance policies are also contracts under which the insurer accepts an insurance risk and agrees to compensate the insured if a specific event covered in the policy occurs. The value of an insurance contract is calculated based on the amount of risk it covers. Additionally, some life insurance policies pay the insured a specified amount on the maturity date. In such cases, life insurance policies act like financial assets when they mature. The policyholder received the maturity amount they can utilise for their financial requirements. </w:t>
      </w:r>
    </w:p>
    <w:p w14:paraId="0E11624D" w14:textId="69CAC91D" w:rsidR="006373C6" w:rsidRPr="008F4534" w:rsidRDefault="006373C6" w:rsidP="0020734F">
      <w:pPr>
        <w:pStyle w:val="Heading3"/>
        <w:numPr>
          <w:ilvl w:val="0"/>
          <w:numId w:val="9"/>
        </w:numPr>
        <w:spacing w:before="0"/>
        <w:jc w:val="both"/>
        <w:rPr>
          <w:rFonts w:ascii="Arial" w:hAnsi="Arial" w:cs="Arial"/>
          <w:color w:val="333333"/>
          <w:spacing w:val="-19"/>
        </w:rPr>
      </w:pPr>
      <w:r w:rsidRPr="008F4534">
        <w:rPr>
          <w:rFonts w:ascii="Arial" w:hAnsi="Arial" w:cs="Arial"/>
          <w:color w:val="333333"/>
          <w:spacing w:val="-19"/>
        </w:rPr>
        <w:t>Derivatives</w:t>
      </w:r>
    </w:p>
    <w:p w14:paraId="4BF4EEC0" w14:textId="77777777" w:rsidR="006373C6" w:rsidRPr="008F4534" w:rsidRDefault="006373C6" w:rsidP="0020734F">
      <w:pPr>
        <w:pStyle w:val="NormalWeb"/>
        <w:spacing w:before="0" w:beforeAutospacing="0" w:after="0" w:afterAutospacing="0"/>
        <w:jc w:val="both"/>
        <w:rPr>
          <w:rFonts w:ascii="Arial" w:hAnsi="Arial" w:cs="Arial"/>
          <w:color w:val="373737"/>
        </w:rPr>
      </w:pPr>
      <w:r w:rsidRPr="008F4534">
        <w:rPr>
          <w:rFonts w:ascii="Arial" w:hAnsi="Arial" w:cs="Arial"/>
          <w:color w:val="373737"/>
        </w:rPr>
        <w:t>These are a type of contracts that derive their value from the underlying assets that are used for speculation, hedging, etc. However, these are different from debentures in the sense that there is no repayment of the principal amount or accrual of investment income under this investment plan. Some of the common derivatives are futures, options, etc</w:t>
      </w:r>
    </w:p>
    <w:p w14:paraId="0763E7A1" w14:textId="77777777" w:rsidR="008E21CE" w:rsidRDefault="008E21CE" w:rsidP="0020734F">
      <w:pPr>
        <w:ind w:left="-113"/>
        <w:jc w:val="both"/>
        <w:rPr>
          <w:rFonts w:ascii="Arial" w:hAnsi="Arial" w:cs="Arial"/>
          <w:sz w:val="24"/>
          <w:szCs w:val="24"/>
        </w:rPr>
      </w:pPr>
    </w:p>
    <w:p w14:paraId="73CA5F69" w14:textId="55A817F0" w:rsidR="008F4534" w:rsidRPr="00BE1CA9" w:rsidRDefault="008F4534" w:rsidP="0020734F">
      <w:pPr>
        <w:ind w:left="-113"/>
        <w:jc w:val="both"/>
        <w:rPr>
          <w:rFonts w:ascii="Arial" w:hAnsi="Arial" w:cs="Arial"/>
          <w:sz w:val="24"/>
          <w:szCs w:val="24"/>
        </w:rPr>
      </w:pPr>
      <w:r w:rsidRPr="00BE2F0B">
        <w:rPr>
          <w:rFonts w:ascii="Arial" w:hAnsi="Arial" w:cs="Arial"/>
          <w:sz w:val="28"/>
          <w:szCs w:val="28"/>
        </w:rPr>
        <w:t>Fund based Services</w:t>
      </w:r>
    </w:p>
    <w:p w14:paraId="6BD85677" w14:textId="77777777" w:rsidR="00BE1CA9" w:rsidRDefault="00BE2F0B" w:rsidP="0020734F">
      <w:pPr>
        <w:ind w:left="-113"/>
        <w:jc w:val="both"/>
        <w:rPr>
          <w:rFonts w:ascii="Arial" w:hAnsi="Arial" w:cs="Arial"/>
          <w:sz w:val="24"/>
          <w:szCs w:val="24"/>
        </w:rPr>
      </w:pPr>
      <w:r w:rsidRPr="00BE1CA9">
        <w:rPr>
          <w:rFonts w:ascii="Arial" w:hAnsi="Arial" w:cs="Arial"/>
          <w:sz w:val="24"/>
          <w:szCs w:val="24"/>
        </w:rPr>
        <w:t>The banks basically accept deposits for the purpose of lending now while accepting deposits the banks provide an interest to the depositor and while lending they collect interest from the borrowers</w:t>
      </w:r>
      <w:r w:rsidR="00BE1CA9">
        <w:rPr>
          <w:rFonts w:ascii="Arial" w:hAnsi="Arial" w:cs="Arial"/>
          <w:sz w:val="24"/>
          <w:szCs w:val="24"/>
        </w:rPr>
        <w:t>.</w:t>
      </w:r>
      <w:r w:rsidRPr="00BE1CA9">
        <w:rPr>
          <w:rFonts w:ascii="Arial" w:hAnsi="Arial" w:cs="Arial"/>
          <w:sz w:val="24"/>
          <w:szCs w:val="24"/>
        </w:rPr>
        <w:t xml:space="preserve"> </w:t>
      </w:r>
      <w:r w:rsidR="00BE1CA9">
        <w:rPr>
          <w:rFonts w:ascii="Arial" w:hAnsi="Arial" w:cs="Arial"/>
          <w:sz w:val="24"/>
          <w:szCs w:val="24"/>
        </w:rPr>
        <w:t>I</w:t>
      </w:r>
      <w:r w:rsidRPr="00BE1CA9">
        <w:rPr>
          <w:rFonts w:ascii="Arial" w:hAnsi="Arial" w:cs="Arial"/>
          <w:sz w:val="24"/>
          <w:szCs w:val="24"/>
        </w:rPr>
        <w:t>n the form of a fund based services lending takes place and interest is related to the amount of fund deposited or len</w:t>
      </w:r>
      <w:r w:rsidR="00BE1CA9">
        <w:rPr>
          <w:rFonts w:ascii="Arial" w:hAnsi="Arial" w:cs="Arial"/>
          <w:sz w:val="24"/>
          <w:szCs w:val="24"/>
        </w:rPr>
        <w:t>t</w:t>
      </w:r>
      <w:r w:rsidRPr="00BE1CA9">
        <w:rPr>
          <w:rFonts w:ascii="Arial" w:hAnsi="Arial" w:cs="Arial"/>
          <w:sz w:val="24"/>
          <w:szCs w:val="24"/>
        </w:rPr>
        <w:t xml:space="preserve"> </w:t>
      </w:r>
      <w:r w:rsidR="00BE1CA9">
        <w:rPr>
          <w:rFonts w:ascii="Arial" w:hAnsi="Arial" w:cs="Arial"/>
          <w:sz w:val="24"/>
          <w:szCs w:val="24"/>
        </w:rPr>
        <w:t>I</w:t>
      </w:r>
      <w:r w:rsidRPr="00BE1CA9">
        <w:rPr>
          <w:rFonts w:ascii="Arial" w:hAnsi="Arial" w:cs="Arial"/>
          <w:sz w:val="24"/>
          <w:szCs w:val="24"/>
        </w:rPr>
        <w:t xml:space="preserve">n case of banks lending </w:t>
      </w:r>
      <w:r w:rsidRPr="00BE1CA9">
        <w:rPr>
          <w:rFonts w:ascii="Arial" w:hAnsi="Arial" w:cs="Arial"/>
          <w:sz w:val="24"/>
          <w:szCs w:val="24"/>
        </w:rPr>
        <w:lastRenderedPageBreak/>
        <w:t>to borrowers there may be different type of objectives</w:t>
      </w:r>
      <w:r w:rsidR="00BE1CA9">
        <w:rPr>
          <w:rFonts w:ascii="Arial" w:hAnsi="Arial" w:cs="Arial"/>
          <w:sz w:val="24"/>
          <w:szCs w:val="24"/>
        </w:rPr>
        <w:t>.</w:t>
      </w:r>
      <w:r w:rsidRPr="00BE1CA9">
        <w:rPr>
          <w:rFonts w:ascii="Arial" w:hAnsi="Arial" w:cs="Arial"/>
          <w:sz w:val="24"/>
          <w:szCs w:val="24"/>
        </w:rPr>
        <w:t xml:space="preserve"> </w:t>
      </w:r>
      <w:r w:rsidR="00BE1CA9">
        <w:rPr>
          <w:rFonts w:ascii="Arial" w:hAnsi="Arial" w:cs="Arial"/>
          <w:sz w:val="24"/>
          <w:szCs w:val="24"/>
        </w:rPr>
        <w:t>S</w:t>
      </w:r>
      <w:r w:rsidRPr="00BE1CA9">
        <w:rPr>
          <w:rFonts w:ascii="Arial" w:hAnsi="Arial" w:cs="Arial"/>
          <w:sz w:val="24"/>
          <w:szCs w:val="24"/>
        </w:rPr>
        <w:t xml:space="preserve">o there are different type of loans which are given by the banks </w:t>
      </w:r>
      <w:r w:rsidR="00BE1CA9">
        <w:rPr>
          <w:rFonts w:ascii="Arial" w:hAnsi="Arial" w:cs="Arial"/>
          <w:sz w:val="24"/>
          <w:szCs w:val="24"/>
        </w:rPr>
        <w:t>T</w:t>
      </w:r>
      <w:r w:rsidRPr="00BE1CA9">
        <w:rPr>
          <w:rFonts w:ascii="Arial" w:hAnsi="Arial" w:cs="Arial"/>
          <w:sz w:val="24"/>
          <w:szCs w:val="24"/>
        </w:rPr>
        <w:t xml:space="preserve">he loans have the </w:t>
      </w:r>
      <w:r w:rsidR="00BE1CA9">
        <w:rPr>
          <w:rFonts w:ascii="Arial" w:hAnsi="Arial" w:cs="Arial"/>
          <w:sz w:val="24"/>
          <w:szCs w:val="24"/>
        </w:rPr>
        <w:t>tenure</w:t>
      </w:r>
      <w:r w:rsidRPr="00BE1CA9">
        <w:rPr>
          <w:rFonts w:ascii="Arial" w:hAnsi="Arial" w:cs="Arial"/>
          <w:sz w:val="24"/>
          <w:szCs w:val="24"/>
        </w:rPr>
        <w:t xml:space="preserve"> from </w:t>
      </w:r>
      <w:r w:rsidR="00BE1CA9">
        <w:rPr>
          <w:rFonts w:ascii="Arial" w:hAnsi="Arial" w:cs="Arial"/>
          <w:sz w:val="24"/>
          <w:szCs w:val="24"/>
        </w:rPr>
        <w:t>3</w:t>
      </w:r>
      <w:r w:rsidRPr="00BE1CA9">
        <w:rPr>
          <w:rFonts w:ascii="Arial" w:hAnsi="Arial" w:cs="Arial"/>
          <w:sz w:val="24"/>
          <w:szCs w:val="24"/>
        </w:rPr>
        <w:t xml:space="preserve"> years to 25 years or now banks even provide housing loans </w:t>
      </w:r>
      <w:r w:rsidR="00BE1CA9">
        <w:rPr>
          <w:rFonts w:ascii="Arial" w:hAnsi="Arial" w:cs="Arial"/>
          <w:sz w:val="24"/>
          <w:szCs w:val="24"/>
        </w:rPr>
        <w:t>up</w:t>
      </w:r>
      <w:r w:rsidRPr="00BE1CA9">
        <w:rPr>
          <w:rFonts w:ascii="Arial" w:hAnsi="Arial" w:cs="Arial"/>
          <w:sz w:val="24"/>
          <w:szCs w:val="24"/>
        </w:rPr>
        <w:t>to 30 years also</w:t>
      </w:r>
      <w:r w:rsidR="00BE1CA9">
        <w:rPr>
          <w:rFonts w:ascii="Arial" w:hAnsi="Arial" w:cs="Arial"/>
          <w:sz w:val="24"/>
          <w:szCs w:val="24"/>
        </w:rPr>
        <w:t xml:space="preserve"> T</w:t>
      </w:r>
      <w:r w:rsidRPr="00BE1CA9">
        <w:rPr>
          <w:rFonts w:ascii="Arial" w:hAnsi="Arial" w:cs="Arial"/>
          <w:sz w:val="24"/>
          <w:szCs w:val="24"/>
        </w:rPr>
        <w:t>he person</w:t>
      </w:r>
      <w:r w:rsidR="00BE1CA9">
        <w:rPr>
          <w:rFonts w:ascii="Arial" w:hAnsi="Arial" w:cs="Arial"/>
          <w:sz w:val="24"/>
          <w:szCs w:val="24"/>
        </w:rPr>
        <w:t>al</w:t>
      </w:r>
      <w:r w:rsidRPr="00BE1CA9">
        <w:rPr>
          <w:rFonts w:ascii="Arial" w:hAnsi="Arial" w:cs="Arial"/>
          <w:sz w:val="24"/>
          <w:szCs w:val="24"/>
        </w:rPr>
        <w:t xml:space="preserve"> loans are generally </w:t>
      </w:r>
      <w:r w:rsidR="00BE1CA9">
        <w:rPr>
          <w:rFonts w:ascii="Arial" w:hAnsi="Arial" w:cs="Arial"/>
          <w:sz w:val="24"/>
          <w:szCs w:val="24"/>
        </w:rPr>
        <w:t>provided</w:t>
      </w:r>
      <w:r w:rsidRPr="00BE1CA9">
        <w:rPr>
          <w:rFonts w:ascii="Arial" w:hAnsi="Arial" w:cs="Arial"/>
          <w:sz w:val="24"/>
          <w:szCs w:val="24"/>
        </w:rPr>
        <w:t xml:space="preserve"> for a period of three years</w:t>
      </w:r>
      <w:r w:rsidR="00BE1CA9">
        <w:rPr>
          <w:rFonts w:ascii="Arial" w:hAnsi="Arial" w:cs="Arial"/>
          <w:sz w:val="24"/>
          <w:szCs w:val="24"/>
        </w:rPr>
        <w:t>,</w:t>
      </w:r>
      <w:r w:rsidRPr="00BE1CA9">
        <w:rPr>
          <w:rFonts w:ascii="Arial" w:hAnsi="Arial" w:cs="Arial"/>
          <w:sz w:val="24"/>
          <w:szCs w:val="24"/>
        </w:rPr>
        <w:t xml:space="preserve"> car loans are generally given for a period of seven years and housing </w:t>
      </w:r>
      <w:r w:rsidR="00BE1CA9">
        <w:rPr>
          <w:rFonts w:ascii="Arial" w:hAnsi="Arial" w:cs="Arial"/>
          <w:sz w:val="24"/>
          <w:szCs w:val="24"/>
        </w:rPr>
        <w:t>loans</w:t>
      </w:r>
      <w:r w:rsidRPr="00BE1CA9">
        <w:rPr>
          <w:rFonts w:ascii="Arial" w:hAnsi="Arial" w:cs="Arial"/>
          <w:sz w:val="24"/>
          <w:szCs w:val="24"/>
        </w:rPr>
        <w:t xml:space="preserve"> are given for a period ranging from 10 years to 30 years as per as the requirement of the </w:t>
      </w:r>
      <w:r w:rsidR="00BE1CA9">
        <w:rPr>
          <w:rFonts w:ascii="Arial" w:hAnsi="Arial" w:cs="Arial"/>
          <w:sz w:val="24"/>
          <w:szCs w:val="24"/>
        </w:rPr>
        <w:t xml:space="preserve">borrower. </w:t>
      </w:r>
    </w:p>
    <w:p w14:paraId="6779F47B" w14:textId="468B6088" w:rsidR="008F4534" w:rsidRDefault="00BE1CA9" w:rsidP="0020734F">
      <w:pPr>
        <w:ind w:left="-113"/>
        <w:jc w:val="both"/>
        <w:rPr>
          <w:rFonts w:ascii="Arial" w:hAnsi="Arial" w:cs="Arial"/>
          <w:sz w:val="24"/>
          <w:szCs w:val="24"/>
        </w:rPr>
      </w:pPr>
      <w:r>
        <w:rPr>
          <w:rFonts w:ascii="Arial" w:hAnsi="Arial" w:cs="Arial"/>
          <w:sz w:val="24"/>
          <w:szCs w:val="24"/>
        </w:rPr>
        <w:t>T</w:t>
      </w:r>
      <w:r w:rsidR="00BE2F0B" w:rsidRPr="00BE1CA9">
        <w:rPr>
          <w:rFonts w:ascii="Arial" w:hAnsi="Arial" w:cs="Arial"/>
          <w:sz w:val="24"/>
          <w:szCs w:val="24"/>
        </w:rPr>
        <w:t>he interest charged to the borrowers depend upon the category of the loan and also upon the creditworthiness of the borrower so housing loans have lesser rate of interest while personal loans attract higher rate of interest the banks also provide working capital finance</w:t>
      </w:r>
      <w:r>
        <w:rPr>
          <w:rFonts w:ascii="Arial" w:hAnsi="Arial" w:cs="Arial"/>
          <w:sz w:val="24"/>
          <w:szCs w:val="24"/>
        </w:rPr>
        <w:t>,</w:t>
      </w:r>
      <w:r w:rsidR="00BE2F0B" w:rsidRPr="00BE1CA9">
        <w:rPr>
          <w:rFonts w:ascii="Arial" w:hAnsi="Arial" w:cs="Arial"/>
          <w:sz w:val="24"/>
          <w:szCs w:val="24"/>
        </w:rPr>
        <w:t xml:space="preserve"> credit cards etc which do not have a fixed tenure of the loan</w:t>
      </w:r>
      <w:r>
        <w:rPr>
          <w:rFonts w:ascii="Arial" w:hAnsi="Arial" w:cs="Arial"/>
          <w:sz w:val="24"/>
          <w:szCs w:val="24"/>
        </w:rPr>
        <w:t>. I</w:t>
      </w:r>
      <w:r w:rsidR="00BE2F0B" w:rsidRPr="00BE1CA9">
        <w:rPr>
          <w:rFonts w:ascii="Arial" w:hAnsi="Arial" w:cs="Arial"/>
          <w:sz w:val="24"/>
          <w:szCs w:val="24"/>
        </w:rPr>
        <w:t xml:space="preserve">n case of loans the repayment is done through </w:t>
      </w:r>
      <w:r>
        <w:rPr>
          <w:rFonts w:ascii="Arial" w:hAnsi="Arial" w:cs="Arial"/>
          <w:sz w:val="24"/>
          <w:szCs w:val="24"/>
        </w:rPr>
        <w:t>EMIs</w:t>
      </w:r>
      <w:r w:rsidR="00BE2F0B" w:rsidRPr="00BE1CA9">
        <w:rPr>
          <w:rFonts w:ascii="Arial" w:hAnsi="Arial" w:cs="Arial"/>
          <w:sz w:val="24"/>
          <w:szCs w:val="24"/>
        </w:rPr>
        <w:t xml:space="preserve"> however in case of credit cards or working capital based financing the repayment is done as and when the due date comes or as an when the demand is raised by the bank</w:t>
      </w:r>
      <w:r>
        <w:rPr>
          <w:rFonts w:ascii="Arial" w:hAnsi="Arial" w:cs="Arial"/>
          <w:sz w:val="24"/>
          <w:szCs w:val="24"/>
        </w:rPr>
        <w:t>. T</w:t>
      </w:r>
      <w:r w:rsidR="00BE2F0B" w:rsidRPr="00BE1CA9">
        <w:rPr>
          <w:rFonts w:ascii="Arial" w:hAnsi="Arial" w:cs="Arial"/>
          <w:sz w:val="24"/>
          <w:szCs w:val="24"/>
        </w:rPr>
        <w:t>he credit cards attract the highest rate of interest the personal loans since they are unsecured in nature are also attracting a higher rate of interest</w:t>
      </w:r>
      <w:r>
        <w:rPr>
          <w:rFonts w:ascii="Arial" w:hAnsi="Arial" w:cs="Arial"/>
          <w:sz w:val="24"/>
          <w:szCs w:val="24"/>
        </w:rPr>
        <w:t>.</w:t>
      </w:r>
      <w:r w:rsidR="00BE2F0B" w:rsidRPr="00BE1CA9">
        <w:rPr>
          <w:rFonts w:ascii="Arial" w:hAnsi="Arial" w:cs="Arial"/>
          <w:sz w:val="24"/>
          <w:szCs w:val="24"/>
        </w:rPr>
        <w:t xml:space="preserve"> </w:t>
      </w:r>
      <w:r>
        <w:rPr>
          <w:rFonts w:ascii="Arial" w:hAnsi="Arial" w:cs="Arial"/>
          <w:sz w:val="24"/>
          <w:szCs w:val="24"/>
        </w:rPr>
        <w:t>Fund</w:t>
      </w:r>
      <w:r w:rsidR="00BE2F0B" w:rsidRPr="00BE1CA9">
        <w:rPr>
          <w:rFonts w:ascii="Arial" w:hAnsi="Arial" w:cs="Arial"/>
          <w:sz w:val="24"/>
          <w:szCs w:val="24"/>
        </w:rPr>
        <w:t xml:space="preserve"> based activity also includes activities like hi</w:t>
      </w:r>
      <w:r>
        <w:rPr>
          <w:rFonts w:ascii="Arial" w:hAnsi="Arial" w:cs="Arial"/>
          <w:sz w:val="24"/>
          <w:szCs w:val="24"/>
        </w:rPr>
        <w:t>re</w:t>
      </w:r>
      <w:r w:rsidR="00BE2F0B" w:rsidRPr="00BE1CA9">
        <w:rPr>
          <w:rFonts w:ascii="Arial" w:hAnsi="Arial" w:cs="Arial"/>
          <w:sz w:val="24"/>
          <w:szCs w:val="24"/>
        </w:rPr>
        <w:t xml:space="preserve"> financing</w:t>
      </w:r>
      <w:r>
        <w:rPr>
          <w:rFonts w:ascii="Arial" w:hAnsi="Arial" w:cs="Arial"/>
          <w:sz w:val="24"/>
          <w:szCs w:val="24"/>
        </w:rPr>
        <w:t xml:space="preserve">, </w:t>
      </w:r>
      <w:r w:rsidR="00BE2F0B" w:rsidRPr="00BE1CA9">
        <w:rPr>
          <w:rFonts w:ascii="Arial" w:hAnsi="Arial" w:cs="Arial"/>
          <w:sz w:val="24"/>
          <w:szCs w:val="24"/>
        </w:rPr>
        <w:t xml:space="preserve"> bill discounting etc which is provided to customers against security or are provided to the best customers of the bank </w:t>
      </w:r>
      <w:r>
        <w:rPr>
          <w:rFonts w:ascii="Arial" w:hAnsi="Arial" w:cs="Arial"/>
          <w:sz w:val="24"/>
          <w:szCs w:val="24"/>
        </w:rPr>
        <w:t>T</w:t>
      </w:r>
      <w:r w:rsidR="00BE2F0B" w:rsidRPr="00BE1CA9">
        <w:rPr>
          <w:rFonts w:ascii="Arial" w:hAnsi="Arial" w:cs="Arial"/>
          <w:sz w:val="24"/>
          <w:szCs w:val="24"/>
        </w:rPr>
        <w:t>he income generated by earning from the loans</w:t>
      </w:r>
      <w:r w:rsidRPr="00BE1CA9">
        <w:rPr>
          <w:rFonts w:ascii="Arial" w:hAnsi="Arial" w:cs="Arial"/>
          <w:sz w:val="24"/>
          <w:szCs w:val="24"/>
        </w:rPr>
        <w:t xml:space="preserve"> and the interest expenses given to the depositors the difference between the two provides the bank</w:t>
      </w:r>
      <w:r>
        <w:rPr>
          <w:rFonts w:ascii="Arial" w:hAnsi="Arial" w:cs="Arial"/>
          <w:sz w:val="24"/>
          <w:szCs w:val="24"/>
        </w:rPr>
        <w:t>’</w:t>
      </w:r>
      <w:r w:rsidRPr="00BE1CA9">
        <w:rPr>
          <w:rFonts w:ascii="Arial" w:hAnsi="Arial" w:cs="Arial"/>
          <w:sz w:val="24"/>
          <w:szCs w:val="24"/>
        </w:rPr>
        <w:t>s interest income.</w:t>
      </w:r>
    </w:p>
    <w:p w14:paraId="4CF9FFEA" w14:textId="1906C1C4" w:rsidR="00BE1CA9" w:rsidRPr="00BE1CA9" w:rsidRDefault="00BE1CA9" w:rsidP="0020734F">
      <w:pPr>
        <w:ind w:left="-113"/>
        <w:jc w:val="both"/>
        <w:rPr>
          <w:rFonts w:ascii="Arial" w:hAnsi="Arial" w:cs="Arial"/>
          <w:sz w:val="24"/>
          <w:szCs w:val="24"/>
        </w:rPr>
      </w:pPr>
      <w:r>
        <w:rPr>
          <w:rFonts w:ascii="Arial" w:hAnsi="Arial" w:cs="Arial"/>
          <w:sz w:val="24"/>
          <w:szCs w:val="24"/>
        </w:rPr>
        <w:t>The most Important risk that is associated with fun</w:t>
      </w:r>
      <w:r w:rsidR="00B743C8">
        <w:rPr>
          <w:rFonts w:ascii="Arial" w:hAnsi="Arial" w:cs="Arial"/>
          <w:sz w:val="24"/>
          <w:szCs w:val="24"/>
        </w:rPr>
        <w:t>d</w:t>
      </w:r>
      <w:r>
        <w:rPr>
          <w:rFonts w:ascii="Arial" w:hAnsi="Arial" w:cs="Arial"/>
          <w:sz w:val="24"/>
          <w:szCs w:val="24"/>
        </w:rPr>
        <w:t xml:space="preserve"> b</w:t>
      </w:r>
      <w:r w:rsidR="00B743C8">
        <w:rPr>
          <w:rFonts w:ascii="Arial" w:hAnsi="Arial" w:cs="Arial"/>
          <w:sz w:val="24"/>
          <w:szCs w:val="24"/>
        </w:rPr>
        <w:t>ased</w:t>
      </w:r>
      <w:r>
        <w:rPr>
          <w:rFonts w:ascii="Arial" w:hAnsi="Arial" w:cs="Arial"/>
          <w:sz w:val="24"/>
          <w:szCs w:val="24"/>
        </w:rPr>
        <w:t xml:space="preserve"> activity of the banks is credit</w:t>
      </w:r>
      <w:r w:rsidR="00B743C8">
        <w:rPr>
          <w:rFonts w:ascii="Arial" w:hAnsi="Arial" w:cs="Arial"/>
          <w:sz w:val="24"/>
          <w:szCs w:val="24"/>
        </w:rPr>
        <w:t xml:space="preserve"> risk.</w:t>
      </w:r>
      <w:r>
        <w:rPr>
          <w:rFonts w:ascii="Arial" w:hAnsi="Arial" w:cs="Arial"/>
          <w:sz w:val="24"/>
          <w:szCs w:val="24"/>
        </w:rPr>
        <w:t xml:space="preserve"> </w:t>
      </w:r>
      <w:r w:rsidR="00B743C8">
        <w:rPr>
          <w:rFonts w:ascii="Arial" w:hAnsi="Arial" w:cs="Arial"/>
          <w:sz w:val="24"/>
          <w:szCs w:val="24"/>
        </w:rPr>
        <w:t>B</w:t>
      </w:r>
      <w:r>
        <w:rPr>
          <w:rFonts w:ascii="Arial" w:hAnsi="Arial" w:cs="Arial"/>
          <w:sz w:val="24"/>
          <w:szCs w:val="24"/>
        </w:rPr>
        <w:t xml:space="preserve">ank assess the borrowers and provide the funds however the repayment depends upon the economic conditions and the attitude of the </w:t>
      </w:r>
      <w:r w:rsidR="00B743C8">
        <w:rPr>
          <w:rFonts w:ascii="Arial" w:hAnsi="Arial" w:cs="Arial"/>
          <w:sz w:val="24"/>
          <w:szCs w:val="24"/>
        </w:rPr>
        <w:t xml:space="preserve">borrowers </w:t>
      </w:r>
      <w:r w:rsidR="00B743C8">
        <w:rPr>
          <w:rFonts w:ascii="Arial" w:hAnsi="Arial" w:cs="Arial"/>
          <w:sz w:val="24"/>
          <w:szCs w:val="24"/>
        </w:rPr>
        <w:t>I</w:t>
      </w:r>
      <w:r>
        <w:rPr>
          <w:rFonts w:ascii="Arial" w:hAnsi="Arial" w:cs="Arial"/>
          <w:sz w:val="24"/>
          <w:szCs w:val="24"/>
        </w:rPr>
        <w:t xml:space="preserve">n case the borrower is not able to repay the funds within the given time frame the bank loses the interest and also the principal </w:t>
      </w:r>
      <w:r w:rsidR="00B743C8">
        <w:rPr>
          <w:rFonts w:ascii="Arial" w:hAnsi="Arial" w:cs="Arial"/>
          <w:sz w:val="24"/>
          <w:szCs w:val="24"/>
        </w:rPr>
        <w:t>N</w:t>
      </w:r>
      <w:r>
        <w:rPr>
          <w:rFonts w:ascii="Arial" w:hAnsi="Arial" w:cs="Arial"/>
          <w:sz w:val="24"/>
          <w:szCs w:val="24"/>
        </w:rPr>
        <w:t>on payment of dues to the bank results in the borrowers getting termed as non performing assets</w:t>
      </w:r>
      <w:r w:rsidR="00B743C8">
        <w:rPr>
          <w:rFonts w:ascii="Arial" w:hAnsi="Arial" w:cs="Arial"/>
          <w:sz w:val="24"/>
          <w:szCs w:val="24"/>
        </w:rPr>
        <w:t>. I</w:t>
      </w:r>
      <w:r>
        <w:rPr>
          <w:rFonts w:ascii="Arial" w:hAnsi="Arial" w:cs="Arial"/>
          <w:sz w:val="24"/>
          <w:szCs w:val="24"/>
        </w:rPr>
        <w:t xml:space="preserve">n India non performing assets or </w:t>
      </w:r>
      <w:r w:rsidR="00B743C8">
        <w:rPr>
          <w:rFonts w:ascii="Arial" w:hAnsi="Arial" w:cs="Arial"/>
          <w:sz w:val="24"/>
          <w:szCs w:val="24"/>
        </w:rPr>
        <w:t>NPA</w:t>
      </w:r>
      <w:r>
        <w:rPr>
          <w:rFonts w:ascii="Arial" w:hAnsi="Arial" w:cs="Arial"/>
          <w:sz w:val="24"/>
          <w:szCs w:val="24"/>
        </w:rPr>
        <w:t>s as they are popularly called has become a very negative part of the banking sector especially the public sector banks</w:t>
      </w:r>
      <w:r w:rsidR="00B743C8">
        <w:rPr>
          <w:rFonts w:ascii="Arial" w:hAnsi="Arial" w:cs="Arial"/>
          <w:sz w:val="24"/>
          <w:szCs w:val="24"/>
        </w:rPr>
        <w:t>. I</w:t>
      </w:r>
      <w:r>
        <w:rPr>
          <w:rFonts w:ascii="Arial" w:hAnsi="Arial" w:cs="Arial"/>
          <w:sz w:val="24"/>
          <w:szCs w:val="24"/>
        </w:rPr>
        <w:t>n India the public sector banks are more involved in the fund based activities</w:t>
      </w:r>
      <w:r w:rsidR="00B743C8">
        <w:rPr>
          <w:rFonts w:ascii="Arial" w:hAnsi="Arial" w:cs="Arial"/>
          <w:sz w:val="24"/>
          <w:szCs w:val="24"/>
        </w:rPr>
        <w:t xml:space="preserve"> than the private sector banks.</w:t>
      </w:r>
    </w:p>
    <w:p w14:paraId="16D6AF75" w14:textId="77777777" w:rsidR="00BE2F0B" w:rsidRPr="00BE2F0B" w:rsidRDefault="00BE2F0B" w:rsidP="00BE2F0B">
      <w:pPr>
        <w:shd w:val="clear" w:color="auto" w:fill="FFFFFF"/>
        <w:spacing w:after="0" w:line="240" w:lineRule="auto"/>
        <w:rPr>
          <w:rFonts w:ascii="Times New Roman" w:eastAsia="Times New Roman" w:hAnsi="Times New Roman" w:cs="Times New Roman"/>
          <w:kern w:val="0"/>
          <w:sz w:val="32"/>
          <w:szCs w:val="32"/>
          <w:lang w:eastAsia="en-IN"/>
          <w14:ligatures w14:val="none"/>
        </w:rPr>
      </w:pPr>
      <w:r w:rsidRPr="00BE2F0B">
        <w:rPr>
          <w:rFonts w:ascii="Times New Roman" w:eastAsia="Times New Roman" w:hAnsi="Times New Roman" w:cs="Times New Roman"/>
          <w:kern w:val="0"/>
          <w:sz w:val="32"/>
          <w:szCs w:val="32"/>
          <w:lang w:eastAsia="en-IN"/>
          <w14:ligatures w14:val="none"/>
        </w:rPr>
        <w:t>NFNI (Non Fund Non Interest) sources</w:t>
      </w:r>
    </w:p>
    <w:p w14:paraId="4515D26D" w14:textId="77777777" w:rsidR="00BE2F0B" w:rsidRDefault="00BE2F0B" w:rsidP="00BE2F0B">
      <w:pPr>
        <w:shd w:val="clear" w:color="auto" w:fill="FFFFFF"/>
        <w:spacing w:after="0" w:line="240" w:lineRule="auto"/>
        <w:rPr>
          <w:rFonts w:ascii="Times New Roman" w:eastAsia="Times New Roman" w:hAnsi="Times New Roman" w:cs="Times New Roman"/>
          <w:kern w:val="0"/>
          <w:sz w:val="28"/>
          <w:szCs w:val="28"/>
          <w:lang w:eastAsia="en-IN"/>
          <w14:ligatures w14:val="none"/>
        </w:rPr>
      </w:pPr>
    </w:p>
    <w:p w14:paraId="71367EE7" w14:textId="77777777" w:rsidR="00BE2F0B" w:rsidRDefault="00BE2F0B" w:rsidP="00BE2F0B">
      <w:pPr>
        <w:shd w:val="clear" w:color="auto" w:fill="FFFFFF"/>
        <w:spacing w:after="0" w:line="240" w:lineRule="auto"/>
        <w:rPr>
          <w:rFonts w:ascii="Times New Roman" w:eastAsia="Times New Roman" w:hAnsi="Times New Roman" w:cs="Times New Roman"/>
          <w:kern w:val="0"/>
          <w:sz w:val="28"/>
          <w:szCs w:val="28"/>
          <w:lang w:eastAsia="en-IN"/>
          <w14:ligatures w14:val="none"/>
        </w:rPr>
      </w:pPr>
      <w:r>
        <w:rPr>
          <w:rFonts w:ascii="Times New Roman" w:eastAsia="Times New Roman" w:hAnsi="Times New Roman" w:cs="Times New Roman"/>
          <w:kern w:val="0"/>
          <w:sz w:val="28"/>
          <w:szCs w:val="28"/>
          <w:lang w:eastAsia="en-IN"/>
          <w14:ligatures w14:val="none"/>
        </w:rPr>
        <w:t xml:space="preserve">The banks mainly depend upon interest from loans as their main source of income for providing interest to depositors. However there is credit risk associated with the loans and the income will be coming at a future date. </w:t>
      </w:r>
    </w:p>
    <w:p w14:paraId="52AF65EB" w14:textId="77777777" w:rsidR="00BE2F0B" w:rsidRDefault="00BE2F0B" w:rsidP="00BE2F0B">
      <w:pPr>
        <w:shd w:val="clear" w:color="auto" w:fill="FFFFFF"/>
        <w:spacing w:after="0" w:line="240" w:lineRule="auto"/>
        <w:rPr>
          <w:rFonts w:ascii="Times New Roman" w:eastAsia="Times New Roman" w:hAnsi="Times New Roman" w:cs="Times New Roman"/>
          <w:kern w:val="0"/>
          <w:sz w:val="28"/>
          <w:szCs w:val="28"/>
          <w:lang w:eastAsia="en-IN"/>
          <w14:ligatures w14:val="none"/>
        </w:rPr>
      </w:pPr>
      <w:r>
        <w:rPr>
          <w:rFonts w:ascii="Times New Roman" w:eastAsia="Times New Roman" w:hAnsi="Times New Roman" w:cs="Times New Roman"/>
          <w:kern w:val="0"/>
          <w:sz w:val="28"/>
          <w:szCs w:val="28"/>
          <w:lang w:eastAsia="en-IN"/>
          <w14:ligatures w14:val="none"/>
        </w:rPr>
        <w:t>Since a credit risk is associated, the banks have to make a provision from their capital, which makes it expensive.</w:t>
      </w:r>
    </w:p>
    <w:p w14:paraId="2DE5C7E8" w14:textId="77777777" w:rsidR="00BE2F0B" w:rsidRDefault="00BE2F0B" w:rsidP="00BE2F0B">
      <w:pPr>
        <w:shd w:val="clear" w:color="auto" w:fill="FFFFFF"/>
        <w:spacing w:after="0" w:line="240" w:lineRule="auto"/>
        <w:rPr>
          <w:rFonts w:ascii="Times New Roman" w:eastAsia="Times New Roman" w:hAnsi="Times New Roman" w:cs="Times New Roman"/>
          <w:kern w:val="0"/>
          <w:sz w:val="28"/>
          <w:szCs w:val="28"/>
          <w:lang w:eastAsia="en-IN"/>
          <w14:ligatures w14:val="none"/>
        </w:rPr>
      </w:pPr>
      <w:r>
        <w:rPr>
          <w:rFonts w:ascii="Times New Roman" w:eastAsia="Times New Roman" w:hAnsi="Times New Roman" w:cs="Times New Roman"/>
          <w:kern w:val="0"/>
          <w:sz w:val="28"/>
          <w:szCs w:val="28"/>
          <w:lang w:eastAsia="en-IN"/>
          <w14:ligatures w14:val="none"/>
        </w:rPr>
        <w:t xml:space="preserve">To bypass these problems, banks in addition to the interest income is trying to raise the profitability by supplementing revenue generation through NFNI sources, i.e where the bank doesnot have to deploy fund for generating revenue. </w:t>
      </w:r>
    </w:p>
    <w:p w14:paraId="6332D975" w14:textId="77777777" w:rsidR="00BE2F0B" w:rsidRDefault="00BE2F0B" w:rsidP="00BE2F0B">
      <w:pPr>
        <w:shd w:val="clear" w:color="auto" w:fill="FFFFFF"/>
        <w:spacing w:after="0" w:line="240" w:lineRule="auto"/>
        <w:rPr>
          <w:rFonts w:ascii="Times New Roman" w:eastAsia="Times New Roman" w:hAnsi="Times New Roman" w:cs="Times New Roman"/>
          <w:kern w:val="0"/>
          <w:sz w:val="28"/>
          <w:szCs w:val="28"/>
          <w:lang w:eastAsia="en-IN"/>
          <w14:ligatures w14:val="none"/>
        </w:rPr>
      </w:pPr>
      <w:r>
        <w:rPr>
          <w:rFonts w:ascii="Times New Roman" w:eastAsia="Times New Roman" w:hAnsi="Times New Roman" w:cs="Times New Roman"/>
          <w:kern w:val="0"/>
          <w:sz w:val="28"/>
          <w:szCs w:val="28"/>
          <w:lang w:eastAsia="en-IN"/>
          <w14:ligatures w14:val="none"/>
        </w:rPr>
        <w:t>NFNI sources are exemplified below:</w:t>
      </w:r>
    </w:p>
    <w:p w14:paraId="30CD56F7" w14:textId="77777777" w:rsidR="00BE2F0B" w:rsidRPr="00462532" w:rsidRDefault="00BE2F0B" w:rsidP="00BE2F0B">
      <w:pPr>
        <w:numPr>
          <w:ilvl w:val="0"/>
          <w:numId w:val="10"/>
        </w:numPr>
        <w:spacing w:before="100" w:beforeAutospacing="1" w:after="100" w:afterAutospacing="1" w:line="240" w:lineRule="auto"/>
        <w:rPr>
          <w:rFonts w:ascii="Times New Roman" w:eastAsia="Times New Roman" w:hAnsi="Times New Roman" w:cs="Times New Roman"/>
          <w:color w:val="212121"/>
          <w:kern w:val="0"/>
          <w:sz w:val="28"/>
          <w:szCs w:val="28"/>
          <w:lang w:eastAsia="en-IN"/>
          <w14:ligatures w14:val="none"/>
        </w:rPr>
      </w:pPr>
      <w:r w:rsidRPr="00462532">
        <w:rPr>
          <w:rFonts w:ascii="Times New Roman" w:eastAsia="Times New Roman" w:hAnsi="Times New Roman" w:cs="Times New Roman"/>
          <w:color w:val="212121"/>
          <w:kern w:val="0"/>
          <w:sz w:val="28"/>
          <w:szCs w:val="28"/>
          <w:lang w:eastAsia="en-IN"/>
          <w14:ligatures w14:val="none"/>
        </w:rPr>
        <w:t>Loan processing fee</w:t>
      </w:r>
    </w:p>
    <w:p w14:paraId="508E0610" w14:textId="77777777" w:rsidR="00BE2F0B" w:rsidRPr="00462532" w:rsidRDefault="00BE2F0B" w:rsidP="00BE2F0B">
      <w:pPr>
        <w:numPr>
          <w:ilvl w:val="0"/>
          <w:numId w:val="10"/>
        </w:numPr>
        <w:spacing w:before="100" w:beforeAutospacing="1" w:after="100" w:afterAutospacing="1" w:line="240" w:lineRule="auto"/>
        <w:rPr>
          <w:rFonts w:ascii="Times New Roman" w:eastAsia="Times New Roman" w:hAnsi="Times New Roman" w:cs="Times New Roman"/>
          <w:color w:val="212121"/>
          <w:kern w:val="0"/>
          <w:sz w:val="28"/>
          <w:szCs w:val="28"/>
          <w:lang w:eastAsia="en-IN"/>
          <w14:ligatures w14:val="none"/>
        </w:rPr>
      </w:pPr>
      <w:r w:rsidRPr="00462532">
        <w:rPr>
          <w:rFonts w:ascii="Times New Roman" w:eastAsia="Times New Roman" w:hAnsi="Times New Roman" w:cs="Times New Roman"/>
          <w:color w:val="212121"/>
          <w:kern w:val="0"/>
          <w:sz w:val="28"/>
          <w:szCs w:val="28"/>
          <w:lang w:eastAsia="en-IN"/>
          <w14:ligatures w14:val="none"/>
        </w:rPr>
        <w:t>Loan origination fee</w:t>
      </w:r>
    </w:p>
    <w:p w14:paraId="738B86D3" w14:textId="77777777" w:rsidR="00BE2F0B" w:rsidRPr="00462532" w:rsidRDefault="00BE2F0B" w:rsidP="00BE2F0B">
      <w:pPr>
        <w:numPr>
          <w:ilvl w:val="0"/>
          <w:numId w:val="10"/>
        </w:numPr>
        <w:spacing w:before="100" w:beforeAutospacing="1" w:after="100" w:afterAutospacing="1" w:line="240" w:lineRule="auto"/>
        <w:rPr>
          <w:rFonts w:ascii="Times New Roman" w:eastAsia="Times New Roman" w:hAnsi="Times New Roman" w:cs="Times New Roman"/>
          <w:color w:val="212121"/>
          <w:kern w:val="0"/>
          <w:sz w:val="28"/>
          <w:szCs w:val="28"/>
          <w:lang w:eastAsia="en-IN"/>
          <w14:ligatures w14:val="none"/>
        </w:rPr>
      </w:pPr>
      <w:r w:rsidRPr="00462532">
        <w:rPr>
          <w:rFonts w:ascii="Times New Roman" w:eastAsia="Times New Roman" w:hAnsi="Times New Roman" w:cs="Times New Roman"/>
          <w:color w:val="212121"/>
          <w:kern w:val="0"/>
          <w:sz w:val="28"/>
          <w:szCs w:val="28"/>
          <w:lang w:eastAsia="en-IN"/>
          <w14:ligatures w14:val="none"/>
        </w:rPr>
        <w:t>Late payment charges,</w:t>
      </w:r>
    </w:p>
    <w:p w14:paraId="4AC045E3" w14:textId="77777777" w:rsidR="00BE2F0B" w:rsidRPr="00462532" w:rsidRDefault="00BE2F0B" w:rsidP="00BE2F0B">
      <w:pPr>
        <w:numPr>
          <w:ilvl w:val="0"/>
          <w:numId w:val="10"/>
        </w:numPr>
        <w:spacing w:before="100" w:beforeAutospacing="1" w:after="100" w:afterAutospacing="1" w:line="240" w:lineRule="auto"/>
        <w:rPr>
          <w:rFonts w:ascii="Times New Roman" w:eastAsia="Times New Roman" w:hAnsi="Times New Roman" w:cs="Times New Roman"/>
          <w:color w:val="212121"/>
          <w:kern w:val="0"/>
          <w:sz w:val="28"/>
          <w:szCs w:val="28"/>
          <w:lang w:eastAsia="en-IN"/>
          <w14:ligatures w14:val="none"/>
        </w:rPr>
      </w:pPr>
      <w:r w:rsidRPr="00462532">
        <w:rPr>
          <w:rFonts w:ascii="Times New Roman" w:eastAsia="Times New Roman" w:hAnsi="Times New Roman" w:cs="Times New Roman"/>
          <w:color w:val="212121"/>
          <w:kern w:val="0"/>
          <w:sz w:val="28"/>
          <w:szCs w:val="28"/>
          <w:lang w:eastAsia="en-IN"/>
          <w14:ligatures w14:val="none"/>
        </w:rPr>
        <w:lastRenderedPageBreak/>
        <w:t>Foreclosure charges</w:t>
      </w:r>
    </w:p>
    <w:p w14:paraId="4D45EB68" w14:textId="77777777" w:rsidR="00BE2F0B" w:rsidRPr="00462532" w:rsidRDefault="00BE2F0B" w:rsidP="00BE2F0B">
      <w:pPr>
        <w:numPr>
          <w:ilvl w:val="0"/>
          <w:numId w:val="10"/>
        </w:numPr>
        <w:spacing w:before="100" w:beforeAutospacing="1" w:after="100" w:afterAutospacing="1" w:line="240" w:lineRule="auto"/>
        <w:rPr>
          <w:rFonts w:ascii="Times New Roman" w:eastAsia="Times New Roman" w:hAnsi="Times New Roman" w:cs="Times New Roman"/>
          <w:color w:val="212121"/>
          <w:kern w:val="0"/>
          <w:sz w:val="28"/>
          <w:szCs w:val="28"/>
          <w:lang w:eastAsia="en-IN"/>
          <w14:ligatures w14:val="none"/>
        </w:rPr>
      </w:pPr>
      <w:r w:rsidRPr="00462532">
        <w:rPr>
          <w:rFonts w:ascii="Times New Roman" w:eastAsia="Times New Roman" w:hAnsi="Times New Roman" w:cs="Times New Roman"/>
          <w:color w:val="212121"/>
          <w:kern w:val="0"/>
          <w:sz w:val="28"/>
          <w:szCs w:val="28"/>
          <w:lang w:eastAsia="en-IN"/>
          <w14:ligatures w14:val="none"/>
        </w:rPr>
        <w:t>Over limit charges,</w:t>
      </w:r>
    </w:p>
    <w:p w14:paraId="0E64DBBC" w14:textId="77777777" w:rsidR="00BE2F0B" w:rsidRPr="00462532" w:rsidRDefault="00BE2F0B" w:rsidP="00BE2F0B">
      <w:pPr>
        <w:numPr>
          <w:ilvl w:val="0"/>
          <w:numId w:val="10"/>
        </w:numPr>
        <w:spacing w:before="100" w:beforeAutospacing="1" w:after="100" w:afterAutospacing="1" w:line="240" w:lineRule="auto"/>
        <w:rPr>
          <w:rFonts w:ascii="Times New Roman" w:eastAsia="Times New Roman" w:hAnsi="Times New Roman" w:cs="Times New Roman"/>
          <w:color w:val="212121"/>
          <w:kern w:val="0"/>
          <w:sz w:val="28"/>
          <w:szCs w:val="28"/>
          <w:lang w:eastAsia="en-IN"/>
          <w14:ligatures w14:val="none"/>
        </w:rPr>
      </w:pPr>
      <w:r w:rsidRPr="00462532">
        <w:rPr>
          <w:rFonts w:ascii="Times New Roman" w:eastAsia="Times New Roman" w:hAnsi="Times New Roman" w:cs="Times New Roman"/>
          <w:color w:val="212121"/>
          <w:kern w:val="0"/>
          <w:sz w:val="28"/>
          <w:szCs w:val="28"/>
          <w:lang w:eastAsia="en-IN"/>
          <w14:ligatures w14:val="none"/>
        </w:rPr>
        <w:t>Credit card annual charges,</w:t>
      </w:r>
    </w:p>
    <w:p w14:paraId="4E4E84CD" w14:textId="77777777" w:rsidR="00BE2F0B" w:rsidRDefault="00BE2F0B" w:rsidP="00BE2F0B">
      <w:pPr>
        <w:numPr>
          <w:ilvl w:val="0"/>
          <w:numId w:val="10"/>
        </w:numPr>
        <w:spacing w:before="100" w:beforeAutospacing="1" w:after="100" w:afterAutospacing="1" w:line="240" w:lineRule="auto"/>
        <w:rPr>
          <w:rFonts w:ascii="Times New Roman" w:eastAsia="Times New Roman" w:hAnsi="Times New Roman" w:cs="Times New Roman"/>
          <w:color w:val="212121"/>
          <w:kern w:val="0"/>
          <w:sz w:val="28"/>
          <w:szCs w:val="28"/>
          <w:lang w:eastAsia="en-IN"/>
          <w14:ligatures w14:val="none"/>
        </w:rPr>
      </w:pPr>
      <w:r w:rsidRPr="00462532">
        <w:rPr>
          <w:rFonts w:ascii="Times New Roman" w:eastAsia="Times New Roman" w:hAnsi="Times New Roman" w:cs="Times New Roman"/>
          <w:color w:val="212121"/>
          <w:kern w:val="0"/>
          <w:sz w:val="28"/>
          <w:szCs w:val="28"/>
          <w:lang w:eastAsia="en-IN"/>
          <w14:ligatures w14:val="none"/>
        </w:rPr>
        <w:t>Cheque book issue charge</w:t>
      </w:r>
    </w:p>
    <w:p w14:paraId="35498D95" w14:textId="77777777" w:rsidR="00BE2F0B" w:rsidRPr="00462532" w:rsidRDefault="00BE2F0B" w:rsidP="00BE2F0B">
      <w:pPr>
        <w:numPr>
          <w:ilvl w:val="0"/>
          <w:numId w:val="10"/>
        </w:numPr>
        <w:spacing w:before="100" w:beforeAutospacing="1" w:after="100" w:afterAutospacing="1" w:line="240" w:lineRule="auto"/>
        <w:rPr>
          <w:rFonts w:ascii="Times New Roman" w:eastAsia="Times New Roman" w:hAnsi="Times New Roman" w:cs="Times New Roman"/>
          <w:color w:val="212121"/>
          <w:kern w:val="0"/>
          <w:sz w:val="28"/>
          <w:szCs w:val="28"/>
          <w:lang w:eastAsia="en-IN"/>
          <w14:ligatures w14:val="none"/>
        </w:rPr>
      </w:pPr>
      <w:r>
        <w:rPr>
          <w:rFonts w:ascii="Times New Roman" w:eastAsia="Times New Roman" w:hAnsi="Times New Roman" w:cs="Times New Roman"/>
          <w:color w:val="212121"/>
          <w:kern w:val="0"/>
          <w:sz w:val="28"/>
          <w:szCs w:val="28"/>
          <w:lang w:eastAsia="en-IN"/>
          <w14:ligatures w14:val="none"/>
        </w:rPr>
        <w:t>Demand draft issuage charges</w:t>
      </w:r>
    </w:p>
    <w:p w14:paraId="61C95030" w14:textId="77777777" w:rsidR="00BE2F0B" w:rsidRPr="00462532" w:rsidRDefault="00BE2F0B" w:rsidP="00BE2F0B">
      <w:pPr>
        <w:numPr>
          <w:ilvl w:val="0"/>
          <w:numId w:val="10"/>
        </w:numPr>
        <w:spacing w:before="100" w:beforeAutospacing="1" w:after="100" w:afterAutospacing="1" w:line="240" w:lineRule="auto"/>
        <w:rPr>
          <w:rFonts w:ascii="Times New Roman" w:eastAsia="Times New Roman" w:hAnsi="Times New Roman" w:cs="Times New Roman"/>
          <w:color w:val="212121"/>
          <w:kern w:val="0"/>
          <w:sz w:val="28"/>
          <w:szCs w:val="28"/>
          <w:lang w:eastAsia="en-IN"/>
          <w14:ligatures w14:val="none"/>
        </w:rPr>
      </w:pPr>
      <w:r w:rsidRPr="00462532">
        <w:rPr>
          <w:rFonts w:ascii="Times New Roman" w:eastAsia="Times New Roman" w:hAnsi="Times New Roman" w:cs="Times New Roman"/>
          <w:color w:val="212121"/>
          <w:kern w:val="0"/>
          <w:sz w:val="28"/>
          <w:szCs w:val="28"/>
          <w:lang w:eastAsia="en-IN"/>
          <w14:ligatures w14:val="none"/>
        </w:rPr>
        <w:t>Insufficient funds charges,</w:t>
      </w:r>
    </w:p>
    <w:p w14:paraId="03163116" w14:textId="77777777" w:rsidR="00BE2F0B" w:rsidRPr="00462532" w:rsidRDefault="00BE2F0B" w:rsidP="00BE2F0B">
      <w:pPr>
        <w:numPr>
          <w:ilvl w:val="0"/>
          <w:numId w:val="10"/>
        </w:numPr>
        <w:spacing w:before="100" w:beforeAutospacing="1" w:after="100" w:afterAutospacing="1" w:line="240" w:lineRule="auto"/>
        <w:rPr>
          <w:rFonts w:ascii="Times New Roman" w:eastAsia="Times New Roman" w:hAnsi="Times New Roman" w:cs="Times New Roman"/>
          <w:color w:val="212121"/>
          <w:kern w:val="0"/>
          <w:sz w:val="28"/>
          <w:szCs w:val="28"/>
          <w:lang w:eastAsia="en-IN"/>
          <w14:ligatures w14:val="none"/>
        </w:rPr>
      </w:pPr>
      <w:r w:rsidRPr="00462532">
        <w:rPr>
          <w:rFonts w:ascii="Times New Roman" w:eastAsia="Times New Roman" w:hAnsi="Times New Roman" w:cs="Times New Roman"/>
          <w:color w:val="212121"/>
          <w:kern w:val="0"/>
          <w:sz w:val="28"/>
          <w:szCs w:val="28"/>
          <w:lang w:eastAsia="en-IN"/>
          <w14:ligatures w14:val="none"/>
        </w:rPr>
        <w:t>Service charges</w:t>
      </w:r>
    </w:p>
    <w:p w14:paraId="0565BED6" w14:textId="77777777" w:rsidR="00BE2F0B" w:rsidRPr="00462532" w:rsidRDefault="00BE2F0B" w:rsidP="00BE2F0B">
      <w:pPr>
        <w:numPr>
          <w:ilvl w:val="0"/>
          <w:numId w:val="10"/>
        </w:numPr>
        <w:spacing w:before="100" w:beforeAutospacing="1" w:after="100" w:afterAutospacing="1" w:line="240" w:lineRule="auto"/>
        <w:rPr>
          <w:rFonts w:ascii="Times New Roman" w:eastAsia="Times New Roman" w:hAnsi="Times New Roman" w:cs="Times New Roman"/>
          <w:color w:val="212121"/>
          <w:kern w:val="0"/>
          <w:sz w:val="28"/>
          <w:szCs w:val="28"/>
          <w:lang w:eastAsia="en-IN"/>
          <w14:ligatures w14:val="none"/>
        </w:rPr>
      </w:pPr>
      <w:r w:rsidRPr="00462532">
        <w:rPr>
          <w:rFonts w:ascii="Times New Roman" w:eastAsia="Times New Roman" w:hAnsi="Times New Roman" w:cs="Times New Roman"/>
          <w:color w:val="212121"/>
          <w:kern w:val="0"/>
          <w:sz w:val="28"/>
          <w:szCs w:val="28"/>
          <w:lang w:eastAsia="en-IN"/>
          <w14:ligatures w14:val="none"/>
        </w:rPr>
        <w:t>Dishonor charges</w:t>
      </w:r>
    </w:p>
    <w:p w14:paraId="2B56C0CF" w14:textId="77777777" w:rsidR="00BE2F0B" w:rsidRDefault="00BE2F0B" w:rsidP="00BE2F0B">
      <w:pPr>
        <w:numPr>
          <w:ilvl w:val="0"/>
          <w:numId w:val="10"/>
        </w:numPr>
        <w:spacing w:before="100" w:beforeAutospacing="1" w:after="100" w:afterAutospacing="1" w:line="240" w:lineRule="auto"/>
        <w:rPr>
          <w:rFonts w:ascii="Times New Roman" w:eastAsia="Times New Roman" w:hAnsi="Times New Roman" w:cs="Times New Roman"/>
          <w:color w:val="212121"/>
          <w:kern w:val="0"/>
          <w:sz w:val="28"/>
          <w:szCs w:val="28"/>
          <w:lang w:eastAsia="en-IN"/>
          <w14:ligatures w14:val="none"/>
        </w:rPr>
      </w:pPr>
      <w:r w:rsidRPr="00462532">
        <w:rPr>
          <w:rFonts w:ascii="Times New Roman" w:eastAsia="Times New Roman" w:hAnsi="Times New Roman" w:cs="Times New Roman"/>
          <w:color w:val="212121"/>
          <w:kern w:val="0"/>
          <w:sz w:val="28"/>
          <w:szCs w:val="28"/>
          <w:lang w:eastAsia="en-IN"/>
          <w14:ligatures w14:val="none"/>
        </w:rPr>
        <w:t>Penalties</w:t>
      </w:r>
    </w:p>
    <w:p w14:paraId="3A2F7DFC" w14:textId="77777777" w:rsidR="00BE2F0B" w:rsidRDefault="00BE2F0B" w:rsidP="00BE2F0B">
      <w:pPr>
        <w:numPr>
          <w:ilvl w:val="0"/>
          <w:numId w:val="10"/>
        </w:numPr>
        <w:spacing w:before="100" w:beforeAutospacing="1" w:after="100" w:afterAutospacing="1" w:line="240" w:lineRule="auto"/>
        <w:rPr>
          <w:rFonts w:ascii="Times New Roman" w:eastAsia="Times New Roman" w:hAnsi="Times New Roman" w:cs="Times New Roman"/>
          <w:color w:val="212121"/>
          <w:kern w:val="0"/>
          <w:sz w:val="28"/>
          <w:szCs w:val="28"/>
          <w:lang w:eastAsia="en-IN"/>
          <w14:ligatures w14:val="none"/>
        </w:rPr>
      </w:pPr>
      <w:r>
        <w:rPr>
          <w:rFonts w:ascii="Times New Roman" w:eastAsia="Times New Roman" w:hAnsi="Times New Roman" w:cs="Times New Roman"/>
          <w:color w:val="212121"/>
          <w:kern w:val="0"/>
          <w:sz w:val="28"/>
          <w:szCs w:val="28"/>
          <w:lang w:eastAsia="en-IN"/>
          <w14:ligatures w14:val="none"/>
        </w:rPr>
        <w:t>Bancassurance</w:t>
      </w:r>
    </w:p>
    <w:p w14:paraId="4B01115D" w14:textId="77777777" w:rsidR="00BE2F0B" w:rsidRDefault="00BE2F0B" w:rsidP="00BE2F0B">
      <w:pPr>
        <w:numPr>
          <w:ilvl w:val="0"/>
          <w:numId w:val="10"/>
        </w:numPr>
        <w:spacing w:before="100" w:beforeAutospacing="1" w:after="100" w:afterAutospacing="1" w:line="240" w:lineRule="auto"/>
        <w:rPr>
          <w:rFonts w:ascii="Times New Roman" w:eastAsia="Times New Roman" w:hAnsi="Times New Roman" w:cs="Times New Roman"/>
          <w:color w:val="212121"/>
          <w:kern w:val="0"/>
          <w:sz w:val="28"/>
          <w:szCs w:val="28"/>
          <w:lang w:eastAsia="en-IN"/>
          <w14:ligatures w14:val="none"/>
        </w:rPr>
      </w:pPr>
      <w:r>
        <w:rPr>
          <w:rFonts w:ascii="Times New Roman" w:eastAsia="Times New Roman" w:hAnsi="Times New Roman" w:cs="Times New Roman"/>
          <w:color w:val="212121"/>
          <w:kern w:val="0"/>
          <w:sz w:val="28"/>
          <w:szCs w:val="28"/>
          <w:lang w:eastAsia="en-IN"/>
          <w14:ligatures w14:val="none"/>
        </w:rPr>
        <w:t>Safe deposit locker charges</w:t>
      </w:r>
    </w:p>
    <w:p w14:paraId="0303F2A8" w14:textId="77777777" w:rsidR="00BE2F0B" w:rsidRDefault="00BE2F0B" w:rsidP="00BE2F0B">
      <w:pPr>
        <w:numPr>
          <w:ilvl w:val="0"/>
          <w:numId w:val="10"/>
        </w:numPr>
        <w:spacing w:before="100" w:beforeAutospacing="1" w:after="100" w:afterAutospacing="1" w:line="240" w:lineRule="auto"/>
        <w:rPr>
          <w:rFonts w:ascii="Times New Roman" w:eastAsia="Times New Roman" w:hAnsi="Times New Roman" w:cs="Times New Roman"/>
          <w:color w:val="212121"/>
          <w:kern w:val="0"/>
          <w:sz w:val="28"/>
          <w:szCs w:val="28"/>
          <w:lang w:eastAsia="en-IN"/>
          <w14:ligatures w14:val="none"/>
        </w:rPr>
      </w:pPr>
      <w:r>
        <w:rPr>
          <w:rFonts w:ascii="Times New Roman" w:eastAsia="Times New Roman" w:hAnsi="Times New Roman" w:cs="Times New Roman"/>
          <w:color w:val="212121"/>
          <w:kern w:val="0"/>
          <w:sz w:val="28"/>
          <w:szCs w:val="28"/>
          <w:lang w:eastAsia="en-IN"/>
          <w14:ligatures w14:val="none"/>
        </w:rPr>
        <w:t>Pension commission, tax collection from government</w:t>
      </w:r>
    </w:p>
    <w:p w14:paraId="4980D0A7" w14:textId="77777777" w:rsidR="00BE2F0B" w:rsidRDefault="00BE2F0B" w:rsidP="00BE2F0B">
      <w:pPr>
        <w:numPr>
          <w:ilvl w:val="0"/>
          <w:numId w:val="10"/>
        </w:numPr>
        <w:spacing w:before="100" w:beforeAutospacing="1" w:after="100" w:afterAutospacing="1" w:line="240" w:lineRule="auto"/>
        <w:rPr>
          <w:rFonts w:ascii="Times New Roman" w:eastAsia="Times New Roman" w:hAnsi="Times New Roman" w:cs="Times New Roman"/>
          <w:color w:val="212121"/>
          <w:kern w:val="0"/>
          <w:sz w:val="28"/>
          <w:szCs w:val="28"/>
          <w:lang w:eastAsia="en-IN"/>
          <w14:ligatures w14:val="none"/>
        </w:rPr>
      </w:pPr>
      <w:r>
        <w:rPr>
          <w:rFonts w:ascii="Times New Roman" w:eastAsia="Times New Roman" w:hAnsi="Times New Roman" w:cs="Times New Roman"/>
          <w:color w:val="212121"/>
          <w:kern w:val="0"/>
          <w:sz w:val="28"/>
          <w:szCs w:val="28"/>
          <w:lang w:eastAsia="en-IN"/>
          <w14:ligatures w14:val="none"/>
        </w:rPr>
        <w:t xml:space="preserve"> Custodian charges</w:t>
      </w:r>
    </w:p>
    <w:p w14:paraId="6DD1644B" w14:textId="77777777" w:rsidR="00BE2F0B" w:rsidRDefault="00BE2F0B" w:rsidP="00BE2F0B">
      <w:pPr>
        <w:numPr>
          <w:ilvl w:val="0"/>
          <w:numId w:val="10"/>
        </w:numPr>
        <w:spacing w:before="100" w:beforeAutospacing="1" w:after="100" w:afterAutospacing="1" w:line="240" w:lineRule="auto"/>
        <w:rPr>
          <w:rFonts w:ascii="Times New Roman" w:eastAsia="Times New Roman" w:hAnsi="Times New Roman" w:cs="Times New Roman"/>
          <w:color w:val="212121"/>
          <w:kern w:val="0"/>
          <w:sz w:val="28"/>
          <w:szCs w:val="28"/>
          <w:lang w:eastAsia="en-IN"/>
          <w14:ligatures w14:val="none"/>
        </w:rPr>
      </w:pPr>
      <w:r>
        <w:rPr>
          <w:rFonts w:ascii="Times New Roman" w:eastAsia="Times New Roman" w:hAnsi="Times New Roman" w:cs="Times New Roman"/>
          <w:color w:val="212121"/>
          <w:kern w:val="0"/>
          <w:sz w:val="28"/>
          <w:szCs w:val="28"/>
          <w:lang w:eastAsia="en-IN"/>
          <w14:ligatures w14:val="none"/>
        </w:rPr>
        <w:t>Correspondent banking</w:t>
      </w:r>
    </w:p>
    <w:p w14:paraId="150188FC" w14:textId="77777777" w:rsidR="00BE2F0B" w:rsidRDefault="00BE2F0B" w:rsidP="00BE2F0B">
      <w:pPr>
        <w:numPr>
          <w:ilvl w:val="0"/>
          <w:numId w:val="10"/>
        </w:numPr>
        <w:spacing w:before="100" w:beforeAutospacing="1" w:after="100" w:afterAutospacing="1" w:line="240" w:lineRule="auto"/>
        <w:rPr>
          <w:rFonts w:ascii="Times New Roman" w:eastAsia="Times New Roman" w:hAnsi="Times New Roman" w:cs="Times New Roman"/>
          <w:color w:val="212121"/>
          <w:kern w:val="0"/>
          <w:sz w:val="28"/>
          <w:szCs w:val="28"/>
          <w:lang w:eastAsia="en-IN"/>
          <w14:ligatures w14:val="none"/>
        </w:rPr>
      </w:pPr>
      <w:r>
        <w:rPr>
          <w:rFonts w:ascii="Times New Roman" w:eastAsia="Times New Roman" w:hAnsi="Times New Roman" w:cs="Times New Roman"/>
          <w:color w:val="212121"/>
          <w:kern w:val="0"/>
          <w:sz w:val="28"/>
          <w:szCs w:val="28"/>
          <w:lang w:eastAsia="en-IN"/>
          <w14:ligatures w14:val="none"/>
        </w:rPr>
        <w:t>Rental income from its premises</w:t>
      </w:r>
    </w:p>
    <w:p w14:paraId="76F0E936" w14:textId="77777777" w:rsidR="00BE2F0B" w:rsidRPr="00462532" w:rsidRDefault="00BE2F0B" w:rsidP="00BE2F0B">
      <w:pPr>
        <w:spacing w:before="100" w:beforeAutospacing="1" w:after="100" w:afterAutospacing="1" w:line="240" w:lineRule="auto"/>
        <w:rPr>
          <w:rFonts w:ascii="Times New Roman" w:eastAsia="Times New Roman" w:hAnsi="Times New Roman" w:cs="Times New Roman"/>
          <w:color w:val="212121"/>
          <w:kern w:val="0"/>
          <w:sz w:val="28"/>
          <w:szCs w:val="28"/>
          <w:lang w:eastAsia="en-IN"/>
          <w14:ligatures w14:val="none"/>
        </w:rPr>
      </w:pPr>
      <w:r>
        <w:rPr>
          <w:rFonts w:ascii="Times New Roman" w:eastAsia="Times New Roman" w:hAnsi="Times New Roman" w:cs="Times New Roman"/>
          <w:color w:val="212121"/>
          <w:kern w:val="0"/>
          <w:sz w:val="28"/>
          <w:szCs w:val="28"/>
          <w:lang w:eastAsia="en-IN"/>
          <w14:ligatures w14:val="none"/>
        </w:rPr>
        <w:t xml:space="preserve">NFNI income is a risk free income, an incidental income ie generated when an incidence takes place, and is readily recoverable upfront. This adds to current profitability rather than future and helps in improving market price of shares. </w:t>
      </w:r>
    </w:p>
    <w:p w14:paraId="132FA944" w14:textId="77777777" w:rsidR="00BE2F0B" w:rsidRPr="00503E9F" w:rsidRDefault="00BE2F0B" w:rsidP="00BE2F0B">
      <w:pPr>
        <w:shd w:val="clear" w:color="auto" w:fill="FFFFFF"/>
        <w:spacing w:after="0" w:line="240" w:lineRule="auto"/>
        <w:rPr>
          <w:rFonts w:ascii="Times New Roman" w:eastAsia="Times New Roman" w:hAnsi="Times New Roman" w:cs="Times New Roman"/>
          <w:kern w:val="0"/>
          <w:sz w:val="28"/>
          <w:szCs w:val="28"/>
          <w:lang w:eastAsia="en-IN"/>
          <w14:ligatures w14:val="none"/>
        </w:rPr>
      </w:pPr>
      <w:r w:rsidRPr="00503E9F">
        <w:rPr>
          <w:rFonts w:ascii="Times New Roman" w:eastAsia="Times New Roman" w:hAnsi="Times New Roman" w:cs="Times New Roman"/>
          <w:kern w:val="0"/>
          <w:sz w:val="28"/>
          <w:szCs w:val="28"/>
          <w:lang w:eastAsia="en-IN"/>
          <w14:ligatures w14:val="none"/>
        </w:rPr>
        <w:t>Since capital is not involved, this income route is preferred. In India private banks and foreign banks are focussed more on revenue generation through NFNI route than funded route.</w:t>
      </w:r>
    </w:p>
    <w:p w14:paraId="25F3D8F3" w14:textId="77777777" w:rsidR="00BE2F0B" w:rsidRDefault="00BE2F0B" w:rsidP="0020734F">
      <w:pPr>
        <w:ind w:left="-113"/>
        <w:jc w:val="both"/>
        <w:rPr>
          <w:rFonts w:ascii="Arial" w:hAnsi="Arial" w:cs="Arial"/>
          <w:sz w:val="32"/>
          <w:szCs w:val="32"/>
        </w:rPr>
      </w:pPr>
    </w:p>
    <w:p w14:paraId="73092930" w14:textId="77777777" w:rsidR="008F4534" w:rsidRPr="008F4534" w:rsidRDefault="008F4534" w:rsidP="0020734F">
      <w:pPr>
        <w:ind w:left="-113"/>
        <w:jc w:val="both"/>
        <w:rPr>
          <w:rFonts w:ascii="Arial" w:hAnsi="Arial" w:cs="Arial"/>
          <w:sz w:val="24"/>
          <w:szCs w:val="24"/>
        </w:rPr>
      </w:pPr>
    </w:p>
    <w:sectPr w:rsidR="008F4534" w:rsidRPr="008F4534">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swiss"/>
    <w:pitch w:val="variable"/>
    <w:sig w:usb0="00000003" w:usb1="00000000" w:usb2="00000000" w:usb3="00000000" w:csb0="00000001" w:csb1="00000000"/>
  </w:font>
  <w:font w:name="inherit">
    <w:altName w:val="Cambria"/>
    <w:panose1 w:val="00000000000000000000"/>
    <w:charset w:val="00"/>
    <w:family w:val="roman"/>
    <w:notTrueType/>
    <w:pitch w:val="default"/>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27017B42"/>
    <w:multiLevelType w:val="multilevel"/>
    <w:tmpl w:val="D8DE5D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9407CCE"/>
    <w:multiLevelType w:val="hybridMultilevel"/>
    <w:tmpl w:val="37A646D4"/>
    <w:lvl w:ilvl="0" w:tplc="5BE83CB4">
      <w:start w:val="1"/>
      <w:numFmt w:val="decimal"/>
      <w:lvlText w:val="%1."/>
      <w:lvlJc w:val="left"/>
      <w:pPr>
        <w:ind w:left="247" w:hanging="360"/>
      </w:pPr>
      <w:rPr>
        <w:rFonts w:hint="default"/>
      </w:rPr>
    </w:lvl>
    <w:lvl w:ilvl="1" w:tplc="40090019" w:tentative="1">
      <w:start w:val="1"/>
      <w:numFmt w:val="lowerLetter"/>
      <w:lvlText w:val="%2."/>
      <w:lvlJc w:val="left"/>
      <w:pPr>
        <w:ind w:left="967" w:hanging="360"/>
      </w:pPr>
    </w:lvl>
    <w:lvl w:ilvl="2" w:tplc="4009001B" w:tentative="1">
      <w:start w:val="1"/>
      <w:numFmt w:val="lowerRoman"/>
      <w:lvlText w:val="%3."/>
      <w:lvlJc w:val="right"/>
      <w:pPr>
        <w:ind w:left="1687" w:hanging="180"/>
      </w:pPr>
    </w:lvl>
    <w:lvl w:ilvl="3" w:tplc="4009000F" w:tentative="1">
      <w:start w:val="1"/>
      <w:numFmt w:val="decimal"/>
      <w:lvlText w:val="%4."/>
      <w:lvlJc w:val="left"/>
      <w:pPr>
        <w:ind w:left="2407" w:hanging="360"/>
      </w:pPr>
    </w:lvl>
    <w:lvl w:ilvl="4" w:tplc="40090019" w:tentative="1">
      <w:start w:val="1"/>
      <w:numFmt w:val="lowerLetter"/>
      <w:lvlText w:val="%5."/>
      <w:lvlJc w:val="left"/>
      <w:pPr>
        <w:ind w:left="3127" w:hanging="360"/>
      </w:pPr>
    </w:lvl>
    <w:lvl w:ilvl="5" w:tplc="4009001B" w:tentative="1">
      <w:start w:val="1"/>
      <w:numFmt w:val="lowerRoman"/>
      <w:lvlText w:val="%6."/>
      <w:lvlJc w:val="right"/>
      <w:pPr>
        <w:ind w:left="3847" w:hanging="180"/>
      </w:pPr>
    </w:lvl>
    <w:lvl w:ilvl="6" w:tplc="4009000F" w:tentative="1">
      <w:start w:val="1"/>
      <w:numFmt w:val="decimal"/>
      <w:lvlText w:val="%7."/>
      <w:lvlJc w:val="left"/>
      <w:pPr>
        <w:ind w:left="4567" w:hanging="360"/>
      </w:pPr>
    </w:lvl>
    <w:lvl w:ilvl="7" w:tplc="40090019" w:tentative="1">
      <w:start w:val="1"/>
      <w:numFmt w:val="lowerLetter"/>
      <w:lvlText w:val="%8."/>
      <w:lvlJc w:val="left"/>
      <w:pPr>
        <w:ind w:left="5287" w:hanging="360"/>
      </w:pPr>
    </w:lvl>
    <w:lvl w:ilvl="8" w:tplc="4009001B" w:tentative="1">
      <w:start w:val="1"/>
      <w:numFmt w:val="lowerRoman"/>
      <w:lvlText w:val="%9."/>
      <w:lvlJc w:val="right"/>
      <w:pPr>
        <w:ind w:left="6007" w:hanging="180"/>
      </w:pPr>
    </w:lvl>
  </w:abstractNum>
  <w:abstractNum w:abstractNumId="2" w15:restartNumberingAfterBreak="0">
    <w:nsid w:val="3B4619DD"/>
    <w:multiLevelType w:val="multilevel"/>
    <w:tmpl w:val="E4EA8A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3D1518FE"/>
    <w:multiLevelType w:val="hybridMultilevel"/>
    <w:tmpl w:val="0372A35A"/>
    <w:lvl w:ilvl="0" w:tplc="3B4C1AE4">
      <w:start w:val="2"/>
      <w:numFmt w:val="decimal"/>
      <w:lvlText w:val="%1."/>
      <w:lvlJc w:val="left"/>
      <w:pPr>
        <w:ind w:left="607" w:hanging="360"/>
      </w:pPr>
      <w:rPr>
        <w:rFonts w:hint="default"/>
      </w:rPr>
    </w:lvl>
    <w:lvl w:ilvl="1" w:tplc="40090019" w:tentative="1">
      <w:start w:val="1"/>
      <w:numFmt w:val="lowerLetter"/>
      <w:lvlText w:val="%2."/>
      <w:lvlJc w:val="left"/>
      <w:pPr>
        <w:ind w:left="1327" w:hanging="360"/>
      </w:pPr>
    </w:lvl>
    <w:lvl w:ilvl="2" w:tplc="4009001B" w:tentative="1">
      <w:start w:val="1"/>
      <w:numFmt w:val="lowerRoman"/>
      <w:lvlText w:val="%3."/>
      <w:lvlJc w:val="right"/>
      <w:pPr>
        <w:ind w:left="2047" w:hanging="180"/>
      </w:pPr>
    </w:lvl>
    <w:lvl w:ilvl="3" w:tplc="4009000F" w:tentative="1">
      <w:start w:val="1"/>
      <w:numFmt w:val="decimal"/>
      <w:lvlText w:val="%4."/>
      <w:lvlJc w:val="left"/>
      <w:pPr>
        <w:ind w:left="2767" w:hanging="360"/>
      </w:pPr>
    </w:lvl>
    <w:lvl w:ilvl="4" w:tplc="40090019" w:tentative="1">
      <w:start w:val="1"/>
      <w:numFmt w:val="lowerLetter"/>
      <w:lvlText w:val="%5."/>
      <w:lvlJc w:val="left"/>
      <w:pPr>
        <w:ind w:left="3487" w:hanging="360"/>
      </w:pPr>
    </w:lvl>
    <w:lvl w:ilvl="5" w:tplc="4009001B" w:tentative="1">
      <w:start w:val="1"/>
      <w:numFmt w:val="lowerRoman"/>
      <w:lvlText w:val="%6."/>
      <w:lvlJc w:val="right"/>
      <w:pPr>
        <w:ind w:left="4207" w:hanging="180"/>
      </w:pPr>
    </w:lvl>
    <w:lvl w:ilvl="6" w:tplc="4009000F" w:tentative="1">
      <w:start w:val="1"/>
      <w:numFmt w:val="decimal"/>
      <w:lvlText w:val="%7."/>
      <w:lvlJc w:val="left"/>
      <w:pPr>
        <w:ind w:left="4927" w:hanging="360"/>
      </w:pPr>
    </w:lvl>
    <w:lvl w:ilvl="7" w:tplc="40090019" w:tentative="1">
      <w:start w:val="1"/>
      <w:numFmt w:val="lowerLetter"/>
      <w:lvlText w:val="%8."/>
      <w:lvlJc w:val="left"/>
      <w:pPr>
        <w:ind w:left="5647" w:hanging="360"/>
      </w:pPr>
    </w:lvl>
    <w:lvl w:ilvl="8" w:tplc="4009001B" w:tentative="1">
      <w:start w:val="1"/>
      <w:numFmt w:val="lowerRoman"/>
      <w:lvlText w:val="%9."/>
      <w:lvlJc w:val="right"/>
      <w:pPr>
        <w:ind w:left="6367" w:hanging="180"/>
      </w:pPr>
    </w:lvl>
  </w:abstractNum>
  <w:abstractNum w:abstractNumId="4" w15:restartNumberingAfterBreak="0">
    <w:nsid w:val="54B56F4C"/>
    <w:multiLevelType w:val="multilevel"/>
    <w:tmpl w:val="165289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62A478BB"/>
    <w:multiLevelType w:val="hybridMultilevel"/>
    <w:tmpl w:val="C0AAED2A"/>
    <w:lvl w:ilvl="0" w:tplc="544407BA">
      <w:start w:val="1"/>
      <w:numFmt w:val="decimal"/>
      <w:lvlText w:val="%1."/>
      <w:lvlJc w:val="left"/>
      <w:pPr>
        <w:ind w:left="247" w:hanging="360"/>
      </w:pPr>
      <w:rPr>
        <w:rFonts w:hint="default"/>
        <w:color w:val="333333"/>
      </w:rPr>
    </w:lvl>
    <w:lvl w:ilvl="1" w:tplc="40090019" w:tentative="1">
      <w:start w:val="1"/>
      <w:numFmt w:val="lowerLetter"/>
      <w:lvlText w:val="%2."/>
      <w:lvlJc w:val="left"/>
      <w:pPr>
        <w:ind w:left="967" w:hanging="360"/>
      </w:pPr>
    </w:lvl>
    <w:lvl w:ilvl="2" w:tplc="4009001B" w:tentative="1">
      <w:start w:val="1"/>
      <w:numFmt w:val="lowerRoman"/>
      <w:lvlText w:val="%3."/>
      <w:lvlJc w:val="right"/>
      <w:pPr>
        <w:ind w:left="1687" w:hanging="180"/>
      </w:pPr>
    </w:lvl>
    <w:lvl w:ilvl="3" w:tplc="4009000F" w:tentative="1">
      <w:start w:val="1"/>
      <w:numFmt w:val="decimal"/>
      <w:lvlText w:val="%4."/>
      <w:lvlJc w:val="left"/>
      <w:pPr>
        <w:ind w:left="2407" w:hanging="360"/>
      </w:pPr>
    </w:lvl>
    <w:lvl w:ilvl="4" w:tplc="40090019" w:tentative="1">
      <w:start w:val="1"/>
      <w:numFmt w:val="lowerLetter"/>
      <w:lvlText w:val="%5."/>
      <w:lvlJc w:val="left"/>
      <w:pPr>
        <w:ind w:left="3127" w:hanging="360"/>
      </w:pPr>
    </w:lvl>
    <w:lvl w:ilvl="5" w:tplc="4009001B" w:tentative="1">
      <w:start w:val="1"/>
      <w:numFmt w:val="lowerRoman"/>
      <w:lvlText w:val="%6."/>
      <w:lvlJc w:val="right"/>
      <w:pPr>
        <w:ind w:left="3847" w:hanging="180"/>
      </w:pPr>
    </w:lvl>
    <w:lvl w:ilvl="6" w:tplc="4009000F" w:tentative="1">
      <w:start w:val="1"/>
      <w:numFmt w:val="decimal"/>
      <w:lvlText w:val="%7."/>
      <w:lvlJc w:val="left"/>
      <w:pPr>
        <w:ind w:left="4567" w:hanging="360"/>
      </w:pPr>
    </w:lvl>
    <w:lvl w:ilvl="7" w:tplc="40090019" w:tentative="1">
      <w:start w:val="1"/>
      <w:numFmt w:val="lowerLetter"/>
      <w:lvlText w:val="%8."/>
      <w:lvlJc w:val="left"/>
      <w:pPr>
        <w:ind w:left="5287" w:hanging="360"/>
      </w:pPr>
    </w:lvl>
    <w:lvl w:ilvl="8" w:tplc="4009001B" w:tentative="1">
      <w:start w:val="1"/>
      <w:numFmt w:val="lowerRoman"/>
      <w:lvlText w:val="%9."/>
      <w:lvlJc w:val="right"/>
      <w:pPr>
        <w:ind w:left="6007" w:hanging="180"/>
      </w:pPr>
    </w:lvl>
  </w:abstractNum>
  <w:abstractNum w:abstractNumId="6" w15:restartNumberingAfterBreak="0">
    <w:nsid w:val="65693095"/>
    <w:multiLevelType w:val="multilevel"/>
    <w:tmpl w:val="E2D6B65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B723CB9"/>
    <w:multiLevelType w:val="multilevel"/>
    <w:tmpl w:val="AE7A281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7D8A7C35"/>
    <w:multiLevelType w:val="multilevel"/>
    <w:tmpl w:val="7B8A01D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7DF021BA"/>
    <w:multiLevelType w:val="hybridMultilevel"/>
    <w:tmpl w:val="D94CC2AA"/>
    <w:lvl w:ilvl="0" w:tplc="70701A9A">
      <w:start w:val="1"/>
      <w:numFmt w:val="decimal"/>
      <w:lvlText w:val="%1."/>
      <w:lvlJc w:val="left"/>
      <w:pPr>
        <w:ind w:left="247" w:hanging="360"/>
      </w:pPr>
      <w:rPr>
        <w:rFonts w:hint="default"/>
      </w:rPr>
    </w:lvl>
    <w:lvl w:ilvl="1" w:tplc="40090019" w:tentative="1">
      <w:start w:val="1"/>
      <w:numFmt w:val="lowerLetter"/>
      <w:lvlText w:val="%2."/>
      <w:lvlJc w:val="left"/>
      <w:pPr>
        <w:ind w:left="967" w:hanging="360"/>
      </w:pPr>
    </w:lvl>
    <w:lvl w:ilvl="2" w:tplc="4009001B" w:tentative="1">
      <w:start w:val="1"/>
      <w:numFmt w:val="lowerRoman"/>
      <w:lvlText w:val="%3."/>
      <w:lvlJc w:val="right"/>
      <w:pPr>
        <w:ind w:left="1687" w:hanging="180"/>
      </w:pPr>
    </w:lvl>
    <w:lvl w:ilvl="3" w:tplc="4009000F" w:tentative="1">
      <w:start w:val="1"/>
      <w:numFmt w:val="decimal"/>
      <w:lvlText w:val="%4."/>
      <w:lvlJc w:val="left"/>
      <w:pPr>
        <w:ind w:left="2407" w:hanging="360"/>
      </w:pPr>
    </w:lvl>
    <w:lvl w:ilvl="4" w:tplc="40090019" w:tentative="1">
      <w:start w:val="1"/>
      <w:numFmt w:val="lowerLetter"/>
      <w:lvlText w:val="%5."/>
      <w:lvlJc w:val="left"/>
      <w:pPr>
        <w:ind w:left="3127" w:hanging="360"/>
      </w:pPr>
    </w:lvl>
    <w:lvl w:ilvl="5" w:tplc="4009001B" w:tentative="1">
      <w:start w:val="1"/>
      <w:numFmt w:val="lowerRoman"/>
      <w:lvlText w:val="%6."/>
      <w:lvlJc w:val="right"/>
      <w:pPr>
        <w:ind w:left="3847" w:hanging="180"/>
      </w:pPr>
    </w:lvl>
    <w:lvl w:ilvl="6" w:tplc="4009000F" w:tentative="1">
      <w:start w:val="1"/>
      <w:numFmt w:val="decimal"/>
      <w:lvlText w:val="%7."/>
      <w:lvlJc w:val="left"/>
      <w:pPr>
        <w:ind w:left="4567" w:hanging="360"/>
      </w:pPr>
    </w:lvl>
    <w:lvl w:ilvl="7" w:tplc="40090019" w:tentative="1">
      <w:start w:val="1"/>
      <w:numFmt w:val="lowerLetter"/>
      <w:lvlText w:val="%8."/>
      <w:lvlJc w:val="left"/>
      <w:pPr>
        <w:ind w:left="5287" w:hanging="360"/>
      </w:pPr>
    </w:lvl>
    <w:lvl w:ilvl="8" w:tplc="4009001B" w:tentative="1">
      <w:start w:val="1"/>
      <w:numFmt w:val="lowerRoman"/>
      <w:lvlText w:val="%9."/>
      <w:lvlJc w:val="right"/>
      <w:pPr>
        <w:ind w:left="6007" w:hanging="180"/>
      </w:pPr>
    </w:lvl>
  </w:abstractNum>
  <w:num w:numId="1" w16cid:durableId="1166827864">
    <w:abstractNumId w:val="9"/>
  </w:num>
  <w:num w:numId="2" w16cid:durableId="1127358626">
    <w:abstractNumId w:val="1"/>
  </w:num>
  <w:num w:numId="3" w16cid:durableId="1623222083">
    <w:abstractNumId w:val="2"/>
  </w:num>
  <w:num w:numId="4" w16cid:durableId="1543324635">
    <w:abstractNumId w:val="4"/>
  </w:num>
  <w:num w:numId="5" w16cid:durableId="594827819">
    <w:abstractNumId w:val="6"/>
  </w:num>
  <w:num w:numId="6" w16cid:durableId="257371143">
    <w:abstractNumId w:val="0"/>
  </w:num>
  <w:num w:numId="7" w16cid:durableId="648942544">
    <w:abstractNumId w:val="7"/>
  </w:num>
  <w:num w:numId="8" w16cid:durableId="1950697337">
    <w:abstractNumId w:val="5"/>
  </w:num>
  <w:num w:numId="9" w16cid:durableId="288752209">
    <w:abstractNumId w:val="3"/>
  </w:num>
  <w:num w:numId="10" w16cid:durableId="4291476">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54190"/>
    <w:rsid w:val="00127DB8"/>
    <w:rsid w:val="00171750"/>
    <w:rsid w:val="00171799"/>
    <w:rsid w:val="00193F8E"/>
    <w:rsid w:val="0020734F"/>
    <w:rsid w:val="002B6467"/>
    <w:rsid w:val="003B5D86"/>
    <w:rsid w:val="003F1A18"/>
    <w:rsid w:val="004B7B10"/>
    <w:rsid w:val="004D3927"/>
    <w:rsid w:val="005B5A55"/>
    <w:rsid w:val="006373C6"/>
    <w:rsid w:val="00784FA9"/>
    <w:rsid w:val="00793BBF"/>
    <w:rsid w:val="007E31EF"/>
    <w:rsid w:val="00883861"/>
    <w:rsid w:val="008A4FE2"/>
    <w:rsid w:val="008D4BFD"/>
    <w:rsid w:val="008E21CE"/>
    <w:rsid w:val="008F4534"/>
    <w:rsid w:val="00963998"/>
    <w:rsid w:val="00973FB4"/>
    <w:rsid w:val="009B63F8"/>
    <w:rsid w:val="00A141F1"/>
    <w:rsid w:val="00A82C0B"/>
    <w:rsid w:val="00B064D1"/>
    <w:rsid w:val="00B101D7"/>
    <w:rsid w:val="00B743C8"/>
    <w:rsid w:val="00BD4B49"/>
    <w:rsid w:val="00BE1CA9"/>
    <w:rsid w:val="00BE2F0B"/>
    <w:rsid w:val="00C06702"/>
    <w:rsid w:val="00C54190"/>
    <w:rsid w:val="00C80A00"/>
    <w:rsid w:val="00C94444"/>
    <w:rsid w:val="00D04256"/>
    <w:rsid w:val="00D0554E"/>
    <w:rsid w:val="00D75FC6"/>
    <w:rsid w:val="00DE0AC0"/>
    <w:rsid w:val="00E17B36"/>
    <w:rsid w:val="00E618CB"/>
    <w:rsid w:val="00E710B7"/>
    <w:rsid w:val="00E80C4E"/>
    <w:rsid w:val="00E81F6E"/>
    <w:rsid w:val="00EB7A9B"/>
    <w:rsid w:val="00F7299E"/>
    <w:rsid w:val="00FB0F29"/>
    <w:rsid w:val="00FB7862"/>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B4E19A"/>
  <w15:chartTrackingRefBased/>
  <w15:docId w15:val="{E6059E89-467A-42DC-9FFF-BADDD1CDB1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IN"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link w:val="Heading2Char"/>
    <w:uiPriority w:val="9"/>
    <w:qFormat/>
    <w:rsid w:val="00A141F1"/>
    <w:pPr>
      <w:spacing w:before="100" w:beforeAutospacing="1" w:after="100" w:afterAutospacing="1" w:line="240" w:lineRule="auto"/>
      <w:outlineLvl w:val="1"/>
    </w:pPr>
    <w:rPr>
      <w:rFonts w:ascii="Times New Roman" w:eastAsia="Times New Roman" w:hAnsi="Times New Roman" w:cs="Times New Roman"/>
      <w:b/>
      <w:bCs/>
      <w:kern w:val="0"/>
      <w:sz w:val="36"/>
      <w:szCs w:val="36"/>
      <w:lang w:eastAsia="en-IN"/>
      <w14:ligatures w14:val="none"/>
    </w:rPr>
  </w:style>
  <w:style w:type="paragraph" w:styleId="Heading3">
    <w:name w:val="heading 3"/>
    <w:basedOn w:val="Normal"/>
    <w:next w:val="Normal"/>
    <w:link w:val="Heading3Char"/>
    <w:uiPriority w:val="9"/>
    <w:semiHidden/>
    <w:unhideWhenUsed/>
    <w:qFormat/>
    <w:rsid w:val="006373C6"/>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link w:val="Heading4Char"/>
    <w:uiPriority w:val="9"/>
    <w:qFormat/>
    <w:rsid w:val="00A141F1"/>
    <w:pPr>
      <w:spacing w:before="100" w:beforeAutospacing="1" w:after="100" w:afterAutospacing="1" w:line="240" w:lineRule="auto"/>
      <w:outlineLvl w:val="3"/>
    </w:pPr>
    <w:rPr>
      <w:rFonts w:ascii="Times New Roman" w:eastAsia="Times New Roman" w:hAnsi="Times New Roman" w:cs="Times New Roman"/>
      <w:b/>
      <w:bCs/>
      <w:kern w:val="0"/>
      <w:sz w:val="24"/>
      <w:szCs w:val="24"/>
      <w:lang w:eastAsia="en-IN"/>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83861"/>
    <w:pPr>
      <w:ind w:left="720"/>
      <w:contextualSpacing/>
    </w:pPr>
  </w:style>
  <w:style w:type="paragraph" w:styleId="NormalWeb">
    <w:name w:val="Normal (Web)"/>
    <w:basedOn w:val="Normal"/>
    <w:uiPriority w:val="99"/>
    <w:unhideWhenUsed/>
    <w:rsid w:val="00E710B7"/>
    <w:pPr>
      <w:spacing w:before="100" w:beforeAutospacing="1" w:after="100" w:afterAutospacing="1" w:line="240" w:lineRule="auto"/>
    </w:pPr>
    <w:rPr>
      <w:rFonts w:ascii="Times New Roman" w:eastAsia="Times New Roman" w:hAnsi="Times New Roman" w:cs="Times New Roman"/>
      <w:kern w:val="0"/>
      <w:sz w:val="24"/>
      <w:szCs w:val="24"/>
      <w:lang w:eastAsia="en-IN"/>
      <w14:ligatures w14:val="none"/>
    </w:rPr>
  </w:style>
  <w:style w:type="character" w:styleId="Hyperlink">
    <w:name w:val="Hyperlink"/>
    <w:basedOn w:val="DefaultParagraphFont"/>
    <w:uiPriority w:val="99"/>
    <w:semiHidden/>
    <w:unhideWhenUsed/>
    <w:rsid w:val="00E81F6E"/>
    <w:rPr>
      <w:color w:val="0000FF"/>
      <w:u w:val="single"/>
    </w:rPr>
  </w:style>
  <w:style w:type="character" w:customStyle="1" w:styleId="Heading2Char">
    <w:name w:val="Heading 2 Char"/>
    <w:basedOn w:val="DefaultParagraphFont"/>
    <w:link w:val="Heading2"/>
    <w:uiPriority w:val="9"/>
    <w:rsid w:val="00A141F1"/>
    <w:rPr>
      <w:rFonts w:ascii="Times New Roman" w:eastAsia="Times New Roman" w:hAnsi="Times New Roman" w:cs="Times New Roman"/>
      <w:b/>
      <w:bCs/>
      <w:kern w:val="0"/>
      <w:sz w:val="36"/>
      <w:szCs w:val="36"/>
      <w:lang w:eastAsia="en-IN"/>
      <w14:ligatures w14:val="none"/>
    </w:rPr>
  </w:style>
  <w:style w:type="character" w:customStyle="1" w:styleId="Heading4Char">
    <w:name w:val="Heading 4 Char"/>
    <w:basedOn w:val="DefaultParagraphFont"/>
    <w:link w:val="Heading4"/>
    <w:uiPriority w:val="9"/>
    <w:rsid w:val="00A141F1"/>
    <w:rPr>
      <w:rFonts w:ascii="Times New Roman" w:eastAsia="Times New Roman" w:hAnsi="Times New Roman" w:cs="Times New Roman"/>
      <w:b/>
      <w:bCs/>
      <w:kern w:val="0"/>
      <w:sz w:val="24"/>
      <w:szCs w:val="24"/>
      <w:lang w:eastAsia="en-IN"/>
      <w14:ligatures w14:val="none"/>
    </w:rPr>
  </w:style>
  <w:style w:type="character" w:styleId="Strong">
    <w:name w:val="Strong"/>
    <w:basedOn w:val="DefaultParagraphFont"/>
    <w:uiPriority w:val="22"/>
    <w:qFormat/>
    <w:rsid w:val="00A141F1"/>
    <w:rPr>
      <w:b/>
      <w:bCs/>
    </w:rPr>
  </w:style>
  <w:style w:type="character" w:customStyle="1" w:styleId="less-more-data">
    <w:name w:val="less-more-data"/>
    <w:basedOn w:val="DefaultParagraphFont"/>
    <w:rsid w:val="00A141F1"/>
  </w:style>
  <w:style w:type="paragraph" w:customStyle="1" w:styleId="menu-item">
    <w:name w:val="menu-item"/>
    <w:basedOn w:val="Normal"/>
    <w:rsid w:val="00A141F1"/>
    <w:pPr>
      <w:spacing w:before="100" w:beforeAutospacing="1" w:after="100" w:afterAutospacing="1" w:line="240" w:lineRule="auto"/>
    </w:pPr>
    <w:rPr>
      <w:rFonts w:ascii="Times New Roman" w:eastAsia="Times New Roman" w:hAnsi="Times New Roman" w:cs="Times New Roman"/>
      <w:kern w:val="0"/>
      <w:sz w:val="24"/>
      <w:szCs w:val="24"/>
      <w:lang w:eastAsia="en-IN"/>
      <w14:ligatures w14:val="none"/>
    </w:rPr>
  </w:style>
  <w:style w:type="character" w:styleId="Emphasis">
    <w:name w:val="Emphasis"/>
    <w:basedOn w:val="DefaultParagraphFont"/>
    <w:uiPriority w:val="20"/>
    <w:qFormat/>
    <w:rsid w:val="00A141F1"/>
    <w:rPr>
      <w:i/>
      <w:iCs/>
    </w:rPr>
  </w:style>
  <w:style w:type="character" w:customStyle="1" w:styleId="Heading3Char">
    <w:name w:val="Heading 3 Char"/>
    <w:basedOn w:val="DefaultParagraphFont"/>
    <w:link w:val="Heading3"/>
    <w:uiPriority w:val="9"/>
    <w:semiHidden/>
    <w:rsid w:val="006373C6"/>
    <w:rPr>
      <w:rFonts w:asciiTheme="majorHAnsi" w:eastAsiaTheme="majorEastAsia" w:hAnsiTheme="majorHAnsi" w:cstheme="majorBidi"/>
      <w:color w:val="1F3763"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68787728">
      <w:bodyDiv w:val="1"/>
      <w:marLeft w:val="0"/>
      <w:marRight w:val="0"/>
      <w:marTop w:val="0"/>
      <w:marBottom w:val="0"/>
      <w:divBdr>
        <w:top w:val="none" w:sz="0" w:space="0" w:color="auto"/>
        <w:left w:val="none" w:sz="0" w:space="0" w:color="auto"/>
        <w:bottom w:val="none" w:sz="0" w:space="0" w:color="auto"/>
        <w:right w:val="none" w:sz="0" w:space="0" w:color="auto"/>
      </w:divBdr>
      <w:divsChild>
        <w:div w:id="88043872">
          <w:marLeft w:val="0"/>
          <w:marRight w:val="0"/>
          <w:marTop w:val="0"/>
          <w:marBottom w:val="0"/>
          <w:divBdr>
            <w:top w:val="none" w:sz="0" w:space="0" w:color="auto"/>
            <w:left w:val="none" w:sz="0" w:space="0" w:color="auto"/>
            <w:bottom w:val="none" w:sz="0" w:space="0" w:color="auto"/>
            <w:right w:val="none" w:sz="0" w:space="0" w:color="auto"/>
          </w:divBdr>
          <w:divsChild>
            <w:div w:id="733314418">
              <w:marLeft w:val="0"/>
              <w:marRight w:val="0"/>
              <w:marTop w:val="0"/>
              <w:marBottom w:val="0"/>
              <w:divBdr>
                <w:top w:val="none" w:sz="0" w:space="0" w:color="auto"/>
                <w:left w:val="none" w:sz="0" w:space="0" w:color="auto"/>
                <w:bottom w:val="none" w:sz="0" w:space="0" w:color="auto"/>
                <w:right w:val="none" w:sz="0" w:space="0" w:color="auto"/>
              </w:divBdr>
              <w:divsChild>
                <w:div w:id="772166149">
                  <w:marLeft w:val="0"/>
                  <w:marRight w:val="0"/>
                  <w:marTop w:val="0"/>
                  <w:marBottom w:val="0"/>
                  <w:divBdr>
                    <w:top w:val="none" w:sz="0" w:space="0" w:color="auto"/>
                    <w:left w:val="none" w:sz="0" w:space="0" w:color="auto"/>
                    <w:bottom w:val="none" w:sz="0" w:space="0" w:color="auto"/>
                    <w:right w:val="none" w:sz="0" w:space="0" w:color="auto"/>
                  </w:divBdr>
                  <w:divsChild>
                    <w:div w:id="660742327">
                      <w:marLeft w:val="0"/>
                      <w:marRight w:val="0"/>
                      <w:marTop w:val="0"/>
                      <w:marBottom w:val="0"/>
                      <w:divBdr>
                        <w:top w:val="none" w:sz="0" w:space="0" w:color="auto"/>
                        <w:left w:val="none" w:sz="0" w:space="0" w:color="auto"/>
                        <w:bottom w:val="none" w:sz="0" w:space="0" w:color="auto"/>
                        <w:right w:val="none" w:sz="0" w:space="0" w:color="auto"/>
                      </w:divBdr>
                      <w:divsChild>
                        <w:div w:id="1169367918">
                          <w:marLeft w:val="0"/>
                          <w:marRight w:val="0"/>
                          <w:marTop w:val="0"/>
                          <w:marBottom w:val="0"/>
                          <w:divBdr>
                            <w:top w:val="none" w:sz="0" w:space="0" w:color="auto"/>
                            <w:left w:val="none" w:sz="0" w:space="0" w:color="auto"/>
                            <w:bottom w:val="none" w:sz="0" w:space="0" w:color="auto"/>
                            <w:right w:val="none" w:sz="0" w:space="0" w:color="auto"/>
                          </w:divBdr>
                          <w:divsChild>
                            <w:div w:id="672494952">
                              <w:marLeft w:val="0"/>
                              <w:marRight w:val="0"/>
                              <w:marTop w:val="0"/>
                              <w:marBottom w:val="0"/>
                              <w:divBdr>
                                <w:top w:val="none" w:sz="0" w:space="0" w:color="auto"/>
                                <w:left w:val="none" w:sz="0" w:space="0" w:color="auto"/>
                                <w:bottom w:val="none" w:sz="0" w:space="0" w:color="auto"/>
                                <w:right w:val="none" w:sz="0" w:space="0" w:color="auto"/>
                              </w:divBdr>
                              <w:divsChild>
                                <w:div w:id="446312342">
                                  <w:marLeft w:val="156"/>
                                  <w:marRight w:val="0"/>
                                  <w:marTop w:val="0"/>
                                  <w:marBottom w:val="0"/>
                                  <w:divBdr>
                                    <w:top w:val="none" w:sz="0" w:space="0" w:color="auto"/>
                                    <w:left w:val="none" w:sz="0" w:space="0" w:color="auto"/>
                                    <w:bottom w:val="none" w:sz="0" w:space="0" w:color="auto"/>
                                    <w:right w:val="none" w:sz="0" w:space="0" w:color="auto"/>
                                  </w:divBdr>
                                  <w:divsChild>
                                    <w:div w:id="456265713">
                                      <w:marLeft w:val="0"/>
                                      <w:marRight w:val="0"/>
                                      <w:marTop w:val="0"/>
                                      <w:marBottom w:val="0"/>
                                      <w:divBdr>
                                        <w:top w:val="none" w:sz="0" w:space="0" w:color="auto"/>
                                        <w:left w:val="none" w:sz="0" w:space="0" w:color="auto"/>
                                        <w:bottom w:val="none" w:sz="0" w:space="0" w:color="auto"/>
                                        <w:right w:val="none" w:sz="0" w:space="0" w:color="auto"/>
                                      </w:divBdr>
                                      <w:divsChild>
                                        <w:div w:id="829099190">
                                          <w:marLeft w:val="0"/>
                                          <w:marRight w:val="0"/>
                                          <w:marTop w:val="0"/>
                                          <w:marBottom w:val="0"/>
                                          <w:divBdr>
                                            <w:top w:val="none" w:sz="0" w:space="0" w:color="auto"/>
                                            <w:left w:val="none" w:sz="0" w:space="0" w:color="auto"/>
                                            <w:bottom w:val="none" w:sz="0" w:space="0" w:color="auto"/>
                                            <w:right w:val="none" w:sz="0" w:space="0" w:color="auto"/>
                                          </w:divBdr>
                                          <w:divsChild>
                                            <w:div w:id="605229832">
                                              <w:marLeft w:val="0"/>
                                              <w:marRight w:val="0"/>
                                              <w:marTop w:val="0"/>
                                              <w:marBottom w:val="0"/>
                                              <w:divBdr>
                                                <w:top w:val="none" w:sz="0" w:space="0" w:color="auto"/>
                                                <w:left w:val="none" w:sz="0" w:space="0" w:color="auto"/>
                                                <w:bottom w:val="none" w:sz="0" w:space="0" w:color="auto"/>
                                                <w:right w:val="none" w:sz="0" w:space="0" w:color="auto"/>
                                              </w:divBdr>
                                              <w:divsChild>
                                                <w:div w:id="879971946">
                                                  <w:marLeft w:val="0"/>
                                                  <w:marRight w:val="0"/>
                                                  <w:marTop w:val="0"/>
                                                  <w:marBottom w:val="0"/>
                                                  <w:divBdr>
                                                    <w:top w:val="none" w:sz="0" w:space="0" w:color="auto"/>
                                                    <w:left w:val="none" w:sz="0" w:space="0" w:color="auto"/>
                                                    <w:bottom w:val="none" w:sz="0" w:space="0" w:color="auto"/>
                                                    <w:right w:val="none" w:sz="0" w:space="0" w:color="auto"/>
                                                  </w:divBdr>
                                                </w:div>
                                                <w:div w:id="1491752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95466774">
                          <w:marLeft w:val="0"/>
                          <w:marRight w:val="0"/>
                          <w:marTop w:val="0"/>
                          <w:marBottom w:val="0"/>
                          <w:divBdr>
                            <w:top w:val="none" w:sz="0" w:space="0" w:color="auto"/>
                            <w:left w:val="none" w:sz="0" w:space="0" w:color="auto"/>
                            <w:bottom w:val="none" w:sz="0" w:space="0" w:color="auto"/>
                            <w:right w:val="none" w:sz="0" w:space="0" w:color="auto"/>
                          </w:divBdr>
                          <w:divsChild>
                            <w:div w:id="366105259">
                              <w:marLeft w:val="0"/>
                              <w:marRight w:val="0"/>
                              <w:marTop w:val="0"/>
                              <w:marBottom w:val="0"/>
                              <w:divBdr>
                                <w:top w:val="none" w:sz="0" w:space="0" w:color="auto"/>
                                <w:left w:val="none" w:sz="0" w:space="0" w:color="auto"/>
                                <w:bottom w:val="none" w:sz="0" w:space="0" w:color="auto"/>
                                <w:right w:val="none" w:sz="0" w:space="0" w:color="auto"/>
                              </w:divBdr>
                              <w:divsChild>
                                <w:div w:id="766467693">
                                  <w:marLeft w:val="0"/>
                                  <w:marRight w:val="0"/>
                                  <w:marTop w:val="0"/>
                                  <w:marBottom w:val="0"/>
                                  <w:divBdr>
                                    <w:top w:val="none" w:sz="0" w:space="0" w:color="auto"/>
                                    <w:left w:val="none" w:sz="0" w:space="0" w:color="auto"/>
                                    <w:bottom w:val="none" w:sz="0" w:space="0" w:color="auto"/>
                                    <w:right w:val="none" w:sz="0" w:space="0" w:color="auto"/>
                                  </w:divBdr>
                                  <w:divsChild>
                                    <w:div w:id="10291816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5765742">
              <w:marLeft w:val="0"/>
              <w:marRight w:val="0"/>
              <w:marTop w:val="0"/>
              <w:marBottom w:val="0"/>
              <w:divBdr>
                <w:top w:val="none" w:sz="0" w:space="0" w:color="auto"/>
                <w:left w:val="none" w:sz="0" w:space="0" w:color="auto"/>
                <w:bottom w:val="none" w:sz="0" w:space="0" w:color="auto"/>
                <w:right w:val="none" w:sz="0" w:space="0" w:color="auto"/>
              </w:divBdr>
              <w:divsChild>
                <w:div w:id="766582045">
                  <w:marLeft w:val="0"/>
                  <w:marRight w:val="0"/>
                  <w:marTop w:val="0"/>
                  <w:marBottom w:val="0"/>
                  <w:divBdr>
                    <w:top w:val="none" w:sz="0" w:space="0" w:color="auto"/>
                    <w:left w:val="none" w:sz="0" w:space="0" w:color="auto"/>
                    <w:bottom w:val="none" w:sz="0" w:space="0" w:color="auto"/>
                    <w:right w:val="none" w:sz="0" w:space="0" w:color="auto"/>
                  </w:divBdr>
                  <w:divsChild>
                    <w:div w:id="1988583422">
                      <w:marLeft w:val="-225"/>
                      <w:marRight w:val="-225"/>
                      <w:marTop w:val="0"/>
                      <w:marBottom w:val="0"/>
                      <w:divBdr>
                        <w:top w:val="none" w:sz="0" w:space="0" w:color="auto"/>
                        <w:left w:val="none" w:sz="0" w:space="0" w:color="auto"/>
                        <w:bottom w:val="none" w:sz="0" w:space="0" w:color="auto"/>
                        <w:right w:val="none" w:sz="0" w:space="0" w:color="auto"/>
                      </w:divBdr>
                      <w:divsChild>
                        <w:div w:id="5568152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0159837">
              <w:marLeft w:val="0"/>
              <w:marRight w:val="0"/>
              <w:marTop w:val="0"/>
              <w:marBottom w:val="0"/>
              <w:divBdr>
                <w:top w:val="none" w:sz="0" w:space="0" w:color="auto"/>
                <w:left w:val="none" w:sz="0" w:space="0" w:color="auto"/>
                <w:bottom w:val="none" w:sz="0" w:space="0" w:color="auto"/>
                <w:right w:val="none" w:sz="0" w:space="0" w:color="auto"/>
              </w:divBdr>
              <w:divsChild>
                <w:div w:id="348877924">
                  <w:marLeft w:val="0"/>
                  <w:marRight w:val="0"/>
                  <w:marTop w:val="0"/>
                  <w:marBottom w:val="0"/>
                  <w:divBdr>
                    <w:top w:val="none" w:sz="0" w:space="0" w:color="auto"/>
                    <w:left w:val="none" w:sz="0" w:space="0" w:color="auto"/>
                    <w:bottom w:val="none" w:sz="0" w:space="0" w:color="auto"/>
                    <w:right w:val="none" w:sz="0" w:space="0" w:color="auto"/>
                  </w:divBdr>
                  <w:divsChild>
                    <w:div w:id="582032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86157027">
      <w:bodyDiv w:val="1"/>
      <w:marLeft w:val="0"/>
      <w:marRight w:val="0"/>
      <w:marTop w:val="0"/>
      <w:marBottom w:val="0"/>
      <w:divBdr>
        <w:top w:val="none" w:sz="0" w:space="0" w:color="auto"/>
        <w:left w:val="none" w:sz="0" w:space="0" w:color="auto"/>
        <w:bottom w:val="none" w:sz="0" w:space="0" w:color="auto"/>
        <w:right w:val="none" w:sz="0" w:space="0" w:color="auto"/>
      </w:divBdr>
    </w:div>
    <w:div w:id="862943244">
      <w:bodyDiv w:val="1"/>
      <w:marLeft w:val="0"/>
      <w:marRight w:val="0"/>
      <w:marTop w:val="0"/>
      <w:marBottom w:val="0"/>
      <w:divBdr>
        <w:top w:val="none" w:sz="0" w:space="0" w:color="auto"/>
        <w:left w:val="none" w:sz="0" w:space="0" w:color="auto"/>
        <w:bottom w:val="none" w:sz="0" w:space="0" w:color="auto"/>
        <w:right w:val="none" w:sz="0" w:space="0" w:color="auto"/>
      </w:divBdr>
    </w:div>
    <w:div w:id="946935586">
      <w:bodyDiv w:val="1"/>
      <w:marLeft w:val="0"/>
      <w:marRight w:val="0"/>
      <w:marTop w:val="0"/>
      <w:marBottom w:val="0"/>
      <w:divBdr>
        <w:top w:val="none" w:sz="0" w:space="0" w:color="auto"/>
        <w:left w:val="none" w:sz="0" w:space="0" w:color="auto"/>
        <w:bottom w:val="none" w:sz="0" w:space="0" w:color="auto"/>
        <w:right w:val="none" w:sz="0" w:space="0" w:color="auto"/>
      </w:divBdr>
    </w:div>
    <w:div w:id="1384864527">
      <w:bodyDiv w:val="1"/>
      <w:marLeft w:val="0"/>
      <w:marRight w:val="0"/>
      <w:marTop w:val="0"/>
      <w:marBottom w:val="0"/>
      <w:divBdr>
        <w:top w:val="none" w:sz="0" w:space="0" w:color="auto"/>
        <w:left w:val="none" w:sz="0" w:space="0" w:color="auto"/>
        <w:bottom w:val="none" w:sz="0" w:space="0" w:color="auto"/>
        <w:right w:val="none" w:sz="0" w:space="0" w:color="auto"/>
      </w:divBdr>
    </w:div>
    <w:div w:id="1437797756">
      <w:bodyDiv w:val="1"/>
      <w:marLeft w:val="0"/>
      <w:marRight w:val="0"/>
      <w:marTop w:val="0"/>
      <w:marBottom w:val="0"/>
      <w:divBdr>
        <w:top w:val="none" w:sz="0" w:space="0" w:color="auto"/>
        <w:left w:val="none" w:sz="0" w:space="0" w:color="auto"/>
        <w:bottom w:val="none" w:sz="0" w:space="0" w:color="auto"/>
        <w:right w:val="none" w:sz="0" w:space="0" w:color="auto"/>
      </w:divBdr>
    </w:div>
    <w:div w:id="1657952219">
      <w:bodyDiv w:val="1"/>
      <w:marLeft w:val="0"/>
      <w:marRight w:val="0"/>
      <w:marTop w:val="0"/>
      <w:marBottom w:val="0"/>
      <w:divBdr>
        <w:top w:val="none" w:sz="0" w:space="0" w:color="auto"/>
        <w:left w:val="none" w:sz="0" w:space="0" w:color="auto"/>
        <w:bottom w:val="none" w:sz="0" w:space="0" w:color="auto"/>
        <w:right w:val="none" w:sz="0" w:space="0" w:color="auto"/>
      </w:divBdr>
      <w:divsChild>
        <w:div w:id="575094464">
          <w:marLeft w:val="0"/>
          <w:marRight w:val="0"/>
          <w:marTop w:val="0"/>
          <w:marBottom w:val="0"/>
          <w:divBdr>
            <w:top w:val="none" w:sz="0" w:space="0" w:color="auto"/>
            <w:left w:val="none" w:sz="0" w:space="0" w:color="auto"/>
            <w:bottom w:val="none" w:sz="0" w:space="0" w:color="auto"/>
            <w:right w:val="none" w:sz="0" w:space="0" w:color="auto"/>
          </w:divBdr>
          <w:divsChild>
            <w:div w:id="1257177259">
              <w:marLeft w:val="0"/>
              <w:marRight w:val="0"/>
              <w:marTop w:val="0"/>
              <w:marBottom w:val="0"/>
              <w:divBdr>
                <w:top w:val="none" w:sz="0" w:space="0" w:color="auto"/>
                <w:left w:val="none" w:sz="0" w:space="0" w:color="auto"/>
                <w:bottom w:val="none" w:sz="0" w:space="0" w:color="auto"/>
                <w:right w:val="none" w:sz="0" w:space="0" w:color="auto"/>
              </w:divBdr>
              <w:divsChild>
                <w:div w:id="345786198">
                  <w:marLeft w:val="0"/>
                  <w:marRight w:val="0"/>
                  <w:marTop w:val="0"/>
                  <w:marBottom w:val="0"/>
                  <w:divBdr>
                    <w:top w:val="none" w:sz="0" w:space="0" w:color="auto"/>
                    <w:left w:val="none" w:sz="0" w:space="0" w:color="auto"/>
                    <w:bottom w:val="none" w:sz="0" w:space="0" w:color="auto"/>
                    <w:right w:val="none" w:sz="0" w:space="0" w:color="auto"/>
                  </w:divBdr>
                  <w:divsChild>
                    <w:div w:id="452868884">
                      <w:marLeft w:val="0"/>
                      <w:marRight w:val="0"/>
                      <w:marTop w:val="0"/>
                      <w:marBottom w:val="0"/>
                      <w:divBdr>
                        <w:top w:val="none" w:sz="0" w:space="0" w:color="auto"/>
                        <w:left w:val="none" w:sz="0" w:space="0" w:color="auto"/>
                        <w:bottom w:val="none" w:sz="0" w:space="0" w:color="auto"/>
                        <w:right w:val="none" w:sz="0" w:space="0" w:color="auto"/>
                      </w:divBdr>
                      <w:divsChild>
                        <w:div w:id="847675263">
                          <w:marLeft w:val="0"/>
                          <w:marRight w:val="0"/>
                          <w:marTop w:val="0"/>
                          <w:marBottom w:val="0"/>
                          <w:divBdr>
                            <w:top w:val="none" w:sz="0" w:space="0" w:color="auto"/>
                            <w:left w:val="none" w:sz="0" w:space="0" w:color="auto"/>
                            <w:bottom w:val="none" w:sz="0" w:space="0" w:color="auto"/>
                            <w:right w:val="none" w:sz="0" w:space="0" w:color="auto"/>
                          </w:divBdr>
                          <w:divsChild>
                            <w:div w:id="595479135">
                              <w:marLeft w:val="0"/>
                              <w:marRight w:val="0"/>
                              <w:marTop w:val="0"/>
                              <w:marBottom w:val="0"/>
                              <w:divBdr>
                                <w:top w:val="none" w:sz="0" w:space="0" w:color="auto"/>
                                <w:left w:val="none" w:sz="0" w:space="0" w:color="auto"/>
                                <w:bottom w:val="none" w:sz="0" w:space="0" w:color="auto"/>
                                <w:right w:val="none" w:sz="0" w:space="0" w:color="auto"/>
                              </w:divBdr>
                              <w:divsChild>
                                <w:div w:id="390543612">
                                  <w:marLeft w:val="156"/>
                                  <w:marRight w:val="0"/>
                                  <w:marTop w:val="0"/>
                                  <w:marBottom w:val="0"/>
                                  <w:divBdr>
                                    <w:top w:val="none" w:sz="0" w:space="0" w:color="auto"/>
                                    <w:left w:val="none" w:sz="0" w:space="0" w:color="auto"/>
                                    <w:bottom w:val="none" w:sz="0" w:space="0" w:color="auto"/>
                                    <w:right w:val="none" w:sz="0" w:space="0" w:color="auto"/>
                                  </w:divBdr>
                                  <w:divsChild>
                                    <w:div w:id="126360175">
                                      <w:marLeft w:val="0"/>
                                      <w:marRight w:val="0"/>
                                      <w:marTop w:val="0"/>
                                      <w:marBottom w:val="0"/>
                                      <w:divBdr>
                                        <w:top w:val="none" w:sz="0" w:space="0" w:color="auto"/>
                                        <w:left w:val="none" w:sz="0" w:space="0" w:color="auto"/>
                                        <w:bottom w:val="none" w:sz="0" w:space="0" w:color="auto"/>
                                        <w:right w:val="none" w:sz="0" w:space="0" w:color="auto"/>
                                      </w:divBdr>
                                      <w:divsChild>
                                        <w:div w:id="40709213">
                                          <w:marLeft w:val="0"/>
                                          <w:marRight w:val="0"/>
                                          <w:marTop w:val="0"/>
                                          <w:marBottom w:val="0"/>
                                          <w:divBdr>
                                            <w:top w:val="none" w:sz="0" w:space="0" w:color="auto"/>
                                            <w:left w:val="none" w:sz="0" w:space="0" w:color="auto"/>
                                            <w:bottom w:val="none" w:sz="0" w:space="0" w:color="auto"/>
                                            <w:right w:val="none" w:sz="0" w:space="0" w:color="auto"/>
                                          </w:divBdr>
                                          <w:divsChild>
                                            <w:div w:id="1109548789">
                                              <w:marLeft w:val="0"/>
                                              <w:marRight w:val="0"/>
                                              <w:marTop w:val="0"/>
                                              <w:marBottom w:val="0"/>
                                              <w:divBdr>
                                                <w:top w:val="none" w:sz="0" w:space="0" w:color="auto"/>
                                                <w:left w:val="none" w:sz="0" w:space="0" w:color="auto"/>
                                                <w:bottom w:val="none" w:sz="0" w:space="0" w:color="auto"/>
                                                <w:right w:val="none" w:sz="0" w:space="0" w:color="auto"/>
                                              </w:divBdr>
                                              <w:divsChild>
                                                <w:div w:id="387727149">
                                                  <w:marLeft w:val="0"/>
                                                  <w:marRight w:val="0"/>
                                                  <w:marTop w:val="0"/>
                                                  <w:marBottom w:val="0"/>
                                                  <w:divBdr>
                                                    <w:top w:val="none" w:sz="0" w:space="0" w:color="auto"/>
                                                    <w:left w:val="none" w:sz="0" w:space="0" w:color="auto"/>
                                                    <w:bottom w:val="none" w:sz="0" w:space="0" w:color="auto"/>
                                                    <w:right w:val="none" w:sz="0" w:space="0" w:color="auto"/>
                                                  </w:divBdr>
                                                </w:div>
                                                <w:div w:id="849756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44794326">
                          <w:marLeft w:val="0"/>
                          <w:marRight w:val="0"/>
                          <w:marTop w:val="0"/>
                          <w:marBottom w:val="0"/>
                          <w:divBdr>
                            <w:top w:val="none" w:sz="0" w:space="0" w:color="auto"/>
                            <w:left w:val="none" w:sz="0" w:space="0" w:color="auto"/>
                            <w:bottom w:val="none" w:sz="0" w:space="0" w:color="auto"/>
                            <w:right w:val="none" w:sz="0" w:space="0" w:color="auto"/>
                          </w:divBdr>
                          <w:divsChild>
                            <w:div w:id="779451793">
                              <w:marLeft w:val="0"/>
                              <w:marRight w:val="0"/>
                              <w:marTop w:val="0"/>
                              <w:marBottom w:val="0"/>
                              <w:divBdr>
                                <w:top w:val="none" w:sz="0" w:space="0" w:color="auto"/>
                                <w:left w:val="none" w:sz="0" w:space="0" w:color="auto"/>
                                <w:bottom w:val="none" w:sz="0" w:space="0" w:color="auto"/>
                                <w:right w:val="none" w:sz="0" w:space="0" w:color="auto"/>
                              </w:divBdr>
                              <w:divsChild>
                                <w:div w:id="105127566">
                                  <w:marLeft w:val="0"/>
                                  <w:marRight w:val="0"/>
                                  <w:marTop w:val="0"/>
                                  <w:marBottom w:val="0"/>
                                  <w:divBdr>
                                    <w:top w:val="none" w:sz="0" w:space="0" w:color="auto"/>
                                    <w:left w:val="none" w:sz="0" w:space="0" w:color="auto"/>
                                    <w:bottom w:val="none" w:sz="0" w:space="0" w:color="auto"/>
                                    <w:right w:val="none" w:sz="0" w:space="0" w:color="auto"/>
                                  </w:divBdr>
                                  <w:divsChild>
                                    <w:div w:id="1359164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13826723">
              <w:marLeft w:val="0"/>
              <w:marRight w:val="0"/>
              <w:marTop w:val="0"/>
              <w:marBottom w:val="0"/>
              <w:divBdr>
                <w:top w:val="none" w:sz="0" w:space="0" w:color="auto"/>
                <w:left w:val="none" w:sz="0" w:space="0" w:color="auto"/>
                <w:bottom w:val="none" w:sz="0" w:space="0" w:color="auto"/>
                <w:right w:val="none" w:sz="0" w:space="0" w:color="auto"/>
              </w:divBdr>
              <w:divsChild>
                <w:div w:id="1689023841">
                  <w:marLeft w:val="0"/>
                  <w:marRight w:val="0"/>
                  <w:marTop w:val="0"/>
                  <w:marBottom w:val="0"/>
                  <w:divBdr>
                    <w:top w:val="none" w:sz="0" w:space="0" w:color="auto"/>
                    <w:left w:val="none" w:sz="0" w:space="0" w:color="auto"/>
                    <w:bottom w:val="none" w:sz="0" w:space="0" w:color="auto"/>
                    <w:right w:val="none" w:sz="0" w:space="0" w:color="auto"/>
                  </w:divBdr>
                  <w:divsChild>
                    <w:div w:id="758602761">
                      <w:marLeft w:val="-225"/>
                      <w:marRight w:val="-225"/>
                      <w:marTop w:val="0"/>
                      <w:marBottom w:val="0"/>
                      <w:divBdr>
                        <w:top w:val="none" w:sz="0" w:space="0" w:color="auto"/>
                        <w:left w:val="none" w:sz="0" w:space="0" w:color="auto"/>
                        <w:bottom w:val="none" w:sz="0" w:space="0" w:color="auto"/>
                        <w:right w:val="none" w:sz="0" w:space="0" w:color="auto"/>
                      </w:divBdr>
                      <w:divsChild>
                        <w:div w:id="15021626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5430929">
              <w:marLeft w:val="0"/>
              <w:marRight w:val="0"/>
              <w:marTop w:val="0"/>
              <w:marBottom w:val="0"/>
              <w:divBdr>
                <w:top w:val="none" w:sz="0" w:space="0" w:color="auto"/>
                <w:left w:val="none" w:sz="0" w:space="0" w:color="auto"/>
                <w:bottom w:val="none" w:sz="0" w:space="0" w:color="auto"/>
                <w:right w:val="none" w:sz="0" w:space="0" w:color="auto"/>
              </w:divBdr>
              <w:divsChild>
                <w:div w:id="2020814345">
                  <w:marLeft w:val="0"/>
                  <w:marRight w:val="0"/>
                  <w:marTop w:val="0"/>
                  <w:marBottom w:val="0"/>
                  <w:divBdr>
                    <w:top w:val="none" w:sz="0" w:space="0" w:color="auto"/>
                    <w:left w:val="none" w:sz="0" w:space="0" w:color="auto"/>
                    <w:bottom w:val="none" w:sz="0" w:space="0" w:color="auto"/>
                    <w:right w:val="none" w:sz="0" w:space="0" w:color="auto"/>
                  </w:divBdr>
                  <w:divsChild>
                    <w:div w:id="470769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72201194">
      <w:bodyDiv w:val="1"/>
      <w:marLeft w:val="0"/>
      <w:marRight w:val="0"/>
      <w:marTop w:val="0"/>
      <w:marBottom w:val="0"/>
      <w:divBdr>
        <w:top w:val="none" w:sz="0" w:space="0" w:color="auto"/>
        <w:left w:val="none" w:sz="0" w:space="0" w:color="auto"/>
        <w:bottom w:val="none" w:sz="0" w:space="0" w:color="auto"/>
        <w:right w:val="none" w:sz="0" w:space="0" w:color="auto"/>
      </w:divBdr>
      <w:divsChild>
        <w:div w:id="981929668">
          <w:marLeft w:val="0"/>
          <w:marRight w:val="0"/>
          <w:marTop w:val="0"/>
          <w:marBottom w:val="0"/>
          <w:divBdr>
            <w:top w:val="none" w:sz="0" w:space="0" w:color="auto"/>
            <w:left w:val="none" w:sz="0" w:space="0" w:color="auto"/>
            <w:bottom w:val="none" w:sz="0" w:space="0" w:color="auto"/>
            <w:right w:val="none" w:sz="0" w:space="0" w:color="auto"/>
          </w:divBdr>
          <w:divsChild>
            <w:div w:id="380594328">
              <w:marLeft w:val="0"/>
              <w:marRight w:val="0"/>
              <w:marTop w:val="0"/>
              <w:marBottom w:val="0"/>
              <w:divBdr>
                <w:top w:val="none" w:sz="0" w:space="0" w:color="auto"/>
                <w:left w:val="none" w:sz="0" w:space="0" w:color="auto"/>
                <w:bottom w:val="none" w:sz="0" w:space="0" w:color="auto"/>
                <w:right w:val="none" w:sz="0" w:space="0" w:color="auto"/>
              </w:divBdr>
              <w:divsChild>
                <w:div w:id="2067727571">
                  <w:marLeft w:val="0"/>
                  <w:marRight w:val="0"/>
                  <w:marTop w:val="0"/>
                  <w:marBottom w:val="0"/>
                  <w:divBdr>
                    <w:top w:val="none" w:sz="0" w:space="0" w:color="auto"/>
                    <w:left w:val="none" w:sz="0" w:space="0" w:color="auto"/>
                    <w:bottom w:val="none" w:sz="0" w:space="0" w:color="auto"/>
                    <w:right w:val="none" w:sz="0" w:space="0" w:color="auto"/>
                  </w:divBdr>
                  <w:divsChild>
                    <w:div w:id="1892502199">
                      <w:marLeft w:val="0"/>
                      <w:marRight w:val="0"/>
                      <w:marTop w:val="0"/>
                      <w:marBottom w:val="0"/>
                      <w:divBdr>
                        <w:top w:val="none" w:sz="0" w:space="0" w:color="auto"/>
                        <w:left w:val="none" w:sz="0" w:space="0" w:color="auto"/>
                        <w:bottom w:val="none" w:sz="0" w:space="0" w:color="auto"/>
                        <w:right w:val="none" w:sz="0" w:space="0" w:color="auto"/>
                      </w:divBdr>
                      <w:divsChild>
                        <w:div w:id="1852529335">
                          <w:marLeft w:val="0"/>
                          <w:marRight w:val="0"/>
                          <w:marTop w:val="0"/>
                          <w:marBottom w:val="0"/>
                          <w:divBdr>
                            <w:top w:val="none" w:sz="0" w:space="0" w:color="auto"/>
                            <w:left w:val="none" w:sz="0" w:space="0" w:color="auto"/>
                            <w:bottom w:val="none" w:sz="0" w:space="0" w:color="auto"/>
                            <w:right w:val="none" w:sz="0" w:space="0" w:color="auto"/>
                          </w:divBdr>
                          <w:divsChild>
                            <w:div w:id="83113847">
                              <w:marLeft w:val="0"/>
                              <w:marRight w:val="0"/>
                              <w:marTop w:val="0"/>
                              <w:marBottom w:val="0"/>
                              <w:divBdr>
                                <w:top w:val="none" w:sz="0" w:space="0" w:color="auto"/>
                                <w:left w:val="none" w:sz="0" w:space="0" w:color="auto"/>
                                <w:bottom w:val="none" w:sz="0" w:space="0" w:color="auto"/>
                                <w:right w:val="none" w:sz="0" w:space="0" w:color="auto"/>
                              </w:divBdr>
                              <w:divsChild>
                                <w:div w:id="553322520">
                                  <w:marLeft w:val="156"/>
                                  <w:marRight w:val="0"/>
                                  <w:marTop w:val="0"/>
                                  <w:marBottom w:val="0"/>
                                  <w:divBdr>
                                    <w:top w:val="none" w:sz="0" w:space="0" w:color="auto"/>
                                    <w:left w:val="none" w:sz="0" w:space="0" w:color="auto"/>
                                    <w:bottom w:val="none" w:sz="0" w:space="0" w:color="auto"/>
                                    <w:right w:val="none" w:sz="0" w:space="0" w:color="auto"/>
                                  </w:divBdr>
                                  <w:divsChild>
                                    <w:div w:id="551961298">
                                      <w:marLeft w:val="0"/>
                                      <w:marRight w:val="0"/>
                                      <w:marTop w:val="0"/>
                                      <w:marBottom w:val="0"/>
                                      <w:divBdr>
                                        <w:top w:val="none" w:sz="0" w:space="0" w:color="auto"/>
                                        <w:left w:val="none" w:sz="0" w:space="0" w:color="auto"/>
                                        <w:bottom w:val="none" w:sz="0" w:space="0" w:color="auto"/>
                                        <w:right w:val="none" w:sz="0" w:space="0" w:color="auto"/>
                                      </w:divBdr>
                                      <w:divsChild>
                                        <w:div w:id="651450418">
                                          <w:marLeft w:val="0"/>
                                          <w:marRight w:val="0"/>
                                          <w:marTop w:val="0"/>
                                          <w:marBottom w:val="0"/>
                                          <w:divBdr>
                                            <w:top w:val="none" w:sz="0" w:space="0" w:color="auto"/>
                                            <w:left w:val="none" w:sz="0" w:space="0" w:color="auto"/>
                                            <w:bottom w:val="none" w:sz="0" w:space="0" w:color="auto"/>
                                            <w:right w:val="none" w:sz="0" w:space="0" w:color="auto"/>
                                          </w:divBdr>
                                          <w:divsChild>
                                            <w:div w:id="225920052">
                                              <w:marLeft w:val="0"/>
                                              <w:marRight w:val="0"/>
                                              <w:marTop w:val="0"/>
                                              <w:marBottom w:val="0"/>
                                              <w:divBdr>
                                                <w:top w:val="none" w:sz="0" w:space="0" w:color="auto"/>
                                                <w:left w:val="none" w:sz="0" w:space="0" w:color="auto"/>
                                                <w:bottom w:val="none" w:sz="0" w:space="0" w:color="auto"/>
                                                <w:right w:val="none" w:sz="0" w:space="0" w:color="auto"/>
                                              </w:divBdr>
                                              <w:divsChild>
                                                <w:div w:id="938639127">
                                                  <w:marLeft w:val="0"/>
                                                  <w:marRight w:val="0"/>
                                                  <w:marTop w:val="0"/>
                                                  <w:marBottom w:val="0"/>
                                                  <w:divBdr>
                                                    <w:top w:val="none" w:sz="0" w:space="0" w:color="auto"/>
                                                    <w:left w:val="none" w:sz="0" w:space="0" w:color="auto"/>
                                                    <w:bottom w:val="none" w:sz="0" w:space="0" w:color="auto"/>
                                                    <w:right w:val="none" w:sz="0" w:space="0" w:color="auto"/>
                                                  </w:divBdr>
                                                </w:div>
                                                <w:div w:id="519123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06432609">
                          <w:marLeft w:val="0"/>
                          <w:marRight w:val="0"/>
                          <w:marTop w:val="0"/>
                          <w:marBottom w:val="0"/>
                          <w:divBdr>
                            <w:top w:val="none" w:sz="0" w:space="0" w:color="auto"/>
                            <w:left w:val="none" w:sz="0" w:space="0" w:color="auto"/>
                            <w:bottom w:val="none" w:sz="0" w:space="0" w:color="auto"/>
                            <w:right w:val="none" w:sz="0" w:space="0" w:color="auto"/>
                          </w:divBdr>
                          <w:divsChild>
                            <w:div w:id="2030062816">
                              <w:marLeft w:val="0"/>
                              <w:marRight w:val="0"/>
                              <w:marTop w:val="0"/>
                              <w:marBottom w:val="0"/>
                              <w:divBdr>
                                <w:top w:val="none" w:sz="0" w:space="0" w:color="auto"/>
                                <w:left w:val="none" w:sz="0" w:space="0" w:color="auto"/>
                                <w:bottom w:val="none" w:sz="0" w:space="0" w:color="auto"/>
                                <w:right w:val="none" w:sz="0" w:space="0" w:color="auto"/>
                              </w:divBdr>
                              <w:divsChild>
                                <w:div w:id="1289776312">
                                  <w:marLeft w:val="0"/>
                                  <w:marRight w:val="0"/>
                                  <w:marTop w:val="0"/>
                                  <w:marBottom w:val="0"/>
                                  <w:divBdr>
                                    <w:top w:val="none" w:sz="0" w:space="0" w:color="auto"/>
                                    <w:left w:val="none" w:sz="0" w:space="0" w:color="auto"/>
                                    <w:bottom w:val="none" w:sz="0" w:space="0" w:color="auto"/>
                                    <w:right w:val="none" w:sz="0" w:space="0" w:color="auto"/>
                                  </w:divBdr>
                                  <w:divsChild>
                                    <w:div w:id="1269893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78497286">
              <w:marLeft w:val="0"/>
              <w:marRight w:val="0"/>
              <w:marTop w:val="0"/>
              <w:marBottom w:val="0"/>
              <w:divBdr>
                <w:top w:val="none" w:sz="0" w:space="0" w:color="auto"/>
                <w:left w:val="none" w:sz="0" w:space="0" w:color="auto"/>
                <w:bottom w:val="none" w:sz="0" w:space="0" w:color="auto"/>
                <w:right w:val="none" w:sz="0" w:space="0" w:color="auto"/>
              </w:divBdr>
              <w:divsChild>
                <w:div w:id="1654026198">
                  <w:marLeft w:val="0"/>
                  <w:marRight w:val="0"/>
                  <w:marTop w:val="0"/>
                  <w:marBottom w:val="0"/>
                  <w:divBdr>
                    <w:top w:val="none" w:sz="0" w:space="0" w:color="auto"/>
                    <w:left w:val="none" w:sz="0" w:space="0" w:color="auto"/>
                    <w:bottom w:val="none" w:sz="0" w:space="0" w:color="auto"/>
                    <w:right w:val="none" w:sz="0" w:space="0" w:color="auto"/>
                  </w:divBdr>
                  <w:divsChild>
                    <w:div w:id="762535345">
                      <w:marLeft w:val="-225"/>
                      <w:marRight w:val="-225"/>
                      <w:marTop w:val="0"/>
                      <w:marBottom w:val="0"/>
                      <w:divBdr>
                        <w:top w:val="none" w:sz="0" w:space="0" w:color="auto"/>
                        <w:left w:val="none" w:sz="0" w:space="0" w:color="auto"/>
                        <w:bottom w:val="none" w:sz="0" w:space="0" w:color="auto"/>
                        <w:right w:val="none" w:sz="0" w:space="0" w:color="auto"/>
                      </w:divBdr>
                      <w:divsChild>
                        <w:div w:id="12223269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3631712">
              <w:marLeft w:val="0"/>
              <w:marRight w:val="0"/>
              <w:marTop w:val="0"/>
              <w:marBottom w:val="0"/>
              <w:divBdr>
                <w:top w:val="none" w:sz="0" w:space="0" w:color="auto"/>
                <w:left w:val="none" w:sz="0" w:space="0" w:color="auto"/>
                <w:bottom w:val="none" w:sz="0" w:space="0" w:color="auto"/>
                <w:right w:val="none" w:sz="0" w:space="0" w:color="auto"/>
              </w:divBdr>
              <w:divsChild>
                <w:div w:id="1687170445">
                  <w:marLeft w:val="0"/>
                  <w:marRight w:val="0"/>
                  <w:marTop w:val="0"/>
                  <w:marBottom w:val="0"/>
                  <w:divBdr>
                    <w:top w:val="none" w:sz="0" w:space="0" w:color="auto"/>
                    <w:left w:val="none" w:sz="0" w:space="0" w:color="auto"/>
                    <w:bottom w:val="none" w:sz="0" w:space="0" w:color="auto"/>
                    <w:right w:val="none" w:sz="0" w:space="0" w:color="auto"/>
                  </w:divBdr>
                  <w:divsChild>
                    <w:div w:id="12373222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financialstabilityboard.org/publications/r_111104bb.pdf" TargetMode="External"/><Relationship Id="rId13"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hyperlink" Target="http://www.financialstabilityboard.org/" TargetMode="External"/><Relationship Id="rId12"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en.wikipedia.org/wiki/Lehman_Brothers" TargetMode="External"/><Relationship Id="rId11" Type="http://schemas.openxmlformats.org/officeDocument/2006/relationships/hyperlink" Target="http://www.investopedia.com/terms/f/financialinstitution.asp" TargetMode="External"/><Relationship Id="rId5" Type="http://schemas.openxmlformats.org/officeDocument/2006/relationships/hyperlink" Target="http://en.wikipedia.org/wiki/American_International_Group" TargetMode="External"/><Relationship Id="rId15" Type="http://schemas.openxmlformats.org/officeDocument/2006/relationships/theme" Target="theme/theme1.xml"/><Relationship Id="rId10" Type="http://schemas.openxmlformats.org/officeDocument/2006/relationships/hyperlink" Target="http://rbi.org.in/Scripts/BS_PressReleaseDisplay.aspx?prid=28278" TargetMode="External"/><Relationship Id="rId4" Type="http://schemas.openxmlformats.org/officeDocument/2006/relationships/webSettings" Target="webSettings.xml"/><Relationship Id="rId9" Type="http://schemas.openxmlformats.org/officeDocument/2006/relationships/hyperlink" Target="http://www.rbi.org.in/scripts/publicationreportdetails.aspx?fromdate=06/14/2004&amp;secid=21&amp;subsecid=0"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3920</TotalTime>
  <Pages>19</Pages>
  <Words>7943</Words>
  <Characters>45281</Characters>
  <Application>Microsoft Office Word</Application>
  <DocSecurity>0</DocSecurity>
  <Lines>377</Lines>
  <Paragraphs>106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53118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 Ins3501</dc:creator>
  <cp:keywords/>
  <dc:description/>
  <cp:lastModifiedBy>Dell Ins3501</cp:lastModifiedBy>
  <cp:revision>11</cp:revision>
  <dcterms:created xsi:type="dcterms:W3CDTF">2024-06-09T05:00:00Z</dcterms:created>
  <dcterms:modified xsi:type="dcterms:W3CDTF">2024-06-23T10:49:00Z</dcterms:modified>
</cp:coreProperties>
</file>