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973CD5" w14:textId="77777777" w:rsidR="00B569EE" w:rsidRDefault="00B569EE">
      <w:pPr>
        <w:pStyle w:val="Heading2"/>
        <w:shd w:val="clear" w:color="auto" w:fill="FFFFFF"/>
        <w:rPr>
          <w:rStyle w:val="mntl-sc-block-headingtext"/>
          <w:rFonts w:ascii="Arial" w:eastAsia="Times New Roman" w:hAnsi="Arial" w:cs="Arial"/>
          <w:b/>
          <w:bCs/>
          <w:color w:val="111111"/>
          <w:spacing w:val="1"/>
        </w:rPr>
      </w:pPr>
      <w:r w:rsidRPr="00B569EE">
        <w:rPr>
          <w:rStyle w:val="mntl-sc-block-headingtext"/>
          <w:rFonts w:ascii="Arial" w:eastAsia="Times New Roman" w:hAnsi="Arial" w:cs="Arial"/>
          <w:b/>
          <w:bCs/>
          <w:color w:val="111111"/>
          <w:spacing w:val="1"/>
        </w:rPr>
        <w:t>What Is Business-to-Business (B2B)?</w:t>
      </w:r>
    </w:p>
    <w:p w14:paraId="05059591" w14:textId="77777777" w:rsidR="00B569EE" w:rsidRPr="00B569EE" w:rsidRDefault="00B569EE" w:rsidP="00B569EE"/>
    <w:p w14:paraId="42479B84" w14:textId="77777777" w:rsidR="00B569EE" w:rsidRDefault="00B569EE">
      <w:pPr>
        <w:pStyle w:val="comp"/>
        <w:shd w:val="clear" w:color="auto" w:fill="FFFFFF"/>
        <w:spacing w:before="0" w:beforeAutospacing="0"/>
        <w:rPr>
          <w:rFonts w:ascii="Arial" w:hAnsi="Arial" w:cs="Arial"/>
          <w:color w:val="111111"/>
          <w:spacing w:val="1"/>
          <w:sz w:val="27"/>
          <w:szCs w:val="27"/>
        </w:rPr>
      </w:pPr>
      <w:r>
        <w:rPr>
          <w:rFonts w:ascii="Arial" w:hAnsi="Arial" w:cs="Arial"/>
          <w:color w:val="111111"/>
          <w:spacing w:val="1"/>
          <w:sz w:val="27"/>
          <w:szCs w:val="27"/>
        </w:rPr>
        <w:t>Business-to-business (B2B), also called B-to-B, is a form of transaction between businesses, such as one involving a manufacturer and wholesaler, or a wholesaler and a retailer. Business-to-business refers to business that is conducted between companies, rather than between a company and individual consumer. Business-to-business stands in contrast to </w:t>
      </w:r>
      <w:hyperlink r:id="rId5" w:history="1">
        <w:r>
          <w:rPr>
            <w:rStyle w:val="Hyperlink"/>
            <w:rFonts w:ascii="Arial" w:hAnsi="Arial" w:cs="Arial"/>
            <w:color w:val="2C40D0"/>
            <w:spacing w:val="1"/>
            <w:sz w:val="27"/>
            <w:szCs w:val="27"/>
          </w:rPr>
          <w:t>business-to-consumer</w:t>
        </w:r>
      </w:hyperlink>
      <w:r>
        <w:rPr>
          <w:rFonts w:ascii="Arial" w:hAnsi="Arial" w:cs="Arial"/>
          <w:color w:val="111111"/>
          <w:spacing w:val="1"/>
          <w:sz w:val="27"/>
          <w:szCs w:val="27"/>
        </w:rPr>
        <w:t> (B2C) and </w:t>
      </w:r>
      <w:hyperlink r:id="rId6" w:history="1">
        <w:r>
          <w:rPr>
            <w:rStyle w:val="Hyperlink"/>
            <w:rFonts w:ascii="Arial" w:hAnsi="Arial" w:cs="Arial"/>
            <w:color w:val="2C40D0"/>
            <w:spacing w:val="1"/>
            <w:sz w:val="27"/>
            <w:szCs w:val="27"/>
          </w:rPr>
          <w:t>business-to-government</w:t>
        </w:r>
      </w:hyperlink>
      <w:r>
        <w:rPr>
          <w:rFonts w:ascii="Arial" w:hAnsi="Arial" w:cs="Arial"/>
          <w:color w:val="111111"/>
          <w:spacing w:val="1"/>
          <w:sz w:val="27"/>
          <w:szCs w:val="27"/>
        </w:rPr>
        <w:t> (B2G) transactions.</w:t>
      </w:r>
    </w:p>
    <w:p w14:paraId="4B1804B4" w14:textId="77777777" w:rsidR="00B01083" w:rsidRDefault="00B01083">
      <w:pPr>
        <w:pStyle w:val="Heading3"/>
        <w:shd w:val="clear" w:color="auto" w:fill="FFFFFF"/>
        <w:spacing w:before="0"/>
        <w:divId w:val="2133937379"/>
        <w:rPr>
          <w:rFonts w:ascii="Arial" w:eastAsia="Times New Roman" w:hAnsi="Arial" w:cs="Arial"/>
          <w:caps/>
          <w:color w:val="111111"/>
          <w:kern w:val="0"/>
          <w:sz w:val="27"/>
          <w:szCs w:val="27"/>
          <w14:ligatures w14:val="none"/>
        </w:rPr>
      </w:pPr>
      <w:r>
        <w:rPr>
          <w:rFonts w:ascii="Arial" w:eastAsia="Times New Roman" w:hAnsi="Arial" w:cs="Arial"/>
          <w:b/>
          <w:bCs/>
          <w:caps/>
          <w:color w:val="111111"/>
        </w:rPr>
        <w:t>KEY TAKEAWAYS</w:t>
      </w:r>
    </w:p>
    <w:p w14:paraId="737943C8" w14:textId="77777777" w:rsidR="00B01083" w:rsidRDefault="00B01083" w:rsidP="00B01083">
      <w:pPr>
        <w:numPr>
          <w:ilvl w:val="0"/>
          <w:numId w:val="1"/>
        </w:numPr>
        <w:shd w:val="clear" w:color="auto" w:fill="FFFFFF"/>
        <w:spacing w:before="100" w:beforeAutospacing="1" w:after="100" w:afterAutospacing="1" w:line="240" w:lineRule="auto"/>
        <w:divId w:val="1018459084"/>
        <w:rPr>
          <w:rFonts w:ascii="Arial" w:eastAsia="Times New Roman" w:hAnsi="Arial" w:cs="Arial"/>
          <w:color w:val="111111"/>
          <w:spacing w:val="1"/>
          <w:sz w:val="27"/>
          <w:szCs w:val="27"/>
        </w:rPr>
      </w:pPr>
      <w:r>
        <w:rPr>
          <w:rFonts w:ascii="Arial" w:eastAsia="Times New Roman" w:hAnsi="Arial" w:cs="Arial"/>
          <w:color w:val="111111"/>
          <w:spacing w:val="1"/>
          <w:sz w:val="27"/>
          <w:szCs w:val="27"/>
        </w:rPr>
        <w:t>Business-to-business (B2B) is a transaction or business conducted between one business and another, such as a wholesaler and retailer.</w:t>
      </w:r>
    </w:p>
    <w:p w14:paraId="0E2A3A0F" w14:textId="77777777" w:rsidR="00B01083" w:rsidRDefault="00B01083" w:rsidP="00B01083">
      <w:pPr>
        <w:numPr>
          <w:ilvl w:val="0"/>
          <w:numId w:val="1"/>
        </w:numPr>
        <w:shd w:val="clear" w:color="auto" w:fill="FFFFFF"/>
        <w:spacing w:before="100" w:beforeAutospacing="1" w:after="100" w:afterAutospacing="1" w:line="240" w:lineRule="auto"/>
        <w:divId w:val="1018459084"/>
        <w:rPr>
          <w:rFonts w:ascii="Arial" w:eastAsia="Times New Roman" w:hAnsi="Arial" w:cs="Arial"/>
          <w:color w:val="111111"/>
          <w:spacing w:val="1"/>
          <w:sz w:val="27"/>
          <w:szCs w:val="27"/>
        </w:rPr>
      </w:pPr>
      <w:r>
        <w:rPr>
          <w:rFonts w:ascii="Arial" w:eastAsia="Times New Roman" w:hAnsi="Arial" w:cs="Arial"/>
          <w:color w:val="111111"/>
          <w:spacing w:val="1"/>
          <w:sz w:val="27"/>
          <w:szCs w:val="27"/>
        </w:rPr>
        <w:t>B2B transactions tend to happen in the supply chain, where one company will purchase raw materials from another to be used in the manufacturing process.</w:t>
      </w:r>
    </w:p>
    <w:p w14:paraId="0502023B" w14:textId="77777777" w:rsidR="00B01083" w:rsidRDefault="00B01083" w:rsidP="00B01083">
      <w:pPr>
        <w:numPr>
          <w:ilvl w:val="0"/>
          <w:numId w:val="1"/>
        </w:numPr>
        <w:shd w:val="clear" w:color="auto" w:fill="FFFFFF"/>
        <w:spacing w:before="100" w:beforeAutospacing="1" w:after="100" w:afterAutospacing="1" w:line="240" w:lineRule="auto"/>
        <w:divId w:val="1018459084"/>
        <w:rPr>
          <w:rFonts w:ascii="Arial" w:eastAsia="Times New Roman" w:hAnsi="Arial" w:cs="Arial"/>
          <w:color w:val="111111"/>
          <w:spacing w:val="1"/>
          <w:sz w:val="27"/>
          <w:szCs w:val="27"/>
        </w:rPr>
      </w:pPr>
      <w:r>
        <w:rPr>
          <w:rFonts w:ascii="Arial" w:eastAsia="Times New Roman" w:hAnsi="Arial" w:cs="Arial"/>
          <w:color w:val="111111"/>
          <w:spacing w:val="1"/>
          <w:sz w:val="27"/>
          <w:szCs w:val="27"/>
        </w:rPr>
        <w:t xml:space="preserve">B2B transactions are also commonplace for auto industry companies, as well as property management, housekeeping, and industrial </w:t>
      </w:r>
      <w:proofErr w:type="spellStart"/>
      <w:r>
        <w:rPr>
          <w:rFonts w:ascii="Arial" w:eastAsia="Times New Roman" w:hAnsi="Arial" w:cs="Arial"/>
          <w:color w:val="111111"/>
          <w:spacing w:val="1"/>
          <w:sz w:val="27"/>
          <w:szCs w:val="27"/>
        </w:rPr>
        <w:t>cleanup</w:t>
      </w:r>
      <w:proofErr w:type="spellEnd"/>
      <w:r>
        <w:rPr>
          <w:rFonts w:ascii="Arial" w:eastAsia="Times New Roman" w:hAnsi="Arial" w:cs="Arial"/>
          <w:color w:val="111111"/>
          <w:spacing w:val="1"/>
          <w:sz w:val="27"/>
          <w:szCs w:val="27"/>
        </w:rPr>
        <w:t xml:space="preserve"> companies.</w:t>
      </w:r>
    </w:p>
    <w:p w14:paraId="78EE037A" w14:textId="02BEFFA1" w:rsidR="00174B67" w:rsidRDefault="00B01083" w:rsidP="00F20170">
      <w:pPr>
        <w:numPr>
          <w:ilvl w:val="0"/>
          <w:numId w:val="1"/>
        </w:numPr>
        <w:shd w:val="clear" w:color="auto" w:fill="FFFFFF"/>
        <w:spacing w:before="100" w:beforeAutospacing="1" w:after="0" w:line="240" w:lineRule="auto"/>
        <w:divId w:val="1018459084"/>
        <w:rPr>
          <w:rFonts w:ascii="Arial" w:eastAsia="Times New Roman" w:hAnsi="Arial" w:cs="Arial"/>
          <w:color w:val="111111"/>
          <w:spacing w:val="1"/>
          <w:sz w:val="27"/>
          <w:szCs w:val="27"/>
        </w:rPr>
      </w:pPr>
      <w:r>
        <w:rPr>
          <w:rFonts w:ascii="Arial" w:eastAsia="Times New Roman" w:hAnsi="Arial" w:cs="Arial"/>
          <w:color w:val="111111"/>
          <w:spacing w:val="1"/>
          <w:sz w:val="27"/>
          <w:szCs w:val="27"/>
        </w:rPr>
        <w:t>Meanwhile, business-to-consumer transactions (B2C) are those made between a company and individual consumers.</w:t>
      </w:r>
    </w:p>
    <w:p w14:paraId="5931FE02" w14:textId="77777777" w:rsidR="00F20170" w:rsidRDefault="00F20170" w:rsidP="00F20170">
      <w:pPr>
        <w:shd w:val="clear" w:color="auto" w:fill="FFFFFF"/>
        <w:spacing w:before="100" w:beforeAutospacing="1" w:after="0" w:line="240" w:lineRule="auto"/>
        <w:divId w:val="1018459084"/>
        <w:rPr>
          <w:rFonts w:ascii="Arial" w:eastAsia="Times New Roman" w:hAnsi="Arial" w:cs="Arial"/>
          <w:color w:val="111111"/>
          <w:spacing w:val="1"/>
          <w:sz w:val="27"/>
          <w:szCs w:val="27"/>
        </w:rPr>
      </w:pPr>
    </w:p>
    <w:p w14:paraId="4D701CC1" w14:textId="77777777" w:rsidR="00174B67" w:rsidRDefault="00266F00">
      <w:pPr>
        <w:jc w:val="center"/>
        <w:divId w:val="1087457848"/>
        <w:rPr>
          <w:rFonts w:ascii="Arial" w:eastAsia="Times New Roman" w:hAnsi="Arial" w:cs="Arial"/>
          <w:color w:val="000000"/>
          <w:sz w:val="27"/>
          <w:szCs w:val="27"/>
        </w:rPr>
      </w:pPr>
      <w:hyperlink r:id="rId7" w:tgtFrame="_self" w:history="1">
        <w:r w:rsidR="00174B67">
          <w:rPr>
            <w:rStyle w:val="text-paragraph-xs"/>
            <w:rFonts w:ascii="Arial" w:eastAsia="Times New Roman" w:hAnsi="Arial" w:cs="Arial"/>
            <w:b/>
            <w:bCs/>
            <w:color w:val="0000FF"/>
            <w:sz w:val="27"/>
            <w:szCs w:val="27"/>
            <w:u w:val="single"/>
            <w:bdr w:val="single" w:sz="2" w:space="0" w:color="auto" w:frame="1"/>
          </w:rPr>
          <w:t>Resources</w:t>
        </w:r>
      </w:hyperlink>
    </w:p>
    <w:p w14:paraId="610C031C" w14:textId="77777777" w:rsidR="00174B67" w:rsidRDefault="00266F00">
      <w:pPr>
        <w:jc w:val="center"/>
        <w:divId w:val="1087457848"/>
        <w:rPr>
          <w:rFonts w:ascii="Arial" w:eastAsia="Times New Roman" w:hAnsi="Arial" w:cs="Arial"/>
          <w:color w:val="000000"/>
          <w:sz w:val="27"/>
          <w:szCs w:val="27"/>
        </w:rPr>
      </w:pPr>
      <w:hyperlink r:id="rId8" w:tgtFrame="_self" w:history="1">
        <w:r w:rsidR="00174B67">
          <w:rPr>
            <w:rStyle w:val="text-paragraph-xs"/>
            <w:rFonts w:ascii="Arial" w:eastAsia="Times New Roman" w:hAnsi="Arial" w:cs="Arial"/>
            <w:b/>
            <w:bCs/>
            <w:color w:val="0000FF"/>
            <w:sz w:val="27"/>
            <w:szCs w:val="27"/>
            <w:u w:val="single"/>
            <w:bdr w:val="single" w:sz="2" w:space="0" w:color="auto" w:frame="1"/>
          </w:rPr>
          <w:t>Payments Explained</w:t>
        </w:r>
      </w:hyperlink>
    </w:p>
    <w:p w14:paraId="24E031B3" w14:textId="77777777" w:rsidR="00174B67" w:rsidRDefault="00174B67">
      <w:pPr>
        <w:pStyle w:val="Heading1"/>
        <w:pBdr>
          <w:top w:val="single" w:sz="2" w:space="0" w:color="auto"/>
          <w:left w:val="single" w:sz="2" w:space="0" w:color="auto"/>
          <w:bottom w:val="single" w:sz="2" w:space="0" w:color="auto"/>
          <w:right w:val="single" w:sz="2" w:space="0" w:color="auto"/>
        </w:pBdr>
        <w:spacing w:before="0" w:line="0" w:lineRule="auto"/>
        <w:jc w:val="center"/>
        <w:divId w:val="1788086799"/>
        <w:rPr>
          <w:rFonts w:ascii="Arial" w:eastAsia="Times New Roman" w:hAnsi="Arial" w:cs="Arial"/>
          <w:caps/>
          <w:color w:val="000000"/>
          <w:sz w:val="48"/>
          <w:szCs w:val="48"/>
        </w:rPr>
      </w:pPr>
      <w:r>
        <w:rPr>
          <w:rFonts w:ascii="Arial" w:eastAsia="Times New Roman" w:hAnsi="Arial" w:cs="Arial"/>
          <w:caps/>
          <w:color w:val="000000"/>
        </w:rPr>
        <w:t>B2B PAYMENTS</w:t>
      </w:r>
    </w:p>
    <w:p w14:paraId="5FCF53CC" w14:textId="65C5AC4D" w:rsidR="00174B67" w:rsidRPr="002254E0" w:rsidRDefault="00174B67" w:rsidP="002254E0">
      <w:pPr>
        <w:pStyle w:val="text-paragraph-sm"/>
        <w:pBdr>
          <w:top w:val="single" w:sz="2" w:space="0" w:color="auto"/>
          <w:left w:val="single" w:sz="2" w:space="0" w:color="auto"/>
          <w:bottom w:val="single" w:sz="2" w:space="0" w:color="auto"/>
          <w:right w:val="single" w:sz="2" w:space="0" w:color="auto"/>
        </w:pBdr>
        <w:spacing w:before="0" w:beforeAutospacing="0" w:after="0" w:afterAutospacing="0"/>
        <w:jc w:val="center"/>
        <w:divId w:val="1788086799"/>
        <w:rPr>
          <w:rFonts w:ascii="Arial" w:hAnsi="Arial" w:cs="Arial"/>
          <w:color w:val="000000"/>
          <w:sz w:val="27"/>
          <w:szCs w:val="27"/>
        </w:rPr>
      </w:pPr>
      <w:r>
        <w:rPr>
          <w:rFonts w:ascii="Arial" w:hAnsi="Arial" w:cs="Arial"/>
          <w:color w:val="000000"/>
          <w:sz w:val="27"/>
          <w:szCs w:val="27"/>
        </w:rPr>
        <w:t>B2B payments are the exchange of currency for goods or services between two businesses. This is an inter-commerce transaction that does not involve a consumer. Businesses include corporations, retailers, wholesalers, and start-ups to name a few.</w:t>
      </w:r>
    </w:p>
    <w:p w14:paraId="2FCEAA67" w14:textId="02AC11DB" w:rsidR="00174B67" w:rsidRDefault="00D42589">
      <w:pPr>
        <w:pStyle w:val="Heading2"/>
        <w:pBdr>
          <w:top w:val="single" w:sz="2" w:space="0" w:color="auto"/>
          <w:left w:val="single" w:sz="2" w:space="0" w:color="auto"/>
          <w:bottom w:val="single" w:sz="2" w:space="0" w:color="auto"/>
          <w:right w:val="single" w:sz="2" w:space="0" w:color="auto"/>
        </w:pBdr>
        <w:spacing w:before="0"/>
        <w:divId w:val="555507425"/>
        <w:rPr>
          <w:rFonts w:ascii="Arial" w:eastAsia="Times New Roman" w:hAnsi="Arial" w:cs="Arial"/>
          <w:color w:val="000000"/>
          <w:sz w:val="36"/>
          <w:szCs w:val="36"/>
        </w:rPr>
      </w:pPr>
      <w:r>
        <w:rPr>
          <w:rFonts w:ascii="Arial" w:eastAsia="Times New Roman" w:hAnsi="Arial" w:cs="Arial"/>
          <w:color w:val="000000"/>
          <w:bdr w:val="single" w:sz="2" w:space="0" w:color="auto" w:frame="1"/>
        </w:rPr>
        <w:t xml:space="preserve"> </w:t>
      </w:r>
      <w:r w:rsidR="002254E0">
        <w:rPr>
          <w:rFonts w:ascii="Arial" w:eastAsia="Times New Roman" w:hAnsi="Arial" w:cs="Arial"/>
          <w:b/>
          <w:bCs/>
          <w:color w:val="000000"/>
          <w:bdr w:val="single" w:sz="2" w:space="0" w:color="auto" w:frame="1"/>
        </w:rPr>
        <w:t xml:space="preserve">1 </w:t>
      </w:r>
      <w:r>
        <w:rPr>
          <w:rFonts w:ascii="Arial" w:eastAsia="Times New Roman" w:hAnsi="Arial" w:cs="Arial"/>
          <w:color w:val="000000"/>
          <w:bdr w:val="single" w:sz="2" w:space="0" w:color="auto" w:frame="1"/>
        </w:rPr>
        <w:t xml:space="preserve"> </w:t>
      </w:r>
      <w:r w:rsidR="00174B67">
        <w:rPr>
          <w:rFonts w:ascii="Arial" w:eastAsia="Times New Roman" w:hAnsi="Arial" w:cs="Arial"/>
          <w:color w:val="000000"/>
          <w:bdr w:val="single" w:sz="2" w:space="0" w:color="auto" w:frame="1"/>
        </w:rPr>
        <w:t>An overview of B2B Payments</w:t>
      </w:r>
    </w:p>
    <w:p w14:paraId="17E7CC72" w14:textId="2EB77D0A" w:rsidR="00174B67" w:rsidRPr="00D42589" w:rsidRDefault="00174B67" w:rsidP="00D42589">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230309311"/>
        <w:rPr>
          <w:rFonts w:ascii="Arial" w:hAnsi="Arial" w:cs="Arial"/>
          <w:color w:val="000000"/>
        </w:rPr>
      </w:pPr>
      <w:r>
        <w:rPr>
          <w:rFonts w:ascii="Arial" w:hAnsi="Arial" w:cs="Arial"/>
          <w:color w:val="000000"/>
        </w:rPr>
        <w:t>The buying and selling process between businesses have their own inner workings. An understanding of business-to-business (B2B) payments and procedures helps to decipher best practices for current trends, and the changing landscape that will utilize digital options. Business buyers require different types of goods for different requirements, while sellers have a complex internal processing system that accommodates higher sales and quantities. Payments must go through channels unique to transaction requirements. </w:t>
      </w:r>
    </w:p>
    <w:p w14:paraId="329B01D0" w14:textId="2AF4342F" w:rsidR="00174B67" w:rsidRDefault="00D42589">
      <w:pPr>
        <w:pStyle w:val="Heading2"/>
        <w:pBdr>
          <w:top w:val="single" w:sz="2" w:space="0" w:color="auto"/>
          <w:left w:val="single" w:sz="2" w:space="0" w:color="auto"/>
          <w:bottom w:val="single" w:sz="2" w:space="0" w:color="auto"/>
          <w:right w:val="single" w:sz="2" w:space="0" w:color="auto"/>
        </w:pBdr>
        <w:spacing w:before="0"/>
        <w:divId w:val="994065858"/>
        <w:rPr>
          <w:rFonts w:ascii="Arial" w:eastAsia="Times New Roman" w:hAnsi="Arial" w:cs="Arial"/>
          <w:color w:val="000000"/>
          <w:sz w:val="36"/>
          <w:szCs w:val="36"/>
        </w:rPr>
      </w:pPr>
      <w:r>
        <w:rPr>
          <w:rFonts w:ascii="Arial" w:eastAsia="Times New Roman" w:hAnsi="Arial" w:cs="Arial"/>
          <w:b/>
          <w:bCs/>
          <w:color w:val="000000"/>
          <w:bdr w:val="single" w:sz="2" w:space="0" w:color="auto" w:frame="1"/>
        </w:rPr>
        <w:t>2</w:t>
      </w:r>
      <w:r w:rsidR="00795886">
        <w:rPr>
          <w:rFonts w:ascii="Arial" w:eastAsia="Times New Roman" w:hAnsi="Arial" w:cs="Arial"/>
          <w:color w:val="000000"/>
          <w:bdr w:val="single" w:sz="2" w:space="0" w:color="auto" w:frame="1"/>
        </w:rPr>
        <w:t xml:space="preserve">    </w:t>
      </w:r>
      <w:r w:rsidR="00174B67">
        <w:rPr>
          <w:rFonts w:ascii="Arial" w:eastAsia="Times New Roman" w:hAnsi="Arial" w:cs="Arial"/>
          <w:color w:val="000000"/>
          <w:bdr w:val="single" w:sz="2" w:space="0" w:color="auto" w:frame="1"/>
        </w:rPr>
        <w:t>How does electronic B2B payment processing work?</w:t>
      </w:r>
    </w:p>
    <w:p w14:paraId="7FA15E94" w14:textId="77777777" w:rsidR="00174B67" w:rsidRDefault="00174B67">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1665469483"/>
        <w:rPr>
          <w:rFonts w:ascii="Arial" w:hAnsi="Arial" w:cs="Arial"/>
          <w:color w:val="000000"/>
        </w:rPr>
      </w:pPr>
      <w:r>
        <w:rPr>
          <w:rFonts w:ascii="Arial" w:hAnsi="Arial" w:cs="Arial"/>
          <w:color w:val="000000"/>
        </w:rPr>
        <w:t>Business payment solutions vary according to the needs of each company. Electronic processing is the main transaction mode for B2C business, however, the majority of businesses today still </w:t>
      </w:r>
      <w:hyperlink r:id="rId9" w:history="1">
        <w:r>
          <w:rPr>
            <w:rStyle w:val="Hyperlink"/>
            <w:rFonts w:ascii="Arial" w:hAnsi="Arial" w:cs="Arial"/>
            <w:b/>
            <w:bCs/>
            <w:bdr w:val="single" w:sz="2" w:space="0" w:color="auto" w:frame="1"/>
          </w:rPr>
          <w:t>rely on paper checks</w:t>
        </w:r>
      </w:hyperlink>
      <w:r>
        <w:rPr>
          <w:rFonts w:ascii="Arial" w:hAnsi="Arial" w:cs="Arial"/>
          <w:color w:val="000000"/>
        </w:rPr>
        <w:t> and Automated Clearing House (ACH) transfers. The rooted procedures and systems that have been in place are difficult to redefine for electronic transactions. For business exchanges, electronic processing still isn’t cleanly streamlined.</w:t>
      </w:r>
    </w:p>
    <w:p w14:paraId="2702C266" w14:textId="19E8FC43" w:rsidR="00174B67" w:rsidRPr="00795886" w:rsidRDefault="00174B67" w:rsidP="00795886">
      <w:pPr>
        <w:pStyle w:val="NormalWeb"/>
        <w:pBdr>
          <w:top w:val="single" w:sz="2" w:space="0" w:color="auto"/>
          <w:left w:val="single" w:sz="2" w:space="0" w:color="auto"/>
          <w:bottom w:val="single" w:sz="2" w:space="0" w:color="auto"/>
          <w:right w:val="single" w:sz="2" w:space="0" w:color="auto"/>
        </w:pBdr>
        <w:divId w:val="1665469483"/>
        <w:rPr>
          <w:rFonts w:ascii="Arial" w:hAnsi="Arial" w:cs="Arial"/>
          <w:color w:val="000000"/>
        </w:rPr>
      </w:pPr>
      <w:r>
        <w:rPr>
          <w:rFonts w:ascii="Arial" w:hAnsi="Arial" w:cs="Arial"/>
          <w:color w:val="000000"/>
        </w:rPr>
        <w:t>However, recent demand and innovation encouraged </w:t>
      </w:r>
      <w:hyperlink r:id="rId10" w:history="1">
        <w:r>
          <w:rPr>
            <w:rStyle w:val="Hyperlink"/>
            <w:rFonts w:ascii="Arial" w:hAnsi="Arial" w:cs="Arial"/>
            <w:b/>
            <w:bCs/>
            <w:bdr w:val="single" w:sz="2" w:space="0" w:color="auto" w:frame="1"/>
          </w:rPr>
          <w:t>a recent shift to business</w:t>
        </w:r>
      </w:hyperlink>
      <w:r>
        <w:rPr>
          <w:rFonts w:ascii="Arial" w:hAnsi="Arial" w:cs="Arial"/>
          <w:color w:val="000000"/>
        </w:rPr>
        <w:t> payment systems. This becomes more critical for the growing global e-commerce industries. Any payment system must include necessary steps to the company’s payment cycle (see next section). A payment gateway is set up for the business to handle all types of transactions, all of which must go through the established cycles.</w:t>
      </w:r>
    </w:p>
    <w:p w14:paraId="2FE88538" w14:textId="46CFD3F6" w:rsidR="00174B67" w:rsidRDefault="00795886">
      <w:pPr>
        <w:pStyle w:val="Heading2"/>
        <w:pBdr>
          <w:top w:val="single" w:sz="2" w:space="0" w:color="auto"/>
          <w:left w:val="single" w:sz="2" w:space="0" w:color="auto"/>
          <w:bottom w:val="single" w:sz="2" w:space="0" w:color="auto"/>
          <w:right w:val="single" w:sz="2" w:space="0" w:color="auto"/>
        </w:pBdr>
        <w:spacing w:before="0"/>
        <w:divId w:val="175929742"/>
        <w:rPr>
          <w:rFonts w:ascii="Arial" w:eastAsia="Times New Roman" w:hAnsi="Arial" w:cs="Arial"/>
          <w:color w:val="000000"/>
          <w:sz w:val="36"/>
          <w:szCs w:val="36"/>
        </w:rPr>
      </w:pPr>
      <w:r>
        <w:rPr>
          <w:rFonts w:ascii="Arial" w:eastAsia="Times New Roman" w:hAnsi="Arial" w:cs="Arial"/>
          <w:b/>
          <w:bCs/>
          <w:color w:val="000000"/>
          <w:bdr w:val="single" w:sz="2" w:space="0" w:color="auto" w:frame="1"/>
        </w:rPr>
        <w:t>3</w:t>
      </w:r>
      <w:r w:rsidR="00F27FCD">
        <w:rPr>
          <w:rFonts w:ascii="Arial" w:eastAsia="Times New Roman" w:hAnsi="Arial" w:cs="Arial"/>
          <w:color w:val="000000"/>
          <w:bdr w:val="single" w:sz="2" w:space="0" w:color="auto" w:frame="1"/>
        </w:rPr>
        <w:t xml:space="preserve">   </w:t>
      </w:r>
      <w:r w:rsidR="00174B67">
        <w:rPr>
          <w:rFonts w:ascii="Arial" w:eastAsia="Times New Roman" w:hAnsi="Arial" w:cs="Arial"/>
          <w:color w:val="000000"/>
          <w:bdr w:val="single" w:sz="2" w:space="0" w:color="auto" w:frame="1"/>
        </w:rPr>
        <w:t>B2B Payment Cycle</w:t>
      </w:r>
    </w:p>
    <w:p w14:paraId="064B77BC" w14:textId="77777777" w:rsidR="00174B67" w:rsidRDefault="00174B67">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1748189116"/>
        <w:rPr>
          <w:rFonts w:ascii="Arial" w:hAnsi="Arial" w:cs="Arial"/>
          <w:color w:val="000000"/>
        </w:rPr>
      </w:pPr>
      <w:r>
        <w:rPr>
          <w:rFonts w:ascii="Arial" w:hAnsi="Arial" w:cs="Arial"/>
          <w:color w:val="000000"/>
        </w:rPr>
        <w:t>Companies that opt to use an in-house Accounts Receivable team allows the most control over the transaction, but also has the most manual work. In this scenario, after the purchase is initiated from one company to another the seller must approve the sale and its terms. Business accounting comes into play, including issuing a purchase order and sending it through each party’s appropriate channels. Upon approval, the order is processed. An invoice is generated and then sent to the buyer for payment, typically within 30 days. To execute payment, electronic invoicing is on the rise - in Latin America, </w:t>
      </w:r>
      <w:hyperlink r:id="rId11" w:history="1">
        <w:r>
          <w:rPr>
            <w:rStyle w:val="Hyperlink"/>
            <w:rFonts w:ascii="Arial" w:hAnsi="Arial" w:cs="Arial"/>
            <w:b/>
            <w:bCs/>
            <w:bdr w:val="single" w:sz="2" w:space="0" w:color="auto" w:frame="1"/>
          </w:rPr>
          <w:t>over 90% of businesses</w:t>
        </w:r>
      </w:hyperlink>
      <w:r>
        <w:rPr>
          <w:rFonts w:ascii="Arial" w:hAnsi="Arial" w:cs="Arial"/>
          <w:color w:val="000000"/>
        </w:rPr>
        <w:t> use digital invoicing. The final step is payment that includes a receipt, or, in some cases a late fee is applied.</w:t>
      </w:r>
    </w:p>
    <w:p w14:paraId="183D183A" w14:textId="77777777" w:rsidR="00174B67" w:rsidRDefault="00174B67">
      <w:pPr>
        <w:pStyle w:val="NormalWeb"/>
        <w:pBdr>
          <w:top w:val="single" w:sz="2" w:space="0" w:color="auto"/>
          <w:left w:val="single" w:sz="2" w:space="0" w:color="auto"/>
          <w:bottom w:val="single" w:sz="2" w:space="0" w:color="auto"/>
          <w:right w:val="single" w:sz="2" w:space="0" w:color="auto"/>
        </w:pBdr>
        <w:divId w:val="1748189116"/>
        <w:rPr>
          <w:rFonts w:ascii="Arial" w:hAnsi="Arial" w:cs="Arial"/>
          <w:color w:val="000000"/>
        </w:rPr>
      </w:pPr>
      <w:r>
        <w:rPr>
          <w:rFonts w:ascii="Arial" w:hAnsi="Arial" w:cs="Arial"/>
          <w:color w:val="000000"/>
        </w:rPr>
        <w:t>Outsourcing is a popular business payment solution. Many companies will hire a company to follow through the steps above, which oftentimes makes for a faster process overall. This requires extra overhead and a relationship with the outsourced company to ensure good practices.</w:t>
      </w:r>
    </w:p>
    <w:p w14:paraId="2CF2B00E" w14:textId="6CE14CA8" w:rsidR="00174B67" w:rsidRPr="00795886" w:rsidRDefault="00174B67" w:rsidP="00795886">
      <w:pPr>
        <w:pStyle w:val="NormalWeb"/>
        <w:pBdr>
          <w:top w:val="single" w:sz="2" w:space="0" w:color="auto"/>
          <w:left w:val="single" w:sz="2" w:space="0" w:color="auto"/>
          <w:bottom w:val="single" w:sz="2" w:space="0" w:color="auto"/>
          <w:right w:val="single" w:sz="2" w:space="0" w:color="auto"/>
        </w:pBdr>
        <w:divId w:val="1748189116"/>
        <w:rPr>
          <w:rFonts w:ascii="Arial" w:hAnsi="Arial" w:cs="Arial"/>
          <w:color w:val="000000"/>
        </w:rPr>
      </w:pPr>
      <w:r>
        <w:rPr>
          <w:rFonts w:ascii="Arial" w:hAnsi="Arial" w:cs="Arial"/>
          <w:color w:val="000000"/>
        </w:rPr>
        <w:t>Automation is an efficient way to process a payment cycle without too much interaction. An automated system will do all the work using software and innovative technology without having to pay as much attention to the process. This is a </w:t>
      </w:r>
      <w:hyperlink r:id="rId12" w:history="1">
        <w:r>
          <w:rPr>
            <w:rStyle w:val="Hyperlink"/>
            <w:rFonts w:ascii="Arial" w:hAnsi="Arial" w:cs="Arial"/>
            <w:b/>
            <w:bCs/>
            <w:bdr w:val="single" w:sz="2" w:space="0" w:color="auto" w:frame="1"/>
          </w:rPr>
          <w:t>rising trend</w:t>
        </w:r>
      </w:hyperlink>
      <w:r>
        <w:rPr>
          <w:rFonts w:ascii="Arial" w:hAnsi="Arial" w:cs="Arial"/>
          <w:color w:val="000000"/>
        </w:rPr>
        <w:t> in the business payments market, cutting processing time by up to 80%.</w:t>
      </w:r>
    </w:p>
    <w:p w14:paraId="7558CAA5" w14:textId="6747A264" w:rsidR="00174B67" w:rsidRDefault="00FD7E21">
      <w:pPr>
        <w:pStyle w:val="Heading2"/>
        <w:pBdr>
          <w:top w:val="single" w:sz="2" w:space="0" w:color="auto"/>
          <w:left w:val="single" w:sz="2" w:space="0" w:color="auto"/>
          <w:bottom w:val="single" w:sz="2" w:space="0" w:color="auto"/>
          <w:right w:val="single" w:sz="2" w:space="0" w:color="auto"/>
        </w:pBdr>
        <w:spacing w:before="0"/>
        <w:divId w:val="157617142"/>
        <w:rPr>
          <w:rFonts w:ascii="Arial" w:eastAsia="Times New Roman" w:hAnsi="Arial" w:cs="Arial"/>
          <w:color w:val="000000"/>
          <w:sz w:val="36"/>
          <w:szCs w:val="36"/>
        </w:rPr>
      </w:pPr>
      <w:r>
        <w:rPr>
          <w:rFonts w:ascii="Arial" w:eastAsia="Times New Roman" w:hAnsi="Arial" w:cs="Arial"/>
          <w:color w:val="000000"/>
          <w:bdr w:val="single" w:sz="2" w:space="0" w:color="auto" w:frame="1"/>
        </w:rPr>
        <w:t xml:space="preserve"> </w:t>
      </w:r>
      <w:r w:rsidR="00F27FCD">
        <w:rPr>
          <w:rFonts w:ascii="Arial" w:eastAsia="Times New Roman" w:hAnsi="Arial" w:cs="Arial"/>
          <w:b/>
          <w:bCs/>
          <w:color w:val="000000"/>
          <w:bdr w:val="single" w:sz="2" w:space="0" w:color="auto" w:frame="1"/>
        </w:rPr>
        <w:t>4</w:t>
      </w:r>
      <w:r>
        <w:rPr>
          <w:rFonts w:ascii="Arial" w:eastAsia="Times New Roman" w:hAnsi="Arial" w:cs="Arial"/>
          <w:color w:val="000000"/>
          <w:bdr w:val="single" w:sz="2" w:space="0" w:color="auto" w:frame="1"/>
        </w:rPr>
        <w:t xml:space="preserve">   </w:t>
      </w:r>
      <w:r w:rsidR="00174B67">
        <w:rPr>
          <w:rFonts w:ascii="Arial" w:eastAsia="Times New Roman" w:hAnsi="Arial" w:cs="Arial"/>
          <w:color w:val="000000"/>
          <w:bdr w:val="single" w:sz="2" w:space="0" w:color="auto" w:frame="1"/>
        </w:rPr>
        <w:t>How are B2B payments are different from consumer payments</w:t>
      </w:r>
    </w:p>
    <w:p w14:paraId="6A6319AB" w14:textId="77777777" w:rsidR="00174B67" w:rsidRDefault="00174B67">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1423918647"/>
        <w:rPr>
          <w:rFonts w:ascii="Arial" w:hAnsi="Arial" w:cs="Arial"/>
          <w:color w:val="000000"/>
        </w:rPr>
      </w:pPr>
      <w:r>
        <w:rPr>
          <w:rFonts w:ascii="Arial" w:hAnsi="Arial" w:cs="Arial"/>
          <w:color w:val="000000"/>
        </w:rPr>
        <w:t>B2C payments are much simpler than B2B transactions. As explained above, B2B processing tends to entail large quantities with a higher bill. The process is complex and takes a substantial amount of time to complete. B2B transactions are often done on a regular basis. That is, the purchaser tends to repeatedly require the seller’s service or products, meaning transactions happen on a consistent schedule. This allows the ability to reduce some of work involved in completing the payment cycle since a vendor will already be integrated into the system. </w:t>
      </w:r>
    </w:p>
    <w:p w14:paraId="0AF45089" w14:textId="654E64F5" w:rsidR="00174B67" w:rsidRPr="00A05962" w:rsidRDefault="00174B67" w:rsidP="00A05962">
      <w:pPr>
        <w:pStyle w:val="NormalWeb"/>
        <w:pBdr>
          <w:top w:val="single" w:sz="2" w:space="0" w:color="auto"/>
          <w:left w:val="single" w:sz="2" w:space="0" w:color="auto"/>
          <w:bottom w:val="single" w:sz="2" w:space="0" w:color="auto"/>
          <w:right w:val="single" w:sz="2" w:space="0" w:color="auto"/>
        </w:pBdr>
        <w:divId w:val="1423918647"/>
        <w:rPr>
          <w:rFonts w:ascii="Arial" w:hAnsi="Arial" w:cs="Arial"/>
          <w:color w:val="000000"/>
        </w:rPr>
      </w:pPr>
      <w:r>
        <w:rPr>
          <w:rFonts w:ascii="Arial" w:hAnsi="Arial" w:cs="Arial"/>
          <w:color w:val="000000"/>
        </w:rPr>
        <w:t>With a B2C transaction, the process is very different. Consumers purchase in person or online, and they usually pay at the point of sale. That is, the money is exchanged up front or at the very moment the goods or service is rendered. This is possible because of digital systems that can quickly do an authorization on a single purchase at a lower cost. There is no internal processing that has to happen with a B2C transaction, it is a simple immediate transfer of funds. </w:t>
      </w:r>
    </w:p>
    <w:p w14:paraId="59C259A1" w14:textId="7323392C" w:rsidR="00174B67" w:rsidRDefault="00A05962">
      <w:pPr>
        <w:pStyle w:val="Heading2"/>
        <w:pBdr>
          <w:top w:val="single" w:sz="2" w:space="0" w:color="auto"/>
          <w:left w:val="single" w:sz="2" w:space="0" w:color="auto"/>
          <w:bottom w:val="single" w:sz="2" w:space="0" w:color="auto"/>
          <w:right w:val="single" w:sz="2" w:space="0" w:color="auto"/>
        </w:pBdr>
        <w:spacing w:before="0"/>
        <w:divId w:val="236408041"/>
        <w:rPr>
          <w:rFonts w:ascii="Arial" w:eastAsia="Times New Roman" w:hAnsi="Arial" w:cs="Arial"/>
          <w:color w:val="000000"/>
          <w:sz w:val="36"/>
          <w:szCs w:val="36"/>
        </w:rPr>
      </w:pPr>
      <w:r>
        <w:rPr>
          <w:rFonts w:ascii="Arial" w:eastAsia="Times New Roman" w:hAnsi="Arial" w:cs="Arial"/>
          <w:color w:val="000000"/>
          <w:bdr w:val="single" w:sz="2" w:space="0" w:color="auto" w:frame="1"/>
        </w:rPr>
        <w:t xml:space="preserve"> </w:t>
      </w:r>
      <w:r>
        <w:rPr>
          <w:rFonts w:ascii="Arial" w:eastAsia="Times New Roman" w:hAnsi="Arial" w:cs="Arial"/>
          <w:b/>
          <w:bCs/>
          <w:color w:val="000000"/>
          <w:bdr w:val="single" w:sz="2" w:space="0" w:color="auto" w:frame="1"/>
        </w:rPr>
        <w:t xml:space="preserve">5 </w:t>
      </w:r>
      <w:r w:rsidR="00174B67">
        <w:rPr>
          <w:rFonts w:ascii="Arial" w:eastAsia="Times New Roman" w:hAnsi="Arial" w:cs="Arial"/>
          <w:color w:val="000000"/>
          <w:bdr w:val="single" w:sz="2" w:space="0" w:color="auto" w:frame="1"/>
        </w:rPr>
        <w:t>How do recurring online payments work?</w:t>
      </w:r>
    </w:p>
    <w:p w14:paraId="0FF568BB" w14:textId="77777777" w:rsidR="00174B67" w:rsidRDefault="00174B67">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918707549"/>
        <w:rPr>
          <w:rFonts w:ascii="Arial" w:hAnsi="Arial" w:cs="Arial"/>
          <w:color w:val="000000"/>
        </w:rPr>
      </w:pPr>
      <w:r>
        <w:rPr>
          <w:rFonts w:ascii="Arial" w:hAnsi="Arial" w:cs="Arial"/>
          <w:color w:val="000000"/>
        </w:rPr>
        <w:t>Similar to single transactions, B2B recurring payments are more complex than their B2C counterparts. Usually recurring payments include a subscription element. That is, the buyer establishes a regular sales relationship with the seller to ease processes on both ends. This sounds like an easy solution, but it entails some work. </w:t>
      </w:r>
    </w:p>
    <w:p w14:paraId="7C3B9CFA" w14:textId="0F55DF45" w:rsidR="00174B67" w:rsidRDefault="00174B67" w:rsidP="001828F7">
      <w:pPr>
        <w:pStyle w:val="NormalWeb"/>
        <w:pBdr>
          <w:top w:val="single" w:sz="2" w:space="0" w:color="auto"/>
          <w:left w:val="single" w:sz="2" w:space="0" w:color="auto"/>
          <w:bottom w:val="single" w:sz="2" w:space="0" w:color="auto"/>
          <w:right w:val="single" w:sz="2" w:space="0" w:color="auto"/>
        </w:pBdr>
        <w:divId w:val="918707549"/>
        <w:rPr>
          <w:rFonts w:ascii="Arial" w:hAnsi="Arial" w:cs="Arial"/>
          <w:color w:val="000000"/>
        </w:rPr>
      </w:pPr>
      <w:r>
        <w:rPr>
          <w:rFonts w:ascii="Arial" w:hAnsi="Arial" w:cs="Arial"/>
          <w:color w:val="000000"/>
        </w:rPr>
        <w:t xml:space="preserve">Recurring payments are available on invoices and </w:t>
      </w:r>
      <w:proofErr w:type="spellStart"/>
      <w:r>
        <w:rPr>
          <w:rFonts w:ascii="Arial" w:hAnsi="Arial" w:cs="Arial"/>
          <w:color w:val="000000"/>
        </w:rPr>
        <w:t>installments</w:t>
      </w:r>
      <w:proofErr w:type="spellEnd"/>
      <w:r>
        <w:rPr>
          <w:rFonts w:ascii="Arial" w:hAnsi="Arial" w:cs="Arial"/>
          <w:color w:val="000000"/>
        </w:rPr>
        <w:t xml:space="preserve"> alike, which is a benefit when working with businesses abroad. When dealing with international sales, taxes and currency exchanges must be taken into consideration. The benefit of subscriptions is the buyer can be authorized for payment early in the process. Innovative technology allows transactions to be completed in each business’ local currency with their preferred payment method. However, not all markets accept recurring online payments, which means this solution has its limits. </w:t>
      </w:r>
    </w:p>
    <w:p w14:paraId="2FA69830" w14:textId="77777777" w:rsidR="00364CB5" w:rsidRPr="001828F7" w:rsidRDefault="00364CB5" w:rsidP="001828F7">
      <w:pPr>
        <w:pStyle w:val="NormalWeb"/>
        <w:pBdr>
          <w:top w:val="single" w:sz="2" w:space="0" w:color="auto"/>
          <w:left w:val="single" w:sz="2" w:space="0" w:color="auto"/>
          <w:bottom w:val="single" w:sz="2" w:space="0" w:color="auto"/>
          <w:right w:val="single" w:sz="2" w:space="0" w:color="auto"/>
        </w:pBdr>
        <w:divId w:val="918707549"/>
        <w:rPr>
          <w:rFonts w:ascii="Arial" w:hAnsi="Arial" w:cs="Arial"/>
          <w:color w:val="000000"/>
        </w:rPr>
      </w:pPr>
    </w:p>
    <w:p w14:paraId="1602105E" w14:textId="30E2101F" w:rsidR="00174B67" w:rsidRDefault="001828F7">
      <w:pPr>
        <w:pStyle w:val="Heading2"/>
        <w:pBdr>
          <w:top w:val="single" w:sz="2" w:space="0" w:color="auto"/>
          <w:left w:val="single" w:sz="2" w:space="0" w:color="auto"/>
          <w:bottom w:val="single" w:sz="2" w:space="0" w:color="auto"/>
          <w:right w:val="single" w:sz="2" w:space="0" w:color="auto"/>
        </w:pBdr>
        <w:spacing w:before="0"/>
        <w:divId w:val="1320692287"/>
        <w:rPr>
          <w:rFonts w:ascii="Arial" w:eastAsia="Times New Roman" w:hAnsi="Arial" w:cs="Arial"/>
          <w:color w:val="000000"/>
          <w:sz w:val="36"/>
          <w:szCs w:val="36"/>
        </w:rPr>
      </w:pPr>
      <w:r>
        <w:rPr>
          <w:rFonts w:ascii="Arial" w:eastAsia="Times New Roman" w:hAnsi="Arial" w:cs="Arial"/>
          <w:b/>
          <w:bCs/>
          <w:color w:val="000000"/>
          <w:bdr w:val="single" w:sz="2" w:space="0" w:color="auto" w:frame="1"/>
        </w:rPr>
        <w:t xml:space="preserve">6 </w:t>
      </w:r>
      <w:r w:rsidR="00174B67">
        <w:rPr>
          <w:rFonts w:ascii="Arial" w:eastAsia="Times New Roman" w:hAnsi="Arial" w:cs="Arial"/>
          <w:color w:val="000000"/>
          <w:bdr w:val="single" w:sz="2" w:space="0" w:color="auto" w:frame="1"/>
        </w:rPr>
        <w:t>most common B2B payment methods</w:t>
      </w:r>
    </w:p>
    <w:p w14:paraId="683AAF0D" w14:textId="77777777" w:rsidR="00174B67" w:rsidRDefault="00174B67">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1313412936"/>
        <w:rPr>
          <w:rFonts w:ascii="Arial" w:hAnsi="Arial" w:cs="Arial"/>
          <w:color w:val="000000"/>
        </w:rPr>
      </w:pPr>
      <w:r>
        <w:rPr>
          <w:rFonts w:ascii="Arial" w:hAnsi="Arial" w:cs="Arial"/>
          <w:b/>
          <w:bCs/>
          <w:color w:val="000000"/>
          <w:bdr w:val="single" w:sz="2" w:space="0" w:color="auto" w:frame="1"/>
        </w:rPr>
        <w:t>1. Checks</w:t>
      </w:r>
    </w:p>
    <w:p w14:paraId="2E5A7BD0" w14:textId="77777777" w:rsidR="00174B67" w:rsidRDefault="00174B67">
      <w:pPr>
        <w:pStyle w:val="NormalWeb"/>
        <w:pBdr>
          <w:top w:val="single" w:sz="2" w:space="0" w:color="auto"/>
          <w:left w:val="single" w:sz="2" w:space="0" w:color="auto"/>
          <w:bottom w:val="single" w:sz="2" w:space="0" w:color="auto"/>
          <w:right w:val="single" w:sz="2" w:space="0" w:color="auto"/>
        </w:pBdr>
        <w:divId w:val="1313412936"/>
        <w:rPr>
          <w:rFonts w:ascii="Arial" w:hAnsi="Arial" w:cs="Arial"/>
          <w:color w:val="000000"/>
        </w:rPr>
      </w:pPr>
      <w:r>
        <w:rPr>
          <w:rFonts w:ascii="Arial" w:hAnsi="Arial" w:cs="Arial"/>
          <w:color w:val="000000"/>
        </w:rPr>
        <w:t>While checks are rather antiquated for B2C transactions, they remain a common form of payment in B2B sales. Checks do have many bonuses, the first being a clear paper trail throughout payment cycle, which in some ways is why companies like them so much. However, there are downsides. Human error in composing the check will at times require a new check to be cut. Checks that bounce create a system of consequences to be handled. The amount of people involved in the process increases overhead. Finally, clearing checks takes a long time.</w:t>
      </w:r>
    </w:p>
    <w:p w14:paraId="604C983A" w14:textId="77777777" w:rsidR="00174B67" w:rsidRDefault="00174B67">
      <w:pPr>
        <w:divId w:val="1313412936"/>
        <w:rPr>
          <w:rFonts w:ascii="Arial" w:eastAsia="Times New Roman" w:hAnsi="Arial" w:cs="Arial"/>
          <w:color w:val="000000"/>
          <w:sz w:val="27"/>
          <w:szCs w:val="27"/>
        </w:rPr>
      </w:pPr>
      <w:r>
        <w:rPr>
          <w:rFonts w:ascii="Arial" w:eastAsia="Times New Roman" w:hAnsi="Arial" w:cs="Arial"/>
          <w:color w:val="000000"/>
          <w:sz w:val="27"/>
          <w:szCs w:val="27"/>
        </w:rPr>
        <w:br/>
      </w:r>
    </w:p>
    <w:p w14:paraId="7578D5B7" w14:textId="77777777" w:rsidR="00174B67" w:rsidRDefault="00174B67">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1313412936"/>
        <w:rPr>
          <w:rFonts w:ascii="Arial" w:hAnsi="Arial" w:cs="Arial"/>
          <w:color w:val="000000"/>
        </w:rPr>
      </w:pPr>
      <w:r>
        <w:rPr>
          <w:rFonts w:ascii="Arial" w:hAnsi="Arial" w:cs="Arial"/>
          <w:b/>
          <w:bCs/>
          <w:color w:val="000000"/>
          <w:bdr w:val="single" w:sz="2" w:space="0" w:color="auto" w:frame="1"/>
        </w:rPr>
        <w:t>2. ACH</w:t>
      </w:r>
    </w:p>
    <w:p w14:paraId="37ABB5DB" w14:textId="77777777" w:rsidR="00174B67" w:rsidRDefault="00174B67">
      <w:pPr>
        <w:pStyle w:val="NormalWeb"/>
        <w:pBdr>
          <w:top w:val="single" w:sz="2" w:space="0" w:color="auto"/>
          <w:left w:val="single" w:sz="2" w:space="0" w:color="auto"/>
          <w:bottom w:val="single" w:sz="2" w:space="0" w:color="auto"/>
          <w:right w:val="single" w:sz="2" w:space="0" w:color="auto"/>
        </w:pBdr>
        <w:divId w:val="1313412936"/>
        <w:rPr>
          <w:rFonts w:ascii="Arial" w:hAnsi="Arial" w:cs="Arial"/>
          <w:color w:val="000000"/>
        </w:rPr>
      </w:pPr>
      <w:r>
        <w:rPr>
          <w:rFonts w:ascii="Arial" w:hAnsi="Arial" w:cs="Arial"/>
          <w:color w:val="000000"/>
        </w:rPr>
        <w:t>An ACH is essentially the electronic version of writing a check. In this transaction, the payment is pulled from the buyer’s bank account and deposited into the seller’s account. This works well with scheduled recurring payments between businesses. Authorization must be obtained from the buyer in order to establish this system, however, and not all businesses are willing to provide their bank information. That said, this is a one-time set up and going forward the payment happens with little to no effort for either party. ACH can be set up with companies who do not want scheduled payments, but regular purchases on an as-needed basis.</w:t>
      </w:r>
    </w:p>
    <w:p w14:paraId="516C6D72" w14:textId="77777777" w:rsidR="00174B67" w:rsidRDefault="00174B67">
      <w:pPr>
        <w:divId w:val="1313412936"/>
        <w:rPr>
          <w:rFonts w:ascii="Arial" w:eastAsia="Times New Roman" w:hAnsi="Arial" w:cs="Arial"/>
          <w:color w:val="000000"/>
          <w:sz w:val="27"/>
          <w:szCs w:val="27"/>
        </w:rPr>
      </w:pPr>
      <w:r>
        <w:rPr>
          <w:rFonts w:ascii="Arial" w:eastAsia="Times New Roman" w:hAnsi="Arial" w:cs="Arial"/>
          <w:color w:val="000000"/>
          <w:sz w:val="27"/>
          <w:szCs w:val="27"/>
        </w:rPr>
        <w:br/>
      </w:r>
    </w:p>
    <w:p w14:paraId="47AF94EA" w14:textId="77777777" w:rsidR="00174B67" w:rsidRDefault="00174B67">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1313412936"/>
        <w:rPr>
          <w:rFonts w:ascii="Arial" w:hAnsi="Arial" w:cs="Arial"/>
          <w:color w:val="000000"/>
        </w:rPr>
      </w:pPr>
      <w:r>
        <w:rPr>
          <w:rFonts w:ascii="Arial" w:hAnsi="Arial" w:cs="Arial"/>
          <w:b/>
          <w:bCs/>
          <w:color w:val="000000"/>
          <w:bdr w:val="single" w:sz="2" w:space="0" w:color="auto" w:frame="1"/>
        </w:rPr>
        <w:t>3. Credit Cards</w:t>
      </w:r>
    </w:p>
    <w:p w14:paraId="35F0C16E" w14:textId="77777777" w:rsidR="00174B67" w:rsidRDefault="00174B67">
      <w:pPr>
        <w:pStyle w:val="NormalWeb"/>
        <w:pBdr>
          <w:top w:val="single" w:sz="2" w:space="0" w:color="auto"/>
          <w:left w:val="single" w:sz="2" w:space="0" w:color="auto"/>
          <w:bottom w:val="single" w:sz="2" w:space="0" w:color="auto"/>
          <w:right w:val="single" w:sz="2" w:space="0" w:color="auto"/>
        </w:pBdr>
        <w:divId w:val="1313412936"/>
        <w:rPr>
          <w:rFonts w:ascii="Arial" w:hAnsi="Arial" w:cs="Arial"/>
          <w:color w:val="000000"/>
        </w:rPr>
      </w:pPr>
      <w:r>
        <w:rPr>
          <w:rFonts w:ascii="Arial" w:hAnsi="Arial" w:cs="Arial"/>
          <w:color w:val="000000"/>
        </w:rPr>
        <w:t>Charging a card is a long-standing method of payment. This payment method tends to be a reliable way to ensure payment can be accepted, however credit cards are notorious for high fees on both sides of the transaction. Credit cards also have spending limits, which can be a problem for high-volume business sales.</w:t>
      </w:r>
    </w:p>
    <w:p w14:paraId="70396C6E" w14:textId="77777777" w:rsidR="00174B67" w:rsidRDefault="00174B67">
      <w:pPr>
        <w:divId w:val="1313412936"/>
        <w:rPr>
          <w:rFonts w:ascii="Arial" w:eastAsia="Times New Roman" w:hAnsi="Arial" w:cs="Arial"/>
          <w:color w:val="000000"/>
          <w:sz w:val="27"/>
          <w:szCs w:val="27"/>
        </w:rPr>
      </w:pPr>
      <w:r>
        <w:rPr>
          <w:rFonts w:ascii="Arial" w:eastAsia="Times New Roman" w:hAnsi="Arial" w:cs="Arial"/>
          <w:color w:val="000000"/>
          <w:sz w:val="27"/>
          <w:szCs w:val="27"/>
        </w:rPr>
        <w:br/>
      </w:r>
    </w:p>
    <w:p w14:paraId="66019F23" w14:textId="77777777" w:rsidR="00174B67" w:rsidRDefault="00174B67">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1313412936"/>
        <w:rPr>
          <w:rFonts w:ascii="Arial" w:hAnsi="Arial" w:cs="Arial"/>
          <w:color w:val="000000"/>
        </w:rPr>
      </w:pPr>
      <w:r>
        <w:rPr>
          <w:rFonts w:ascii="Arial" w:hAnsi="Arial" w:cs="Arial"/>
          <w:b/>
          <w:bCs/>
          <w:color w:val="000000"/>
          <w:bdr w:val="single" w:sz="2" w:space="0" w:color="auto" w:frame="1"/>
        </w:rPr>
        <w:t>4. Wire transfer</w:t>
      </w:r>
    </w:p>
    <w:p w14:paraId="6742E033" w14:textId="77777777" w:rsidR="00174B67" w:rsidRDefault="00174B67">
      <w:pPr>
        <w:pStyle w:val="NormalWeb"/>
        <w:pBdr>
          <w:top w:val="single" w:sz="2" w:space="0" w:color="auto"/>
          <w:left w:val="single" w:sz="2" w:space="0" w:color="auto"/>
          <w:bottom w:val="single" w:sz="2" w:space="0" w:color="auto"/>
          <w:right w:val="single" w:sz="2" w:space="0" w:color="auto"/>
        </w:pBdr>
        <w:divId w:val="1313412936"/>
        <w:rPr>
          <w:rFonts w:ascii="Arial" w:hAnsi="Arial" w:cs="Arial"/>
          <w:color w:val="000000"/>
        </w:rPr>
      </w:pPr>
      <w:r>
        <w:rPr>
          <w:rFonts w:ascii="Arial" w:hAnsi="Arial" w:cs="Arial"/>
          <w:color w:val="000000"/>
        </w:rPr>
        <w:t>This standard payment system has been around a long time. Wire transfers involve money moved from one bank account to another through a “wire.” While safe, as far as ensuring sufficient funds are available is concerned, wire transfers require many steps to set up and execute. Wire transfers do not typically have currency limits on transaction exchanges.</w:t>
      </w:r>
    </w:p>
    <w:p w14:paraId="0B9FE03E" w14:textId="77777777" w:rsidR="00174B67" w:rsidRDefault="00174B67">
      <w:pPr>
        <w:divId w:val="1313412936"/>
        <w:rPr>
          <w:rFonts w:ascii="Arial" w:eastAsia="Times New Roman" w:hAnsi="Arial" w:cs="Arial"/>
          <w:color w:val="000000"/>
          <w:sz w:val="27"/>
          <w:szCs w:val="27"/>
        </w:rPr>
      </w:pPr>
      <w:r>
        <w:rPr>
          <w:rFonts w:ascii="Arial" w:eastAsia="Times New Roman" w:hAnsi="Arial" w:cs="Arial"/>
          <w:color w:val="000000"/>
          <w:sz w:val="27"/>
          <w:szCs w:val="27"/>
        </w:rPr>
        <w:br/>
      </w:r>
    </w:p>
    <w:p w14:paraId="0F6A6A97" w14:textId="77777777" w:rsidR="00174B67" w:rsidRDefault="00174B67">
      <w:pPr>
        <w:pStyle w:val="NormalWeb"/>
        <w:pBdr>
          <w:top w:val="single" w:sz="2" w:space="0" w:color="auto"/>
          <w:left w:val="single" w:sz="2" w:space="0" w:color="auto"/>
          <w:bottom w:val="single" w:sz="2" w:space="0" w:color="auto"/>
          <w:right w:val="single" w:sz="2" w:space="0" w:color="auto"/>
        </w:pBdr>
        <w:spacing w:before="0" w:beforeAutospacing="0" w:after="0" w:afterAutospacing="0"/>
        <w:divId w:val="1313412936"/>
        <w:rPr>
          <w:rFonts w:ascii="Arial" w:hAnsi="Arial" w:cs="Arial"/>
          <w:color w:val="000000"/>
        </w:rPr>
      </w:pPr>
      <w:r>
        <w:rPr>
          <w:rFonts w:ascii="Arial" w:hAnsi="Arial" w:cs="Arial"/>
          <w:b/>
          <w:bCs/>
          <w:color w:val="000000"/>
          <w:bdr w:val="single" w:sz="2" w:space="0" w:color="auto" w:frame="1"/>
        </w:rPr>
        <w:t>5. Electronic Funds Transfers</w:t>
      </w:r>
    </w:p>
    <w:p w14:paraId="0087E1F3" w14:textId="2A614F4F" w:rsidR="00174B67" w:rsidRDefault="00174B67">
      <w:pPr>
        <w:pStyle w:val="NormalWeb"/>
        <w:pBdr>
          <w:top w:val="single" w:sz="2" w:space="0" w:color="auto"/>
          <w:left w:val="single" w:sz="2" w:space="0" w:color="auto"/>
          <w:bottom w:val="single" w:sz="2" w:space="0" w:color="auto"/>
          <w:right w:val="single" w:sz="2" w:space="0" w:color="auto"/>
        </w:pBdr>
        <w:divId w:val="1313412936"/>
        <w:rPr>
          <w:rFonts w:ascii="Arial" w:hAnsi="Arial" w:cs="Arial"/>
          <w:color w:val="000000"/>
        </w:rPr>
      </w:pPr>
      <w:r>
        <w:rPr>
          <w:rFonts w:ascii="Arial" w:hAnsi="Arial" w:cs="Arial"/>
          <w:color w:val="000000"/>
        </w:rPr>
        <w:t xml:space="preserve">A growing payment method, the electronic funds transfer (EFT) is an digital payment. The function is not different from an ACH or wire transfer – in fact, those two payment options are forms of an EFT. EFT is a payment solution that efficiently transfers funds at a lower cost, a faster rate than wire or ACH transactions because it is entirely digital. As automation rises, payment solution providers </w:t>
      </w:r>
      <w:proofErr w:type="spellStart"/>
      <w:r>
        <w:rPr>
          <w:rFonts w:ascii="Arial" w:hAnsi="Arial" w:cs="Arial"/>
          <w:color w:val="000000"/>
        </w:rPr>
        <w:t>favor</w:t>
      </w:r>
      <w:proofErr w:type="spellEnd"/>
      <w:r>
        <w:rPr>
          <w:rFonts w:ascii="Arial" w:hAnsi="Arial" w:cs="Arial"/>
          <w:color w:val="000000"/>
        </w:rPr>
        <w:t xml:space="preserve"> EFT. According to </w:t>
      </w:r>
      <w:proofErr w:type="spellStart"/>
      <w:r w:rsidR="00266F00">
        <w:fldChar w:fldCharType="begin"/>
      </w:r>
      <w:r w:rsidR="00266F00">
        <w:instrText>HYPERLINK "https://www.ystats.com/wp-content/uploads/2018/11/Product-Brochure_Global-B2B-Payment-Trends-2018_yStats.com_.pdf" \t "_self"</w:instrText>
      </w:r>
      <w:r w:rsidR="00266F00">
        <w:fldChar w:fldCharType="separate"/>
      </w:r>
      <w:r>
        <w:rPr>
          <w:rStyle w:val="Hyperlink"/>
          <w:rFonts w:ascii="Arial" w:hAnsi="Arial" w:cs="Arial"/>
          <w:b/>
          <w:bCs/>
          <w:bdr w:val="single" w:sz="2" w:space="0" w:color="auto" w:frame="1"/>
        </w:rPr>
        <w:t>ystats</w:t>
      </w:r>
      <w:proofErr w:type="spellEnd"/>
      <w:r w:rsidR="00266F00">
        <w:rPr>
          <w:rStyle w:val="Hyperlink"/>
          <w:rFonts w:ascii="Arial" w:hAnsi="Arial" w:cs="Arial"/>
          <w:b/>
          <w:bCs/>
          <w:bdr w:val="single" w:sz="2" w:space="0" w:color="auto" w:frame="1"/>
        </w:rPr>
        <w:fldChar w:fldCharType="end"/>
      </w:r>
      <w:r>
        <w:rPr>
          <w:rFonts w:ascii="Arial" w:hAnsi="Arial" w:cs="Arial"/>
          <w:color w:val="000000"/>
        </w:rPr>
        <w:t>, 59% of 2018 payments among three global regions were made electronically.</w:t>
      </w:r>
    </w:p>
    <w:p w14:paraId="1B8085C0" w14:textId="77777777" w:rsidR="00EB64FD" w:rsidRDefault="00EB64FD" w:rsidP="00EB64FD">
      <w:pPr>
        <w:shd w:val="clear" w:color="auto" w:fill="FFFFFF"/>
        <w:spacing w:before="100" w:beforeAutospacing="1" w:after="0" w:line="240" w:lineRule="auto"/>
        <w:ind w:left="720"/>
        <w:divId w:val="1018459084"/>
        <w:rPr>
          <w:rFonts w:ascii="Arial" w:eastAsia="Times New Roman" w:hAnsi="Arial" w:cs="Arial"/>
          <w:color w:val="111111"/>
          <w:spacing w:val="1"/>
          <w:sz w:val="27"/>
          <w:szCs w:val="27"/>
        </w:rPr>
      </w:pPr>
    </w:p>
    <w:sectPr w:rsidR="00EB64F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1"/>
    <w:family w:val="roman"/>
    <w:pitch w:val="variable"/>
    <w:sig w:usb0="0000A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07575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CB76AB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12509247">
    <w:abstractNumId w:val="0"/>
  </w:num>
  <w:num w:numId="2" w16cid:durableId="200154056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0"/>
  <w:proofState w:spelling="clean"/>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9EE"/>
    <w:rsid w:val="00023393"/>
    <w:rsid w:val="000D0232"/>
    <w:rsid w:val="00174B67"/>
    <w:rsid w:val="001828F7"/>
    <w:rsid w:val="002254E0"/>
    <w:rsid w:val="00237DA0"/>
    <w:rsid w:val="00266F00"/>
    <w:rsid w:val="00286660"/>
    <w:rsid w:val="0036096E"/>
    <w:rsid w:val="00364CB5"/>
    <w:rsid w:val="003D70F4"/>
    <w:rsid w:val="003E30B2"/>
    <w:rsid w:val="005D7E73"/>
    <w:rsid w:val="006537FD"/>
    <w:rsid w:val="006A6A22"/>
    <w:rsid w:val="00725158"/>
    <w:rsid w:val="00770703"/>
    <w:rsid w:val="00795886"/>
    <w:rsid w:val="007F2A42"/>
    <w:rsid w:val="00982D51"/>
    <w:rsid w:val="00A05962"/>
    <w:rsid w:val="00A26188"/>
    <w:rsid w:val="00A75A01"/>
    <w:rsid w:val="00B01083"/>
    <w:rsid w:val="00B569EE"/>
    <w:rsid w:val="00C13092"/>
    <w:rsid w:val="00CD2D33"/>
    <w:rsid w:val="00D42589"/>
    <w:rsid w:val="00D649F9"/>
    <w:rsid w:val="00E5079D"/>
    <w:rsid w:val="00EB64FD"/>
    <w:rsid w:val="00EB7B35"/>
    <w:rsid w:val="00F20170"/>
    <w:rsid w:val="00F27FCD"/>
    <w:rsid w:val="00F41833"/>
    <w:rsid w:val="00F72FF3"/>
    <w:rsid w:val="00FD3C85"/>
    <w:rsid w:val="00FD7E21"/>
  </w:rsids>
  <m:mathPr>
    <m:mathFont m:val="Cambria Math"/>
    <m:brkBin m:val="before"/>
    <m:brkBinSub m:val="--"/>
    <m:smallFrac m:val="0"/>
    <m:dispDef/>
    <m:lMargin m:val="0"/>
    <m:rMargin m:val="0"/>
    <m:defJc m:val="centerGroup"/>
    <m:wrapIndent m:val="1440"/>
    <m:intLim m:val="subSup"/>
    <m:naryLim m:val="undOvr"/>
  </m:mathPr>
  <w:themeFontLang w:val="en-I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27D5D"/>
  <w15:chartTrackingRefBased/>
  <w15:docId w15:val="{E357B519-B16F-5140-8AB3-C47647414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74B6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569E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0108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B569EE"/>
    <w:rPr>
      <w:rFonts w:asciiTheme="majorHAnsi" w:eastAsiaTheme="majorEastAsia" w:hAnsiTheme="majorHAnsi" w:cstheme="majorBidi"/>
      <w:color w:val="2F5496" w:themeColor="accent1" w:themeShade="BF"/>
      <w:sz w:val="26"/>
      <w:szCs w:val="26"/>
    </w:rPr>
  </w:style>
  <w:style w:type="character" w:customStyle="1" w:styleId="mntl-sc-block-headingtext">
    <w:name w:val="mntl-sc-block-heading__text"/>
    <w:basedOn w:val="DefaultParagraphFont"/>
    <w:rsid w:val="00B569EE"/>
  </w:style>
  <w:style w:type="paragraph" w:customStyle="1" w:styleId="comp">
    <w:name w:val="comp"/>
    <w:basedOn w:val="Normal"/>
    <w:rsid w:val="00B569EE"/>
    <w:pPr>
      <w:spacing w:before="100" w:beforeAutospacing="1" w:after="100" w:afterAutospacing="1" w:line="240" w:lineRule="auto"/>
    </w:pPr>
    <w:rPr>
      <w:rFonts w:ascii="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B569EE"/>
    <w:rPr>
      <w:color w:val="0000FF"/>
      <w:u w:val="single"/>
    </w:rPr>
  </w:style>
  <w:style w:type="character" w:customStyle="1" w:styleId="Heading3Char">
    <w:name w:val="Heading 3 Char"/>
    <w:basedOn w:val="DefaultParagraphFont"/>
    <w:link w:val="Heading3"/>
    <w:uiPriority w:val="9"/>
    <w:semiHidden/>
    <w:rsid w:val="00B01083"/>
    <w:rPr>
      <w:rFonts w:asciiTheme="majorHAnsi" w:eastAsiaTheme="majorEastAsia" w:hAnsiTheme="majorHAnsi" w:cstheme="majorBidi"/>
      <w:color w:val="1F3763" w:themeColor="accent1" w:themeShade="7F"/>
      <w:sz w:val="24"/>
      <w:szCs w:val="24"/>
    </w:rPr>
  </w:style>
  <w:style w:type="character" w:customStyle="1" w:styleId="mntl-sc-block-subheadingtext">
    <w:name w:val="mntl-sc-block-subheading__text"/>
    <w:basedOn w:val="DefaultParagraphFont"/>
    <w:rsid w:val="006537FD"/>
  </w:style>
  <w:style w:type="character" w:customStyle="1" w:styleId="bg-typography-dark">
    <w:name w:val="bg-typography-dark"/>
    <w:basedOn w:val="DefaultParagraphFont"/>
    <w:rsid w:val="00770703"/>
  </w:style>
  <w:style w:type="paragraph" w:styleId="NormalWeb">
    <w:name w:val="Normal (Web)"/>
    <w:basedOn w:val="Normal"/>
    <w:uiPriority w:val="99"/>
    <w:unhideWhenUsed/>
    <w:rsid w:val="00770703"/>
    <w:pPr>
      <w:spacing w:before="100" w:beforeAutospacing="1" w:after="100" w:afterAutospacing="1" w:line="240" w:lineRule="auto"/>
    </w:pPr>
    <w:rPr>
      <w:rFonts w:ascii="Times New Roman" w:hAnsi="Times New Roman" w:cs="Times New Roman"/>
      <w:kern w:val="0"/>
      <w:sz w:val="24"/>
      <w:szCs w:val="24"/>
      <w14:ligatures w14:val="none"/>
    </w:rPr>
  </w:style>
  <w:style w:type="paragraph" w:styleId="ListParagraph">
    <w:name w:val="List Paragraph"/>
    <w:basedOn w:val="Normal"/>
    <w:uiPriority w:val="34"/>
    <w:qFormat/>
    <w:rsid w:val="00770703"/>
    <w:pPr>
      <w:ind w:left="720"/>
      <w:contextualSpacing/>
    </w:pPr>
  </w:style>
  <w:style w:type="character" w:customStyle="1" w:styleId="Heading1Char">
    <w:name w:val="Heading 1 Char"/>
    <w:basedOn w:val="DefaultParagraphFont"/>
    <w:link w:val="Heading1"/>
    <w:uiPriority w:val="9"/>
    <w:rsid w:val="00174B67"/>
    <w:rPr>
      <w:rFonts w:asciiTheme="majorHAnsi" w:eastAsiaTheme="majorEastAsia" w:hAnsiTheme="majorHAnsi" w:cstheme="majorBidi"/>
      <w:color w:val="2F5496" w:themeColor="accent1" w:themeShade="BF"/>
      <w:sz w:val="32"/>
      <w:szCs w:val="32"/>
    </w:rPr>
  </w:style>
  <w:style w:type="paragraph" w:customStyle="1" w:styleId="not-lastborder-b">
    <w:name w:val="not-last:border-b"/>
    <w:basedOn w:val="Normal"/>
    <w:rsid w:val="00174B67"/>
    <w:pPr>
      <w:spacing w:before="100" w:beforeAutospacing="1" w:after="100" w:afterAutospacing="1" w:line="240" w:lineRule="auto"/>
    </w:pPr>
    <w:rPr>
      <w:rFonts w:ascii="Times New Roman" w:hAnsi="Times New Roman" w:cs="Times New Roman"/>
      <w:kern w:val="0"/>
      <w:sz w:val="24"/>
      <w:szCs w:val="24"/>
      <w14:ligatures w14:val="none"/>
    </w:rPr>
  </w:style>
  <w:style w:type="paragraph" w:customStyle="1" w:styleId="text-paragraph-sm">
    <w:name w:val="text-paragraph-sm"/>
    <w:basedOn w:val="Normal"/>
    <w:rsid w:val="00174B67"/>
    <w:pPr>
      <w:spacing w:before="100" w:beforeAutospacing="1" w:after="100" w:afterAutospacing="1" w:line="240" w:lineRule="auto"/>
    </w:pPr>
    <w:rPr>
      <w:rFonts w:ascii="Times New Roman" w:hAnsi="Times New Roman" w:cs="Times New Roman"/>
      <w:kern w:val="0"/>
      <w:sz w:val="24"/>
      <w:szCs w:val="24"/>
      <w14:ligatures w14:val="none"/>
    </w:rPr>
  </w:style>
  <w:style w:type="character" w:customStyle="1" w:styleId="text-paragraph-xs">
    <w:name w:val="text-paragraph-xs"/>
    <w:basedOn w:val="DefaultParagraphFont"/>
    <w:rsid w:val="00174B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3937379">
      <w:bodyDiv w:val="1"/>
      <w:marLeft w:val="0"/>
      <w:marRight w:val="0"/>
      <w:marTop w:val="0"/>
      <w:marBottom w:val="0"/>
      <w:divBdr>
        <w:top w:val="none" w:sz="0" w:space="0" w:color="auto"/>
        <w:left w:val="none" w:sz="0" w:space="0" w:color="auto"/>
        <w:bottom w:val="none" w:sz="0" w:space="0" w:color="auto"/>
        <w:right w:val="none" w:sz="0" w:space="0" w:color="auto"/>
      </w:divBdr>
      <w:divsChild>
        <w:div w:id="1018459084">
          <w:marLeft w:val="0"/>
          <w:marRight w:val="0"/>
          <w:marTop w:val="0"/>
          <w:marBottom w:val="0"/>
          <w:divBdr>
            <w:top w:val="none" w:sz="0" w:space="0" w:color="auto"/>
            <w:left w:val="none" w:sz="0" w:space="0" w:color="auto"/>
            <w:bottom w:val="none" w:sz="0" w:space="0" w:color="auto"/>
            <w:right w:val="none" w:sz="0" w:space="0" w:color="auto"/>
          </w:divBdr>
          <w:divsChild>
            <w:div w:id="1767191033">
              <w:marLeft w:val="0"/>
              <w:marRight w:val="0"/>
              <w:marTop w:val="0"/>
              <w:marBottom w:val="0"/>
              <w:divBdr>
                <w:top w:val="none" w:sz="0" w:space="0" w:color="auto"/>
                <w:left w:val="none" w:sz="0" w:space="0" w:color="auto"/>
                <w:bottom w:val="none" w:sz="0" w:space="0" w:color="auto"/>
                <w:right w:val="none" w:sz="0" w:space="0" w:color="auto"/>
              </w:divBdr>
              <w:divsChild>
                <w:div w:id="1148287104">
                  <w:marLeft w:val="0"/>
                  <w:marRight w:val="0"/>
                  <w:marTop w:val="0"/>
                  <w:marBottom w:val="0"/>
                  <w:divBdr>
                    <w:top w:val="single" w:sz="2" w:space="0" w:color="auto"/>
                    <w:left w:val="single" w:sz="2" w:space="0" w:color="auto"/>
                    <w:bottom w:val="single" w:sz="2" w:space="0" w:color="auto"/>
                    <w:right w:val="single" w:sz="2" w:space="0" w:color="auto"/>
                  </w:divBdr>
                  <w:divsChild>
                    <w:div w:id="372771033">
                      <w:marLeft w:val="0"/>
                      <w:marRight w:val="0"/>
                      <w:marTop w:val="0"/>
                      <w:marBottom w:val="0"/>
                      <w:divBdr>
                        <w:top w:val="single" w:sz="2" w:space="0" w:color="auto"/>
                        <w:left w:val="single" w:sz="2" w:space="0" w:color="auto"/>
                        <w:bottom w:val="single" w:sz="2" w:space="0" w:color="auto"/>
                        <w:right w:val="single" w:sz="2" w:space="0" w:color="auto"/>
                      </w:divBdr>
                      <w:divsChild>
                        <w:div w:id="1977754187">
                          <w:marLeft w:val="0"/>
                          <w:marRight w:val="0"/>
                          <w:marTop w:val="0"/>
                          <w:marBottom w:val="0"/>
                          <w:divBdr>
                            <w:top w:val="single" w:sz="2" w:space="0" w:color="auto"/>
                            <w:left w:val="single" w:sz="2" w:space="0" w:color="auto"/>
                            <w:bottom w:val="single" w:sz="2" w:space="0" w:color="auto"/>
                            <w:right w:val="single" w:sz="2" w:space="0" w:color="auto"/>
                          </w:divBdr>
                          <w:divsChild>
                            <w:div w:id="1788086799">
                              <w:marLeft w:val="0"/>
                              <w:marRight w:val="0"/>
                              <w:marTop w:val="0"/>
                              <w:marBottom w:val="0"/>
                              <w:divBdr>
                                <w:top w:val="single" w:sz="2" w:space="0" w:color="auto"/>
                                <w:left w:val="single" w:sz="2" w:space="0" w:color="auto"/>
                                <w:bottom w:val="single" w:sz="2" w:space="0" w:color="auto"/>
                                <w:right w:val="single" w:sz="2" w:space="0" w:color="auto"/>
                              </w:divBdr>
                              <w:divsChild>
                                <w:div w:id="10874578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645308203">
                      <w:marLeft w:val="0"/>
                      <w:marRight w:val="0"/>
                      <w:marTop w:val="0"/>
                      <w:marBottom w:val="0"/>
                      <w:divBdr>
                        <w:top w:val="single" w:sz="2" w:space="0" w:color="auto"/>
                        <w:left w:val="single" w:sz="2" w:space="0" w:color="auto"/>
                        <w:bottom w:val="single" w:sz="2" w:space="0" w:color="auto"/>
                        <w:right w:val="single" w:sz="2" w:space="0" w:color="auto"/>
                      </w:divBdr>
                      <w:divsChild>
                        <w:div w:id="383909984">
                          <w:marLeft w:val="0"/>
                          <w:marRight w:val="0"/>
                          <w:marTop w:val="0"/>
                          <w:marBottom w:val="0"/>
                          <w:divBdr>
                            <w:top w:val="single" w:sz="2" w:space="0" w:color="auto"/>
                            <w:left w:val="single" w:sz="2" w:space="0" w:color="auto"/>
                            <w:bottom w:val="single" w:sz="2" w:space="0" w:color="auto"/>
                            <w:right w:val="single" w:sz="2" w:space="0" w:color="auto"/>
                          </w:divBdr>
                          <w:divsChild>
                            <w:div w:id="1599438040">
                              <w:marLeft w:val="0"/>
                              <w:marRight w:val="0"/>
                              <w:marTop w:val="0"/>
                              <w:marBottom w:val="0"/>
                              <w:divBdr>
                                <w:top w:val="single" w:sz="2" w:space="0" w:color="auto"/>
                                <w:left w:val="single" w:sz="2" w:space="0" w:color="auto"/>
                                <w:bottom w:val="single" w:sz="2" w:space="0" w:color="auto"/>
                                <w:right w:val="single" w:sz="2" w:space="0" w:color="auto"/>
                              </w:divBdr>
                              <w:divsChild>
                                <w:div w:id="48921471">
                                  <w:marLeft w:val="0"/>
                                  <w:marRight w:val="0"/>
                                  <w:marTop w:val="0"/>
                                  <w:marBottom w:val="0"/>
                                  <w:divBdr>
                                    <w:top w:val="single" w:sz="2" w:space="0" w:color="auto"/>
                                    <w:left w:val="single" w:sz="2" w:space="0" w:color="auto"/>
                                    <w:bottom w:val="single" w:sz="2" w:space="0" w:color="auto"/>
                                    <w:right w:val="single" w:sz="2" w:space="0" w:color="auto"/>
                                  </w:divBdr>
                                  <w:divsChild>
                                    <w:div w:id="252708271">
                                      <w:marLeft w:val="0"/>
                                      <w:marRight w:val="0"/>
                                      <w:marTop w:val="0"/>
                                      <w:marBottom w:val="0"/>
                                      <w:divBdr>
                                        <w:top w:val="single" w:sz="2" w:space="0" w:color="auto"/>
                                        <w:left w:val="single" w:sz="2" w:space="0" w:color="auto"/>
                                        <w:bottom w:val="single" w:sz="2" w:space="0" w:color="auto"/>
                                        <w:right w:val="single" w:sz="2" w:space="0" w:color="auto"/>
                                      </w:divBdr>
                                      <w:divsChild>
                                        <w:div w:id="1015962314">
                                          <w:marLeft w:val="0"/>
                                          <w:marRight w:val="0"/>
                                          <w:marTop w:val="0"/>
                                          <w:marBottom w:val="0"/>
                                          <w:divBdr>
                                            <w:top w:val="single" w:sz="2" w:space="0" w:color="auto"/>
                                            <w:left w:val="single" w:sz="2" w:space="0" w:color="auto"/>
                                            <w:bottom w:val="single" w:sz="2" w:space="0" w:color="auto"/>
                                            <w:right w:val="single" w:sz="2" w:space="0" w:color="auto"/>
                                          </w:divBdr>
                                          <w:divsChild>
                                            <w:div w:id="927692821">
                                              <w:marLeft w:val="0"/>
                                              <w:marRight w:val="0"/>
                                              <w:marTop w:val="0"/>
                                              <w:marBottom w:val="0"/>
                                              <w:divBdr>
                                                <w:top w:val="single" w:sz="2" w:space="0" w:color="auto"/>
                                                <w:left w:val="single" w:sz="2" w:space="0" w:color="auto"/>
                                                <w:bottom w:val="single" w:sz="2" w:space="0" w:color="auto"/>
                                                <w:right w:val="single" w:sz="2" w:space="0" w:color="auto"/>
                                              </w:divBdr>
                                              <w:divsChild>
                                                <w:div w:id="555507425">
                                                  <w:marLeft w:val="0"/>
                                                  <w:marRight w:val="0"/>
                                                  <w:marTop w:val="0"/>
                                                  <w:marBottom w:val="0"/>
                                                  <w:divBdr>
                                                    <w:top w:val="single" w:sz="2" w:space="0" w:color="auto"/>
                                                    <w:left w:val="single" w:sz="2" w:space="0" w:color="auto"/>
                                                    <w:bottom w:val="single" w:sz="2" w:space="0" w:color="auto"/>
                                                    <w:right w:val="single" w:sz="2" w:space="0" w:color="auto"/>
                                                  </w:divBdr>
                                                </w:div>
                                                <w:div w:id="1795321048">
                                                  <w:marLeft w:val="0"/>
                                                  <w:marRight w:val="0"/>
                                                  <w:marTop w:val="0"/>
                                                  <w:marBottom w:val="0"/>
                                                  <w:divBdr>
                                                    <w:top w:val="single" w:sz="2" w:space="0" w:color="auto"/>
                                                    <w:left w:val="single" w:sz="2" w:space="0" w:color="auto"/>
                                                    <w:bottom w:val="single" w:sz="2" w:space="0" w:color="auto"/>
                                                    <w:right w:val="single" w:sz="2" w:space="0" w:color="auto"/>
                                                  </w:divBdr>
                                                  <w:divsChild>
                                                    <w:div w:id="23030931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14368964">
                                              <w:marLeft w:val="0"/>
                                              <w:marRight w:val="0"/>
                                              <w:marTop w:val="0"/>
                                              <w:marBottom w:val="0"/>
                                              <w:divBdr>
                                                <w:top w:val="single" w:sz="2" w:space="0" w:color="auto"/>
                                                <w:left w:val="single" w:sz="2" w:space="0" w:color="auto"/>
                                                <w:bottom w:val="single" w:sz="2" w:space="0" w:color="auto"/>
                                                <w:right w:val="single" w:sz="2" w:space="0" w:color="auto"/>
                                              </w:divBdr>
                                              <w:divsChild>
                                                <w:div w:id="994065858">
                                                  <w:marLeft w:val="0"/>
                                                  <w:marRight w:val="0"/>
                                                  <w:marTop w:val="0"/>
                                                  <w:marBottom w:val="0"/>
                                                  <w:divBdr>
                                                    <w:top w:val="single" w:sz="2" w:space="0" w:color="auto"/>
                                                    <w:left w:val="single" w:sz="2" w:space="0" w:color="auto"/>
                                                    <w:bottom w:val="single" w:sz="2" w:space="0" w:color="auto"/>
                                                    <w:right w:val="single" w:sz="2" w:space="0" w:color="auto"/>
                                                  </w:divBdr>
                                                </w:div>
                                                <w:div w:id="1250386634">
                                                  <w:marLeft w:val="0"/>
                                                  <w:marRight w:val="0"/>
                                                  <w:marTop w:val="0"/>
                                                  <w:marBottom w:val="0"/>
                                                  <w:divBdr>
                                                    <w:top w:val="single" w:sz="2" w:space="0" w:color="auto"/>
                                                    <w:left w:val="single" w:sz="2" w:space="0" w:color="auto"/>
                                                    <w:bottom w:val="single" w:sz="2" w:space="0" w:color="auto"/>
                                                    <w:right w:val="single" w:sz="2" w:space="0" w:color="auto"/>
                                                  </w:divBdr>
                                                  <w:divsChild>
                                                    <w:div w:id="166546948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994486429">
                                              <w:marLeft w:val="0"/>
                                              <w:marRight w:val="0"/>
                                              <w:marTop w:val="0"/>
                                              <w:marBottom w:val="0"/>
                                              <w:divBdr>
                                                <w:top w:val="single" w:sz="2" w:space="0" w:color="auto"/>
                                                <w:left w:val="single" w:sz="2" w:space="0" w:color="auto"/>
                                                <w:bottom w:val="single" w:sz="2" w:space="0" w:color="auto"/>
                                                <w:right w:val="single" w:sz="2" w:space="0" w:color="auto"/>
                                              </w:divBdr>
                                              <w:divsChild>
                                                <w:div w:id="175929742">
                                                  <w:marLeft w:val="0"/>
                                                  <w:marRight w:val="0"/>
                                                  <w:marTop w:val="0"/>
                                                  <w:marBottom w:val="0"/>
                                                  <w:divBdr>
                                                    <w:top w:val="single" w:sz="2" w:space="0" w:color="auto"/>
                                                    <w:left w:val="single" w:sz="2" w:space="0" w:color="auto"/>
                                                    <w:bottom w:val="single" w:sz="2" w:space="0" w:color="auto"/>
                                                    <w:right w:val="single" w:sz="2" w:space="0" w:color="auto"/>
                                                  </w:divBdr>
                                                </w:div>
                                                <w:div w:id="624577995">
                                                  <w:marLeft w:val="0"/>
                                                  <w:marRight w:val="0"/>
                                                  <w:marTop w:val="0"/>
                                                  <w:marBottom w:val="0"/>
                                                  <w:divBdr>
                                                    <w:top w:val="single" w:sz="2" w:space="0" w:color="auto"/>
                                                    <w:left w:val="single" w:sz="2" w:space="0" w:color="auto"/>
                                                    <w:bottom w:val="single" w:sz="2" w:space="0" w:color="auto"/>
                                                    <w:right w:val="single" w:sz="2" w:space="0" w:color="auto"/>
                                                  </w:divBdr>
                                                  <w:divsChild>
                                                    <w:div w:id="174818911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816914760">
                                              <w:marLeft w:val="0"/>
                                              <w:marRight w:val="0"/>
                                              <w:marTop w:val="0"/>
                                              <w:marBottom w:val="0"/>
                                              <w:divBdr>
                                                <w:top w:val="single" w:sz="2" w:space="0" w:color="auto"/>
                                                <w:left w:val="single" w:sz="2" w:space="0" w:color="auto"/>
                                                <w:bottom w:val="single" w:sz="2" w:space="0" w:color="auto"/>
                                                <w:right w:val="single" w:sz="2" w:space="0" w:color="auto"/>
                                              </w:divBdr>
                                              <w:divsChild>
                                                <w:div w:id="157617142">
                                                  <w:marLeft w:val="0"/>
                                                  <w:marRight w:val="0"/>
                                                  <w:marTop w:val="0"/>
                                                  <w:marBottom w:val="0"/>
                                                  <w:divBdr>
                                                    <w:top w:val="single" w:sz="2" w:space="0" w:color="auto"/>
                                                    <w:left w:val="single" w:sz="2" w:space="0" w:color="auto"/>
                                                    <w:bottom w:val="single" w:sz="2" w:space="0" w:color="auto"/>
                                                    <w:right w:val="single" w:sz="2" w:space="0" w:color="auto"/>
                                                  </w:divBdr>
                                                </w:div>
                                                <w:div w:id="1181437168">
                                                  <w:marLeft w:val="0"/>
                                                  <w:marRight w:val="0"/>
                                                  <w:marTop w:val="0"/>
                                                  <w:marBottom w:val="0"/>
                                                  <w:divBdr>
                                                    <w:top w:val="single" w:sz="2" w:space="0" w:color="auto"/>
                                                    <w:left w:val="single" w:sz="2" w:space="0" w:color="auto"/>
                                                    <w:bottom w:val="single" w:sz="2" w:space="0" w:color="auto"/>
                                                    <w:right w:val="single" w:sz="2" w:space="0" w:color="auto"/>
                                                  </w:divBdr>
                                                  <w:divsChild>
                                                    <w:div w:id="14239186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58749559">
                                              <w:marLeft w:val="0"/>
                                              <w:marRight w:val="0"/>
                                              <w:marTop w:val="0"/>
                                              <w:marBottom w:val="0"/>
                                              <w:divBdr>
                                                <w:top w:val="single" w:sz="2" w:space="0" w:color="auto"/>
                                                <w:left w:val="single" w:sz="2" w:space="0" w:color="auto"/>
                                                <w:bottom w:val="single" w:sz="2" w:space="0" w:color="auto"/>
                                                <w:right w:val="single" w:sz="2" w:space="0" w:color="auto"/>
                                              </w:divBdr>
                                              <w:divsChild>
                                                <w:div w:id="236408041">
                                                  <w:marLeft w:val="0"/>
                                                  <w:marRight w:val="0"/>
                                                  <w:marTop w:val="0"/>
                                                  <w:marBottom w:val="0"/>
                                                  <w:divBdr>
                                                    <w:top w:val="single" w:sz="2" w:space="0" w:color="auto"/>
                                                    <w:left w:val="single" w:sz="2" w:space="0" w:color="auto"/>
                                                    <w:bottom w:val="single" w:sz="2" w:space="0" w:color="auto"/>
                                                    <w:right w:val="single" w:sz="2" w:space="0" w:color="auto"/>
                                                  </w:divBdr>
                                                </w:div>
                                                <w:div w:id="1643731868">
                                                  <w:marLeft w:val="0"/>
                                                  <w:marRight w:val="0"/>
                                                  <w:marTop w:val="0"/>
                                                  <w:marBottom w:val="0"/>
                                                  <w:divBdr>
                                                    <w:top w:val="single" w:sz="2" w:space="0" w:color="auto"/>
                                                    <w:left w:val="single" w:sz="2" w:space="0" w:color="auto"/>
                                                    <w:bottom w:val="single" w:sz="2" w:space="0" w:color="auto"/>
                                                    <w:right w:val="single" w:sz="2" w:space="0" w:color="auto"/>
                                                  </w:divBdr>
                                                  <w:divsChild>
                                                    <w:div w:id="91870754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823548919">
                                              <w:marLeft w:val="0"/>
                                              <w:marRight w:val="0"/>
                                              <w:marTop w:val="0"/>
                                              <w:marBottom w:val="0"/>
                                              <w:divBdr>
                                                <w:top w:val="single" w:sz="2" w:space="0" w:color="auto"/>
                                                <w:left w:val="single" w:sz="2" w:space="0" w:color="auto"/>
                                                <w:bottom w:val="single" w:sz="2" w:space="0" w:color="auto"/>
                                                <w:right w:val="single" w:sz="2" w:space="0" w:color="auto"/>
                                              </w:divBdr>
                                              <w:divsChild>
                                                <w:div w:id="1320692287">
                                                  <w:marLeft w:val="0"/>
                                                  <w:marRight w:val="0"/>
                                                  <w:marTop w:val="0"/>
                                                  <w:marBottom w:val="0"/>
                                                  <w:divBdr>
                                                    <w:top w:val="single" w:sz="2" w:space="0" w:color="auto"/>
                                                    <w:left w:val="single" w:sz="2" w:space="0" w:color="auto"/>
                                                    <w:bottom w:val="single" w:sz="2" w:space="0" w:color="auto"/>
                                                    <w:right w:val="single" w:sz="2" w:space="0" w:color="auto"/>
                                                  </w:divBdr>
                                                </w:div>
                                                <w:div w:id="647826197">
                                                  <w:marLeft w:val="0"/>
                                                  <w:marRight w:val="0"/>
                                                  <w:marTop w:val="0"/>
                                                  <w:marBottom w:val="0"/>
                                                  <w:divBdr>
                                                    <w:top w:val="single" w:sz="2" w:space="0" w:color="auto"/>
                                                    <w:left w:val="single" w:sz="2" w:space="0" w:color="auto"/>
                                                    <w:bottom w:val="single" w:sz="2" w:space="0" w:color="auto"/>
                                                    <w:right w:val="single" w:sz="2" w:space="0" w:color="auto"/>
                                                  </w:divBdr>
                                                  <w:divsChild>
                                                    <w:div w:id="131341293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banx.com/en/resources/payments-explained/" TargetMode="External" /><Relationship Id="rId13"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hyperlink" Target="https://www.ebanx.com/en/resources/" TargetMode="External" /><Relationship Id="rId12" Type="http://schemas.openxmlformats.org/officeDocument/2006/relationships/hyperlink" Target="https://www.americanexpress.com/us/foreign-exchange/articles/b2b-to-cash-in-on-cross-border-payment-automation/" TargetMode="Externa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hyperlink" Target="https://www.investopedia.com/terms/b/business-to-government.asp" TargetMode="External" /><Relationship Id="rId11" Type="http://schemas.openxmlformats.org/officeDocument/2006/relationships/hyperlink" Target="https://www.nasdaq.com/articles/why-latin-america-is-ripe-for-a-digital-payments-boom-2019-08-05" TargetMode="External" /><Relationship Id="rId5" Type="http://schemas.openxmlformats.org/officeDocument/2006/relationships/hyperlink" Target="https://www.investopedia.com/terms/b/btoc.asp" TargetMode="External" /><Relationship Id="rId10" Type="http://schemas.openxmlformats.org/officeDocument/2006/relationships/hyperlink" Target="https://www.federalreserve.gov/newsevents/pressreleases/files/2016-payments-study-recent-developments-20170630.pdf" TargetMode="External" /><Relationship Id="rId4" Type="http://schemas.openxmlformats.org/officeDocument/2006/relationships/webSettings" Target="webSettings.xml" /><Relationship Id="rId9" Type="http://schemas.openxmlformats.org/officeDocument/2006/relationships/hyperlink" Target="https://www.mastercard.us/content/dam/mccom/en-us/business-payments/documents/b2b-payments-tipping-point-sept-2018.pdf" TargetMode="External" /><Relationship Id="rId1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1425</Words>
  <Characters>8124</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singhsujata7211@gmail.com</dc:creator>
  <cp:keywords/>
  <dc:description/>
  <cp:lastModifiedBy>singhsujata7211@gmail.com</cp:lastModifiedBy>
  <cp:revision>2</cp:revision>
  <dcterms:created xsi:type="dcterms:W3CDTF">2023-09-24T11:53:00Z</dcterms:created>
  <dcterms:modified xsi:type="dcterms:W3CDTF">2023-09-24T11:53:00Z</dcterms:modified>
</cp:coreProperties>
</file>