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rFonts w:ascii="Times New Roman" w:cs="Times New Roman" w:eastAsia="Times New Roman" w:hAnsi="Times New Roman"/>
          <w:b w:val="1"/>
          <w:sz w:val="30"/>
          <w:szCs w:val="30"/>
          <w:u w:val="single"/>
        </w:rPr>
      </w:pPr>
      <w:bookmarkStart w:colFirst="0" w:colLast="0" w:name="_gjdgxs" w:id="0"/>
      <w:bookmarkEnd w:id="0"/>
      <w:r w:rsidDel="00000000" w:rsidR="00000000" w:rsidRPr="00000000">
        <w:rPr>
          <w:rFonts w:ascii="Times New Roman" w:cs="Times New Roman" w:eastAsia="Times New Roman" w:hAnsi="Times New Roman"/>
          <w:b w:val="1"/>
          <w:sz w:val="30"/>
          <w:szCs w:val="30"/>
          <w:u w:val="single"/>
          <w:rtl w:val="0"/>
        </w:rPr>
        <w:t xml:space="preserve">UNIT 3. Financial Services and its Mechanism</w:t>
      </w:r>
    </w:p>
    <w:p w:rsidR="00000000" w:rsidDel="00000000" w:rsidP="00000000" w:rsidRDefault="00000000" w:rsidRPr="00000000" w14:paraId="00000002">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3">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Leasing </w:t>
      </w:r>
    </w:p>
    <w:p w:rsidR="00000000" w:rsidDel="00000000" w:rsidP="00000000" w:rsidRDefault="00000000" w:rsidRPr="00000000" w14:paraId="0000000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Lease is a contract whereby the owner of an asset (the lessor) grants to another person (the lessee) exclusive right to use the asset for an agreed period of time, in return for the payment of a rent (called lease rental). Capital assets like land, buildings, equipment’s, machinery, vehicles are the usual assets which are generally acquired on lease basis. The lessor remains the owner of the asset, but the possession and economic use of the asset is vested in the lessee. As there is no separate statute in India to govern the contracts of leasing, which is akin to a contract of bailment, the provisions of the Indian Contract Act apply to it. </w:t>
      </w:r>
    </w:p>
    <w:p w:rsidR="00000000" w:rsidDel="00000000" w:rsidP="00000000" w:rsidRDefault="00000000" w:rsidRPr="00000000" w14:paraId="0000000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The lessor has the duty to deliver the asset to the lessee, to legally authorize the lessee to use the asset and to leave the asset in peaceful possession of the lessee during the lease period. </w:t>
      </w:r>
    </w:p>
    <w:p w:rsidR="00000000" w:rsidDel="00000000" w:rsidP="00000000" w:rsidRDefault="00000000" w:rsidRPr="00000000" w14:paraId="0000000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The lessor has the obligation to pay the lease rentals as specified in the lease agreement, to protect the lessor’s title, to take reasonable care of the asset, and to return the leased asset at the expiry of the lease period. </w:t>
      </w:r>
    </w:p>
    <w:p w:rsidR="00000000" w:rsidDel="00000000" w:rsidP="00000000" w:rsidRDefault="00000000" w:rsidRPr="00000000" w14:paraId="00000007">
      <w:pPr>
        <w:spacing w:after="12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Different types of leases</w:t>
      </w:r>
    </w:p>
    <w:p w:rsidR="00000000" w:rsidDel="00000000" w:rsidP="00000000" w:rsidRDefault="00000000" w:rsidRPr="00000000" w14:paraId="00000008">
      <w:pPr>
        <w:spacing w:after="3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There are various types of leases like financial lease, operating, leveraged and non-leveraged, conveyance type, Import, International lease etc.</w:t>
      </w:r>
    </w:p>
    <w:p w:rsidR="00000000" w:rsidDel="00000000" w:rsidP="00000000" w:rsidRDefault="00000000" w:rsidRPr="00000000" w14:paraId="00000009">
      <w:pPr>
        <w:pStyle w:val="Heading3"/>
        <w:shd w:fill="ffffff" w:val="clear"/>
        <w:spacing w:before="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1. Financial Lease</w:t>
      </w:r>
      <w:r w:rsidDel="00000000" w:rsidR="00000000" w:rsidRPr="00000000">
        <w:rPr>
          <w:rtl w:val="0"/>
        </w:rPr>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Financial leasing is a contract involving payment over a longer period. It is a long-term lease and the lessee will be paying much more than the cost of the property or equipment to the lessor in the form of lease charges. It is irrevocable. In this type of leasing the lessee has to bear all costs and the lessor does not render any service.</w:t>
      </w:r>
    </w:p>
    <w:p w:rsidR="00000000" w:rsidDel="00000000" w:rsidP="00000000" w:rsidRDefault="00000000" w:rsidRPr="00000000" w14:paraId="0000000B">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ffffff" w:val="clear"/>
        <w:spacing w:after="0" w:before="28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financial Lease is also known as Capital lease, Long-term lease, Net lease &amp; Close lease</w:t>
      </w:r>
    </w:p>
    <w:p w:rsidR="00000000" w:rsidDel="00000000" w:rsidP="00000000" w:rsidRDefault="00000000" w:rsidRPr="00000000" w14:paraId="0000000C">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ffffff" w:val="clear"/>
        <w:spacing w:after="0" w:before="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Under a financial lease, the rate of lease would be fixed based on the kind of lease, the period of lease, periodicity of rent payment, &amp; the rate of depreciation &amp; other tax benefits available.</w:t>
      </w:r>
    </w:p>
    <w:p w:rsidR="00000000" w:rsidDel="00000000" w:rsidP="00000000" w:rsidRDefault="00000000" w:rsidRPr="00000000" w14:paraId="0000000D">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ffffff" w:val="clear"/>
        <w:spacing w:after="280" w:before="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high cost of equipments such as office equipment, diesel generators, machine tools, textile machinery, containers, locomotives etc., is leased under financial lease.</w:t>
      </w:r>
    </w:p>
    <w:p w:rsidR="00000000" w:rsidDel="00000000" w:rsidP="00000000" w:rsidRDefault="00000000" w:rsidRPr="00000000" w14:paraId="0000000E">
      <w:pPr>
        <w:pStyle w:val="Heading3"/>
        <w:shd w:fill="ffffff" w:val="clear"/>
        <w:spacing w:before="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2. Operating Lease</w:t>
      </w:r>
      <w:r w:rsidDel="00000000" w:rsidR="00000000" w:rsidRPr="00000000">
        <w:rPr>
          <w:rtl w:val="0"/>
        </w:rPr>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 an operating lease, the lessee uses the asset for a specific period. The lessor bears the risk of obsolescence and incidental risks. There is an option to either party to terminate the lease after giving notice. In this type of leasing</w:t>
      </w:r>
    </w:p>
    <w:p w:rsidR="00000000" w:rsidDel="00000000" w:rsidP="00000000" w:rsidRDefault="00000000" w:rsidRPr="00000000" w14:paraId="00000010">
      <w:pPr>
        <w:numPr>
          <w:ilvl w:val="0"/>
          <w:numId w:val="13"/>
        </w:numPr>
        <w:shd w:fill="ffffff" w:val="clear"/>
        <w:spacing w:after="0" w:line="240" w:lineRule="auto"/>
        <w:ind w:left="600" w:hanging="360"/>
        <w:jc w:val="both"/>
        <w:rPr/>
      </w:pPr>
      <w:r w:rsidDel="00000000" w:rsidR="00000000" w:rsidRPr="00000000">
        <w:rPr>
          <w:rFonts w:ascii="Times New Roman" w:cs="Times New Roman" w:eastAsia="Times New Roman" w:hAnsi="Times New Roman"/>
          <w:sz w:val="24"/>
          <w:szCs w:val="24"/>
          <w:rtl w:val="0"/>
        </w:rPr>
        <w:t xml:space="preserve">lessor bears all expenses</w:t>
      </w:r>
    </w:p>
    <w:p w:rsidR="00000000" w:rsidDel="00000000" w:rsidP="00000000" w:rsidRDefault="00000000" w:rsidRPr="00000000" w14:paraId="00000011">
      <w:pPr>
        <w:numPr>
          <w:ilvl w:val="0"/>
          <w:numId w:val="13"/>
        </w:numPr>
        <w:shd w:fill="ffffff" w:val="clear"/>
        <w:spacing w:after="0" w:line="240" w:lineRule="auto"/>
        <w:ind w:left="600" w:hanging="360"/>
        <w:jc w:val="both"/>
        <w:rPr/>
      </w:pPr>
      <w:r w:rsidDel="00000000" w:rsidR="00000000" w:rsidRPr="00000000">
        <w:rPr>
          <w:rFonts w:ascii="Times New Roman" w:cs="Times New Roman" w:eastAsia="Times New Roman" w:hAnsi="Times New Roman"/>
          <w:sz w:val="24"/>
          <w:szCs w:val="24"/>
          <w:rtl w:val="0"/>
        </w:rPr>
        <w:t xml:space="preserve">lessor will not be able to realize the full cost of the asset</w:t>
      </w:r>
    </w:p>
    <w:p w:rsidR="00000000" w:rsidDel="00000000" w:rsidP="00000000" w:rsidRDefault="00000000" w:rsidRPr="00000000" w14:paraId="00000012">
      <w:pPr>
        <w:numPr>
          <w:ilvl w:val="0"/>
          <w:numId w:val="13"/>
        </w:numPr>
        <w:shd w:fill="ffffff" w:val="clear"/>
        <w:spacing w:after="0" w:line="240" w:lineRule="auto"/>
        <w:ind w:left="600" w:hanging="360"/>
        <w:jc w:val="both"/>
        <w:rPr/>
      </w:pPr>
      <w:r w:rsidDel="00000000" w:rsidR="00000000" w:rsidRPr="00000000">
        <w:rPr>
          <w:rFonts w:ascii="Times New Roman" w:cs="Times New Roman" w:eastAsia="Times New Roman" w:hAnsi="Times New Roman"/>
          <w:sz w:val="24"/>
          <w:szCs w:val="24"/>
          <w:rtl w:val="0"/>
        </w:rPr>
        <w:t xml:space="preserve">specialized services are provided by the lessor.</w:t>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This kind of lease is preferred where the equipment is likely to suffer obsolescence.</w:t>
      </w:r>
    </w:p>
    <w:p w:rsidR="00000000" w:rsidDel="00000000" w:rsidP="00000000" w:rsidRDefault="00000000" w:rsidRPr="00000000" w14:paraId="00000014">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ffffff" w:val="clear"/>
        <w:spacing w:after="0" w:before="28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 operating lease is also known as service lease, short-term lease or true lease.</w:t>
      </w:r>
    </w:p>
    <w:p w:rsidR="00000000" w:rsidDel="00000000" w:rsidP="00000000" w:rsidRDefault="00000000" w:rsidRPr="00000000" w14:paraId="00000015">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ffffff" w:val="clear"/>
        <w:spacing w:after="0" w:before="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lease is for a limited period may be in a month, six months, a year or few years.</w:t>
      </w:r>
    </w:p>
    <w:p w:rsidR="00000000" w:rsidDel="00000000" w:rsidP="00000000" w:rsidRDefault="00000000" w:rsidRPr="00000000" w14:paraId="00000016">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ffffff" w:val="clear"/>
        <w:spacing w:after="280" w:before="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Normally, the lease rentals will be higher as compared to other  </w:t>
        <w:tab/>
        <w:tab/>
        <w:t xml:space="preserve">leases on account of short period of primary lease.</w:t>
      </w:r>
    </w:p>
    <w:p w:rsidR="00000000" w:rsidDel="00000000" w:rsidP="00000000" w:rsidRDefault="00000000" w:rsidRPr="00000000" w14:paraId="00000017">
      <w:pPr>
        <w:pStyle w:val="Heading3"/>
        <w:shd w:fill="ffffff" w:val="clear"/>
        <w:spacing w:before="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3. Leveraged and non-leveraged leases</w:t>
      </w:r>
      <w:r w:rsidDel="00000000" w:rsidR="00000000" w:rsidRPr="00000000">
        <w:rPr>
          <w:rtl w:val="0"/>
        </w:rPr>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 leveraged and  non-leveraged leases, the value of the asset leased may be of a huge amount which may not be possible for the lessor to finance. So, the lessor involves one more financier who will have charge over the leased asset.</w:t>
      </w:r>
    </w:p>
    <w:p w:rsidR="00000000" w:rsidDel="00000000" w:rsidP="00000000" w:rsidRDefault="00000000" w:rsidRPr="00000000" w14:paraId="0000001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0" w:before="28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leverage lease is used for financing those assets which require huge capital outlay. </w:t>
      </w:r>
    </w:p>
    <w:p w:rsidR="00000000" w:rsidDel="00000000" w:rsidP="00000000" w:rsidRDefault="00000000" w:rsidRPr="00000000" w14:paraId="0000001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0" w:before="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outlay for purchase cost is generally from ` 50 lakhs to ` 2 crore.</w:t>
      </w:r>
    </w:p>
    <w:p w:rsidR="00000000" w:rsidDel="00000000" w:rsidP="00000000" w:rsidRDefault="00000000" w:rsidRPr="00000000" w14:paraId="0000001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0" w:before="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Asset has economic life of 10 years or more.</w:t>
      </w:r>
    </w:p>
    <w:p w:rsidR="00000000" w:rsidDel="00000000" w:rsidP="00000000" w:rsidRDefault="00000000" w:rsidRPr="00000000" w14:paraId="0000001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280" w:before="0" w:line="24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Lessor acquires the assets as per the terms of the lease agreement but finances only a part of the total investment, say 20%-50%</w:t>
      </w:r>
    </w:p>
    <w:p w:rsidR="00000000" w:rsidDel="00000000" w:rsidP="00000000" w:rsidRDefault="00000000" w:rsidRPr="00000000" w14:paraId="0000001D">
      <w:pPr>
        <w:pStyle w:val="Heading3"/>
        <w:shd w:fill="ffffff" w:val="clear"/>
        <w:spacing w:before="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4. Conveyance type lease</w:t>
      </w:r>
      <w:r w:rsidDel="00000000" w:rsidR="00000000" w:rsidRPr="00000000">
        <w:rPr>
          <w:rtl w:val="0"/>
        </w:rPr>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 Conveyance type lease, the lease will be for a long-period with a clear intention of conveying the ownership of title on the lessee.</w:t>
      </w:r>
    </w:p>
    <w:p w:rsidR="00000000" w:rsidDel="00000000" w:rsidP="00000000" w:rsidRDefault="00000000" w:rsidRPr="00000000" w14:paraId="0000001F">
      <w:pPr>
        <w:pStyle w:val="Heading3"/>
        <w:shd w:fill="ffffff" w:val="clear"/>
        <w:spacing w:before="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5. Sale and leaseback</w:t>
      </w:r>
      <w:r w:rsidDel="00000000" w:rsidR="00000000" w:rsidRPr="00000000">
        <w:rPr>
          <w:rtl w:val="0"/>
        </w:rPr>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 a sale and leaseback, a company owning the asset sells it to the lessor. The lessor pays immediately for the asset but leases the asset to the seller. Thus, the seller of the asset becomes the lessee. The asset remains with the seller who is a lessee but the ownership is with the lessor who is the buyer. This arrangement is done so that the selling company obtains finance for running the business along with with the asset.</w:t>
      </w:r>
    </w:p>
    <w:p w:rsidR="00000000" w:rsidDel="00000000" w:rsidP="00000000" w:rsidRDefault="00000000" w:rsidRPr="00000000" w14:paraId="00000021">
      <w:pPr>
        <w:pStyle w:val="Heading3"/>
        <w:shd w:fill="ffffff" w:val="clear"/>
        <w:spacing w:before="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6. Full and non pay-out lease</w:t>
      </w:r>
      <w:r w:rsidDel="00000000" w:rsidR="00000000" w:rsidRPr="00000000">
        <w:rPr>
          <w:rtl w:val="0"/>
        </w:rPr>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full pay-out lease is one in which the lessor recovers the full value of the leased asset by way of leasing. In case of a non pay-out lease, the lessor leases out the same asset over and over again.</w:t>
      </w:r>
    </w:p>
    <w:p w:rsidR="00000000" w:rsidDel="00000000" w:rsidP="00000000" w:rsidRDefault="00000000" w:rsidRPr="00000000" w14:paraId="00000023">
      <w:pPr>
        <w:pStyle w:val="Heading3"/>
        <w:shd w:fill="ffffff" w:val="clear"/>
        <w:spacing w:before="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7. Specialized service lease</w:t>
      </w:r>
      <w:r w:rsidDel="00000000" w:rsidR="00000000" w:rsidRPr="00000000">
        <w:rPr>
          <w:rtl w:val="0"/>
        </w:rPr>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lessor or the owner of the asset is a specialist of the asset which he is leasing out. He not only leases out but also gives specialized personal service to the lessee. Examples are electronic goods, automobiles, air-conditioners, etc.</w:t>
      </w:r>
    </w:p>
    <w:p w:rsidR="00000000" w:rsidDel="00000000" w:rsidP="00000000" w:rsidRDefault="00000000" w:rsidRPr="00000000" w14:paraId="00000025">
      <w:pPr>
        <w:pStyle w:val="Heading3"/>
        <w:shd w:fill="ffffff" w:val="clear"/>
        <w:spacing w:before="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8. Net and non-net lease</w:t>
      </w:r>
      <w:r w:rsidDel="00000000" w:rsidR="00000000" w:rsidRPr="00000000">
        <w:rPr>
          <w:rtl w:val="0"/>
        </w:rPr>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 non-net lease, the lessor is in charge of maintenance insurance and other incidental expenses. In a net lease, the lessor is not concerned with the above maintenance expenditure. The lessor confines only to financial service.</w:t>
      </w:r>
    </w:p>
    <w:p w:rsidR="00000000" w:rsidDel="00000000" w:rsidP="00000000" w:rsidRDefault="00000000" w:rsidRPr="00000000" w14:paraId="00000027">
      <w:pPr>
        <w:pStyle w:val="Heading3"/>
        <w:shd w:fill="ffffff" w:val="clear"/>
        <w:spacing w:before="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9. Sales aid lease</w:t>
      </w:r>
      <w:r w:rsidDel="00000000" w:rsidR="00000000" w:rsidRPr="00000000">
        <w:rPr>
          <w:rtl w:val="0"/>
        </w:rPr>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 case, the lessor enters into any tie up arrangement with manufacturer for the marketing, it is called sales aid lease.</w:t>
      </w:r>
    </w:p>
    <w:p w:rsidR="00000000" w:rsidDel="00000000" w:rsidP="00000000" w:rsidRDefault="00000000" w:rsidRPr="00000000" w14:paraId="00000029">
      <w:pPr>
        <w:pStyle w:val="Heading3"/>
        <w:shd w:fill="ffffff" w:val="clear"/>
        <w:spacing w:before="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10. Cross border lease</w:t>
      </w:r>
      <w:r w:rsidDel="00000000" w:rsidR="00000000" w:rsidRPr="00000000">
        <w:rPr>
          <w:rtl w:val="0"/>
        </w:rPr>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Lease across national frontiers are called cross border lease, Shipping, air service, etc., will come under this category.</w:t>
      </w:r>
    </w:p>
    <w:p w:rsidR="00000000" w:rsidDel="00000000" w:rsidP="00000000" w:rsidRDefault="00000000" w:rsidRPr="00000000" w14:paraId="0000002B">
      <w:pPr>
        <w:pStyle w:val="Heading3"/>
        <w:shd w:fill="ffffff" w:val="clear"/>
        <w:spacing w:before="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11. Tax oriented lease</w:t>
      </w:r>
      <w:r w:rsidDel="00000000" w:rsidR="00000000" w:rsidRPr="00000000">
        <w:rPr>
          <w:rtl w:val="0"/>
        </w:rPr>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Where the lease is not a loan on security but qualifies as a lease, it will be considered a tax oriented lease.</w:t>
      </w:r>
    </w:p>
    <w:p w:rsidR="00000000" w:rsidDel="00000000" w:rsidP="00000000" w:rsidRDefault="00000000" w:rsidRPr="00000000" w14:paraId="0000002D">
      <w:pPr>
        <w:pStyle w:val="Heading3"/>
        <w:shd w:fill="ffffff" w:val="clear"/>
        <w:spacing w:before="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12. Import Lease</w:t>
      </w:r>
      <w:r w:rsidDel="00000000" w:rsidR="00000000" w:rsidRPr="00000000">
        <w:rPr>
          <w:rtl w:val="0"/>
        </w:rPr>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 an Import lease, the company providing equipment for lease may be located in a foreign country but the lessor and the lessee may belong to the same country. The equipment is more or less imported.</w:t>
      </w:r>
    </w:p>
    <w:p w:rsidR="00000000" w:rsidDel="00000000" w:rsidP="00000000" w:rsidRDefault="00000000" w:rsidRPr="00000000" w14:paraId="0000002F">
      <w:pPr>
        <w:pStyle w:val="Heading3"/>
        <w:shd w:fill="ffffff" w:val="clear"/>
        <w:spacing w:before="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13. International lease</w:t>
      </w:r>
      <w:r w:rsidDel="00000000" w:rsidR="00000000" w:rsidRPr="00000000">
        <w:rPr>
          <w:rtl w:val="0"/>
        </w:rPr>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Here, the parties to the lease transactions may belong to different countries which is almost similar to cross border lease.</w:t>
      </w:r>
    </w:p>
    <w:p w:rsidR="00000000" w:rsidDel="00000000" w:rsidP="00000000" w:rsidRDefault="00000000" w:rsidRPr="00000000" w14:paraId="00000031">
      <w:pPr>
        <w:pStyle w:val="Heading2"/>
        <w:shd w:fill="ffffff" w:val="clear"/>
        <w:spacing w:before="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b w:val="1"/>
          <w:color w:val="000000"/>
          <w:sz w:val="24"/>
          <w:szCs w:val="24"/>
          <w:u w:val="single"/>
          <w:rtl w:val="0"/>
        </w:rPr>
        <w:t xml:space="preserve">Advantages of Leasing</w:t>
      </w:r>
      <w:r w:rsidDel="00000000" w:rsidR="00000000" w:rsidRPr="00000000">
        <w:rPr>
          <w:rtl w:val="0"/>
        </w:rPr>
      </w:r>
    </w:p>
    <w:p w:rsidR="00000000" w:rsidDel="00000000" w:rsidP="00000000" w:rsidRDefault="00000000" w:rsidRPr="00000000" w14:paraId="00000032">
      <w:pPr>
        <w:pStyle w:val="Heading3"/>
        <w:shd w:fill="ffffff" w:val="clear"/>
        <w:spacing w:before="0" w:lineRule="auto"/>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Balanced Cash Outflow</w:t>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biggest advantage of leasing is that cash outflow or payments related to leasing are spread out over several years, hence saving the burden of one-time significant cash payment. This helps a business to maintain a steady cash-flow profile.</w:t>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Quality Assets</w:t>
      </w:r>
      <w:r w:rsidDel="00000000" w:rsidR="00000000" w:rsidRPr="00000000">
        <w:rPr>
          <w:rtl w:val="0"/>
        </w:rPr>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While leasing an asset, the ownership of the asset still lies with the lessor whereas the lessee just pays the rental expense. Given this agreement, it becomes plausible for a business to invest in good quality assets which might look unaffordable or expensive otherwise.</w:t>
      </w:r>
    </w:p>
    <w:p w:rsidR="00000000" w:rsidDel="00000000" w:rsidP="00000000" w:rsidRDefault="00000000" w:rsidRPr="00000000" w14:paraId="00000036">
      <w:pPr>
        <w:pStyle w:val="Heading3"/>
        <w:shd w:fill="ffffff" w:val="clear"/>
        <w:spacing w:before="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Better Usage of Capital</w:t>
      </w:r>
      <w:r w:rsidDel="00000000" w:rsidR="00000000" w:rsidRPr="00000000">
        <w:rPr>
          <w:rtl w:val="0"/>
        </w:rPr>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Given that a company chooses to lease over investing in an asset by purchasing, it releases capital for the business to fund its other capital needs or to save money for a better capital investment decision.</w:t>
      </w:r>
    </w:p>
    <w:p w:rsidR="00000000" w:rsidDel="00000000" w:rsidP="00000000" w:rsidRDefault="00000000" w:rsidRPr="00000000" w14:paraId="00000038">
      <w:pPr>
        <w:pStyle w:val="Heading3"/>
        <w:shd w:fill="ffffff" w:val="clear"/>
        <w:spacing w:before="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Tax Benefit</w:t>
      </w:r>
      <w:r w:rsidDel="00000000" w:rsidR="00000000" w:rsidRPr="00000000">
        <w:rPr>
          <w:rtl w:val="0"/>
        </w:rPr>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Leasing expense or lease payments are considered as operating expenses, and hence, of interest, are tax deductible.</w:t>
      </w:r>
    </w:p>
    <w:p w:rsidR="00000000" w:rsidDel="00000000" w:rsidP="00000000" w:rsidRDefault="00000000" w:rsidRPr="00000000" w14:paraId="0000003A">
      <w:pPr>
        <w:pStyle w:val="Heading3"/>
        <w:shd w:fill="ffffff" w:val="clear"/>
        <w:spacing w:before="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Off-Balance Sheet Debt</w:t>
      </w:r>
      <w:r w:rsidDel="00000000" w:rsidR="00000000" w:rsidRPr="00000000">
        <w:rPr>
          <w:rtl w:val="0"/>
        </w:rPr>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Although lease expenses get the same treatment as that of interest expense, the lease itself is treated differently from debt. Leasing is classified as an off-balance sheet debt and doesn’t appear on the company’s balance sheet.</w:t>
      </w:r>
    </w:p>
    <w:p w:rsidR="00000000" w:rsidDel="00000000" w:rsidP="00000000" w:rsidRDefault="00000000" w:rsidRPr="00000000" w14:paraId="0000003C">
      <w:pPr>
        <w:pStyle w:val="Heading3"/>
        <w:shd w:fill="ffffff" w:val="clear"/>
        <w:spacing w:before="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Better Planning</w:t>
      </w:r>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Lease expenses usually remain constant for over the asset’s life or lease tenor or grow in line with </w:t>
      </w:r>
      <w:hyperlink r:id="rId6">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inflation</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This helps in planning expense or cash outflow when undertaking a </w:t>
      </w:r>
      <w:hyperlink r:id="rId7">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budgeting</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exercise.</w:t>
      </w:r>
    </w:p>
    <w:p w:rsidR="00000000" w:rsidDel="00000000" w:rsidP="00000000" w:rsidRDefault="00000000" w:rsidRPr="00000000" w14:paraId="0000003E">
      <w:pPr>
        <w:pStyle w:val="Heading3"/>
        <w:shd w:fill="ffffff" w:val="clear"/>
        <w:spacing w:before="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Low Capital Expenditure</w:t>
      </w:r>
      <w:r w:rsidDel="00000000" w:rsidR="00000000" w:rsidRPr="00000000">
        <w:rPr>
          <w:rtl w:val="0"/>
        </w:rPr>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Leasing is an ideal option for a newly set-up business given that it means lower initial cost and lower CapEx requirements.</w:t>
      </w:r>
    </w:p>
    <w:p w:rsidR="00000000" w:rsidDel="00000000" w:rsidP="00000000" w:rsidRDefault="00000000" w:rsidRPr="00000000" w14:paraId="00000040">
      <w:pPr>
        <w:pStyle w:val="Heading3"/>
        <w:shd w:fill="ffffff" w:val="clear"/>
        <w:spacing w:before="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No Risk of Obsolescence</w:t>
      </w:r>
      <w:r w:rsidDel="00000000" w:rsidR="00000000" w:rsidRPr="00000000">
        <w:rPr>
          <w:rtl w:val="0"/>
        </w:rPr>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For businesses operating in the sector, where there is a high risk of technology becoming obsolete, leasing yields great returns and saves the business from the risk of investing in a technology that might soon become out-dated. For example, it is ideal for the technology business.</w:t>
      </w:r>
    </w:p>
    <w:p w:rsidR="00000000" w:rsidDel="00000000" w:rsidP="00000000" w:rsidRDefault="00000000" w:rsidRPr="00000000" w14:paraId="00000042">
      <w:pPr>
        <w:pStyle w:val="Heading3"/>
        <w:shd w:fill="ffffff" w:val="clear"/>
        <w:spacing w:before="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Termination Rights</w:t>
      </w:r>
      <w:r w:rsidDel="00000000" w:rsidR="00000000" w:rsidRPr="00000000">
        <w:rPr>
          <w:rtl w:val="0"/>
        </w:rPr>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 the end of the leasing period, the lessee holds the right to buy the property and terminate the leasing contract, thus providing flexibility to business.</w:t>
      </w:r>
    </w:p>
    <w:p w:rsidR="00000000" w:rsidDel="00000000" w:rsidP="00000000" w:rsidRDefault="00000000" w:rsidRPr="00000000" w14:paraId="00000044">
      <w:pPr>
        <w:pStyle w:val="Heading2"/>
        <w:shd w:fill="ffffff" w:val="clear"/>
        <w:spacing w:before="0" w:lineRule="auto"/>
        <w:rPr>
          <w:rFonts w:ascii="Times New Roman" w:cs="Times New Roman" w:eastAsia="Times New Roman" w:hAnsi="Times New Roman"/>
          <w:b w:val="1"/>
          <w:color w:val="000000"/>
          <w:sz w:val="24"/>
          <w:szCs w:val="24"/>
          <w:u w:val="single"/>
        </w:rPr>
      </w:pPr>
      <w:r w:rsidDel="00000000" w:rsidR="00000000" w:rsidRPr="00000000">
        <w:rPr>
          <w:rtl w:val="0"/>
        </w:rPr>
      </w:r>
    </w:p>
    <w:p w:rsidR="00000000" w:rsidDel="00000000" w:rsidP="00000000" w:rsidRDefault="00000000" w:rsidRPr="00000000" w14:paraId="00000045">
      <w:pPr>
        <w:pStyle w:val="Heading2"/>
        <w:shd w:fill="ffffff" w:val="clear"/>
        <w:spacing w:before="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b w:val="1"/>
          <w:color w:val="000000"/>
          <w:sz w:val="24"/>
          <w:szCs w:val="24"/>
          <w:u w:val="single"/>
          <w:rtl w:val="0"/>
        </w:rPr>
        <w:t xml:space="preserve">Disadvantages of Leasing</w:t>
      </w:r>
      <w:r w:rsidDel="00000000" w:rsidR="00000000" w:rsidRPr="00000000">
        <w:rPr>
          <w:rtl w:val="0"/>
        </w:rPr>
      </w:r>
    </w:p>
    <w:p w:rsidR="00000000" w:rsidDel="00000000" w:rsidP="00000000" w:rsidRDefault="00000000" w:rsidRPr="00000000" w14:paraId="00000046">
      <w:pPr>
        <w:pStyle w:val="Heading3"/>
        <w:shd w:fill="ffffff" w:val="clear"/>
        <w:spacing w:before="0" w:lineRule="auto"/>
        <w:rPr>
          <w:rFonts w:ascii="Times New Roman" w:cs="Times New Roman" w:eastAsia="Times New Roman" w:hAnsi="Times New Roman"/>
          <w:b w:val="1"/>
          <w:color w:val="000000"/>
        </w:rPr>
      </w:pPr>
      <w:r w:rsidDel="00000000" w:rsidR="00000000" w:rsidRPr="00000000">
        <w:rPr>
          <w:rFonts w:ascii="Times New Roman" w:cs="Times New Roman" w:eastAsia="Times New Roman" w:hAnsi="Times New Roman"/>
          <w:b w:val="1"/>
          <w:color w:val="000000"/>
          <w:rtl w:val="0"/>
        </w:rPr>
        <w:t xml:space="preserve">Lease Expenses</w:t>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Lease payments are treated as expenses rather than as equity payments towards an asset.</w:t>
      </w:r>
    </w:p>
    <w:p w:rsidR="00000000" w:rsidDel="00000000" w:rsidP="00000000" w:rsidRDefault="00000000" w:rsidRPr="00000000" w14:paraId="00000048">
      <w:pPr>
        <w:pStyle w:val="Heading3"/>
        <w:shd w:fill="ffffff" w:val="clear"/>
        <w:spacing w:before="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Limited Financial Benefits</w:t>
      </w:r>
      <w:r w:rsidDel="00000000" w:rsidR="00000000" w:rsidRPr="00000000">
        <w:rPr>
          <w:rtl w:val="0"/>
        </w:rPr>
      </w:r>
    </w:p>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If paying lease payments towards a land, the business cannot benefit from any appreciation in the value of the land. The long-term </w:t>
      </w:r>
      <w:hyperlink r:id="rId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lease agreement</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also remains a burden on the business as the agreement is locked and the expenses for several years are fixed. In a case when the use of asset does not serve the requirement after some years, lease payments become a burden.</w:t>
      </w:r>
    </w:p>
    <w:p w:rsidR="00000000" w:rsidDel="00000000" w:rsidP="00000000" w:rsidRDefault="00000000" w:rsidRPr="00000000" w14:paraId="0000004A">
      <w:pPr>
        <w:pStyle w:val="Heading3"/>
        <w:shd w:fill="ffffff" w:val="clear"/>
        <w:spacing w:before="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Reduced Return for Equity Holders</w:t>
      </w:r>
      <w:r w:rsidDel="00000000" w:rsidR="00000000" w:rsidRPr="00000000">
        <w:rPr>
          <w:rtl w:val="0"/>
        </w:rPr>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Given that lease expenses reduce the </w:t>
      </w:r>
      <w:hyperlink r:id="rId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net income</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without any appreciation in value, it means limited returns or reduced returns for an equity shareholder. In such a case, the objective of </w:t>
      </w:r>
      <w:hyperlink r:id="rId1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wealth maximization</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for </w:t>
      </w:r>
      <w:hyperlink r:id="rId1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shareholders</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is not achieved.</w:t>
      </w:r>
    </w:p>
    <w:p w:rsidR="00000000" w:rsidDel="00000000" w:rsidP="00000000" w:rsidRDefault="00000000" w:rsidRPr="00000000" w14:paraId="0000004C">
      <w:pPr>
        <w:pStyle w:val="Heading3"/>
        <w:shd w:fill="ffffff" w:val="clear"/>
        <w:spacing w:before="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Debt</w:t>
      </w:r>
      <w:r w:rsidDel="00000000" w:rsidR="00000000" w:rsidRPr="00000000">
        <w:rPr>
          <w:rtl w:val="0"/>
        </w:rPr>
      </w:r>
    </w:p>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Although lease doesn’t appear on the balance sheet of a company, investors still consider long-term lease as debt and adjust their valuation of a business to include leases.</w:t>
      </w:r>
    </w:p>
    <w:p w:rsidR="00000000" w:rsidDel="00000000" w:rsidP="00000000" w:rsidRDefault="00000000" w:rsidRPr="00000000" w14:paraId="0000004E">
      <w:pPr>
        <w:pStyle w:val="Heading3"/>
        <w:shd w:fill="ffffff" w:val="clear"/>
        <w:spacing w:before="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Limited Access to Other Loans</w:t>
      </w:r>
      <w:r w:rsidDel="00000000" w:rsidR="00000000" w:rsidRPr="00000000">
        <w:rPr>
          <w:rtl w:val="0"/>
        </w:rPr>
      </w:r>
    </w:p>
    <w:p w:rsidR="00000000" w:rsidDel="00000000" w:rsidP="00000000" w:rsidRDefault="00000000" w:rsidRPr="00000000" w14:paraId="0000004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Given that investors treat long-term leases as debt, it might become difficult for a business to tap capital markets and raise further loans or other forms of debt from the market.</w:t>
      </w:r>
    </w:p>
    <w:p w:rsidR="00000000" w:rsidDel="00000000" w:rsidP="00000000" w:rsidRDefault="00000000" w:rsidRPr="00000000" w14:paraId="00000050">
      <w:pPr>
        <w:pStyle w:val="Heading3"/>
        <w:shd w:fill="ffffff" w:val="clear"/>
        <w:spacing w:before="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Processing and Documentation</w:t>
      </w:r>
      <w:r w:rsidDel="00000000" w:rsidR="00000000" w:rsidRPr="00000000">
        <w:rPr>
          <w:rtl w:val="0"/>
        </w:rPr>
      </w:r>
    </w:p>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Overall, to enter into a lease agreement is a complex process and requires thorough documentation and proper examination of an asset being leased.</w:t>
      </w:r>
    </w:p>
    <w:p w:rsidR="00000000" w:rsidDel="00000000" w:rsidP="00000000" w:rsidRDefault="00000000" w:rsidRPr="00000000" w14:paraId="00000052">
      <w:pPr>
        <w:pStyle w:val="Heading3"/>
        <w:shd w:fill="ffffff" w:val="clear"/>
        <w:spacing w:before="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No Ownership</w:t>
      </w:r>
      <w:r w:rsidDel="00000000" w:rsidR="00000000" w:rsidRPr="00000000">
        <w:rPr>
          <w:rtl w:val="0"/>
        </w:rPr>
      </w:r>
    </w:p>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 the end of the leasing period, the lessee doesn’t end up becoming the owner of the asset though quite a good sum of payment is being done over the years towards the asset.</w:t>
      </w:r>
    </w:p>
    <w:p w:rsidR="00000000" w:rsidDel="00000000" w:rsidP="00000000" w:rsidRDefault="00000000" w:rsidRPr="00000000" w14:paraId="00000054">
      <w:pPr>
        <w:pStyle w:val="Heading3"/>
        <w:shd w:fill="ffffff" w:val="clear"/>
        <w:spacing w:before="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Maintenance of the Asset</w:t>
      </w:r>
      <w:r w:rsidDel="00000000" w:rsidR="00000000" w:rsidRPr="00000000">
        <w:rPr>
          <w:rtl w:val="0"/>
        </w:rPr>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lessee remains responsible for the maintenance and proper operation of the asset being leased.</w:t>
      </w:r>
    </w:p>
    <w:p w:rsidR="00000000" w:rsidDel="00000000" w:rsidP="00000000" w:rsidRDefault="00000000" w:rsidRPr="00000000" w14:paraId="00000056">
      <w:pPr>
        <w:pStyle w:val="Heading3"/>
        <w:shd w:fill="ffffff" w:val="clear"/>
        <w:spacing w:before="0" w:lineRule="auto"/>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Limited Tax Benefit</w:t>
      </w:r>
      <w:r w:rsidDel="00000000" w:rsidR="00000000" w:rsidRPr="00000000">
        <w:rPr>
          <w:rtl w:val="0"/>
        </w:rPr>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For a new start-up, the tax expense is likely to be minimal. In these circumstances, there is no added tax advantage that can be derived from leasing expenses.</w:t>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 summarize, </w:t>
      </w:r>
      <w:hyperlink r:id="rId1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lease finance</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is appropriate for an individual or business which cannot raise money through other means of finance like debt or term loan because of the lack of funds. The business or lessee cannot even arrange the down payment money to raise debt. The lease works best for him. On the other hand, the lessor, who wants to invest his money efficiently, becomes the financier for the lessee and earns the interest.</w:t>
      </w:r>
    </w:p>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1"/>
          <w:i w:val="0"/>
          <w:smallCaps w:val="0"/>
          <w:strike w:val="0"/>
          <w:color w:val="000000"/>
          <w:sz w:val="24"/>
          <w:szCs w:val="24"/>
          <w:u w:val="singl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Leasing in India</w:t>
      </w:r>
    </w:p>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Leasing activity was initiated in India in 1973. The first leasing company of India, named First Leasing Company of India Ltd. was set up in that year by Farouk Irani, with industrialist A C Muthia. For several years, this company remained the only company in the country until 20</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superscript"/>
          <w:rtl w:val="0"/>
        </w:rPr>
        <w:t xml:space="preserve">th</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Century Finance Corporation was set up – this was around 1980.</w:t>
      </w:r>
    </w:p>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By 1981, the trickle started and Shetty Investment and Finance, Jaybharat Credit and Investment, Motor and General Finance, and </w:t>
      </w:r>
      <w:hyperlink r:id="rId13">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Sundaram Finance</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etc. joined the leasing game. The last three names, already involved with hire-purchase of commercial vehicles, were looking for a tax break and leasing seemed to be the ideal choice.</w:t>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industry entered the third stage in the growth phase in late 1982, when numerous financial institutions and commercial banks either started leasing or announced plans to do so. </w:t>
      </w:r>
      <w:hyperlink r:id="rId14">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ICICI</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prominent among financial institutions, entered the industry in 1983 giving a boost to the concept of leasing. Thereafter, the trickle soon developed into flood, and leasing became the new gold mine. This was also the time when the profit-performance of the two doyen companies, First Leasing and 20th Century had been made public, which contained all the fascination for many more companies to join the industry. In the meantime, </w:t>
      </w:r>
      <w:hyperlink r:id="rId15">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International Finance Corporation</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announced its decision to open four leasing joint ventures in India. To add to the leasing boom, the Finance Ministry announced strict measures for enlistment of investment companies on stock-exchanges, which made many investment companies to turn overnight into leasing companies.</w:t>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ffffff" w:val="clear"/>
        <w:spacing w:after="204" w:before="204"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 per RBI’s records by 31st March, 1986, there were 339 equipment leasing companies in India whose assets leased totaled Rs. 2395.5 million. One can notice the surge in number – from merely 2 in 1980 to 339 in 6 years.</w:t>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ffffff" w:val="clear"/>
        <w:spacing w:after="204" w:before="204"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Subsequent swings in the leasing cycle have always been associated with the capital market – whenever the capital markets were more permissive, leasing companies have flocked the market. There has been appreciable entry of first generation entrepreneurs into leasing, and in retrospect it is possible to say that specialised leasing firms have done better than diversified industrial groups opening a leasing division.</w:t>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ffffff" w:val="clear"/>
        <w:spacing w:after="204" w:before="204"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Another significant phase in the development of Indian leasing was the Dahotre Committee’s recommendations based on which the RBI formed guidelines on commercial bank funding to leasing companies. The growth of leasing in India has distinctively been assisted by funding from banks and financial institutions.</w:t>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ffffff" w:val="clear"/>
        <w:spacing w:after="204" w:before="204"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Banks themselves were allowed to offer leasing facilities much later – in 1994. However, even to date, commercial banking machinery has not been able to gear up to make any remarkable difference to the leasing scenario.</w:t>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ffffff" w:val="clear"/>
        <w:spacing w:after="204" w:before="204"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post-liberalisation era has been witnessing the slow but sure increase in foreign investment into Indian leasing. Starting with GE Capital’s entry, an increasing number of foreign-owned financial firms and banks are currently engaged or interested in leasing in India.</w:t>
      </w:r>
    </w:p>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1"/>
          <w:i w:val="0"/>
          <w:smallCaps w:val="0"/>
          <w:strike w:val="0"/>
          <w:color w:val="000000"/>
          <w:sz w:val="24"/>
          <w:szCs w:val="24"/>
          <w:u w:val="singl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Legal aspects of leasing</w:t>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 there is no separate statue for equipment leasing in India, the provisions relating to bailment in the Indian Contract Act govern equipment leasing agreements as well section 148 of the Indian Contract Act defines bailment as:</w:t>
      </w:r>
    </w:p>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delivery of goods by one person to another, for some purpose, upon a contract that they shall, when the purpose is accomplished, be returned or otherwise disposed off according to the directions of the person delivering them. The person delivering the goods is called the ‘bailor’ and the person to whom they are delivered is called the ‘bailee’.</w:t>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Since an equipment lease transaction is regarded as a contract of bailment, the obligations of the lessor and the lessee are similar to those of the bailor and the bailee (other than those expressly specified in the least contract) as defined by the provisions of sections 150 and 168 of the Indian Contract Act. Essentially these provisions have the following implications for the lessor and the lessee.</w:t>
      </w:r>
    </w:p>
    <w:p w:rsidR="00000000" w:rsidDel="00000000" w:rsidP="00000000" w:rsidRDefault="00000000" w:rsidRPr="00000000" w14:paraId="00000069">
      <w:pPr>
        <w:numPr>
          <w:ilvl w:val="0"/>
          <w:numId w:val="2"/>
        </w:numPr>
        <w:shd w:fill="ffffff" w:val="clear"/>
        <w:spacing w:after="0" w:before="280" w:line="240" w:lineRule="auto"/>
        <w:ind w:left="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lessor has the duty to deliver the asset to the lessee, to legally authorise the lessee to use the asset, and to leave the asset in peaceful possession of the lessee during the currency of the agreement.</w:t>
      </w:r>
    </w:p>
    <w:p w:rsidR="00000000" w:rsidDel="00000000" w:rsidP="00000000" w:rsidRDefault="00000000" w:rsidRPr="00000000" w14:paraId="0000006A">
      <w:pPr>
        <w:numPr>
          <w:ilvl w:val="0"/>
          <w:numId w:val="2"/>
        </w:numPr>
        <w:shd w:fill="ffffff" w:val="clear"/>
        <w:spacing w:after="280" w:before="0" w:line="240" w:lineRule="auto"/>
        <w:ind w:left="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lessor has the obligation to pay the lease rentals as specified in the lease agreement, to protect the lessor’s title, to take reasonable care of the asset, and to return the leased asset on the expiry of the lease period.</w:t>
      </w:r>
    </w:p>
    <w:p w:rsidR="00000000" w:rsidDel="00000000" w:rsidP="00000000" w:rsidRDefault="00000000" w:rsidRPr="00000000" w14:paraId="0000006B">
      <w:pPr>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Contents of a lease agreement:</w:t>
      </w:r>
    </w:p>
    <w:p w:rsidR="00000000" w:rsidDel="00000000" w:rsidP="00000000" w:rsidRDefault="00000000" w:rsidRPr="00000000" w14:paraId="0000006C">
      <w:pPr>
        <w:shd w:fill="ffffff" w:val="clear"/>
        <w:spacing w:after="300"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lease agreement specifies the legal rights and obligations of the lessor and the lessee. It typically contains terms relating to the following:</w:t>
      </w:r>
    </w:p>
    <w:p w:rsidR="00000000" w:rsidDel="00000000" w:rsidP="00000000" w:rsidRDefault="00000000" w:rsidRPr="00000000" w14:paraId="0000006D">
      <w:pPr>
        <w:numPr>
          <w:ilvl w:val="0"/>
          <w:numId w:val="3"/>
        </w:numPr>
        <w:shd w:fill="ffffff" w:val="clear"/>
        <w:spacing w:after="0" w:before="280" w:line="240" w:lineRule="auto"/>
        <w:ind w:left="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Description of the lessor, the lessee, and the equipment.</w:t>
      </w:r>
    </w:p>
    <w:p w:rsidR="00000000" w:rsidDel="00000000" w:rsidP="00000000" w:rsidRDefault="00000000" w:rsidRPr="00000000" w14:paraId="0000006E">
      <w:pPr>
        <w:numPr>
          <w:ilvl w:val="0"/>
          <w:numId w:val="3"/>
        </w:numPr>
        <w:shd w:fill="ffffff" w:val="clear"/>
        <w:spacing w:after="0" w:before="0" w:line="240" w:lineRule="auto"/>
        <w:ind w:left="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Amount, time and place of lease rentals payments.</w:t>
      </w:r>
    </w:p>
    <w:p w:rsidR="00000000" w:rsidDel="00000000" w:rsidP="00000000" w:rsidRDefault="00000000" w:rsidRPr="00000000" w14:paraId="0000006F">
      <w:pPr>
        <w:numPr>
          <w:ilvl w:val="0"/>
          <w:numId w:val="3"/>
        </w:numPr>
        <w:shd w:fill="ffffff" w:val="clear"/>
        <w:spacing w:after="0" w:before="0" w:line="240" w:lineRule="auto"/>
        <w:ind w:left="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Time and place of equipment delivery.</w:t>
      </w:r>
    </w:p>
    <w:p w:rsidR="00000000" w:rsidDel="00000000" w:rsidP="00000000" w:rsidRDefault="00000000" w:rsidRPr="00000000" w14:paraId="00000070">
      <w:pPr>
        <w:numPr>
          <w:ilvl w:val="0"/>
          <w:numId w:val="3"/>
        </w:numPr>
        <w:shd w:fill="ffffff" w:val="clear"/>
        <w:spacing w:after="0" w:before="0" w:line="240" w:lineRule="auto"/>
        <w:ind w:left="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Lessee’s responsibility for taking delivery and possession of the leased equipment.</w:t>
      </w:r>
    </w:p>
    <w:p w:rsidR="00000000" w:rsidDel="00000000" w:rsidP="00000000" w:rsidRDefault="00000000" w:rsidRPr="00000000" w14:paraId="00000071">
      <w:pPr>
        <w:numPr>
          <w:ilvl w:val="0"/>
          <w:numId w:val="3"/>
        </w:numPr>
        <w:shd w:fill="ffffff" w:val="clear"/>
        <w:spacing w:after="0" w:before="0" w:line="240" w:lineRule="auto"/>
        <w:ind w:left="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Lessee’s responsibility for maintenance, repairs, registration, etc. and the lessor’s right in case of default by the lessee.</w:t>
      </w:r>
    </w:p>
    <w:p w:rsidR="00000000" w:rsidDel="00000000" w:rsidP="00000000" w:rsidRDefault="00000000" w:rsidRPr="00000000" w14:paraId="00000072">
      <w:pPr>
        <w:numPr>
          <w:ilvl w:val="0"/>
          <w:numId w:val="3"/>
        </w:numPr>
        <w:shd w:fill="ffffff" w:val="clear"/>
        <w:spacing w:after="0" w:before="0" w:line="240" w:lineRule="auto"/>
        <w:ind w:left="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Lessee’s right to enjoy the benefits of the warranties provided by the equipment manufacturer/supplier.</w:t>
      </w:r>
    </w:p>
    <w:p w:rsidR="00000000" w:rsidDel="00000000" w:rsidP="00000000" w:rsidRDefault="00000000" w:rsidRPr="00000000" w14:paraId="00000073">
      <w:pPr>
        <w:numPr>
          <w:ilvl w:val="0"/>
          <w:numId w:val="3"/>
        </w:numPr>
        <w:shd w:fill="ffffff" w:val="clear"/>
        <w:spacing w:after="0" w:before="0" w:line="240" w:lineRule="auto"/>
        <w:ind w:left="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Insurance to be taken by the lessee on behalf of the lessor.</w:t>
      </w:r>
    </w:p>
    <w:p w:rsidR="00000000" w:rsidDel="00000000" w:rsidP="00000000" w:rsidRDefault="00000000" w:rsidRPr="00000000" w14:paraId="00000074">
      <w:pPr>
        <w:numPr>
          <w:ilvl w:val="0"/>
          <w:numId w:val="3"/>
        </w:numPr>
        <w:shd w:fill="ffffff" w:val="clear"/>
        <w:spacing w:after="0" w:before="0" w:line="240" w:lineRule="auto"/>
        <w:ind w:left="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Variation in lease rentals if there is a change in certain external factors like bank interest rates, depreciation rates, and fiscal incentives.</w:t>
      </w:r>
    </w:p>
    <w:p w:rsidR="00000000" w:rsidDel="00000000" w:rsidP="00000000" w:rsidRDefault="00000000" w:rsidRPr="00000000" w14:paraId="00000075">
      <w:pPr>
        <w:numPr>
          <w:ilvl w:val="0"/>
          <w:numId w:val="3"/>
        </w:numPr>
        <w:shd w:fill="ffffff" w:val="clear"/>
        <w:spacing w:after="0" w:before="0" w:line="240" w:lineRule="auto"/>
        <w:ind w:left="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Options of lease renewal for the lessee.</w:t>
      </w:r>
    </w:p>
    <w:p w:rsidR="00000000" w:rsidDel="00000000" w:rsidP="00000000" w:rsidRDefault="00000000" w:rsidRPr="00000000" w14:paraId="00000076">
      <w:pPr>
        <w:numPr>
          <w:ilvl w:val="0"/>
          <w:numId w:val="3"/>
        </w:numPr>
        <w:shd w:fill="ffffff" w:val="clear"/>
        <w:spacing w:after="0" w:before="0" w:line="240" w:lineRule="auto"/>
        <w:ind w:left="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Return of equipment on expiry of the lease period.</w:t>
      </w:r>
    </w:p>
    <w:p w:rsidR="00000000" w:rsidDel="00000000" w:rsidP="00000000" w:rsidRDefault="00000000" w:rsidRPr="00000000" w14:paraId="00000077">
      <w:pPr>
        <w:numPr>
          <w:ilvl w:val="0"/>
          <w:numId w:val="3"/>
        </w:numPr>
        <w:shd w:fill="ffffff" w:val="clear"/>
        <w:spacing w:after="280" w:before="0" w:line="240" w:lineRule="auto"/>
        <w:ind w:left="0" w:hanging="36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Arbitration procedure in the event of dispute.</w:t>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1"/>
          <w:i w:val="0"/>
          <w:smallCaps w:val="0"/>
          <w:strike w:val="0"/>
          <w:color w:val="000000"/>
          <w:sz w:val="24"/>
          <w:szCs w:val="24"/>
          <w:u w:val="singl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Hire purchase:</w:t>
      </w:r>
    </w:p>
    <w:p w:rsidR="00000000" w:rsidDel="00000000" w:rsidP="00000000" w:rsidRDefault="00000000" w:rsidRPr="00000000" w14:paraId="0000007A">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ffffff" w:val="clear"/>
        <w:spacing w:after="0" w:before="280" w:line="24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Higher Purchase is the hiring of goods at a stated rental with the option to buy the goods at the end of the hire purchase term.</w:t>
      </w:r>
    </w:p>
    <w:p w:rsidR="00000000" w:rsidDel="00000000" w:rsidP="00000000" w:rsidRDefault="00000000" w:rsidRPr="00000000" w14:paraId="0000007B">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ffffff" w:val="clear"/>
        <w:spacing w:after="0" w:before="0" w:line="24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individual availing HP financing is the hirer and the financier is the owner.</w:t>
      </w:r>
    </w:p>
    <w:p w:rsidR="00000000" w:rsidDel="00000000" w:rsidP="00000000" w:rsidRDefault="00000000" w:rsidRPr="00000000" w14:paraId="0000007C">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ffffff" w:val="clear"/>
        <w:spacing w:after="0" w:before="0" w:line="24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rental payment is inclusive of the repayment of principal as well as interest.</w:t>
      </w:r>
    </w:p>
    <w:p w:rsidR="00000000" w:rsidDel="00000000" w:rsidP="00000000" w:rsidRDefault="00000000" w:rsidRPr="00000000" w14:paraId="0000007D">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ffffff" w:val="clear"/>
        <w:spacing w:after="0" w:before="0" w:line="24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hire purchaser acquires the goods immediately on signing the hire purchase agreement but the ownership of the same is transferred only when the last installment is paid.</w:t>
      </w:r>
    </w:p>
    <w:p w:rsidR="00000000" w:rsidDel="00000000" w:rsidP="00000000" w:rsidRDefault="00000000" w:rsidRPr="00000000" w14:paraId="0000007E">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ffffff" w:val="clear"/>
        <w:spacing w:after="0" w:before="0" w:line="24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HP transactions are governed by the Hire Purchase Act 1972. </w:t>
      </w:r>
    </w:p>
    <w:p w:rsidR="00000000" w:rsidDel="00000000" w:rsidP="00000000" w:rsidRDefault="00000000" w:rsidRPr="00000000" w14:paraId="0000007F">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ffffff" w:val="clear"/>
        <w:spacing w:after="0" w:before="0" w:line="24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HP Act sets out the forms and contents of HP agreements, the legal rights, duties, obligations of hirers and financiers. </w:t>
      </w:r>
    </w:p>
    <w:p w:rsidR="00000000" w:rsidDel="00000000" w:rsidP="00000000" w:rsidRDefault="00000000" w:rsidRPr="00000000" w14:paraId="00000080">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ffffff" w:val="clear"/>
        <w:spacing w:after="0" w:before="0" w:line="24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HP Act is administered by the Ministry of Domestic Trade and Consumer Affairs.</w:t>
      </w:r>
    </w:p>
    <w:p w:rsidR="00000000" w:rsidDel="00000000" w:rsidP="00000000" w:rsidRDefault="00000000" w:rsidRPr="00000000" w14:paraId="0000008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ffffff" w:val="clear"/>
        <w:spacing w:after="280" w:before="0" w:line="24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Hire purchase should be distinguished from installment sale wherein property passes to the purchaser with the payment of the first installment.</w:t>
      </w:r>
    </w:p>
    <w:p w:rsidR="00000000" w:rsidDel="00000000" w:rsidP="00000000" w:rsidRDefault="00000000" w:rsidRPr="00000000" w14:paraId="00000082">
      <w:pPr>
        <w:pStyle w:val="Heading2"/>
        <w:shd w:fill="ffffff" w:val="clear"/>
        <w:spacing w:before="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b w:val="1"/>
          <w:color w:val="000000"/>
          <w:sz w:val="24"/>
          <w:szCs w:val="24"/>
          <w:rtl w:val="0"/>
        </w:rPr>
        <w:t xml:space="preserve">Advantages of hire purchase</w:t>
      </w:r>
      <w:r w:rsidDel="00000000" w:rsidR="00000000" w:rsidRPr="00000000">
        <w:rPr>
          <w:rtl w:val="0"/>
        </w:rPr>
      </w:r>
    </w:p>
    <w:p w:rsidR="00000000" w:rsidDel="00000000" w:rsidP="00000000" w:rsidRDefault="00000000" w:rsidRPr="00000000" w14:paraId="00000083">
      <w:pPr>
        <w:numPr>
          <w:ilvl w:val="0"/>
          <w:numId w:val="9"/>
        </w:numPr>
        <w:spacing w:after="150" w:lineRule="auto"/>
        <w:ind w:left="0" w:hanging="360"/>
        <w:rPr/>
      </w:pPr>
      <w:r w:rsidDel="00000000" w:rsidR="00000000" w:rsidRPr="00000000">
        <w:rPr>
          <w:rFonts w:ascii="Times New Roman" w:cs="Times New Roman" w:eastAsia="Times New Roman" w:hAnsi="Times New Roman"/>
          <w:sz w:val="24"/>
          <w:szCs w:val="24"/>
          <w:rtl w:val="0"/>
        </w:rPr>
        <w:t xml:space="preserve">Rather than one big lump sum, you can spread the purchase cost of high ticket items. These include items such as cars, where you can pay over a period of 3 to 5 years typically.</w:t>
      </w:r>
    </w:p>
    <w:p w:rsidR="00000000" w:rsidDel="00000000" w:rsidP="00000000" w:rsidRDefault="00000000" w:rsidRPr="00000000" w14:paraId="00000084">
      <w:pPr>
        <w:numPr>
          <w:ilvl w:val="0"/>
          <w:numId w:val="9"/>
        </w:numPr>
        <w:spacing w:after="150" w:lineRule="auto"/>
        <w:ind w:left="0" w:hanging="360"/>
        <w:rPr/>
      </w:pPr>
      <w:r w:rsidDel="00000000" w:rsidR="00000000" w:rsidRPr="00000000">
        <w:rPr>
          <w:rFonts w:ascii="Times New Roman" w:cs="Times New Roman" w:eastAsia="Times New Roman" w:hAnsi="Times New Roman"/>
          <w:sz w:val="24"/>
          <w:szCs w:val="24"/>
          <w:rtl w:val="0"/>
        </w:rPr>
        <w:t xml:space="preserve">As the hire purchaser, you’ll own the asset after paying the last instalment which can make it a favourable alternative to a lease.</w:t>
      </w:r>
    </w:p>
    <w:p w:rsidR="00000000" w:rsidDel="00000000" w:rsidP="00000000" w:rsidRDefault="00000000" w:rsidRPr="00000000" w14:paraId="00000085">
      <w:pPr>
        <w:numPr>
          <w:ilvl w:val="0"/>
          <w:numId w:val="9"/>
        </w:numPr>
        <w:spacing w:after="150" w:lineRule="auto"/>
        <w:ind w:left="0" w:hanging="360"/>
        <w:rPr/>
      </w:pPr>
      <w:r w:rsidDel="00000000" w:rsidR="00000000" w:rsidRPr="00000000">
        <w:rPr>
          <w:rFonts w:ascii="Times New Roman" w:cs="Times New Roman" w:eastAsia="Times New Roman" w:hAnsi="Times New Roman"/>
          <w:sz w:val="24"/>
          <w:szCs w:val="24"/>
          <w:rtl w:val="0"/>
        </w:rPr>
        <w:t xml:space="preserve">You’ll have immediate use of the item once the agreement with the vendor has been signed off, rather than wait until you have saved enough.</w:t>
      </w:r>
    </w:p>
    <w:p w:rsidR="00000000" w:rsidDel="00000000" w:rsidP="00000000" w:rsidRDefault="00000000" w:rsidRPr="00000000" w14:paraId="00000086">
      <w:pPr>
        <w:numPr>
          <w:ilvl w:val="0"/>
          <w:numId w:val="9"/>
        </w:numPr>
        <w:spacing w:after="150" w:lineRule="auto"/>
        <w:ind w:left="0" w:hanging="360"/>
        <w:rPr/>
      </w:pPr>
      <w:r w:rsidDel="00000000" w:rsidR="00000000" w:rsidRPr="00000000">
        <w:rPr>
          <w:rFonts w:ascii="Times New Roman" w:cs="Times New Roman" w:eastAsia="Times New Roman" w:hAnsi="Times New Roman"/>
          <w:sz w:val="24"/>
          <w:szCs w:val="24"/>
          <w:rtl w:val="0"/>
        </w:rPr>
        <w:t xml:space="preserve">Hire purchase is a simple way of financing and typically relatively easy to obtain.</w:t>
      </w:r>
    </w:p>
    <w:p w:rsidR="00000000" w:rsidDel="00000000" w:rsidP="00000000" w:rsidRDefault="00000000" w:rsidRPr="00000000" w14:paraId="00000087">
      <w:pPr>
        <w:numPr>
          <w:ilvl w:val="0"/>
          <w:numId w:val="9"/>
        </w:numPr>
        <w:spacing w:after="150" w:lineRule="auto"/>
        <w:ind w:left="0" w:hanging="360"/>
        <w:rPr/>
      </w:pPr>
      <w:r w:rsidDel="00000000" w:rsidR="00000000" w:rsidRPr="00000000">
        <w:rPr>
          <w:rFonts w:ascii="Times New Roman" w:cs="Times New Roman" w:eastAsia="Times New Roman" w:hAnsi="Times New Roman"/>
          <w:sz w:val="24"/>
          <w:szCs w:val="24"/>
          <w:rtl w:val="0"/>
        </w:rPr>
        <w:t xml:space="preserve">The interest rate on hire purchases is fixed for the duration of the agreement. This is regardless of any changes the Bank of England make to the base rate.</w:t>
      </w:r>
    </w:p>
    <w:p w:rsidR="00000000" w:rsidDel="00000000" w:rsidP="00000000" w:rsidRDefault="00000000" w:rsidRPr="00000000" w14:paraId="00000088">
      <w:pPr>
        <w:numPr>
          <w:ilvl w:val="0"/>
          <w:numId w:val="9"/>
        </w:numPr>
        <w:spacing w:after="150" w:lineRule="auto"/>
        <w:ind w:left="0" w:hanging="360"/>
        <w:rPr/>
      </w:pPr>
      <w:r w:rsidDel="00000000" w:rsidR="00000000" w:rsidRPr="00000000">
        <w:rPr>
          <w:rFonts w:ascii="Times New Roman" w:cs="Times New Roman" w:eastAsia="Times New Roman" w:hAnsi="Times New Roman"/>
          <w:sz w:val="24"/>
          <w:szCs w:val="24"/>
          <w:rtl w:val="0"/>
        </w:rPr>
        <w:t xml:space="preserve">When considering hire purchase advantages and disadvantages, one of the bonuses, is that usually choose from a fixed term and deposit amount which reflects your circumstances and budget.</w:t>
      </w:r>
    </w:p>
    <w:p w:rsidR="00000000" w:rsidDel="00000000" w:rsidP="00000000" w:rsidRDefault="00000000" w:rsidRPr="00000000" w14:paraId="00000089">
      <w:pPr>
        <w:pStyle w:val="Heading2"/>
        <w:shd w:fill="ffffff" w:val="clear"/>
        <w:spacing w:before="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b w:val="1"/>
          <w:color w:val="000000"/>
          <w:sz w:val="24"/>
          <w:szCs w:val="24"/>
          <w:rtl w:val="0"/>
        </w:rPr>
        <w:t xml:space="preserve">Disadvantages of hire purchase</w:t>
      </w:r>
      <w:r w:rsidDel="00000000" w:rsidR="00000000" w:rsidRPr="00000000">
        <w:rPr>
          <w:rtl w:val="0"/>
        </w:rPr>
      </w:r>
    </w:p>
    <w:p w:rsidR="00000000" w:rsidDel="00000000" w:rsidP="00000000" w:rsidRDefault="00000000" w:rsidRPr="00000000" w14:paraId="0000008A">
      <w:pPr>
        <w:numPr>
          <w:ilvl w:val="0"/>
          <w:numId w:val="6"/>
        </w:numPr>
        <w:spacing w:after="0" w:lineRule="auto"/>
        <w:ind w:left="0" w:hanging="360"/>
        <w:rPr/>
      </w:pPr>
      <w:r w:rsidDel="00000000" w:rsidR="00000000" w:rsidRPr="00000000">
        <w:rPr>
          <w:rFonts w:ascii="Times New Roman" w:cs="Times New Roman" w:eastAsia="Times New Roman" w:hAnsi="Times New Roman"/>
          <w:sz w:val="24"/>
          <w:szCs w:val="24"/>
          <w:rtl w:val="0"/>
        </w:rPr>
        <w:t xml:space="preserve">Hire purchase contracts are usually fixed, therefore if you find yourself in financial difficulty during that period, you may lose the asset and damage your credit rating.</w:t>
      </w:r>
    </w:p>
    <w:p w:rsidR="00000000" w:rsidDel="00000000" w:rsidP="00000000" w:rsidRDefault="00000000" w:rsidRPr="00000000" w14:paraId="0000008B">
      <w:pPr>
        <w:numPr>
          <w:ilvl w:val="0"/>
          <w:numId w:val="6"/>
        </w:numPr>
        <w:spacing w:after="0" w:lineRule="auto"/>
        <w:ind w:left="0" w:hanging="360"/>
        <w:rPr/>
      </w:pPr>
      <w:r w:rsidDel="00000000" w:rsidR="00000000" w:rsidRPr="00000000">
        <w:rPr>
          <w:rFonts w:ascii="Times New Roman" w:cs="Times New Roman" w:eastAsia="Times New Roman" w:hAnsi="Times New Roman"/>
          <w:sz w:val="24"/>
          <w:szCs w:val="24"/>
          <w:rtl w:val="0"/>
        </w:rPr>
        <w:t xml:space="preserve">You’ll pay more for whatever it is you’re financing through hire purchase.</w:t>
      </w:r>
    </w:p>
    <w:p w:rsidR="00000000" w:rsidDel="00000000" w:rsidP="00000000" w:rsidRDefault="00000000" w:rsidRPr="00000000" w14:paraId="0000008C">
      <w:pPr>
        <w:numPr>
          <w:ilvl w:val="0"/>
          <w:numId w:val="6"/>
        </w:numPr>
        <w:spacing w:after="0" w:lineRule="auto"/>
        <w:ind w:left="0" w:hanging="360"/>
        <w:rPr/>
      </w:pPr>
      <w:r w:rsidDel="00000000" w:rsidR="00000000" w:rsidRPr="00000000">
        <w:rPr>
          <w:rFonts w:ascii="Times New Roman" w:cs="Times New Roman" w:eastAsia="Times New Roman" w:hAnsi="Times New Roman"/>
          <w:sz w:val="24"/>
          <w:szCs w:val="24"/>
          <w:rtl w:val="0"/>
        </w:rPr>
        <w:t xml:space="preserve">You won’t own the asset until you have made the final hire purchase payment. Therefore the vendor has the right to seize it should you fall foul of their terms.</w:t>
      </w:r>
    </w:p>
    <w:p w:rsidR="00000000" w:rsidDel="00000000" w:rsidP="00000000" w:rsidRDefault="00000000" w:rsidRPr="00000000" w14:paraId="0000008D">
      <w:pPr>
        <w:numPr>
          <w:ilvl w:val="0"/>
          <w:numId w:val="6"/>
        </w:numPr>
        <w:spacing w:after="0" w:lineRule="auto"/>
        <w:ind w:left="0" w:hanging="360"/>
        <w:rPr/>
      </w:pPr>
      <w:r w:rsidDel="00000000" w:rsidR="00000000" w:rsidRPr="00000000">
        <w:rPr>
          <w:rFonts w:ascii="Times New Roman" w:cs="Times New Roman" w:eastAsia="Times New Roman" w:hAnsi="Times New Roman"/>
          <w:sz w:val="24"/>
          <w:szCs w:val="24"/>
          <w:rtl w:val="0"/>
        </w:rPr>
        <w:t xml:space="preserve">Because you won’t own the asset, it won’t be protected if you’re made bankrupt. This is because it is technically still owned by the vendor during the agreement.</w:t>
      </w:r>
    </w:p>
    <w:p w:rsidR="00000000" w:rsidDel="00000000" w:rsidP="00000000" w:rsidRDefault="00000000" w:rsidRPr="00000000" w14:paraId="0000008E">
      <w:pPr>
        <w:numPr>
          <w:ilvl w:val="0"/>
          <w:numId w:val="6"/>
        </w:numPr>
        <w:spacing w:after="0" w:lineRule="auto"/>
        <w:ind w:left="0" w:hanging="360"/>
        <w:rPr/>
      </w:pPr>
      <w:r w:rsidDel="00000000" w:rsidR="00000000" w:rsidRPr="00000000">
        <w:rPr>
          <w:rFonts w:ascii="Times New Roman" w:cs="Times New Roman" w:eastAsia="Times New Roman" w:hAnsi="Times New Roman"/>
          <w:sz w:val="24"/>
          <w:szCs w:val="24"/>
          <w:rtl w:val="0"/>
        </w:rPr>
        <w:t xml:space="preserve">The duration of most hire purchase schemes can be quite long – anywhere between 3 to 5 years. If it’s for a car, that can make a lot of sense, but for other purchases you’ll need to consider if there really is a benefit in spreading the cost for that length of time.</w:t>
      </w:r>
    </w:p>
    <w:p w:rsidR="00000000" w:rsidDel="00000000" w:rsidP="00000000" w:rsidRDefault="00000000" w:rsidRPr="00000000" w14:paraId="0000008F">
      <w:pPr>
        <w:numPr>
          <w:ilvl w:val="0"/>
          <w:numId w:val="6"/>
        </w:numPr>
        <w:spacing w:after="0" w:lineRule="auto"/>
        <w:ind w:left="0" w:hanging="360"/>
        <w:rPr/>
      </w:pPr>
      <w:r w:rsidDel="00000000" w:rsidR="00000000" w:rsidRPr="00000000">
        <w:rPr>
          <w:rFonts w:ascii="Times New Roman" w:cs="Times New Roman" w:eastAsia="Times New Roman" w:hAnsi="Times New Roman"/>
          <w:sz w:val="24"/>
          <w:szCs w:val="24"/>
          <w:rtl w:val="0"/>
        </w:rPr>
        <w:t xml:space="preserve">Hire purchase agreements aren’t free. As with all forms of financing, you’ll pay a fee for spreading the cost. Many hire purchase schemes can prove quite costly in that regard.</w:t>
      </w:r>
    </w:p>
    <w:p w:rsidR="00000000" w:rsidDel="00000000" w:rsidP="00000000" w:rsidRDefault="00000000" w:rsidRPr="00000000" w14:paraId="00000090">
      <w:pPr>
        <w:numPr>
          <w:ilvl w:val="0"/>
          <w:numId w:val="6"/>
        </w:numPr>
        <w:spacing w:after="0" w:lineRule="auto"/>
        <w:ind w:left="0" w:hanging="360"/>
        <w:rPr/>
      </w:pPr>
      <w:r w:rsidDel="00000000" w:rsidR="00000000" w:rsidRPr="00000000">
        <w:rPr>
          <w:rFonts w:ascii="Times New Roman" w:cs="Times New Roman" w:eastAsia="Times New Roman" w:hAnsi="Times New Roman"/>
          <w:sz w:val="24"/>
          <w:szCs w:val="24"/>
          <w:rtl w:val="0"/>
        </w:rPr>
        <w:t xml:space="preserve">Mind the gap! If you are buying an asset – such as a car – and it is stolen/ destroyed before it is fully paid for, the insurance may not cover the replacement value. This means you could face a shortfall. “Gap insurance” can be arranged to cover this situation – but will add to your costs.</w:t>
      </w:r>
    </w:p>
    <w:p w:rsidR="00000000" w:rsidDel="00000000" w:rsidP="00000000" w:rsidRDefault="00000000" w:rsidRPr="00000000" w14:paraId="00000091">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92">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Hire Purchase and Installment Sale </w:t>
      </w:r>
    </w:p>
    <w:p w:rsidR="00000000" w:rsidDel="00000000" w:rsidP="00000000" w:rsidRDefault="00000000" w:rsidRPr="00000000" w14:paraId="0000009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Ownership in the goods is transferred only after the payment of the last installment.</w:t>
      </w:r>
    </w:p>
    <w:p w:rsidR="00000000" w:rsidDel="00000000" w:rsidP="00000000" w:rsidRDefault="00000000" w:rsidRPr="00000000" w14:paraId="0000009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The remittance is made by the buyer through installments.</w:t>
      </w:r>
    </w:p>
    <w:p w:rsidR="00000000" w:rsidDel="00000000" w:rsidP="00000000" w:rsidRDefault="00000000" w:rsidRPr="00000000" w14:paraId="0000009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On default, the goods will be seized by the seller.</w:t>
      </w:r>
    </w:p>
    <w:p w:rsidR="00000000" w:rsidDel="00000000" w:rsidP="00000000" w:rsidRDefault="00000000" w:rsidRPr="00000000" w14:paraId="0000009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 If the buyer sells the goods before making the last installment, the new buyer does not get a better title than the purchaser under credit purchase.</w:t>
      </w:r>
    </w:p>
    <w:p w:rsidR="00000000" w:rsidDel="00000000" w:rsidP="00000000" w:rsidRDefault="00000000" w:rsidRPr="00000000" w14:paraId="0000009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 The buyer has no right to dispose the goods.</w:t>
      </w:r>
    </w:p>
    <w:p w:rsidR="00000000" w:rsidDel="00000000" w:rsidP="00000000" w:rsidRDefault="00000000" w:rsidRPr="00000000" w14:paraId="00000098">
      <w:pPr>
        <w:pStyle w:val="Heading4"/>
        <w:shd w:fill="ffffff" w:val="clear"/>
        <w:spacing w:before="0" w:lineRule="auto"/>
        <w:rPr>
          <w:rFonts w:ascii="Times New Roman" w:cs="Times New Roman" w:eastAsia="Times New Roman" w:hAnsi="Times New Roman"/>
          <w:color w:val="000000"/>
          <w:sz w:val="24"/>
          <w:szCs w:val="24"/>
        </w:rPr>
      </w:pPr>
      <w:r w:rsidDel="00000000" w:rsidR="00000000" w:rsidRPr="00000000">
        <w:rPr>
          <w:rtl w:val="0"/>
        </w:rPr>
      </w:r>
    </w:p>
    <w:p w:rsidR="00000000" w:rsidDel="00000000" w:rsidP="00000000" w:rsidRDefault="00000000" w:rsidRPr="00000000" w14:paraId="00000099">
      <w:pPr>
        <w:pStyle w:val="Heading4"/>
        <w:shd w:fill="ffffff" w:val="clear"/>
        <w:spacing w:before="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Installment sale:</w:t>
      </w:r>
    </w:p>
    <w:p w:rsidR="00000000" w:rsidDel="00000000" w:rsidP="00000000" w:rsidRDefault="00000000" w:rsidRPr="00000000" w14:paraId="0000009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Ownership is transferred at the moment of purchase.</w:t>
      </w:r>
    </w:p>
    <w:p w:rsidR="00000000" w:rsidDel="00000000" w:rsidP="00000000" w:rsidRDefault="00000000" w:rsidRPr="00000000" w14:paraId="0000009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Payment of price is generally made in installments or according to agreement.</w:t>
      </w:r>
    </w:p>
    <w:p w:rsidR="00000000" w:rsidDel="00000000" w:rsidP="00000000" w:rsidRDefault="00000000" w:rsidRPr="00000000" w14:paraId="0000009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On default, the seller cannot take back the goods but recovery may be made through the court of law.</w:t>
      </w:r>
    </w:p>
    <w:p w:rsidR="00000000" w:rsidDel="00000000" w:rsidP="00000000" w:rsidRDefault="00000000" w:rsidRPr="00000000" w14:paraId="0000009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 If the buyer sells the goods before full payment of price, the new buyer gets better title than the hire purchaser.</w:t>
      </w:r>
    </w:p>
    <w:p w:rsidR="00000000" w:rsidDel="00000000" w:rsidP="00000000" w:rsidRDefault="00000000" w:rsidRPr="00000000" w14:paraId="0000009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 The buyer has the right of disposing the goods in any manner he likes.</w:t>
      </w:r>
    </w:p>
    <w:p w:rsidR="00000000" w:rsidDel="00000000" w:rsidP="00000000" w:rsidRDefault="00000000" w:rsidRPr="00000000" w14:paraId="0000009F">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0">
      <w:pPr>
        <w:pStyle w:val="Heading1"/>
        <w:shd w:fill="ffffff" w:val="clear"/>
        <w:rPr>
          <w:sz w:val="24"/>
          <w:szCs w:val="24"/>
          <w:u w:val="single"/>
        </w:rPr>
      </w:pPr>
      <w:r w:rsidDel="00000000" w:rsidR="00000000" w:rsidRPr="00000000">
        <w:rPr>
          <w:sz w:val="24"/>
          <w:szCs w:val="24"/>
          <w:u w:val="single"/>
          <w:rtl w:val="0"/>
        </w:rPr>
        <w:t xml:space="preserve">Venture Capital</w:t>
      </w:r>
    </w:p>
    <w:p w:rsidR="00000000" w:rsidDel="00000000" w:rsidP="00000000" w:rsidRDefault="00000000" w:rsidRPr="00000000" w14:paraId="000000A1">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Venture capital (VC) is a form of private equity and a type of financing that investors provide to </w:t>
      </w:r>
      <w:hyperlink r:id="rId16">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startup</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companies and small businesses that are believed to have </w:t>
      </w:r>
      <w:hyperlink r:id="rId17">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long-term growth</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potential. Venture capital generally comes from well-off investors, investment banks, and any other financial institutions. However, it does not always take a monetary form; it can also be provided in the form of technical or managerial expertise. Venture capital is typically allocated to small companies with exceptional growth potential, or to companies that have grown quickly and appear poised to continue to expand.</w:t>
      </w:r>
    </w:p>
    <w:p w:rsidR="00000000" w:rsidDel="00000000" w:rsidP="00000000" w:rsidRDefault="00000000" w:rsidRPr="00000000" w14:paraId="000000A2">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Though it can be risky for investors who put up funds, the potential for above-average returns is an attractive payoff. For new companies or ventures that have a limited operating history (under two years), venture capital is increasingly becoming a popular — even essential — source for raising money, especially if they lack access to </w:t>
      </w:r>
      <w:hyperlink r:id="rId18">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capital markets</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bank loans, or other debt instruments. The main downside is that the investors usually get </w:t>
      </w:r>
      <w:hyperlink r:id="rId19">
        <w:r w:rsidDel="00000000" w:rsidR="00000000" w:rsidRPr="00000000">
          <w:rPr>
            <w:rFonts w:ascii="Times New Roman" w:cs="Times New Roman" w:eastAsia="Times New Roman" w:hAnsi="Times New Roman"/>
            <w:b w:val="0"/>
            <w:i w:val="0"/>
            <w:smallCaps w:val="0"/>
            <w:strike w:val="0"/>
            <w:color w:val="000000"/>
            <w:sz w:val="24"/>
            <w:szCs w:val="24"/>
            <w:u w:val="single"/>
            <w:shd w:fill="auto" w:val="clear"/>
            <w:vertAlign w:val="baseline"/>
            <w:rtl w:val="0"/>
          </w:rPr>
          <w:t xml:space="preserve">equity</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in the company, and, thus, a say in company decisions</w:t>
      </w:r>
    </w:p>
    <w:p w:rsidR="00000000" w:rsidDel="00000000" w:rsidP="00000000" w:rsidRDefault="00000000" w:rsidRPr="00000000" w14:paraId="000000A3">
      <w:pPr>
        <w:pStyle w:val="Heading2"/>
        <w:shd w:fill="ffffff" w:val="clear"/>
        <w:spacing w:before="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b w:val="1"/>
          <w:color w:val="000000"/>
          <w:sz w:val="24"/>
          <w:szCs w:val="24"/>
          <w:rtl w:val="0"/>
        </w:rPr>
        <w:t xml:space="preserve">Venture Capital Definition</w:t>
      </w:r>
      <w:r w:rsidDel="00000000" w:rsidR="00000000" w:rsidRPr="00000000">
        <w:rPr>
          <w:rtl w:val="0"/>
        </w:rPr>
      </w:r>
    </w:p>
    <w:p w:rsidR="00000000" w:rsidDel="00000000" w:rsidP="00000000" w:rsidRDefault="00000000" w:rsidRPr="00000000" w14:paraId="000000A4">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venture capital can be defined as a temporary equity or quasi-equity investment in a growth-oriented small or medium business managed by a highly motivated entrepreneur. The investment is combined with managerial assistance.</w:t>
      </w:r>
    </w:p>
    <w:p w:rsidR="00000000" w:rsidDel="00000000" w:rsidP="00000000" w:rsidRDefault="00000000" w:rsidRPr="00000000" w14:paraId="000000A5">
      <w:pPr>
        <w:pStyle w:val="Heading2"/>
        <w:shd w:fill="ffffff" w:val="clear"/>
        <w:spacing w:before="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b w:val="1"/>
          <w:color w:val="000000"/>
          <w:sz w:val="24"/>
          <w:szCs w:val="24"/>
          <w:rtl w:val="0"/>
        </w:rPr>
        <w:t xml:space="preserve">Features of Venture capital</w:t>
      </w:r>
      <w:r w:rsidDel="00000000" w:rsidR="00000000" w:rsidRPr="00000000">
        <w:rPr>
          <w:rtl w:val="0"/>
        </w:rPr>
      </w:r>
    </w:p>
    <w:p w:rsidR="00000000" w:rsidDel="00000000" w:rsidP="00000000" w:rsidRDefault="00000000" w:rsidRPr="00000000" w14:paraId="000000A6">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following are the features of venture capital</w:t>
      </w:r>
    </w:p>
    <w:p w:rsidR="00000000" w:rsidDel="00000000" w:rsidP="00000000" w:rsidRDefault="00000000" w:rsidRPr="00000000" w14:paraId="000000A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It is basically </w:t>
      </w: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financing of new companies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which are finding it difficult to go to the capital market at their early stage of existence.</w:t>
      </w:r>
    </w:p>
    <w:p w:rsidR="00000000" w:rsidDel="00000000" w:rsidP="00000000" w:rsidRDefault="00000000" w:rsidRPr="00000000" w14:paraId="000000A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This </w:t>
      </w: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finance can also be loan-based or in-convertible debentures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so that they carry a fixed yield for the providers of venture capital.</w:t>
      </w:r>
    </w:p>
    <w:p w:rsidR="00000000" w:rsidDel="00000000" w:rsidP="00000000" w:rsidRDefault="00000000" w:rsidRPr="00000000" w14:paraId="000000A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Those who provide venture capital</w:t>
      </w: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 aim at capital gain due to the success achieved by the concern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that borrows.</w:t>
      </w:r>
    </w:p>
    <w:p w:rsidR="00000000" w:rsidDel="00000000" w:rsidP="00000000" w:rsidRDefault="00000000" w:rsidRPr="00000000" w14:paraId="000000A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 It is a </w:t>
      </w: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long-term investment</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and made in companies which have high growth potential. The provision of venture capital will bring rapid growth for the business.</w:t>
      </w:r>
    </w:p>
    <w:p w:rsidR="00000000" w:rsidDel="00000000" w:rsidP="00000000" w:rsidRDefault="00000000" w:rsidRPr="00000000" w14:paraId="000000A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5. The venture capital provider will also </w:t>
      </w: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take part in the business of borrowing concern</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whereby, the venture capital financier not merely confines to finance, but also provide managerial skill.</w:t>
      </w:r>
    </w:p>
    <w:p w:rsidR="00000000" w:rsidDel="00000000" w:rsidP="00000000" w:rsidRDefault="00000000" w:rsidRPr="00000000" w14:paraId="000000A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6. Not all the capitalists will experience high risk. But venture capital financing </w:t>
      </w: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contains risks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But the risk is compensated with a higher return.</w:t>
      </w:r>
    </w:p>
    <w:p w:rsidR="00000000" w:rsidDel="00000000" w:rsidP="00000000" w:rsidRDefault="00000000" w:rsidRPr="00000000" w14:paraId="000000A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7. Not much of technology is involved in venture capital, it </w:t>
      </w: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involves financing mainly small and medium size firms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which are in their early stages. With the assistance of venture capital, these firms will stabilize and later can go in for traditional finance.</w:t>
      </w:r>
    </w:p>
    <w:p w:rsidR="00000000" w:rsidDel="00000000" w:rsidP="00000000" w:rsidRDefault="00000000" w:rsidRPr="00000000" w14:paraId="000000AE">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AF">
      <w:pPr>
        <w:pStyle w:val="Heading1"/>
        <w:shd w:fill="ffffff" w:val="clear"/>
        <w:spacing w:after="0" w:before="0" w:lineRule="auto"/>
        <w:rPr>
          <w:sz w:val="24"/>
          <w:szCs w:val="24"/>
          <w:u w:val="single"/>
        </w:rPr>
      </w:pPr>
      <w:r w:rsidDel="00000000" w:rsidR="00000000" w:rsidRPr="00000000">
        <w:rPr>
          <w:sz w:val="24"/>
          <w:szCs w:val="24"/>
          <w:u w:val="single"/>
          <w:rtl w:val="0"/>
        </w:rPr>
        <w:t xml:space="preserve">Types of Venture Capital</w:t>
      </w:r>
    </w:p>
    <w:p w:rsidR="00000000" w:rsidDel="00000000" w:rsidP="00000000" w:rsidRDefault="00000000" w:rsidRPr="00000000" w14:paraId="000000B0">
      <w:pPr>
        <w:keepNext w:val="0"/>
        <w:keepLines w:val="0"/>
        <w:pageBreakBefore w:val="0"/>
        <w:widowControl w:val="1"/>
        <w:pBdr>
          <w:top w:space="0" w:sz="0" w:val="nil"/>
          <w:left w:space="0" w:sz="0" w:val="nil"/>
          <w:bottom w:space="0" w:sz="0" w:val="nil"/>
          <w:right w:space="0" w:sz="0" w:val="nil"/>
          <w:between w:space="0" w:sz="0" w:val="nil"/>
        </w:pBdr>
        <w:shd w:fill="ffffff" w:val="clear"/>
        <w:spacing w:after="16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first professional investor to a deal at the start-up stage is referred to as the Series A investor.  This investment is followed by middle and later stage funding – the Series B, C, and D rounds.  The final rounds include mezzanine, late stage and pre-IPO funding.  A VC may specialize in provide just one of these series of funding, or may offer funding for all stages of the business life cycle.  It’s important to know the preferences of the VC you’re approaching, and to clearly articulate what type of funding you’re seeking:</w:t>
      </w:r>
    </w:p>
    <w:p w:rsidR="00000000" w:rsidDel="00000000" w:rsidP="00000000" w:rsidRDefault="00000000" w:rsidRPr="00000000" w14:paraId="000000B1">
      <w:pPr>
        <w:keepNext w:val="0"/>
        <w:keepLines w:val="0"/>
        <w:pageBreakBefore w:val="0"/>
        <w:widowControl w:val="1"/>
        <w:pBdr>
          <w:top w:space="0" w:sz="0" w:val="nil"/>
          <w:left w:space="0" w:sz="0" w:val="nil"/>
          <w:bottom w:space="0" w:sz="0" w:val="nil"/>
          <w:right w:space="0" w:sz="0" w:val="nil"/>
          <w:between w:space="0" w:sz="0" w:val="nil"/>
        </w:pBdr>
        <w:shd w:fill="ffffff" w:val="clear"/>
        <w:spacing w:after="16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Seed Capital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If you’re just starting out and have no product or organized company yet, you would be seeking seed capital.  Few VCs fund at this stage and the amount invested would probably be small.  Investment capital may be used to create a sample product, fund market research, or cover administrative set-up costs.</w:t>
      </w:r>
    </w:p>
    <w:p w:rsidR="00000000" w:rsidDel="00000000" w:rsidP="00000000" w:rsidRDefault="00000000" w:rsidRPr="00000000" w14:paraId="000000B2">
      <w:pPr>
        <w:keepNext w:val="0"/>
        <w:keepLines w:val="0"/>
        <w:pageBreakBefore w:val="0"/>
        <w:widowControl w:val="1"/>
        <w:pBdr>
          <w:top w:space="0" w:sz="0" w:val="nil"/>
          <w:left w:space="0" w:sz="0" w:val="nil"/>
          <w:bottom w:space="0" w:sz="0" w:val="nil"/>
          <w:right w:space="0" w:sz="0" w:val="nil"/>
          <w:between w:space="0" w:sz="0" w:val="nil"/>
        </w:pBdr>
        <w:shd w:fill="ffffff" w:val="clear"/>
        <w:spacing w:after="16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Startup Capital.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 this stage, your company would have a sample product available with at least one principal working full-time.  Funding at this stage is also rare.  It tends to cover recruitment of other key management, additional market research, and finalizing of the product or service for introduction to the marketplace.</w:t>
      </w:r>
    </w:p>
    <w:p w:rsidR="00000000" w:rsidDel="00000000" w:rsidP="00000000" w:rsidRDefault="00000000" w:rsidRPr="00000000" w14:paraId="000000B3">
      <w:pPr>
        <w:keepNext w:val="0"/>
        <w:keepLines w:val="0"/>
        <w:pageBreakBefore w:val="0"/>
        <w:widowControl w:val="1"/>
        <w:pBdr>
          <w:top w:space="0" w:sz="0" w:val="nil"/>
          <w:left w:space="0" w:sz="0" w:val="nil"/>
          <w:bottom w:space="0" w:sz="0" w:val="nil"/>
          <w:right w:space="0" w:sz="0" w:val="nil"/>
          <w:between w:space="0" w:sz="0" w:val="nil"/>
        </w:pBdr>
        <w:shd w:fill="ffffff" w:val="clear"/>
        <w:spacing w:after="16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Early Stage Capital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Two to three years into your venture, you’ve gotten your company off the ground, a management team is in place, and sales are increasing.   At this stage, VC funding could help you increase sales to the break-even point, improve your productivity, or increase your company’s efficiency.</w:t>
      </w:r>
    </w:p>
    <w:p w:rsidR="00000000" w:rsidDel="00000000" w:rsidP="00000000" w:rsidRDefault="00000000" w:rsidRPr="00000000" w14:paraId="000000B4">
      <w:pPr>
        <w:keepNext w:val="0"/>
        <w:keepLines w:val="0"/>
        <w:pageBreakBefore w:val="0"/>
        <w:widowControl w:val="1"/>
        <w:pBdr>
          <w:top w:space="0" w:sz="0" w:val="nil"/>
          <w:left w:space="0" w:sz="0" w:val="nil"/>
          <w:bottom w:space="0" w:sz="0" w:val="nil"/>
          <w:right w:space="0" w:sz="0" w:val="nil"/>
          <w:between w:space="0" w:sz="0" w:val="nil"/>
        </w:pBdr>
        <w:shd w:fill="ffffff" w:val="clear"/>
        <w:spacing w:after="16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Expansion Capital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Your company is well established, and now you are looking to a VC to help take your business to the next level of growth.  Funding at this stage may help you enter new markets or increase your marketing efforts.  You should seek out VCs that specialize in later stage investing.</w:t>
      </w:r>
    </w:p>
    <w:p w:rsidR="00000000" w:rsidDel="00000000" w:rsidP="00000000" w:rsidRDefault="00000000" w:rsidRPr="00000000" w14:paraId="000000B5">
      <w:pPr>
        <w:keepNext w:val="0"/>
        <w:keepLines w:val="0"/>
        <w:pageBreakBefore w:val="0"/>
        <w:widowControl w:val="1"/>
        <w:pBdr>
          <w:top w:space="0" w:sz="0" w:val="nil"/>
          <w:left w:space="0" w:sz="0" w:val="nil"/>
          <w:bottom w:space="0" w:sz="0" w:val="nil"/>
          <w:right w:space="0" w:sz="0" w:val="nil"/>
          <w:between w:space="0" w:sz="0" w:val="nil"/>
        </w:pBdr>
        <w:shd w:fill="ffffff" w:val="clear"/>
        <w:spacing w:after="16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Late Stage Capital</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At this stage, your company has achieved impressive sales and revenue and you have a second level of management in place.  You may be looking for funds to increase capacity, ramp up marketing, or increase working capital.</w:t>
      </w:r>
    </w:p>
    <w:p w:rsidR="00000000" w:rsidDel="00000000" w:rsidP="00000000" w:rsidRDefault="00000000" w:rsidRPr="00000000" w14:paraId="000000B6">
      <w:pPr>
        <w:keepNext w:val="0"/>
        <w:keepLines w:val="0"/>
        <w:pageBreakBefore w:val="0"/>
        <w:widowControl w:val="1"/>
        <w:pBdr>
          <w:top w:space="0" w:sz="0" w:val="nil"/>
          <w:left w:space="0" w:sz="0" w:val="nil"/>
          <w:bottom w:space="0" w:sz="0" w:val="nil"/>
          <w:right w:space="0" w:sz="0" w:val="nil"/>
          <w:between w:space="0" w:sz="0" w:val="nil"/>
        </w:pBdr>
        <w:shd w:fill="ffffff" w:val="clear"/>
        <w:spacing w:after="16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Bridge Financing</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You may also be looking for a partner to help you find a merger or acquisition opportunity, or attract public financing through a stock offering.  There are VCs that focus on this end of the business spectrum, specializing in initial public offerings (IPOs), buyouts, or recapitalizations.  If you are planning an IPO, a VC may also assist with mezzanine or bridge financing – short-term financing that allows you to pay for the costs associated with going public.</w:t>
      </w:r>
    </w:p>
    <w:p w:rsidR="00000000" w:rsidDel="00000000" w:rsidP="00000000" w:rsidRDefault="00000000" w:rsidRPr="00000000" w14:paraId="000000B7">
      <w:pPr>
        <w:keepNext w:val="0"/>
        <w:keepLines w:val="0"/>
        <w:pageBreakBefore w:val="0"/>
        <w:widowControl w:val="1"/>
        <w:pBdr>
          <w:top w:space="0" w:sz="0" w:val="nil"/>
          <w:left w:space="0" w:sz="0" w:val="nil"/>
          <w:bottom w:space="0" w:sz="0" w:val="nil"/>
          <w:right w:space="0" w:sz="0" w:val="nil"/>
          <w:between w:space="0" w:sz="0" w:val="nil"/>
        </w:pBdr>
        <w:shd w:fill="ffffff" w:val="clear"/>
        <w:spacing w:after="16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key factor for the VC will be risk versus return.  The earlier a VC invests, the greater are the inherent risks and the longer is the time period until the VC’s exit.  It follows that the VC will expect a higher return for investing at this early stage, typically a 10 times multiple return in four to seven years.  A later stage VC may be seeking a two to four times multiple return within two years.</w:t>
      </w:r>
    </w:p>
    <w:p w:rsidR="00000000" w:rsidDel="00000000" w:rsidP="00000000" w:rsidRDefault="00000000" w:rsidRPr="00000000" w14:paraId="000000B8">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1"/>
          <w:i w:val="0"/>
          <w:smallCaps w:val="0"/>
          <w:strike w:val="0"/>
          <w:color w:val="000000"/>
          <w:sz w:val="24"/>
          <w:szCs w:val="24"/>
          <w:highlight w:val="white"/>
          <w:u w:val="single"/>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single"/>
          <w:vertAlign w:val="baseline"/>
          <w:rtl w:val="0"/>
        </w:rPr>
        <w:t xml:space="preserve">Stages in Venture Financing:</w:t>
      </w:r>
    </w:p>
    <w:p w:rsidR="00000000" w:rsidDel="00000000" w:rsidP="00000000" w:rsidRDefault="00000000" w:rsidRPr="00000000" w14:paraId="000000B9">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The various stages of venture capital financing are as follows;</w:t>
      </w:r>
    </w:p>
    <w:p w:rsidR="00000000" w:rsidDel="00000000" w:rsidP="00000000" w:rsidRDefault="00000000" w:rsidRPr="00000000" w14:paraId="000000BA">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i.Early stage financing: Seed financing for supporting a concept or idea; R &amp; R financing for product development; Start-up capital for initial production and marketing; first stage financing for full scale production and marketing.</w:t>
      </w:r>
    </w:p>
    <w:p w:rsidR="00000000" w:rsidDel="00000000" w:rsidP="00000000" w:rsidRDefault="00000000" w:rsidRPr="00000000" w14:paraId="000000BB">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ii.Expansion financing: Second stage financing for working capital and initial expansion; development financing for facilitating public issue; and bridge financing for facilitating public issue.</w:t>
      </w:r>
    </w:p>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iii.Acquisition / buyout: Acquisition financing for acquiring financing or another firm for further growth; management buyout for enabling operating group to acquire firm or part of its business; turnaround financing for turning around a sick unit</w:t>
      </w:r>
    </w:p>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1"/>
          <w:i w:val="0"/>
          <w:smallCaps w:val="0"/>
          <w:strike w:val="0"/>
          <w:color w:val="000000"/>
          <w:sz w:val="24"/>
          <w:szCs w:val="24"/>
          <w:u w:val="singl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Disinvestment mechanisms</w:t>
      </w:r>
    </w:p>
    <w:p w:rsidR="00000000" w:rsidDel="00000000" w:rsidP="00000000" w:rsidRDefault="00000000" w:rsidRPr="00000000" w14:paraId="000000BE">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An important aspect of venture capital investing is the exit strategies. Venture capital funds primarily invest with an exit in mind after a few years. After successfully funding at seed, pre-production, production and expansion stages, a venture capitalist will start assessing exit strategies. The exit in the form of disinvestment or liquidation is the last and final stage of the venture capital funding. The key types of liquidation/disinvestment are trade sales, sale of quoted equity post initial public offering (IPO), and write-offs.</w:t>
      </w:r>
    </w:p>
    <w:p w:rsidR="00000000" w:rsidDel="00000000" w:rsidP="00000000" w:rsidRDefault="00000000" w:rsidRPr="00000000" w14:paraId="000000BF">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IPO: If the company has done well, the venture capital investors will take the IPO route, by issuing shares registered for public offering. An example is the upcoming Facebook IPO, which is expecting to raise about $15 billion through IPO and is valued at approx. 100 billion. The venture capital investors and other private investors will get their portion of shares who can put them in the open marketplace for trading after an initial lock-in period.</w:t>
      </w:r>
    </w:p>
    <w:p w:rsidR="00000000" w:rsidDel="00000000" w:rsidP="00000000" w:rsidRDefault="00000000" w:rsidRPr="00000000" w14:paraId="000000C0">
      <w:pPr>
        <w:keepNext w:val="0"/>
        <w:keepLines w:val="0"/>
        <w:pageBreakBefore w:val="0"/>
        <w:widowControl w:val="1"/>
        <w:pBdr>
          <w:top w:space="0" w:sz="0" w:val="nil"/>
          <w:left w:space="0" w:sz="0" w:val="nil"/>
          <w:bottom w:space="0" w:sz="0" w:val="nil"/>
          <w:right w:space="0" w:sz="0" w:val="nil"/>
          <w:between w:space="0" w:sz="0" w:val="nil"/>
        </w:pBdr>
        <w:shd w:fill="ffffff" w:val="clear"/>
        <w:spacing w:after="320" w:before="32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Write-offs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These are voluntary liquidations that may or may not result in any proceeds.</w:t>
      </w:r>
    </w:p>
    <w:p w:rsidR="00000000" w:rsidDel="00000000" w:rsidP="00000000" w:rsidRDefault="00000000" w:rsidRPr="00000000" w14:paraId="000000C1">
      <w:pPr>
        <w:keepNext w:val="0"/>
        <w:keepLines w:val="0"/>
        <w:pageBreakBefore w:val="0"/>
        <w:widowControl w:val="1"/>
        <w:pBdr>
          <w:top w:space="0" w:sz="0" w:val="nil"/>
          <w:left w:space="0" w:sz="0" w:val="nil"/>
          <w:bottom w:space="0" w:sz="0" w:val="nil"/>
          <w:right w:space="0" w:sz="0" w:val="nil"/>
          <w:between w:space="0" w:sz="0" w:val="nil"/>
        </w:pBdr>
        <w:shd w:fill="ffffff" w:val="clear"/>
        <w:spacing w:after="320" w:before="32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Apart from the above three types of disinvestment, there are a few other options:</w:t>
      </w:r>
    </w:p>
    <w:p w:rsidR="00000000" w:rsidDel="00000000" w:rsidP="00000000" w:rsidRDefault="00000000" w:rsidRPr="00000000" w14:paraId="000000C2">
      <w:pPr>
        <w:keepNext w:val="0"/>
        <w:keepLines w:val="0"/>
        <w:pageBreakBefore w:val="0"/>
        <w:widowControl w:val="1"/>
        <w:pBdr>
          <w:top w:space="0" w:sz="0" w:val="nil"/>
          <w:left w:space="0" w:sz="0" w:val="nil"/>
          <w:bottom w:space="0" w:sz="0" w:val="nil"/>
          <w:right w:space="0" w:sz="0" w:val="nil"/>
          <w:between w:space="0" w:sz="0" w:val="nil"/>
        </w:pBdr>
        <w:shd w:fill="ffffff" w:val="clear"/>
        <w:spacing w:after="320" w:before="32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Bankruptcy:</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The company may just go bankrupt.</w:t>
      </w:r>
    </w:p>
    <w:p w:rsidR="00000000" w:rsidDel="00000000" w:rsidP="00000000" w:rsidRDefault="00000000" w:rsidRPr="00000000" w14:paraId="000000C3">
      <w:pPr>
        <w:keepNext w:val="0"/>
        <w:keepLines w:val="0"/>
        <w:pageBreakBefore w:val="0"/>
        <w:widowControl w:val="1"/>
        <w:pBdr>
          <w:top w:space="0" w:sz="0" w:val="nil"/>
          <w:left w:space="0" w:sz="0" w:val="nil"/>
          <w:bottom w:space="0" w:sz="0" w:val="nil"/>
          <w:right w:space="0" w:sz="0" w:val="nil"/>
          <w:between w:space="0" w:sz="0" w:val="nil"/>
        </w:pBdr>
        <w:shd w:fill="ffffff" w:val="clear"/>
        <w:spacing w:after="320" w:before="32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Buy-back:</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In this method the entrepreneur buys-back the investment share from the venture capitalists and takes it back to being a privately held company.</w:t>
      </w:r>
    </w:p>
    <w:p w:rsidR="00000000" w:rsidDel="00000000" w:rsidP="00000000" w:rsidRDefault="00000000" w:rsidRPr="00000000" w14:paraId="000000C4">
      <w:pPr>
        <w:keepNext w:val="0"/>
        <w:keepLines w:val="0"/>
        <w:pageBreakBefore w:val="0"/>
        <w:widowControl w:val="1"/>
        <w:pBdr>
          <w:top w:space="0" w:sz="0" w:val="nil"/>
          <w:left w:space="0" w:sz="0" w:val="nil"/>
          <w:bottom w:space="0" w:sz="0" w:val="nil"/>
          <w:right w:space="0" w:sz="0" w:val="nil"/>
          <w:between w:space="0" w:sz="0" w:val="nil"/>
        </w:pBdr>
        <w:shd w:fill="ffffff" w:val="clear"/>
        <w:spacing w:after="320" w:before="32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Investors who invest in a venture capital fund get distributions of public stock or cash from realized venture capital investments. Sometimes the fund may require further investments from limited partners. At other times, they may make cash or share distributions at random times during the lifetime of the fund. Investors can sell their interests to another buyer if they find one.</w:t>
      </w:r>
    </w:p>
    <w:p w:rsidR="00000000" w:rsidDel="00000000" w:rsidP="00000000" w:rsidRDefault="00000000" w:rsidRPr="00000000" w14:paraId="000000C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32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 a bad case scenario, some funds find themselves with highly illiquid, barely there companies. In a good scenario, they have good investments, which they disinvest from at a stage and find new investments to fund.</w:t>
      </w:r>
    </w:p>
    <w:p w:rsidR="00000000" w:rsidDel="00000000" w:rsidP="00000000" w:rsidRDefault="00000000" w:rsidRPr="00000000" w14:paraId="000000C6">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C7">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1"/>
          <w:i w:val="0"/>
          <w:smallCaps w:val="0"/>
          <w:strike w:val="0"/>
          <w:color w:val="000000"/>
          <w:sz w:val="24"/>
          <w:szCs w:val="24"/>
          <w:highlight w:val="white"/>
          <w:u w:val="single"/>
          <w:vertAlign w:val="baseline"/>
        </w:rPr>
      </w:pPr>
      <w:r w:rsidDel="00000000" w:rsidR="00000000" w:rsidRPr="00000000">
        <w:rPr>
          <w:rtl w:val="0"/>
        </w:rPr>
      </w:r>
    </w:p>
    <w:p w:rsidR="00000000" w:rsidDel="00000000" w:rsidP="00000000" w:rsidRDefault="00000000" w:rsidRPr="00000000" w14:paraId="000000C8">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1"/>
          <w:i w:val="0"/>
          <w:smallCaps w:val="0"/>
          <w:strike w:val="0"/>
          <w:color w:val="000000"/>
          <w:sz w:val="24"/>
          <w:szCs w:val="24"/>
          <w:highlight w:val="white"/>
          <w:u w:val="single"/>
          <w:vertAlign w:val="baseline"/>
        </w:rPr>
      </w:pPr>
      <w:r w:rsidDel="00000000" w:rsidR="00000000" w:rsidRPr="00000000">
        <w:rPr>
          <w:rtl w:val="0"/>
        </w:rPr>
      </w:r>
    </w:p>
    <w:p w:rsidR="00000000" w:rsidDel="00000000" w:rsidP="00000000" w:rsidRDefault="00000000" w:rsidRPr="00000000" w14:paraId="000000C9">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highlight w:val="white"/>
          <w:u w:val="single"/>
          <w:vertAlign w:val="baseline"/>
          <w:rtl w:val="0"/>
        </w:rPr>
        <w:t xml:space="preserve">Development of venture capital in India</w:t>
      </w: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w:t>
      </w:r>
    </w:p>
    <w:p w:rsidR="00000000" w:rsidDel="00000000" w:rsidP="00000000" w:rsidRDefault="00000000" w:rsidRPr="00000000" w14:paraId="000000CA">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 The concept of venture capital was formally introduced in India in 1987, when the government announced the creation of a venture fund, to be operated by the Industrial Development Bank of India (IDBI). • VCFs in India can be categorized into the following four groups: 1. VCFs promoted by the central (federal) government-controlled development finance institutions 2. VCFs promoted by the central (federal) government-controlled development finance institutions 3. VCFs promoted by the public sector banks 4. VCFs promoted by the foreign banks and private sector companies and financial institutions</w:t>
      </w:r>
    </w:p>
    <w:p w:rsidR="00000000" w:rsidDel="00000000" w:rsidP="00000000" w:rsidRDefault="00000000" w:rsidRPr="00000000" w14:paraId="000000C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4"/>
          <w:szCs w:val="24"/>
          <w:u w:val="singl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Venture Capital Investment process</w:t>
      </w:r>
    </w:p>
    <w:p w:rsidR="00000000" w:rsidDel="00000000" w:rsidP="00000000" w:rsidRDefault="00000000" w:rsidRPr="00000000" w14:paraId="000000C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4"/>
          <w:szCs w:val="24"/>
          <w:u w:val="singl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Deal origination</w:t>
      </w:r>
      <w:r w:rsidDel="00000000" w:rsidR="00000000" w:rsidRPr="00000000">
        <w:rPr>
          <w:rtl w:val="0"/>
        </w:rPr>
      </w:r>
    </w:p>
    <w:p w:rsidR="00000000" w:rsidDel="00000000" w:rsidP="00000000" w:rsidRDefault="00000000" w:rsidRPr="00000000" w14:paraId="000000C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Origination of a deal is the primary step in venture capital financing. It is not possible to make an investment without a deal therefore a stream of deal is necessary however the source of origination of such deals may be various. One of the most common sources of such origination is referral system. In referral system deals are referred to the venture capitalist by their business partners, parent organisations, friends etc.</w:t>
      </w:r>
    </w:p>
    <w:p w:rsidR="00000000" w:rsidDel="00000000" w:rsidP="00000000" w:rsidRDefault="00000000" w:rsidRPr="00000000" w14:paraId="000000CE">
      <w:pPr>
        <w:pStyle w:val="Heading3"/>
        <w:shd w:fill="ffffff" w:val="clear"/>
        <w:spacing w:before="405" w:line="24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Screening</w:t>
      </w:r>
      <w:r w:rsidDel="00000000" w:rsidR="00000000" w:rsidRPr="00000000">
        <w:rPr>
          <w:rtl w:val="0"/>
        </w:rPr>
      </w:r>
    </w:p>
    <w:p w:rsidR="00000000" w:rsidDel="00000000" w:rsidP="00000000" w:rsidRDefault="00000000" w:rsidRPr="00000000" w14:paraId="000000C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Screening is the process by which the venture capitalist scrutinises all the projects in which he could invest. The projects are categorised under certain criterion such as market scope, technology or product, size of investment, geographical location, stage of financing etc. For the process of screening the entrepreneurs are asked to either provide a brief profile of their venture or invited for face-to-face discussion for seeking certain clarifications.</w:t>
      </w:r>
    </w:p>
    <w:p w:rsidR="00000000" w:rsidDel="00000000" w:rsidP="00000000" w:rsidRDefault="00000000" w:rsidRPr="00000000" w14:paraId="000000D0">
      <w:pPr>
        <w:pStyle w:val="Heading3"/>
        <w:shd w:fill="ffffff" w:val="clear"/>
        <w:spacing w:before="405"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Evaluation</w:t>
      </w:r>
      <w:r w:rsidDel="00000000" w:rsidR="00000000" w:rsidRPr="00000000">
        <w:rPr>
          <w:rtl w:val="0"/>
        </w:rPr>
      </w:r>
    </w:p>
    <w:p w:rsidR="00000000" w:rsidDel="00000000" w:rsidP="00000000" w:rsidRDefault="00000000" w:rsidRPr="00000000" w14:paraId="000000D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proposal is evaluated after the screening and a detailed study is done. Some of the documents which are studied in details are projected profile, track record of the entrepreneur, future turnover, etc. The process of evaluation is a thorough process which not only evaluates the project capacity but also the capacity of the entrepreneurs to meet such claims. Certain qualities in the entrepreneur such as entrepreneurial skills, technical competence, manufacturing and marketing abilities and experience are put into consideration during evaluation. After putting into consideration all the factors, thorough risk management is done which is then followed by deal negotiation.</w:t>
      </w:r>
    </w:p>
    <w:p w:rsidR="00000000" w:rsidDel="00000000" w:rsidP="00000000" w:rsidRDefault="00000000" w:rsidRPr="00000000" w14:paraId="000000D2">
      <w:pPr>
        <w:pStyle w:val="Heading3"/>
        <w:shd w:fill="ffffff" w:val="clear"/>
        <w:spacing w:before="405"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Deal negotiation</w:t>
      </w:r>
      <w:r w:rsidDel="00000000" w:rsidR="00000000" w:rsidRPr="00000000">
        <w:rPr>
          <w:rtl w:val="0"/>
        </w:rPr>
      </w:r>
    </w:p>
    <w:p w:rsidR="00000000" w:rsidDel="00000000" w:rsidP="00000000" w:rsidRDefault="00000000" w:rsidRPr="00000000" w14:paraId="000000D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After the venture capitalist finds the project beneficial he gets into deal negotiation. Deal negotiation is a process by which the terms and conditions of the deal are so formulated so as to make it mutually beneficial. The both the parties put forward their demands and a way in between is sought to settle the demands. Some of the factors which are negotiated are amount of investment, percentage of profit held by both the parties, rights of the venture capitalist and entrepreneur etc.</w:t>
      </w:r>
    </w:p>
    <w:p w:rsidR="00000000" w:rsidDel="00000000" w:rsidP="00000000" w:rsidRDefault="00000000" w:rsidRPr="00000000" w14:paraId="000000D4">
      <w:pPr>
        <w:pStyle w:val="Heading3"/>
        <w:shd w:fill="ffffff" w:val="clear"/>
        <w:spacing w:before="405"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b w:val="1"/>
          <w:color w:val="000000"/>
          <w:rtl w:val="0"/>
        </w:rPr>
        <w:t xml:space="preserve">Post investment activity</w:t>
      </w:r>
      <w:r w:rsidDel="00000000" w:rsidR="00000000" w:rsidRPr="00000000">
        <w:rPr>
          <w:rtl w:val="0"/>
        </w:rPr>
      </w:r>
    </w:p>
    <w:p w:rsidR="00000000" w:rsidDel="00000000" w:rsidP="00000000" w:rsidRDefault="00000000" w:rsidRPr="00000000" w14:paraId="000000D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Once the deal is finalised, the venture capitalist becomes a part of the venture and takes up certain rights and duties. The capitalist however does not take part in the day to day procedures of the firm; it only becomes involved during the situation of financial risk. The venture capitalists participate in the enterprise by a representation in the Board of Directors and ensure that the enterprise is acting as per the plan.</w:t>
      </w:r>
    </w:p>
    <w:p w:rsidR="00000000" w:rsidDel="00000000" w:rsidP="00000000" w:rsidRDefault="00000000" w:rsidRPr="00000000" w14:paraId="000000D6">
      <w:pPr>
        <w:pStyle w:val="Heading4"/>
        <w:shd w:fill="ffffff" w:val="clear"/>
        <w:spacing w:before="360" w:line="240" w:lineRule="auto"/>
        <w:jc w:val="both"/>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b w:val="1"/>
          <w:color w:val="000000"/>
          <w:sz w:val="24"/>
          <w:szCs w:val="24"/>
          <w:rtl w:val="0"/>
        </w:rPr>
        <w:t xml:space="preserve">Exit plan</w:t>
      </w:r>
      <w:r w:rsidDel="00000000" w:rsidR="00000000" w:rsidRPr="00000000">
        <w:rPr>
          <w:rtl w:val="0"/>
        </w:rPr>
      </w:r>
    </w:p>
    <w:p w:rsidR="00000000" w:rsidDel="00000000" w:rsidP="00000000" w:rsidRDefault="00000000" w:rsidRPr="00000000" w14:paraId="000000D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last stage of venture capital investment is to make the exit plan based on the nature of investment, extent and type of financial stake etc. The exit plan is made to make minimal losses and maximum profits. The venture capitalist may exit through IPOs, acquisition by another company, purchase of the venture capitalists share by the promoter or an outsider.</w:t>
      </w:r>
    </w:p>
    <w:p w:rsidR="00000000" w:rsidDel="00000000" w:rsidP="00000000" w:rsidRDefault="00000000" w:rsidRPr="00000000" w14:paraId="000000D8">
      <w:pPr>
        <w:keepNext w:val="0"/>
        <w:keepLines w:val="0"/>
        <w:pageBreakBefore w:val="0"/>
        <w:widowControl w:val="1"/>
        <w:pBdr>
          <w:top w:space="0" w:sz="0" w:val="nil"/>
          <w:left w:space="0" w:sz="0" w:val="nil"/>
          <w:bottom w:space="0" w:sz="0" w:val="nil"/>
          <w:right w:space="0" w:sz="0" w:val="nil"/>
          <w:between w:space="0" w:sz="0" w:val="nil"/>
        </w:pBdr>
        <w:shd w:fill="ffffff" w:val="clear"/>
        <w:spacing w:after="390" w:before="0" w:line="240" w:lineRule="auto"/>
        <w:ind w:left="0" w:right="0" w:firstLine="0"/>
        <w:jc w:val="both"/>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D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4"/>
          <w:szCs w:val="24"/>
          <w:u w:val="singl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Housing Finance</w:t>
      </w:r>
    </w:p>
    <w:p w:rsidR="00000000" w:rsidDel="00000000" w:rsidP="00000000" w:rsidRDefault="00000000" w:rsidRPr="00000000" w14:paraId="000000D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 general, the term 'housing finance' can be treated as providing finance for residential housing purposes and should ideally not include finance for non-residential purposes like commercial real estate, etc. However, there was no formal definition of the term 'housing finance'.</w:t>
      </w:r>
    </w:p>
    <w:p w:rsidR="00000000" w:rsidDel="00000000" w:rsidP="00000000" w:rsidRDefault="00000000" w:rsidRPr="00000000" w14:paraId="000000DB">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Revised Framework has set forth a clear definition of housing finance. As per the definition, the term 'Housing finance' means financing, for purchase/ construction/ reconstruction/ renovation/ repairs of residential dwelling units which would include (a) loans to individuals or group of individuals including co-operative societies for construction/ purchase of new dwelling units, (b) loans to individuals or group of individuals for purchase of old dwelling units, (c) loans to individuals or group of individuals for purchasing old/ new dwelling units by mortgaging existing dwelling units, (d) lending to builders for construction of residential dwelling units,(e) loans to corporates/ government agencies for employee housing, etc.</w:t>
      </w:r>
    </w:p>
    <w:p w:rsidR="00000000" w:rsidDel="00000000" w:rsidP="00000000" w:rsidRDefault="00000000" w:rsidRPr="00000000" w14:paraId="000000DC">
      <w:pPr>
        <w:keepNext w:val="0"/>
        <w:keepLines w:val="0"/>
        <w:pageBreakBefore w:val="0"/>
        <w:widowControl w:val="1"/>
        <w:pBdr>
          <w:top w:space="0" w:sz="0" w:val="nil"/>
          <w:left w:space="0" w:sz="0" w:val="nil"/>
          <w:bottom w:space="0" w:sz="0" w:val="nil"/>
          <w:right w:space="0" w:sz="0" w:val="nil"/>
          <w:between w:space="0" w:sz="0" w:val="nil"/>
        </w:pBdr>
        <w:shd w:fill="ffffff" w:val="clear"/>
        <w:spacing w:after="28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All other loans including loans given for furnishing dwelling units, loans against mortgage of property for any purpose other than buying/ construction of a new dwelling unit/s or renovation of the existing dwelling unit/s, would be treated as non-housing loans and would not fall under the definition of 'Housing Finance'.</w:t>
      </w:r>
    </w:p>
    <w:p w:rsidR="00000000" w:rsidDel="00000000" w:rsidP="00000000" w:rsidRDefault="00000000" w:rsidRPr="00000000" w14:paraId="000000DD">
      <w:pPr>
        <w:keepNext w:val="0"/>
        <w:keepLines w:val="0"/>
        <w:pageBreakBefore w:val="0"/>
        <w:widowControl w:val="1"/>
        <w:pBdr>
          <w:top w:space="0" w:sz="0" w:val="nil"/>
          <w:left w:space="0" w:sz="0" w:val="nil"/>
          <w:bottom w:space="0" w:sz="0" w:val="nil"/>
          <w:right w:space="0" w:sz="0" w:val="nil"/>
          <w:between w:space="0" w:sz="0" w:val="nil"/>
        </w:pBdr>
        <w:shd w:fill="ffffff" w:val="clear"/>
        <w:spacing w:after="390" w:before="0" w:line="240" w:lineRule="auto"/>
        <w:ind w:left="0" w:right="0" w:firstLine="0"/>
        <w:jc w:val="both"/>
        <w:rPr>
          <w:rFonts w:ascii="Times New Roman" w:cs="Times New Roman" w:eastAsia="Times New Roman" w:hAnsi="Times New Roman"/>
          <w:b w:val="1"/>
          <w:i w:val="0"/>
          <w:smallCaps w:val="0"/>
          <w:strike w:val="0"/>
          <w:color w:val="000000"/>
          <w:sz w:val="24"/>
          <w:szCs w:val="24"/>
          <w:u w:val="singl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Housing Finance Industry</w:t>
      </w:r>
    </w:p>
    <w:p w:rsidR="00000000" w:rsidDel="00000000" w:rsidP="00000000" w:rsidRDefault="00000000" w:rsidRPr="00000000" w14:paraId="000000DE">
      <w:pPr>
        <w:keepNext w:val="0"/>
        <w:keepLines w:val="0"/>
        <w:pageBreakBefore w:val="0"/>
        <w:widowControl w:val="1"/>
        <w:pBdr>
          <w:top w:space="0" w:sz="0" w:val="nil"/>
          <w:left w:space="0" w:sz="0" w:val="nil"/>
          <w:bottom w:space="0" w:sz="0" w:val="nil"/>
          <w:right w:space="0" w:sz="0" w:val="nil"/>
          <w:between w:space="0" w:sz="0" w:val="nil"/>
        </w:pBdr>
        <w:shd w:fill="ffffff" w:val="clear"/>
        <w:spacing w:after="390" w:before="0" w:line="240" w:lineRule="auto"/>
        <w:ind w:left="0" w:right="0" w:firstLine="0"/>
        <w:jc w:val="both"/>
        <w:rPr>
          <w:rFonts w:ascii="Times New Roman" w:cs="Times New Roman" w:eastAsia="Times New Roman" w:hAnsi="Times New Roman"/>
          <w:b w:val="0"/>
          <w:i w:val="0"/>
          <w:smallCaps w:val="0"/>
          <w:strike w:val="0"/>
          <w:color w:val="000000"/>
          <w:sz w:val="24"/>
          <w:szCs w:val="24"/>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highlight w:val="white"/>
          <w:u w:val="none"/>
          <w:vertAlign w:val="baseline"/>
          <w:rtl w:val="0"/>
        </w:rPr>
        <w:t xml:space="preserve">In India, housing finance can be raised from banks and housing finance companies. The Indian housing market has been dominated by Housing Finance Companies (HFCs), whereof the most have been publicly owned companies with Dewan Housing being the only major private sector company. By the turn of the century, the Indian housing finance industry has grown by leaps and bound with housing finance recording compounded annual growth rates of more than 30 per cent. In the course of this process, banks have gained a considerable market share, equalling more than 80 per cent in the beginning of 2008. In spite of the impressive growth of the housing finance industry in India, financing through the organized sector continues to account only for less than 30 per cent of the total housing investment in India and the mortgage debt to GDP ratio was with 6 per cent in 2008 still low in comparison to other countries</w:t>
      </w:r>
    </w:p>
    <w:p w:rsidR="00000000" w:rsidDel="00000000" w:rsidP="00000000" w:rsidRDefault="00000000" w:rsidRPr="00000000" w14:paraId="000000DF">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HousingFinancePolicyAspect</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br w:type="textWrapping"/>
        <w:br w:type="textWrapping"/>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 a part of the strategy to overcome the colossal housing shortage, the Central Government adopted a comprehensive National Housing Policy which, among other things, envisaged.</w:t>
        <w:br w:type="textWrapping"/>
        <w:br w:type="textWrapping"/>
        <w:t xml:space="preserve">(i) development of a viable and accessible institutional system for the provision of housing finance;</w:t>
        <w:br w:type="textWrapping"/>
        <w:br w:type="textWrapping"/>
        <w:t xml:space="preserve">(ii) establishing a system where housing boards and development authorities would concentrate on acquisition and development of land and infrastructure; and</w:t>
        <w:br w:type="textWrapping"/>
        <w:br w:type="textWrapping"/>
        <w:t xml:space="preserve">(iii) creation of conditions in which access to institutional finance is made easier and affordable for individuals for construction/buying of houses/flats.  This may include outright purchase of houses/flats constructed by or under the aegis of public agencies.</w:t>
      </w:r>
    </w:p>
    <w:p w:rsidR="00000000" w:rsidDel="00000000" w:rsidP="00000000" w:rsidRDefault="00000000" w:rsidRPr="00000000" w14:paraId="000000E0">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Banks with their vast branch network throughout the length and breadth of the country, occupy a very strategic position in the financial system and were required to play an important role in providing credit to the housing sector in consonance with the National Housing Policy.</w:t>
      </w:r>
    </w:p>
    <w:p w:rsidR="00000000" w:rsidDel="00000000" w:rsidP="00000000" w:rsidRDefault="00000000" w:rsidRPr="00000000" w14:paraId="000000E1">
      <w:pPr>
        <w:shd w:fill="ffffff" w:val="clear"/>
        <w:spacing w:line="240" w:lineRule="auto"/>
        <w:rPr>
          <w:rFonts w:ascii="Times New Roman" w:cs="Times New Roman" w:eastAsia="Times New Roman" w:hAnsi="Times New Roman"/>
          <w:b w:val="1"/>
          <w:sz w:val="24"/>
          <w:szCs w:val="24"/>
          <w:u w:val="single"/>
        </w:rPr>
      </w:pPr>
      <w:r w:rsidDel="00000000" w:rsidR="00000000" w:rsidRPr="00000000">
        <w:rPr>
          <w:rFonts w:ascii="Times New Roman" w:cs="Times New Roman" w:eastAsia="Times New Roman" w:hAnsi="Times New Roman"/>
          <w:b w:val="1"/>
          <w:sz w:val="24"/>
          <w:szCs w:val="24"/>
          <w:u w:val="single"/>
          <w:rtl w:val="0"/>
        </w:rPr>
        <w:t xml:space="preserve">Sources of funds: </w:t>
      </w:r>
    </w:p>
    <w:p w:rsidR="00000000" w:rsidDel="00000000" w:rsidP="00000000" w:rsidRDefault="00000000" w:rsidRPr="00000000" w14:paraId="000000E2">
      <w:pPr>
        <w:shd w:fill="ffffff" w:val="clea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main sources of funding are </w:t>
      </w:r>
      <w:r w:rsidDel="00000000" w:rsidR="00000000" w:rsidRPr="00000000">
        <w:rPr>
          <w:rFonts w:ascii="Times New Roman" w:cs="Times New Roman" w:eastAsia="Times New Roman" w:hAnsi="Times New Roman"/>
          <w:b w:val="1"/>
          <w:sz w:val="24"/>
          <w:szCs w:val="24"/>
          <w:rtl w:val="0"/>
        </w:rPr>
        <w:t xml:space="preserve">retained earnings, debt capital, and equity capital</w:t>
      </w:r>
      <w:r w:rsidDel="00000000" w:rsidR="00000000" w:rsidRPr="00000000">
        <w:rPr>
          <w:rFonts w:ascii="Times New Roman" w:cs="Times New Roman" w:eastAsia="Times New Roman" w:hAnsi="Times New Roman"/>
          <w:sz w:val="24"/>
          <w:szCs w:val="24"/>
          <w:rtl w:val="0"/>
        </w:rPr>
        <w:t xml:space="preserve">. Companies use retained earnings from business operations to expand or distribute dividends to their shareholders. Businesses raise funds by borrowing debt privately from a bank or by going public (issuing debt securities).</w:t>
      </w:r>
    </w:p>
    <w:p w:rsidR="00000000" w:rsidDel="00000000" w:rsidP="00000000" w:rsidRDefault="00000000" w:rsidRPr="00000000" w14:paraId="000000E3">
      <w:pPr>
        <w:shd w:fill="ffffff" w:val="clea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E4">
      <w:pPr>
        <w:keepNext w:val="0"/>
        <w:keepLines w:val="0"/>
        <w:pageBreakBefore w:val="0"/>
        <w:widowControl w:val="1"/>
        <w:pBdr>
          <w:top w:space="0" w:sz="0" w:val="nil"/>
          <w:left w:space="0" w:sz="0" w:val="nil"/>
          <w:bottom w:space="0" w:sz="0" w:val="nil"/>
          <w:right w:space="0" w:sz="0" w:val="nil"/>
          <w:between w:space="0" w:sz="0" w:val="nil"/>
        </w:pBdr>
        <w:shd w:fill="ffffff" w:val="clear"/>
        <w:spacing w:after="390" w:before="0" w:line="240" w:lineRule="auto"/>
        <w:ind w:left="0" w:right="0" w:firstLine="0"/>
        <w:jc w:val="both"/>
        <w:rPr>
          <w:rFonts w:ascii="Times New Roman" w:cs="Times New Roman" w:eastAsia="Times New Roman" w:hAnsi="Times New Roman"/>
          <w:b w:val="1"/>
          <w:i w:val="0"/>
          <w:smallCaps w:val="0"/>
          <w:strike w:val="0"/>
          <w:color w:val="000000"/>
          <w:sz w:val="24"/>
          <w:szCs w:val="24"/>
          <w:u w:val="singl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Market of Housing Finance</w:t>
      </w:r>
    </w:p>
    <w:p w:rsidR="00000000" w:rsidDel="00000000" w:rsidP="00000000" w:rsidRDefault="00000000" w:rsidRPr="00000000" w14:paraId="000000E5">
      <w:pPr>
        <w:keepNext w:val="0"/>
        <w:keepLines w:val="0"/>
        <w:pageBreakBefore w:val="0"/>
        <w:widowControl w:val="1"/>
        <w:pBdr>
          <w:top w:space="0" w:sz="0" w:val="nil"/>
          <w:left w:space="0" w:sz="0" w:val="nil"/>
          <w:bottom w:space="0" w:sz="0" w:val="nil"/>
          <w:right w:space="0" w:sz="0" w:val="nil"/>
          <w:between w:space="0" w:sz="0" w:val="nil"/>
        </w:pBdr>
        <w:shd w:fill="ffffff" w:val="clear"/>
        <w:spacing w:after="390" w:before="0" w:line="240" w:lineRule="auto"/>
        <w:ind w:left="0" w:right="0" w:firstLine="0"/>
        <w:jc w:val="both"/>
        <w:rPr>
          <w:rFonts w:ascii="Times New Roman" w:cs="Times New Roman" w:eastAsia="Times New Roman" w:hAnsi="Times New Roman"/>
          <w:b w:val="1"/>
          <w:i w:val="0"/>
          <w:smallCaps w:val="0"/>
          <w:strike w:val="0"/>
          <w:color w:val="000000"/>
          <w:sz w:val="24"/>
          <w:szCs w:val="24"/>
          <w:u w:val="singl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Indiabulls: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Indiabulls Housing Finance Ltd. (IBHFL) is India’s third largest housing finance company, regulated by the National Housing Bank (NHB). The company mainly provides housing finance, consumer finance and personal wealth. Indiabulls Housing Finance, is a Nifty 50 company and has been rated AAA by S&amp;P and Moody’s. The company charges interest rate on home loans from 8.65 onwards.</w:t>
      </w:r>
      <w:r w:rsidDel="00000000" w:rsidR="00000000" w:rsidRPr="00000000">
        <w:rPr>
          <w:rtl w:val="0"/>
        </w:rPr>
      </w:r>
    </w:p>
    <w:p w:rsidR="00000000" w:rsidDel="00000000" w:rsidP="00000000" w:rsidRDefault="00000000" w:rsidRPr="00000000" w14:paraId="000000E6">
      <w:pPr>
        <w:keepNext w:val="0"/>
        <w:keepLines w:val="0"/>
        <w:pageBreakBefore w:val="0"/>
        <w:widowControl w:val="1"/>
        <w:pBdr>
          <w:top w:space="0" w:sz="0" w:val="nil"/>
          <w:left w:space="0" w:sz="0" w:val="nil"/>
          <w:bottom w:space="0" w:sz="0" w:val="nil"/>
          <w:right w:space="0" w:sz="0" w:val="nil"/>
          <w:between w:space="0" w:sz="0" w:val="nil"/>
        </w:pBdr>
        <w:shd w:fill="ffffff" w:val="clear"/>
        <w:spacing w:after="75" w:before="7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 per Q3 results, net interest income (NII) grew to Rs 809 crore from Rs 750 crore in the second quarter of the current financial year, helped by lower cost of funds. The company has been following a strategy where it is consolidating its wholesale and as that happens, the overall loan book as well as the AUM have declined. PAT declines 40% to Rs 329 cr.</w:t>
      </w:r>
    </w:p>
    <w:p w:rsidR="00000000" w:rsidDel="00000000" w:rsidP="00000000" w:rsidRDefault="00000000" w:rsidRPr="00000000" w14:paraId="000000E7">
      <w:pPr>
        <w:keepNext w:val="0"/>
        <w:keepLines w:val="0"/>
        <w:pageBreakBefore w:val="0"/>
        <w:widowControl w:val="1"/>
        <w:pBdr>
          <w:top w:space="0" w:sz="0" w:val="nil"/>
          <w:left w:space="0" w:sz="0" w:val="nil"/>
          <w:bottom w:space="0" w:sz="0" w:val="nil"/>
          <w:right w:space="0" w:sz="0" w:val="nil"/>
          <w:between w:space="0" w:sz="0" w:val="nil"/>
        </w:pBdr>
        <w:shd w:fill="ffffff" w:val="clear"/>
        <w:spacing w:after="75" w:before="7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SBI:</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SBI has one of the most stringent property verification measures during the loan process.  The bank offers loans for house purchase, house construction, home renovation as well as Top-up home loans. SBI Home loan interest rates are linked to CIBIL score and start from 6.80 per cent for loans up to Rs 30 lakh and 6.95 per cent for loans above Rs 30 lakhs. SBI MaxGain Home loan – where the drawing power on the overdraft gets reduced to the extent of the principal component of EMI, is a unique facility than others.</w:t>
      </w:r>
    </w:p>
    <w:p w:rsidR="00000000" w:rsidDel="00000000" w:rsidP="00000000" w:rsidRDefault="00000000" w:rsidRPr="00000000" w14:paraId="000000E8">
      <w:pPr>
        <w:keepNext w:val="0"/>
        <w:keepLines w:val="0"/>
        <w:pageBreakBefore w:val="0"/>
        <w:widowControl w:val="1"/>
        <w:pBdr>
          <w:top w:space="0" w:sz="0" w:val="nil"/>
          <w:left w:space="0" w:sz="0" w:val="nil"/>
          <w:bottom w:space="0" w:sz="0" w:val="nil"/>
          <w:right w:space="0" w:sz="0" w:val="nil"/>
          <w:between w:space="0" w:sz="0" w:val="nil"/>
        </w:pBdr>
        <w:shd w:fill="ffffff" w:val="clear"/>
        <w:spacing w:after="75" w:before="7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Home loan, which constitutes 23% of Bank’s domestic advances, has grown by 9.99% YoY in Q3FY2021.</w:t>
      </w:r>
    </w:p>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ffffff" w:val="clear"/>
        <w:spacing w:after="75" w:before="7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HDFC:</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HDFC home loan interest rates are competitive and offers loans for house purchase, plot purchase, house construction, home improvement, and home extension. HDFC does not offer a fixed rate home loan. Instead, it offers a “TruFixed” Loan the interest rate is ‘Fixed’ for an initial 24 months.</w:t>
      </w:r>
    </w:p>
    <w:p w:rsidR="00000000" w:rsidDel="00000000" w:rsidP="00000000" w:rsidRDefault="00000000" w:rsidRPr="00000000" w14:paraId="000000EA">
      <w:pPr>
        <w:keepNext w:val="0"/>
        <w:keepLines w:val="0"/>
        <w:pageBreakBefore w:val="0"/>
        <w:widowControl w:val="1"/>
        <w:pBdr>
          <w:top w:space="0" w:sz="0" w:val="nil"/>
          <w:left w:space="0" w:sz="0" w:val="nil"/>
          <w:bottom w:space="0" w:sz="0" w:val="nil"/>
          <w:right w:space="0" w:sz="0" w:val="nil"/>
          <w:between w:space="0" w:sz="0" w:val="nil"/>
        </w:pBdr>
        <w:shd w:fill="ffffff" w:val="clear"/>
        <w:spacing w:after="75" w:before="7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ICIC:</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ICICI offers home loans for properties up to Rs.5 Crores and up to 30 years loan tenure. ICICI is known for its simplified documentation process, speedy approvals and competitive interest rates. They offer loans for house purchase, house construction, home renovation as well as Top-up home loans. ICICI gives a special reduction on the interest rate if the first applicant of the home loan is a woman. Home loan interest rate is starts from 6.90 %.</w:t>
      </w:r>
    </w:p>
    <w:p w:rsidR="00000000" w:rsidDel="00000000" w:rsidP="00000000" w:rsidRDefault="00000000" w:rsidRPr="00000000" w14:paraId="000000EB">
      <w:pPr>
        <w:keepNext w:val="0"/>
        <w:keepLines w:val="0"/>
        <w:pageBreakBefore w:val="0"/>
        <w:widowControl w:val="1"/>
        <w:pBdr>
          <w:top w:space="0" w:sz="0" w:val="nil"/>
          <w:left w:space="0" w:sz="0" w:val="nil"/>
          <w:bottom w:space="0" w:sz="0" w:val="nil"/>
          <w:right w:space="0" w:sz="0" w:val="nil"/>
          <w:between w:space="0" w:sz="0" w:val="nil"/>
        </w:pBdr>
        <w:shd w:fill="ffffff" w:val="clear"/>
        <w:spacing w:after="75" w:before="7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PNB:</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PNB Housing Finance provides a range of home loan products like Home Purchase Loans, Home Construction Loans, Home Extension Loans, Residential Plot Loan and Home Improvement Loans. But does not provide top-up loans. Home loan interest rate is starts from 7.35%.</w:t>
      </w:r>
    </w:p>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ffffff" w:val="clear"/>
        <w:spacing w:after="75" w:before="75"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LIC:</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LIC Housing Finance provides loans for house purchase, house construction, repairs, plot purchase, home extension as well as renovation. Top-up loans are also available under certain conditions. Home loan interest rate is starts from 6.90 %.</w:t>
      </w:r>
    </w:p>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ffffff" w:val="clear"/>
        <w:spacing w:after="390" w:before="0" w:line="240" w:lineRule="auto"/>
        <w:ind w:left="0" w:right="0" w:firstLine="0"/>
        <w:jc w:val="both"/>
        <w:rPr>
          <w:rFonts w:ascii="Times New Roman" w:cs="Times New Roman" w:eastAsia="Times New Roman" w:hAnsi="Times New Roman"/>
          <w:b w:val="1"/>
          <w:i w:val="0"/>
          <w:smallCaps w:val="0"/>
          <w:strike w:val="0"/>
          <w:color w:val="000000"/>
          <w:sz w:val="24"/>
          <w:szCs w:val="24"/>
          <w:u w:val="single"/>
          <w:shd w:fill="auto" w:val="clear"/>
          <w:vertAlign w:val="baseline"/>
        </w:rPr>
      </w:pPr>
      <w:r w:rsidDel="00000000" w:rsidR="00000000" w:rsidRPr="00000000">
        <w:rPr>
          <w:rtl w:val="0"/>
        </w:rPr>
      </w:r>
    </w:p>
    <w:p w:rsidR="00000000" w:rsidDel="00000000" w:rsidP="00000000" w:rsidRDefault="00000000" w:rsidRPr="00000000" w14:paraId="000000EE">
      <w:pPr>
        <w:keepNext w:val="0"/>
        <w:keepLines w:val="0"/>
        <w:pageBreakBefore w:val="0"/>
        <w:widowControl w:val="1"/>
        <w:pBdr>
          <w:top w:space="0" w:sz="0" w:val="nil"/>
          <w:left w:space="0" w:sz="0" w:val="nil"/>
          <w:bottom w:space="0" w:sz="0" w:val="nil"/>
          <w:right w:space="0" w:sz="0" w:val="nil"/>
          <w:between w:space="0" w:sz="0" w:val="nil"/>
        </w:pBdr>
        <w:shd w:fill="ffffff" w:val="clear"/>
        <w:spacing w:after="390" w:before="0" w:line="240" w:lineRule="auto"/>
        <w:ind w:left="0" w:right="0" w:firstLine="0"/>
        <w:jc w:val="both"/>
        <w:rPr>
          <w:rFonts w:ascii="Times New Roman" w:cs="Times New Roman" w:eastAsia="Times New Roman" w:hAnsi="Times New Roman"/>
          <w:b w:val="1"/>
          <w:i w:val="0"/>
          <w:smallCaps w:val="0"/>
          <w:strike w:val="0"/>
          <w:color w:val="000000"/>
          <w:sz w:val="24"/>
          <w:szCs w:val="24"/>
          <w:u w:val="singl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Housing Finance in India- Major Issues</w:t>
      </w:r>
    </w:p>
    <w:p w:rsidR="00000000" w:rsidDel="00000000" w:rsidP="00000000" w:rsidRDefault="00000000" w:rsidRPr="00000000" w14:paraId="000000EF">
      <w:pPr>
        <w:keepNext w:val="0"/>
        <w:keepLines w:val="0"/>
        <w:pageBreakBefore w:val="0"/>
        <w:widowControl w:val="1"/>
        <w:pBdr>
          <w:top w:space="0" w:sz="0" w:val="nil"/>
          <w:left w:space="0" w:sz="0" w:val="nil"/>
          <w:bottom w:space="0" w:sz="0" w:val="nil"/>
          <w:right w:space="0" w:sz="0" w:val="nil"/>
          <w:between w:space="0" w:sz="0" w:val="nil"/>
        </w:pBdr>
        <w:shd w:fill="ffffff" w:val="clear"/>
        <w:spacing w:after="360" w:before="28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Constitution of India recognizes the right to live and have a livelihood as a fundamental right. This includes the right to housing policy. The directive principles of state policy make it an obligation on the state to facilitate housing. Housing demand is a universal problem, being one of the there prime necessities of life. Food and clothing which are the other two prime requirements have been met to some extent. However, housing demand still needs to be fulfilled. This is because of the shortage of funds and inadequacy of financial institutions, coupled with an increase in building material, labor, and other costs.</w:t>
      </w:r>
    </w:p>
    <w:p w:rsidR="00000000" w:rsidDel="00000000" w:rsidP="00000000" w:rsidRDefault="00000000" w:rsidRPr="00000000" w14:paraId="000000F0">
      <w:pPr>
        <w:keepNext w:val="0"/>
        <w:keepLines w:val="0"/>
        <w:pageBreakBefore w:val="0"/>
        <w:widowControl w:val="1"/>
        <w:pBdr>
          <w:top w:space="0" w:sz="0" w:val="nil"/>
          <w:left w:space="0" w:sz="0" w:val="nil"/>
          <w:bottom w:space="0" w:sz="0" w:val="nil"/>
          <w:right w:space="0" w:sz="0" w:val="nil"/>
          <w:between w:space="0" w:sz="0" w:val="nil"/>
        </w:pBdr>
        <w:shd w:fill="ffffff" w:val="clear"/>
        <w:spacing w:after="360" w:before="28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According to rough estimates, the unfulfilled housing in India is currently about 38 million units. The Indian economic planning has, apparently neglected housing right from the beginning. The seven and eighth five year plans have focused on housing. The contribution of housing to economic development is generally measured in terms of Gross Fixed Capital Formation (GFCF) in housing, its share in Gross Domestic Product (GDP) and the share of income from housing. Currently less than 4 dwelling units per 1000 of population per annum get constructed in India. However, the UN recommendation for developing countries is 8 to 10 dwelling units per 1000 population per annum.</w:t>
      </w:r>
    </w:p>
    <w:p w:rsidR="00000000" w:rsidDel="00000000" w:rsidP="00000000" w:rsidRDefault="00000000" w:rsidRPr="00000000" w14:paraId="000000F1">
      <w:pPr>
        <w:keepNext w:val="0"/>
        <w:keepLines w:val="0"/>
        <w:pageBreakBefore w:val="0"/>
        <w:widowControl w:val="1"/>
        <w:pBdr>
          <w:top w:space="0" w:sz="0" w:val="nil"/>
          <w:left w:space="0" w:sz="0" w:val="nil"/>
          <w:bottom w:space="0" w:sz="0" w:val="nil"/>
          <w:right w:space="0" w:sz="0" w:val="nil"/>
          <w:between w:space="0" w:sz="0" w:val="nil"/>
        </w:pBdr>
        <w:shd w:fill="ffffff" w:val="clear"/>
        <w:spacing w:after="360" w:before="28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Urban Land Ceiling and Regulation Act (ULCRA) of 1976 has been wrongly implemented and is the main culprit of the spiraling real estate prices. Land is not available to housing due to restrictions placed on conversion of agricultural land to non-agricultural land. The land prices in Bombay, Calcutta and Delhi are very high as compared to cities in the west like London and Washington. A boost to housing can rejuvenate the economy since has the maximum propensity to generate income and demand for materials, equipment and services. Moreover, funds allocated to shelter, return in the shape of income and demand to other sectors. To boost growth in the housing sector, there is an imperative need to have greater access to credit for housing in a regulated fashion. This necessitates a good housing finance system. Housing finance companies need to be recognized as being part of the total financial system, and should be given a level playing field.</w:t>
      </w:r>
    </w:p>
    <w:p w:rsidR="00000000" w:rsidDel="00000000" w:rsidP="00000000" w:rsidRDefault="00000000" w:rsidRPr="00000000" w14:paraId="000000F2">
      <w:pPr>
        <w:keepNext w:val="0"/>
        <w:keepLines w:val="0"/>
        <w:pageBreakBefore w:val="0"/>
        <w:widowControl w:val="1"/>
        <w:pBdr>
          <w:top w:space="0" w:sz="0" w:val="nil"/>
          <w:left w:space="0" w:sz="0" w:val="nil"/>
          <w:bottom w:space="0" w:sz="0" w:val="nil"/>
          <w:right w:space="0" w:sz="0" w:val="nil"/>
          <w:between w:space="0" w:sz="0" w:val="nil"/>
        </w:pBdr>
        <w:shd w:fill="ffffff" w:val="clear"/>
        <w:spacing w:after="360" w:before="28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Amidst liberalization, certain provisions of the Companies Act 1956, such as restrictions on inter-corporate loans and deposits continue to discriminate housing finance companies against other NBFC’s. Also certain tax laws such as deduction of tax at source, and restrictions acceptance of cash as deposits are disadvantages to housing finance companies. RBI has put housing finance on priority as core sector lending. In the developed countries, the flow of housing finance forms a substantial share of the total finance system. In fact, the savings for housing is among the single largest source of funds in their entire financial system.</w:t>
      </w:r>
    </w:p>
    <w:p w:rsidR="00000000" w:rsidDel="00000000" w:rsidP="00000000" w:rsidRDefault="00000000" w:rsidRPr="00000000" w14:paraId="000000F3">
      <w:pPr>
        <w:keepNext w:val="0"/>
        <w:keepLines w:val="0"/>
        <w:pageBreakBefore w:val="0"/>
        <w:widowControl w:val="1"/>
        <w:pBdr>
          <w:top w:space="0" w:sz="0" w:val="nil"/>
          <w:left w:space="0" w:sz="0" w:val="nil"/>
          <w:bottom w:space="0" w:sz="0" w:val="nil"/>
          <w:right w:space="0" w:sz="0" w:val="nil"/>
          <w:between w:space="0" w:sz="0" w:val="nil"/>
        </w:pBdr>
        <w:shd w:fill="ffffff" w:val="clear"/>
        <w:spacing w:after="360" w:before="28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Thus, it is imperative that India priorities the housing sector in order to enable a varied advantage to the economy in the form of employment, non-inflationary growth and reduced pressure on the balance of payments. The housing sector in India has been put under a lot of strain since Independence. Builders and developers too face varied problems.</w:t>
      </w:r>
    </w:p>
    <w:p w:rsidR="00000000" w:rsidDel="00000000" w:rsidP="00000000" w:rsidRDefault="00000000" w:rsidRPr="00000000" w14:paraId="000000F4">
      <w:pPr>
        <w:keepNext w:val="0"/>
        <w:keepLines w:val="0"/>
        <w:pageBreakBefore w:val="0"/>
        <w:widowControl w:val="1"/>
        <w:pBdr>
          <w:top w:space="0" w:sz="0" w:val="nil"/>
          <w:left w:space="0" w:sz="0" w:val="nil"/>
          <w:bottom w:space="0" w:sz="0" w:val="nil"/>
          <w:right w:space="0" w:sz="0" w:val="nil"/>
          <w:between w:space="0" w:sz="0" w:val="nil"/>
        </w:pBdr>
        <w:shd w:fill="ffffff" w:val="clear"/>
        <w:spacing w:after="360" w:before="28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Lack of Clear Title:</w:t>
      </w:r>
    </w:p>
    <w:p w:rsidR="00000000" w:rsidDel="00000000" w:rsidP="00000000" w:rsidRDefault="00000000" w:rsidRPr="00000000" w14:paraId="000000F5">
      <w:pPr>
        <w:keepNext w:val="0"/>
        <w:keepLines w:val="0"/>
        <w:pageBreakBefore w:val="0"/>
        <w:widowControl w:val="1"/>
        <w:pBdr>
          <w:top w:space="0" w:sz="0" w:val="nil"/>
          <w:left w:space="0" w:sz="0" w:val="nil"/>
          <w:bottom w:space="0" w:sz="0" w:val="nil"/>
          <w:right w:space="0" w:sz="0" w:val="nil"/>
          <w:between w:space="0" w:sz="0" w:val="nil"/>
        </w:pBdr>
        <w:shd w:fill="ffffff" w:val="clear"/>
        <w:spacing w:after="360" w:before="28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Another major issue conforming Indian housing is the lack of clear title to property. Around 90 percent of all the land in India does not have clear title. The ownership is unclear and hence, the land is off the market, thereby creating scarcity of land. This problem could be attributed to poor record keeping and complicated processes.</w:t>
      </w:r>
    </w:p>
    <w:p w:rsidR="00000000" w:rsidDel="00000000" w:rsidP="00000000" w:rsidRDefault="00000000" w:rsidRPr="00000000" w14:paraId="000000F6">
      <w:pPr>
        <w:keepNext w:val="0"/>
        <w:keepLines w:val="0"/>
        <w:pageBreakBefore w:val="0"/>
        <w:widowControl w:val="1"/>
        <w:pBdr>
          <w:top w:space="0" w:sz="0" w:val="nil"/>
          <w:left w:space="0" w:sz="0" w:val="nil"/>
          <w:bottom w:space="0" w:sz="0" w:val="nil"/>
          <w:right w:space="0" w:sz="0" w:val="nil"/>
          <w:between w:space="0" w:sz="0" w:val="nil"/>
        </w:pBdr>
        <w:shd w:fill="ffffff" w:val="clear"/>
        <w:spacing w:after="360" w:before="28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High Stamp Duty:</w:t>
      </w:r>
    </w:p>
    <w:p w:rsidR="00000000" w:rsidDel="00000000" w:rsidP="00000000" w:rsidRDefault="00000000" w:rsidRPr="00000000" w14:paraId="000000F7">
      <w:pPr>
        <w:keepNext w:val="0"/>
        <w:keepLines w:val="0"/>
        <w:pageBreakBefore w:val="0"/>
        <w:widowControl w:val="1"/>
        <w:pBdr>
          <w:top w:space="0" w:sz="0" w:val="nil"/>
          <w:left w:space="0" w:sz="0" w:val="nil"/>
          <w:bottom w:space="0" w:sz="0" w:val="nil"/>
          <w:right w:space="0" w:sz="0" w:val="nil"/>
          <w:between w:space="0" w:sz="0" w:val="nil"/>
        </w:pBdr>
        <w:shd w:fill="ffffff" w:val="clear"/>
        <w:spacing w:after="360" w:before="28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cost of transferring land, stamp duty and registration charges payable are prohibitively high. This dissuades people from seeking housing, development and financing. Moreover, the procedure followed is also not transparent.</w:t>
      </w:r>
    </w:p>
    <w:p w:rsidR="00000000" w:rsidDel="00000000" w:rsidP="00000000" w:rsidRDefault="00000000" w:rsidRPr="00000000" w14:paraId="000000F8">
      <w:pPr>
        <w:keepNext w:val="0"/>
        <w:keepLines w:val="0"/>
        <w:pageBreakBefore w:val="0"/>
        <w:widowControl w:val="1"/>
        <w:pBdr>
          <w:top w:space="0" w:sz="0" w:val="nil"/>
          <w:left w:space="0" w:sz="0" w:val="nil"/>
          <w:bottom w:space="0" w:sz="0" w:val="nil"/>
          <w:right w:space="0" w:sz="0" w:val="nil"/>
          <w:between w:space="0" w:sz="0" w:val="nil"/>
        </w:pBdr>
        <w:shd w:fill="ffffff" w:val="clear"/>
        <w:spacing w:after="360" w:before="28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Inadequate Development and Planning:</w:t>
      </w:r>
    </w:p>
    <w:p w:rsidR="00000000" w:rsidDel="00000000" w:rsidP="00000000" w:rsidRDefault="00000000" w:rsidRPr="00000000" w14:paraId="000000F9">
      <w:pPr>
        <w:keepNext w:val="0"/>
        <w:keepLines w:val="0"/>
        <w:pageBreakBefore w:val="0"/>
        <w:widowControl w:val="1"/>
        <w:pBdr>
          <w:top w:space="0" w:sz="0" w:val="nil"/>
          <w:left w:space="0" w:sz="0" w:val="nil"/>
          <w:bottom w:space="0" w:sz="0" w:val="nil"/>
          <w:right w:space="0" w:sz="0" w:val="nil"/>
          <w:between w:space="0" w:sz="0" w:val="nil"/>
        </w:pBdr>
        <w:shd w:fill="ffffff" w:val="clear"/>
        <w:spacing w:after="360" w:before="28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city or state authorities must use professionals to plan and execute all development plans for cities and towns, with future development in mind. This must be done without any political compulsions. The plans must be prepared in advance and executed without any exceptions and all regulations must be strictly enforced. The central and the state governments must lay down specific overall guidelines for the city/town corporations to follow and enforce them strictly. This will allow proper zoning within cities and towns, and green areas and other infrastructure systems to fall into place as the development plans unfold.</w:t>
      </w:r>
    </w:p>
    <w:p w:rsidR="00000000" w:rsidDel="00000000" w:rsidP="00000000" w:rsidRDefault="00000000" w:rsidRPr="00000000" w14:paraId="000000FA">
      <w:pPr>
        <w:keepNext w:val="0"/>
        <w:keepLines w:val="0"/>
        <w:pageBreakBefore w:val="0"/>
        <w:widowControl w:val="1"/>
        <w:pBdr>
          <w:top w:space="0" w:sz="0" w:val="nil"/>
          <w:left w:space="0" w:sz="0" w:val="nil"/>
          <w:bottom w:space="0" w:sz="0" w:val="nil"/>
          <w:right w:space="0" w:sz="0" w:val="nil"/>
          <w:between w:space="0" w:sz="0" w:val="nil"/>
        </w:pBdr>
        <w:shd w:fill="ffffff" w:val="clear"/>
        <w:spacing w:after="39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FB">
      <w:pPr>
        <w:keepNext w:val="0"/>
        <w:keepLines w:val="0"/>
        <w:pageBreakBefore w:val="0"/>
        <w:widowControl w:val="1"/>
        <w:pBdr>
          <w:top w:space="0" w:sz="0" w:val="nil"/>
          <w:left w:space="0" w:sz="0" w:val="nil"/>
          <w:bottom w:space="0" w:sz="0" w:val="nil"/>
          <w:right w:space="0" w:sz="0" w:val="nil"/>
          <w:between w:space="0" w:sz="0" w:val="nil"/>
        </w:pBdr>
        <w:shd w:fill="ffffff" w:val="clear"/>
        <w:spacing w:after="390" w:before="0" w:line="240" w:lineRule="auto"/>
        <w:ind w:left="0" w:right="0" w:firstLine="0"/>
        <w:jc w:val="both"/>
        <w:rPr>
          <w:rFonts w:ascii="Times New Roman" w:cs="Times New Roman" w:eastAsia="Times New Roman" w:hAnsi="Times New Roman"/>
          <w:b w:val="1"/>
          <w:i w:val="0"/>
          <w:smallCaps w:val="0"/>
          <w:strike w:val="0"/>
          <w:color w:val="000000"/>
          <w:sz w:val="24"/>
          <w:szCs w:val="24"/>
          <w:u w:val="singl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Housing Finance in India – Growth Factors</w:t>
      </w:r>
    </w:p>
    <w:p w:rsidR="00000000" w:rsidDel="00000000" w:rsidP="00000000" w:rsidRDefault="00000000" w:rsidRPr="00000000" w14:paraId="000000FC">
      <w:pPr>
        <w:keepNext w:val="0"/>
        <w:keepLines w:val="0"/>
        <w:pageBreakBefore w:val="0"/>
        <w:widowControl w:val="1"/>
        <w:pBdr>
          <w:top w:space="0" w:sz="0" w:val="nil"/>
          <w:left w:space="0" w:sz="0" w:val="nil"/>
          <w:bottom w:space="0" w:sz="0" w:val="nil"/>
          <w:right w:space="0" w:sz="0" w:val="nil"/>
          <w:between w:space="0" w:sz="0" w:val="nil"/>
        </w:pBdr>
        <w:shd w:fill="ffffff" w:val="clear"/>
        <w:spacing w:after="360" w:before="28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Investment in and sale of commercial properties are recently gaining popularity in India to real estate prices hitting an all time low and attractive schemes being offered by various housing finance companies and banks. The market has been buoyant with investors not just looking at an attractive investment proposition, but also gradually moving towards investing in commercial properties.</w:t>
      </w:r>
    </w:p>
    <w:p w:rsidR="00000000" w:rsidDel="00000000" w:rsidP="00000000" w:rsidRDefault="00000000" w:rsidRPr="00000000" w14:paraId="000000FD">
      <w:pPr>
        <w:keepNext w:val="0"/>
        <w:keepLines w:val="0"/>
        <w:pageBreakBefore w:val="0"/>
        <w:widowControl w:val="1"/>
        <w:pBdr>
          <w:top w:space="0" w:sz="0" w:val="nil"/>
          <w:left w:space="0" w:sz="0" w:val="nil"/>
          <w:bottom w:space="0" w:sz="0" w:val="nil"/>
          <w:right w:space="0" w:sz="0" w:val="nil"/>
          <w:between w:space="0" w:sz="0" w:val="nil"/>
        </w:pBdr>
        <w:shd w:fill="ffffff" w:val="clear"/>
        <w:spacing w:after="360" w:before="28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developer who comes up with a new property rents it out and then sells it. While the investor gets an assured return, the developer churns out enough money to invest in the next project. In these type of deals, an investor in a commercial property enjoys returns from day one, which can be anywhere between 12 and 13 percent. This is in contrast to returns on a residential property, which will be in the range of 5 to 6 percent.</w:t>
      </w:r>
    </w:p>
    <w:p w:rsidR="00000000" w:rsidDel="00000000" w:rsidP="00000000" w:rsidRDefault="00000000" w:rsidRPr="00000000" w14:paraId="000000FE">
      <w:pPr>
        <w:keepNext w:val="0"/>
        <w:keepLines w:val="0"/>
        <w:pageBreakBefore w:val="0"/>
        <w:widowControl w:val="1"/>
        <w:pBdr>
          <w:top w:space="0" w:sz="0" w:val="nil"/>
          <w:left w:space="0" w:sz="0" w:val="nil"/>
          <w:bottom w:space="0" w:sz="0" w:val="nil"/>
          <w:right w:space="0" w:sz="0" w:val="nil"/>
          <w:between w:space="0" w:sz="0" w:val="nil"/>
        </w:pBdr>
        <w:shd w:fill="ffffff" w:val="clear"/>
        <w:spacing w:after="360" w:before="28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Investing in a bank would generate hardly 6 to 7 percent interests, while the stock market is risky. Real estate will offer at least 10 to 15 percent returns, depending on the locality. Investment in and sale of commercial properties is a well established institution in the West, where they have a number of real estate mutual funds, as well as individual investors. The investors in India expect the market to grow rapidly once restrictions on foreign investor to invest in real estate are waived.</w:t>
      </w:r>
    </w:p>
    <w:p w:rsidR="00000000" w:rsidDel="00000000" w:rsidP="00000000" w:rsidRDefault="00000000" w:rsidRPr="00000000" w14:paraId="000000FF">
      <w:pPr>
        <w:keepNext w:val="0"/>
        <w:keepLines w:val="0"/>
        <w:pageBreakBefore w:val="0"/>
        <w:widowControl w:val="1"/>
        <w:pBdr>
          <w:top w:space="0" w:sz="0" w:val="nil"/>
          <w:left w:space="0" w:sz="0" w:val="nil"/>
          <w:bottom w:space="0" w:sz="0" w:val="nil"/>
          <w:right w:space="0" w:sz="0" w:val="nil"/>
          <w:between w:space="0" w:sz="0" w:val="nil"/>
        </w:pBdr>
        <w:shd w:fill="ffffff" w:val="clear"/>
        <w:spacing w:after="360" w:before="28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foreign companies are governed by RBI and FERA norms, which do not allow them to invest in real estate in India. Once these restrictions are waived, one will definitely see the emergence of real estate mutual funds in India too.</w:t>
      </w:r>
    </w:p>
    <w:p w:rsidR="00000000" w:rsidDel="00000000" w:rsidP="00000000" w:rsidRDefault="00000000" w:rsidRPr="00000000" w14:paraId="00000100">
      <w:pPr>
        <w:keepNext w:val="0"/>
        <w:keepLines w:val="0"/>
        <w:pageBreakBefore w:val="0"/>
        <w:widowControl w:val="1"/>
        <w:pBdr>
          <w:top w:space="0" w:sz="0" w:val="nil"/>
          <w:left w:space="0" w:sz="0" w:val="nil"/>
          <w:bottom w:space="0" w:sz="0" w:val="nil"/>
          <w:right w:space="0" w:sz="0" w:val="nil"/>
          <w:between w:space="0" w:sz="0" w:val="nil"/>
        </w:pBdr>
        <w:shd w:fill="ffffff" w:val="clear"/>
        <w:spacing w:after="360" w:before="28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Housing finance has received a boost through a combination of growing demand and rising affordability. While the demand for housing has always been there and will be for a long time to come, its increased affordability has been the key to growth. According to HDFC, every rupee spent on housing leads to a 78 paise increase in GDP. The positive fallout of real estate development on industries such as cement and steel has led the government to provide a fiscal stimulus for housing finance over the last few years. Between 1999 and 2001, the Union Budgets have provided significant tax benefits on housing loans, thereby offering fiscal stimulus to savings towards the construction sector.</w:t>
      </w:r>
    </w:p>
    <w:p w:rsidR="00000000" w:rsidDel="00000000" w:rsidP="00000000" w:rsidRDefault="00000000" w:rsidRPr="00000000" w14:paraId="00000101">
      <w:pPr>
        <w:keepNext w:val="0"/>
        <w:keepLines w:val="0"/>
        <w:pageBreakBefore w:val="0"/>
        <w:widowControl w:val="1"/>
        <w:pBdr>
          <w:top w:space="0" w:sz="0" w:val="nil"/>
          <w:left w:space="0" w:sz="0" w:val="nil"/>
          <w:bottom w:space="0" w:sz="0" w:val="nil"/>
          <w:right w:space="0" w:sz="0" w:val="nil"/>
          <w:between w:space="0" w:sz="0" w:val="nil"/>
        </w:pBdr>
        <w:shd w:fill="ffffff" w:val="clear"/>
        <w:spacing w:after="360" w:before="28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 other words, enhanced affordability has spurred an increase in the demand for housing loans. The key to high growth rates in the housing finance business will continue to be affordability. Following are the factors responsible for the growth of housing finance services in India:</w:t>
      </w:r>
    </w:p>
    <w:p w:rsidR="00000000" w:rsidDel="00000000" w:rsidP="00000000" w:rsidRDefault="00000000" w:rsidRPr="00000000" w14:paraId="00000102">
      <w:pPr>
        <w:keepNext w:val="0"/>
        <w:keepLines w:val="0"/>
        <w:pageBreakBefore w:val="0"/>
        <w:widowControl w:val="1"/>
        <w:pBdr>
          <w:top w:space="0" w:sz="0" w:val="nil"/>
          <w:left w:space="0" w:sz="0" w:val="nil"/>
          <w:bottom w:space="0" w:sz="0" w:val="nil"/>
          <w:right w:space="0" w:sz="0" w:val="nil"/>
          <w:between w:space="0" w:sz="0" w:val="nil"/>
        </w:pBdr>
        <w:shd w:fill="ffffff" w:val="clear"/>
        <w:spacing w:after="360" w:before="28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Budgetary Support:</w:t>
      </w:r>
    </w:p>
    <w:p w:rsidR="00000000" w:rsidDel="00000000" w:rsidP="00000000" w:rsidRDefault="00000000" w:rsidRPr="00000000" w14:paraId="00000103">
      <w:pPr>
        <w:keepNext w:val="0"/>
        <w:keepLines w:val="0"/>
        <w:pageBreakBefore w:val="0"/>
        <w:widowControl w:val="1"/>
        <w:pBdr>
          <w:top w:space="0" w:sz="0" w:val="nil"/>
          <w:left w:space="0" w:sz="0" w:val="nil"/>
          <w:bottom w:space="0" w:sz="0" w:val="nil"/>
          <w:right w:space="0" w:sz="0" w:val="nil"/>
          <w:between w:space="0" w:sz="0" w:val="nil"/>
        </w:pBdr>
        <w:shd w:fill="ffffff" w:val="clear"/>
        <w:spacing w:after="360" w:before="28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Tax benefits, a low interest rate regime and high salary levels among certain sections are chiefly responsible for fuelling fast growth in the housing financial services sector. Tax benefits for housing finance contribute to housing development. For this purpose, RBI maintains a soft interest arte regime. The bank rate of interest is constantly being slashed so that it acts as a stimulant for housing demand.</w:t>
      </w:r>
    </w:p>
    <w:p w:rsidR="00000000" w:rsidDel="00000000" w:rsidP="00000000" w:rsidRDefault="00000000" w:rsidRPr="00000000" w14:paraId="00000104">
      <w:pPr>
        <w:keepNext w:val="0"/>
        <w:keepLines w:val="0"/>
        <w:pageBreakBefore w:val="0"/>
        <w:widowControl w:val="1"/>
        <w:pBdr>
          <w:top w:space="0" w:sz="0" w:val="nil"/>
          <w:left w:space="0" w:sz="0" w:val="nil"/>
          <w:bottom w:space="0" w:sz="0" w:val="nil"/>
          <w:right w:space="0" w:sz="0" w:val="nil"/>
          <w:between w:space="0" w:sz="0" w:val="nil"/>
        </w:pBdr>
        <w:shd w:fill="ffffff" w:val="clear"/>
        <w:spacing w:after="360" w:before="28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Similarly, a sharp increase in size of pay packets has played an important role in making a house affordable. Regardless of salary levels, if the cost of a house comes down, it would pep up the demand for housing finance. There is reason to believe that we are witnessing a gradual movement towards loosening the restrictions that increase the cost of a house.</w:t>
      </w:r>
    </w:p>
    <w:p w:rsidR="00000000" w:rsidDel="00000000" w:rsidP="00000000" w:rsidRDefault="00000000" w:rsidRPr="00000000" w14:paraId="00000105">
      <w:pPr>
        <w:keepNext w:val="0"/>
        <w:keepLines w:val="0"/>
        <w:pageBreakBefore w:val="0"/>
        <w:widowControl w:val="1"/>
        <w:pBdr>
          <w:top w:space="0" w:sz="0" w:val="nil"/>
          <w:left w:space="0" w:sz="0" w:val="nil"/>
          <w:bottom w:space="0" w:sz="0" w:val="nil"/>
          <w:right w:space="0" w:sz="0" w:val="nil"/>
          <w:between w:space="0" w:sz="0" w:val="nil"/>
        </w:pBdr>
        <w:shd w:fill="ffffff" w:val="clear"/>
        <w:spacing w:after="360" w:before="28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New Dynamics:</w:t>
      </w:r>
    </w:p>
    <w:p w:rsidR="00000000" w:rsidDel="00000000" w:rsidP="00000000" w:rsidRDefault="00000000" w:rsidRPr="00000000" w14:paraId="00000106">
      <w:pPr>
        <w:keepNext w:val="0"/>
        <w:keepLines w:val="0"/>
        <w:pageBreakBefore w:val="0"/>
        <w:widowControl w:val="1"/>
        <w:pBdr>
          <w:top w:space="0" w:sz="0" w:val="nil"/>
          <w:left w:space="0" w:sz="0" w:val="nil"/>
          <w:bottom w:space="0" w:sz="0" w:val="nil"/>
          <w:right w:space="0" w:sz="0" w:val="nil"/>
          <w:between w:space="0" w:sz="0" w:val="nil"/>
        </w:pBdr>
        <w:shd w:fill="ffffff" w:val="clear"/>
        <w:spacing w:after="360" w:before="28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 important development in the housing finance business has been the entry of new players. The relatively low risk in a housing portfolio has spurred new entrants in the last few years. Arguably the most significant entrant has been ICICI Home Finance. Among non-banking finance companies, Sundaram Finance and Tata Finance have launched housing finance subsidiaries in the recent past, while banks shown increased interest in acquiring housing assets.</w:t>
      </w:r>
    </w:p>
    <w:p w:rsidR="00000000" w:rsidDel="00000000" w:rsidP="00000000" w:rsidRDefault="00000000" w:rsidRPr="00000000" w14:paraId="00000107">
      <w:pPr>
        <w:keepNext w:val="0"/>
        <w:keepLines w:val="0"/>
        <w:pageBreakBefore w:val="0"/>
        <w:widowControl w:val="1"/>
        <w:pBdr>
          <w:top w:space="0" w:sz="0" w:val="nil"/>
          <w:left w:space="0" w:sz="0" w:val="nil"/>
          <w:bottom w:space="0" w:sz="0" w:val="nil"/>
          <w:right w:space="0" w:sz="0" w:val="nil"/>
          <w:between w:space="0" w:sz="0" w:val="nil"/>
        </w:pBdr>
        <w:shd w:fill="ffffff" w:val="clear"/>
        <w:spacing w:after="360" w:before="28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The entry of new players and the consequent increase in competition has been followed by an interesting trend. The interest rates of most housing finance companies (HFC) move in unison, thereby suggesting that interest rate is not likely to be a competitive tool. The high level of competition has made it impossible for an HFC, with branches across the country, to charge an interest rate higher than the competition. Commercial banks are an exception to the rule, in the sense that they always charge lower than the competition.</w:t>
      </w:r>
    </w:p>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pos="278"/>
        </w:tabs>
        <w:spacing w:after="0" w:before="0" w:line="240" w:lineRule="auto"/>
        <w:ind w:left="0" w:right="236" w:firstLine="0"/>
        <w:jc w:val="left"/>
        <w:rPr>
          <w:rFonts w:ascii="Times New Roman" w:cs="Times New Roman" w:eastAsia="Times New Roman" w:hAnsi="Times New Roman"/>
          <w:b w:val="1"/>
          <w:i w:val="0"/>
          <w:smallCaps w:val="0"/>
          <w:strike w:val="0"/>
          <w:color w:val="000000"/>
          <w:sz w:val="24"/>
          <w:szCs w:val="24"/>
          <w:u w:val="singl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Housing Finance Institutions in India</w:t>
      </w:r>
    </w:p>
    <w:p w:rsidR="00000000" w:rsidDel="00000000" w:rsidP="00000000" w:rsidRDefault="00000000" w:rsidRPr="00000000" w14:paraId="00000109">
      <w:pPr>
        <w:shd w:fill="ffffff" w:val="clear"/>
        <w:spacing w:after="28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India, we have a number of housing finance companies that help you purchase your dream home or construct one by providing the required financial assistance. Here is the housing finance companies list in India that offers housing finance at affordable rates. The below-mentioned list of housing finance companies have been granted Certificate of Registration (COR) with permission to accept public deposits -</w:t>
      </w:r>
    </w:p>
    <w:p w:rsidR="00000000" w:rsidDel="00000000" w:rsidP="00000000" w:rsidRDefault="00000000" w:rsidRPr="00000000" w14:paraId="0000010A">
      <w:pPr>
        <w:numPr>
          <w:ilvl w:val="0"/>
          <w:numId w:val="4"/>
        </w:numPr>
        <w:shd w:fill="ffffff" w:val="clear"/>
        <w:spacing w:after="0" w:before="28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Aadhar Housing Finance Limited (Formerly: DHFL Vysya Housing Finance Limited)</w:t>
      </w:r>
    </w:p>
    <w:p w:rsidR="00000000" w:rsidDel="00000000" w:rsidP="00000000" w:rsidRDefault="00000000" w:rsidRPr="00000000" w14:paraId="0000010B">
      <w:pPr>
        <w:numPr>
          <w:ilvl w:val="0"/>
          <w:numId w:val="4"/>
        </w:numPr>
        <w:shd w:fill="ffffff" w:val="clear"/>
        <w:spacing w:after="0" w:before="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Housing and Urban Development Corporation Limited</w:t>
      </w:r>
    </w:p>
    <w:p w:rsidR="00000000" w:rsidDel="00000000" w:rsidP="00000000" w:rsidRDefault="00000000" w:rsidRPr="00000000" w14:paraId="0000010C">
      <w:pPr>
        <w:numPr>
          <w:ilvl w:val="0"/>
          <w:numId w:val="4"/>
        </w:numPr>
        <w:shd w:fill="ffffff" w:val="clear"/>
        <w:spacing w:after="0" w:before="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Housing Development Finance Corporation Limited</w:t>
      </w:r>
    </w:p>
    <w:p w:rsidR="00000000" w:rsidDel="00000000" w:rsidP="00000000" w:rsidRDefault="00000000" w:rsidRPr="00000000" w14:paraId="0000010D">
      <w:pPr>
        <w:numPr>
          <w:ilvl w:val="0"/>
          <w:numId w:val="4"/>
        </w:numPr>
        <w:shd w:fill="ffffff" w:val="clear"/>
        <w:spacing w:after="0" w:before="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Can Fin Homes Limited</w:t>
      </w:r>
    </w:p>
    <w:p w:rsidR="00000000" w:rsidDel="00000000" w:rsidP="00000000" w:rsidRDefault="00000000" w:rsidRPr="00000000" w14:paraId="0000010E">
      <w:pPr>
        <w:numPr>
          <w:ilvl w:val="0"/>
          <w:numId w:val="4"/>
        </w:numPr>
        <w:shd w:fill="ffffff" w:val="clear"/>
        <w:spacing w:after="0" w:before="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Cent Bank Home Finance Limited</w:t>
      </w:r>
    </w:p>
    <w:p w:rsidR="00000000" w:rsidDel="00000000" w:rsidP="00000000" w:rsidRDefault="00000000" w:rsidRPr="00000000" w14:paraId="0000010F">
      <w:pPr>
        <w:numPr>
          <w:ilvl w:val="0"/>
          <w:numId w:val="4"/>
        </w:numPr>
        <w:shd w:fill="ffffff" w:val="clear"/>
        <w:spacing w:after="0" w:before="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Manipal Housing Finance Syndicate Limited</w:t>
      </w:r>
    </w:p>
    <w:p w:rsidR="00000000" w:rsidDel="00000000" w:rsidP="00000000" w:rsidRDefault="00000000" w:rsidRPr="00000000" w14:paraId="00000110">
      <w:pPr>
        <w:numPr>
          <w:ilvl w:val="0"/>
          <w:numId w:val="4"/>
        </w:numPr>
        <w:shd w:fill="ffffff" w:val="clear"/>
        <w:spacing w:after="0" w:before="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PNB Housing Finance Limited</w:t>
      </w:r>
    </w:p>
    <w:p w:rsidR="00000000" w:rsidDel="00000000" w:rsidP="00000000" w:rsidRDefault="00000000" w:rsidRPr="00000000" w14:paraId="00000111">
      <w:pPr>
        <w:numPr>
          <w:ilvl w:val="0"/>
          <w:numId w:val="4"/>
        </w:numPr>
        <w:shd w:fill="ffffff" w:val="clear"/>
        <w:spacing w:after="0" w:before="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Dewan Housing Finance Corporation Limited</w:t>
      </w:r>
    </w:p>
    <w:p w:rsidR="00000000" w:rsidDel="00000000" w:rsidP="00000000" w:rsidRDefault="00000000" w:rsidRPr="00000000" w14:paraId="00000112">
      <w:pPr>
        <w:numPr>
          <w:ilvl w:val="0"/>
          <w:numId w:val="4"/>
        </w:numPr>
        <w:shd w:fill="ffffff" w:val="clear"/>
        <w:spacing w:after="0" w:before="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ICICI Home Finance Company Limited</w:t>
      </w:r>
    </w:p>
    <w:p w:rsidR="00000000" w:rsidDel="00000000" w:rsidP="00000000" w:rsidRDefault="00000000" w:rsidRPr="00000000" w14:paraId="00000113">
      <w:pPr>
        <w:numPr>
          <w:ilvl w:val="0"/>
          <w:numId w:val="4"/>
        </w:numPr>
        <w:shd w:fill="ffffff" w:val="clear"/>
        <w:spacing w:after="0" w:before="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LIC Housing Finance Limited</w:t>
      </w:r>
    </w:p>
    <w:p w:rsidR="00000000" w:rsidDel="00000000" w:rsidP="00000000" w:rsidRDefault="00000000" w:rsidRPr="00000000" w14:paraId="00000114">
      <w:pPr>
        <w:numPr>
          <w:ilvl w:val="0"/>
          <w:numId w:val="4"/>
        </w:numPr>
        <w:shd w:fill="ffffff" w:val="clear"/>
        <w:spacing w:after="280" w:before="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Sundaram Home Finance Limited</w:t>
      </w:r>
    </w:p>
    <w:p w:rsidR="00000000" w:rsidDel="00000000" w:rsidP="00000000" w:rsidRDefault="00000000" w:rsidRPr="00000000" w14:paraId="00000115">
      <w:pPr>
        <w:shd w:fill="ffffff" w:val="clear"/>
        <w:spacing w:after="28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Listed below are the Housing Finance Companies having valid Certificate of Registration that can accept public deposits with prior permission obtained from the National Housing Bank for accepting public deposits:</w:t>
      </w:r>
    </w:p>
    <w:p w:rsidR="00000000" w:rsidDel="00000000" w:rsidP="00000000" w:rsidRDefault="00000000" w:rsidRPr="00000000" w14:paraId="00000116">
      <w:pPr>
        <w:numPr>
          <w:ilvl w:val="0"/>
          <w:numId w:val="7"/>
        </w:numPr>
        <w:shd w:fill="ffffff" w:val="clear"/>
        <w:spacing w:after="0" w:before="28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National Trust Housing Finance Limited</w:t>
      </w:r>
    </w:p>
    <w:p w:rsidR="00000000" w:rsidDel="00000000" w:rsidP="00000000" w:rsidRDefault="00000000" w:rsidRPr="00000000" w14:paraId="00000117">
      <w:pPr>
        <w:numPr>
          <w:ilvl w:val="0"/>
          <w:numId w:val="7"/>
        </w:numPr>
        <w:shd w:fill="ffffff" w:val="clear"/>
        <w:spacing w:after="0" w:before="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Saral Home Finance Limited.</w:t>
      </w:r>
    </w:p>
    <w:p w:rsidR="00000000" w:rsidDel="00000000" w:rsidP="00000000" w:rsidRDefault="00000000" w:rsidRPr="00000000" w14:paraId="00000118">
      <w:pPr>
        <w:numPr>
          <w:ilvl w:val="0"/>
          <w:numId w:val="7"/>
        </w:numPr>
        <w:shd w:fill="ffffff" w:val="clear"/>
        <w:spacing w:after="0" w:before="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GIC Housing Finance Limited</w:t>
      </w:r>
    </w:p>
    <w:p w:rsidR="00000000" w:rsidDel="00000000" w:rsidP="00000000" w:rsidRDefault="00000000" w:rsidRPr="00000000" w14:paraId="00000119">
      <w:pPr>
        <w:numPr>
          <w:ilvl w:val="0"/>
          <w:numId w:val="7"/>
        </w:numPr>
        <w:shd w:fill="ffffff" w:val="clear"/>
        <w:spacing w:after="0" w:before="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Ind Bank Housing Limited</w:t>
      </w:r>
    </w:p>
    <w:p w:rsidR="00000000" w:rsidDel="00000000" w:rsidP="00000000" w:rsidRDefault="00000000" w:rsidRPr="00000000" w14:paraId="0000011A">
      <w:pPr>
        <w:numPr>
          <w:ilvl w:val="0"/>
          <w:numId w:val="7"/>
        </w:numPr>
        <w:shd w:fill="ffffff" w:val="clear"/>
        <w:spacing w:after="0" w:before="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REPCO Home Finance Limited</w:t>
      </w:r>
    </w:p>
    <w:p w:rsidR="00000000" w:rsidDel="00000000" w:rsidP="00000000" w:rsidRDefault="00000000" w:rsidRPr="00000000" w14:paraId="0000011B">
      <w:pPr>
        <w:numPr>
          <w:ilvl w:val="0"/>
          <w:numId w:val="7"/>
        </w:numPr>
        <w:shd w:fill="ffffff" w:val="clear"/>
        <w:spacing w:after="280" w:before="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L&amp;T Housing Finance Limited</w:t>
      </w:r>
    </w:p>
    <w:p w:rsidR="00000000" w:rsidDel="00000000" w:rsidP="00000000" w:rsidRDefault="00000000" w:rsidRPr="00000000" w14:paraId="0000011C">
      <w:pPr>
        <w:keepNext w:val="0"/>
        <w:keepLines w:val="0"/>
        <w:pageBreakBefore w:val="0"/>
        <w:widowControl w:val="1"/>
        <w:pBdr>
          <w:top w:space="0" w:sz="0" w:val="nil"/>
          <w:left w:space="0" w:sz="0" w:val="nil"/>
          <w:bottom w:space="0" w:sz="0" w:val="nil"/>
          <w:right w:space="0" w:sz="0" w:val="nil"/>
          <w:between w:space="0" w:sz="0" w:val="nil"/>
        </w:pBdr>
        <w:shd w:fill="ffffff" w:val="clear"/>
        <w:spacing w:after="39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1D">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1"/>
          <w:i w:val="0"/>
          <w:smallCaps w:val="0"/>
          <w:strike w:val="0"/>
          <w:color w:val="000000"/>
          <w:sz w:val="24"/>
          <w:szCs w:val="24"/>
          <w:u w:val="singl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National Housing Bank:</w:t>
      </w:r>
    </w:p>
    <w:p w:rsidR="00000000" w:rsidDel="00000000" w:rsidP="00000000" w:rsidRDefault="00000000" w:rsidRPr="00000000" w14:paraId="0000011E">
      <w:pP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highlight w:val="white"/>
          <w:rtl w:val="0"/>
        </w:rPr>
        <w:t xml:space="preserve">NHB has been established to achieve, inter alia, the following objectives</w:t>
      </w:r>
      <w:r w:rsidDel="00000000" w:rsidR="00000000" w:rsidRPr="00000000">
        <w:rPr>
          <w:rtl w:val="0"/>
        </w:rPr>
      </w:r>
    </w:p>
    <w:p w:rsidR="00000000" w:rsidDel="00000000" w:rsidP="00000000" w:rsidRDefault="00000000" w:rsidRPr="00000000" w14:paraId="0000011F">
      <w:pPr>
        <w:numPr>
          <w:ilvl w:val="0"/>
          <w:numId w:val="8"/>
        </w:numPr>
        <w:shd w:fill="ffffff" w:val="clear"/>
        <w:spacing w:after="0" w:line="240" w:lineRule="auto"/>
        <w:ind w:left="0" w:hanging="360"/>
        <w:rPr/>
      </w:pPr>
      <w:r w:rsidDel="00000000" w:rsidR="00000000" w:rsidRPr="00000000">
        <w:rPr>
          <w:rtl w:val="0"/>
        </w:rPr>
      </w:r>
    </w:p>
    <w:p w:rsidR="00000000" w:rsidDel="00000000" w:rsidP="00000000" w:rsidRDefault="00000000" w:rsidRPr="00000000" w14:paraId="00000120">
      <w:pPr>
        <w:numPr>
          <w:ilvl w:val="1"/>
          <w:numId w:val="8"/>
        </w:numPr>
        <w:shd w:fill="ffffff" w:val="clear"/>
        <w:spacing w:after="0" w:line="240" w:lineRule="auto"/>
        <w:ind w:left="0" w:hanging="360"/>
        <w:rPr/>
      </w:pPr>
      <w:r w:rsidDel="00000000" w:rsidR="00000000" w:rsidRPr="00000000">
        <w:rPr>
          <w:rFonts w:ascii="Times New Roman" w:cs="Times New Roman" w:eastAsia="Times New Roman" w:hAnsi="Times New Roman"/>
          <w:sz w:val="24"/>
          <w:szCs w:val="24"/>
          <w:rtl w:val="0"/>
        </w:rPr>
        <w:t xml:space="preserve">To promote a sound, healthy, viable and cost effective housing finance system to cater to all segments of the population and to integrate the housing finance system with the overall financial system.</w:t>
      </w:r>
    </w:p>
    <w:p w:rsidR="00000000" w:rsidDel="00000000" w:rsidP="00000000" w:rsidRDefault="00000000" w:rsidRPr="00000000" w14:paraId="00000121">
      <w:pPr>
        <w:numPr>
          <w:ilvl w:val="1"/>
          <w:numId w:val="8"/>
        </w:numPr>
        <w:shd w:fill="ffffff" w:val="clear"/>
        <w:spacing w:after="0" w:line="240" w:lineRule="auto"/>
        <w:ind w:left="0" w:hanging="360"/>
        <w:rPr/>
      </w:pPr>
      <w:r w:rsidDel="00000000" w:rsidR="00000000" w:rsidRPr="00000000">
        <w:rPr>
          <w:rFonts w:ascii="Times New Roman" w:cs="Times New Roman" w:eastAsia="Times New Roman" w:hAnsi="Times New Roman"/>
          <w:sz w:val="24"/>
          <w:szCs w:val="24"/>
          <w:rtl w:val="0"/>
        </w:rPr>
        <w:t xml:space="preserve">To promote a network of dedicated housing finance institutions to adequately serve various regions and different income groups.</w:t>
      </w:r>
    </w:p>
    <w:p w:rsidR="00000000" w:rsidDel="00000000" w:rsidP="00000000" w:rsidRDefault="00000000" w:rsidRPr="00000000" w14:paraId="00000122">
      <w:pPr>
        <w:numPr>
          <w:ilvl w:val="1"/>
          <w:numId w:val="8"/>
        </w:numPr>
        <w:shd w:fill="ffffff" w:val="clear"/>
        <w:spacing w:after="0" w:line="240" w:lineRule="auto"/>
        <w:ind w:left="0" w:hanging="360"/>
        <w:rPr/>
      </w:pPr>
      <w:r w:rsidDel="00000000" w:rsidR="00000000" w:rsidRPr="00000000">
        <w:rPr>
          <w:rFonts w:ascii="Times New Roman" w:cs="Times New Roman" w:eastAsia="Times New Roman" w:hAnsi="Times New Roman"/>
          <w:sz w:val="24"/>
          <w:szCs w:val="24"/>
          <w:rtl w:val="0"/>
        </w:rPr>
        <w:t xml:space="preserve">To augment resources for the sector and channelise them for housing.</w:t>
      </w:r>
    </w:p>
    <w:p w:rsidR="00000000" w:rsidDel="00000000" w:rsidP="00000000" w:rsidRDefault="00000000" w:rsidRPr="00000000" w14:paraId="00000123">
      <w:pPr>
        <w:numPr>
          <w:ilvl w:val="1"/>
          <w:numId w:val="8"/>
        </w:numPr>
        <w:shd w:fill="ffffff" w:val="clear"/>
        <w:spacing w:after="0" w:line="240" w:lineRule="auto"/>
        <w:ind w:left="0" w:hanging="360"/>
        <w:rPr/>
      </w:pPr>
      <w:r w:rsidDel="00000000" w:rsidR="00000000" w:rsidRPr="00000000">
        <w:rPr>
          <w:rFonts w:ascii="Times New Roman" w:cs="Times New Roman" w:eastAsia="Times New Roman" w:hAnsi="Times New Roman"/>
          <w:sz w:val="24"/>
          <w:szCs w:val="24"/>
          <w:rtl w:val="0"/>
        </w:rPr>
        <w:t xml:space="preserve">To make housing credit more affordable.</w:t>
      </w:r>
    </w:p>
    <w:p w:rsidR="00000000" w:rsidDel="00000000" w:rsidP="00000000" w:rsidRDefault="00000000" w:rsidRPr="00000000" w14:paraId="00000124">
      <w:pPr>
        <w:numPr>
          <w:ilvl w:val="1"/>
          <w:numId w:val="8"/>
        </w:numPr>
        <w:shd w:fill="ffffff" w:val="clear"/>
        <w:spacing w:after="0" w:line="240" w:lineRule="auto"/>
        <w:ind w:left="0" w:hanging="360"/>
        <w:rPr/>
      </w:pPr>
      <w:r w:rsidDel="00000000" w:rsidR="00000000" w:rsidRPr="00000000">
        <w:rPr>
          <w:rFonts w:ascii="Times New Roman" w:cs="Times New Roman" w:eastAsia="Times New Roman" w:hAnsi="Times New Roman"/>
          <w:sz w:val="24"/>
          <w:szCs w:val="24"/>
          <w:rtl w:val="0"/>
        </w:rPr>
        <w:t xml:space="preserve">To supervise the activities of housing finance companies based on supervisory power derived under the Act.</w:t>
      </w:r>
    </w:p>
    <w:p w:rsidR="00000000" w:rsidDel="00000000" w:rsidP="00000000" w:rsidRDefault="00000000" w:rsidRPr="00000000" w14:paraId="00000125">
      <w:pPr>
        <w:numPr>
          <w:ilvl w:val="0"/>
          <w:numId w:val="10"/>
        </w:numPr>
        <w:shd w:fill="ffffff" w:val="clear"/>
        <w:spacing w:after="0" w:line="240" w:lineRule="auto"/>
        <w:ind w:left="0" w:hanging="360"/>
        <w:rPr/>
      </w:pPr>
      <w:r w:rsidDel="00000000" w:rsidR="00000000" w:rsidRPr="00000000">
        <w:rPr>
          <w:rFonts w:ascii="Times New Roman" w:cs="Times New Roman" w:eastAsia="Times New Roman" w:hAnsi="Times New Roman"/>
          <w:sz w:val="24"/>
          <w:szCs w:val="24"/>
          <w:rtl w:val="0"/>
        </w:rPr>
        <w:t xml:space="preserve">To encourage augmentation of supply of buildable land and also building materials for housing and to upgrade the housing stock in the country.</w:t>
      </w:r>
    </w:p>
    <w:p w:rsidR="00000000" w:rsidDel="00000000" w:rsidP="00000000" w:rsidRDefault="00000000" w:rsidRPr="00000000" w14:paraId="00000126">
      <w:pPr>
        <w:numPr>
          <w:ilvl w:val="0"/>
          <w:numId w:val="10"/>
        </w:numPr>
        <w:shd w:fill="ffffff" w:val="clear"/>
        <w:spacing w:after="0" w:line="240" w:lineRule="auto"/>
        <w:ind w:left="0" w:hanging="360"/>
        <w:rPr/>
      </w:pPr>
      <w:r w:rsidDel="00000000" w:rsidR="00000000" w:rsidRPr="00000000">
        <w:rPr>
          <w:rFonts w:ascii="Times New Roman" w:cs="Times New Roman" w:eastAsia="Times New Roman" w:hAnsi="Times New Roman"/>
          <w:sz w:val="24"/>
          <w:szCs w:val="24"/>
          <w:rtl w:val="0"/>
        </w:rPr>
        <w:t xml:space="preserve">To encourage public agencies to emerge as facilitators and suppliers of serviced land, for housing.</w:t>
      </w:r>
    </w:p>
    <w:p w:rsidR="00000000" w:rsidDel="00000000" w:rsidP="00000000" w:rsidRDefault="00000000" w:rsidRPr="00000000" w14:paraId="00000127">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28">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Guidelines for Asset Liability Management system in Housing Finance Companies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29">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 the normal course, Housing Finance Companies (HFCs) are exposed to credit and market risks in view of the asset-liability transformation. With liberalisation in Indian financial markets over the last few years and growing integration of the domestic markets with external markets, the risks associated with the operations of an HFC have become complex and large, requiring strategic management. HFCs are operating in a fairly deregulated environment and are required to determine on their own, interest rates on advances and deposits, subject to the ceiling on maximum rate of interest they can offer on deposits, on a dynamic basis. The interest rates on investments of HFCs in government and other securities are also now market related. Intense competition for business involving both the assets and liabilities has brought pressure on the managements of HFCs to maintain a good balance amongst spreads, profitability and long-term viability. These pressures call for structured and comprehensive measures and not just ad hoc action. The managements of HFCs have to base their business decisions on a dynamic and integrated risk management system and process driven by corporate strategy. HFCs are exposed to several major risks in the course of their business - credit risk, interest rate risk, equity/commodity price risk, liquidity risk and operational risk. It is, therefore, important that HFCs introduce effective risk management systems that address the issues relating to interest rate and liquidity risks. </w:t>
      </w:r>
    </w:p>
    <w:p w:rsidR="00000000" w:rsidDel="00000000" w:rsidP="00000000" w:rsidRDefault="00000000" w:rsidRPr="00000000" w14:paraId="0000012A">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HFCs need to address these risks in a structured manner by upgrading their risk management and adopting more comprehensive Asset-Liability Management (ALM) practices than has been done hitherto. ALM, among other functions, is also concerned with management of risks and provides a comprehensive and dynamic framework for measuring, monitoring and managing liquidity and interest rate risks of an HFC that need to be closely integrated with the HFC’s business strategy. It involves assessment of various types of risks and altering the asset-liability portfolio in a dynamic way in order to manage risks. </w:t>
      </w:r>
    </w:p>
    <w:p w:rsidR="00000000" w:rsidDel="00000000" w:rsidP="00000000" w:rsidRDefault="00000000" w:rsidRPr="00000000" w14:paraId="0000012B">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This note lays down broad guidelines for HFCs in respect of systems for management of liquidity and interest rate risks which forms part of the ALM function. The initial focus of the ALM function would be to enforce the discipline of market risk management viz. managing business after assessing the market risks involved. The objective of a good risk management system should be to evolve into a strategic tool for effective management of HFCs. </w:t>
      </w:r>
    </w:p>
    <w:p w:rsidR="00000000" w:rsidDel="00000000" w:rsidP="00000000" w:rsidRDefault="00000000" w:rsidRPr="00000000" w14:paraId="0000012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1"/>
          <w:i w:val="0"/>
          <w:smallCaps w:val="0"/>
          <w:strike w:val="0"/>
          <w:color w:val="000000"/>
          <w:sz w:val="24"/>
          <w:szCs w:val="24"/>
          <w:u w:val="singl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The ALM process rests on three pillars: </w:t>
      </w:r>
    </w:p>
    <w:p w:rsidR="00000000" w:rsidDel="00000000" w:rsidP="00000000" w:rsidRDefault="00000000" w:rsidRPr="00000000" w14:paraId="0000012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ALM Information System </w:t>
      </w:r>
      <w:r w:rsidDel="00000000" w:rsidR="00000000" w:rsidRPr="00000000">
        <w:rPr>
          <w:rFonts w:ascii="Cambria Math" w:cs="Cambria Math" w:eastAsia="Cambria Math" w:hAnsi="Cambria Math"/>
          <w:b w:val="0"/>
          <w:i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Management Information Systems 9- n </w:t>
      </w:r>
      <w:r w:rsidDel="00000000" w:rsidR="00000000" w:rsidRPr="00000000">
        <w:rPr>
          <w:rFonts w:ascii="Cambria Math" w:cs="Cambria Math" w:eastAsia="Cambria Math" w:hAnsi="Cambria Math"/>
          <w:b w:val="0"/>
          <w:i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Information availability, accuracy, adequacy and expediency </w:t>
      </w:r>
    </w:p>
    <w:p w:rsidR="00000000" w:rsidDel="00000000" w:rsidP="00000000" w:rsidRDefault="00000000" w:rsidRPr="00000000" w14:paraId="0000012E">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ALM Organisation </w:t>
      </w:r>
      <w:r w:rsidDel="00000000" w:rsidR="00000000" w:rsidRPr="00000000">
        <w:rPr>
          <w:rFonts w:ascii="Cambria Math" w:cs="Cambria Math" w:eastAsia="Cambria Math" w:hAnsi="Cambria Math"/>
          <w:b w:val="0"/>
          <w:i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Structure and responsibilities </w:t>
      </w:r>
      <w:r w:rsidDel="00000000" w:rsidR="00000000" w:rsidRPr="00000000">
        <w:rPr>
          <w:rFonts w:ascii="Cambria Math" w:cs="Cambria Math" w:eastAsia="Cambria Math" w:hAnsi="Cambria Math"/>
          <w:b w:val="0"/>
          <w:i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Level of top management involvement </w:t>
      </w:r>
    </w:p>
    <w:p w:rsidR="00000000" w:rsidDel="00000000" w:rsidP="00000000" w:rsidRDefault="00000000" w:rsidRPr="00000000" w14:paraId="0000012F">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ALM Process </w:t>
      </w:r>
      <w:r w:rsidDel="00000000" w:rsidR="00000000" w:rsidRPr="00000000">
        <w:rPr>
          <w:rFonts w:ascii="Cambria Math" w:cs="Cambria Math" w:eastAsia="Cambria Math" w:hAnsi="Cambria Math"/>
          <w:b w:val="0"/>
          <w:i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Risk parameters </w:t>
      </w:r>
      <w:r w:rsidDel="00000000" w:rsidR="00000000" w:rsidRPr="00000000">
        <w:rPr>
          <w:rFonts w:ascii="Cambria Math" w:cs="Cambria Math" w:eastAsia="Cambria Math" w:hAnsi="Cambria Math"/>
          <w:b w:val="0"/>
          <w:i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Risk identification </w:t>
      </w:r>
      <w:r w:rsidDel="00000000" w:rsidR="00000000" w:rsidRPr="00000000">
        <w:rPr>
          <w:rFonts w:ascii="Cambria Math" w:cs="Cambria Math" w:eastAsia="Cambria Math" w:hAnsi="Cambria Math"/>
          <w:b w:val="0"/>
          <w:i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Risk measurement </w:t>
      </w:r>
      <w:r w:rsidDel="00000000" w:rsidR="00000000" w:rsidRPr="00000000">
        <w:rPr>
          <w:rFonts w:ascii="Cambria Math" w:cs="Cambria Math" w:eastAsia="Cambria Math" w:hAnsi="Cambria Math"/>
          <w:b w:val="0"/>
          <w:i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Risk management </w:t>
      </w:r>
      <w:r w:rsidDel="00000000" w:rsidR="00000000" w:rsidRPr="00000000">
        <w:rPr>
          <w:rFonts w:ascii="Cambria Math" w:cs="Cambria Math" w:eastAsia="Cambria Math" w:hAnsi="Cambria Math"/>
          <w:b w:val="0"/>
          <w:i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Risk policies and tolerance levels</w:t>
      </w:r>
    </w:p>
    <w:p w:rsidR="00000000" w:rsidDel="00000000" w:rsidP="00000000" w:rsidRDefault="00000000" w:rsidRPr="00000000" w14:paraId="00000130">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31">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The scope of ALM function can be described as under:</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32">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Liquidity risk management </w:t>
      </w:r>
    </w:p>
    <w:p w:rsidR="00000000" w:rsidDel="00000000" w:rsidP="00000000" w:rsidRDefault="00000000" w:rsidRPr="00000000" w14:paraId="00000133">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Management of market risks </w:t>
      </w:r>
    </w:p>
    <w:p w:rsidR="00000000" w:rsidDel="00000000" w:rsidP="00000000" w:rsidRDefault="00000000" w:rsidRPr="00000000" w14:paraId="00000134">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Funding and capital planning </w:t>
      </w:r>
    </w:p>
    <w:p w:rsidR="00000000" w:rsidDel="00000000" w:rsidP="00000000" w:rsidRDefault="00000000" w:rsidRPr="00000000" w14:paraId="00000135">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Profit planning and growth projection </w:t>
      </w:r>
    </w:p>
    <w:p w:rsidR="00000000" w:rsidDel="00000000" w:rsidP="00000000" w:rsidRDefault="00000000" w:rsidRPr="00000000" w14:paraId="0000013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Forecasting and analysing 'what if scenario' and preparation of contingency plans</w:t>
      </w:r>
    </w:p>
    <w:p w:rsidR="00000000" w:rsidDel="00000000" w:rsidP="00000000" w:rsidRDefault="00000000" w:rsidRPr="00000000" w14:paraId="00000137">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38">
      <w:pPr>
        <w:shd w:fill="ffffff" w:val="clear"/>
        <w:spacing w:after="0" w:line="240" w:lineRule="auto"/>
        <w:rPr>
          <w:rFonts w:ascii="Times New Roman" w:cs="Times New Roman" w:eastAsia="Times New Roman" w:hAnsi="Times New Roman"/>
          <w:b w:val="1"/>
          <w:sz w:val="24"/>
          <w:szCs w:val="24"/>
          <w:u w:val="single"/>
        </w:rPr>
      </w:pPr>
      <w:r w:rsidDel="00000000" w:rsidR="00000000" w:rsidRPr="00000000">
        <w:rPr>
          <w:b w:val="1"/>
          <w:sz w:val="24"/>
          <w:szCs w:val="24"/>
          <w:u w:val="single"/>
          <w:rtl w:val="0"/>
        </w:rPr>
        <w:t xml:space="preserve">Fair Trade Practice Code for HFC’s</w:t>
      </w:r>
      <w:r w:rsidDel="00000000" w:rsidR="00000000" w:rsidRPr="00000000">
        <w:rPr>
          <w:rtl w:val="0"/>
        </w:rPr>
      </w:r>
    </w:p>
    <w:p w:rsidR="00000000" w:rsidDel="00000000" w:rsidP="00000000" w:rsidRDefault="00000000" w:rsidRPr="00000000" w14:paraId="00000139">
      <w:pPr>
        <w:shd w:fill="ffffff" w:val="clea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Objectives of the Code</w:t>
      </w:r>
      <w:r w:rsidDel="00000000" w:rsidR="00000000" w:rsidRPr="00000000">
        <w:rPr>
          <w:rFonts w:ascii="Times New Roman" w:cs="Times New Roman" w:eastAsia="Times New Roman" w:hAnsi="Times New Roman"/>
          <w:sz w:val="24"/>
          <w:szCs w:val="24"/>
          <w:rtl w:val="0"/>
        </w:rPr>
        <w:br w:type="textWrapping"/>
        <w:t xml:space="preserve">Housing Finance Companies (HFCs) which are a part of the financial system contribute to the economic growth by increasing the outreach of the housing credit delivery mechanism. To provide for transparency in transactions between the institutions and the end users and also to provide for well informed business relationships, some broad guidelines have been considered necessary. In this backdrop, the National Housing Bank, has framed the Guidelines on Fair Practices Code for HFCs to serve as a part of best corporate practices and to provide transparency in business practices. </w:t>
      </w:r>
      <w:bookmarkStart w:colFirst="0" w:colLast="0" w:name="30j0zll" w:id="1"/>
      <w:bookmarkEnd w:id="1"/>
      <w:r w:rsidDel="00000000" w:rsidR="00000000" w:rsidRPr="00000000">
        <w:rPr>
          <w:rFonts w:ascii="Times New Roman" w:cs="Times New Roman" w:eastAsia="Times New Roman" w:hAnsi="Times New Roman"/>
          <w:sz w:val="24"/>
          <w:szCs w:val="24"/>
          <w:rtl w:val="0"/>
        </w:rPr>
        <w:t xml:space="preserve">The Code has been developed to:</w:t>
      </w:r>
    </w:p>
    <w:p w:rsidR="00000000" w:rsidDel="00000000" w:rsidP="00000000" w:rsidRDefault="00000000" w:rsidRPr="00000000" w14:paraId="0000013A">
      <w:pPr>
        <w:numPr>
          <w:ilvl w:val="0"/>
          <w:numId w:val="11"/>
        </w:numPr>
        <w:shd w:fill="ffffff" w:val="clear"/>
        <w:spacing w:after="0" w:line="240" w:lineRule="auto"/>
        <w:ind w:left="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promote good and fair practices</w:t>
      </w:r>
      <w:r w:rsidDel="00000000" w:rsidR="00000000" w:rsidRPr="00000000">
        <w:rPr>
          <w:rFonts w:ascii="Times New Roman" w:cs="Times New Roman" w:eastAsia="Times New Roman" w:hAnsi="Times New Roman"/>
          <w:sz w:val="24"/>
          <w:szCs w:val="24"/>
          <w:rtl w:val="0"/>
        </w:rPr>
        <w:t xml:space="preserve"> by setting minimum standards in dealing with customers;</w:t>
      </w:r>
    </w:p>
    <w:p w:rsidR="00000000" w:rsidDel="00000000" w:rsidP="00000000" w:rsidRDefault="00000000" w:rsidRPr="00000000" w14:paraId="0000013B">
      <w:pPr>
        <w:numPr>
          <w:ilvl w:val="0"/>
          <w:numId w:val="11"/>
        </w:numPr>
        <w:shd w:fill="ffffff" w:val="clear"/>
        <w:spacing w:after="0" w:line="240" w:lineRule="auto"/>
        <w:ind w:left="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increase transparency</w:t>
      </w:r>
      <w:r w:rsidDel="00000000" w:rsidR="00000000" w:rsidRPr="00000000">
        <w:rPr>
          <w:rFonts w:ascii="Times New Roman" w:cs="Times New Roman" w:eastAsia="Times New Roman" w:hAnsi="Times New Roman"/>
          <w:sz w:val="24"/>
          <w:szCs w:val="24"/>
          <w:rtl w:val="0"/>
        </w:rPr>
        <w:t xml:space="preserve"> so that the customer can have a better understanding of what he/she can reasonably expect of the services;</w:t>
      </w:r>
    </w:p>
    <w:p w:rsidR="00000000" w:rsidDel="00000000" w:rsidP="00000000" w:rsidRDefault="00000000" w:rsidRPr="00000000" w14:paraId="0000013C">
      <w:pPr>
        <w:numPr>
          <w:ilvl w:val="0"/>
          <w:numId w:val="11"/>
        </w:numPr>
        <w:shd w:fill="ffffff" w:val="clear"/>
        <w:spacing w:after="0" w:line="240" w:lineRule="auto"/>
        <w:ind w:left="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encourage market forces</w:t>
      </w:r>
      <w:r w:rsidDel="00000000" w:rsidR="00000000" w:rsidRPr="00000000">
        <w:rPr>
          <w:rFonts w:ascii="Times New Roman" w:cs="Times New Roman" w:eastAsia="Times New Roman" w:hAnsi="Times New Roman"/>
          <w:sz w:val="24"/>
          <w:szCs w:val="24"/>
          <w:rtl w:val="0"/>
        </w:rPr>
        <w:t xml:space="preserve">, through competition, to achieve higher operating standards;</w:t>
      </w:r>
    </w:p>
    <w:p w:rsidR="00000000" w:rsidDel="00000000" w:rsidP="00000000" w:rsidRDefault="00000000" w:rsidRPr="00000000" w14:paraId="0000013D">
      <w:pPr>
        <w:numPr>
          <w:ilvl w:val="0"/>
          <w:numId w:val="11"/>
        </w:numPr>
        <w:shd w:fill="ffffff" w:val="clear"/>
        <w:spacing w:after="0" w:line="240" w:lineRule="auto"/>
        <w:ind w:left="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promote a fair and cordial relationship</w:t>
      </w:r>
      <w:r w:rsidDel="00000000" w:rsidR="00000000" w:rsidRPr="00000000">
        <w:rPr>
          <w:rFonts w:ascii="Times New Roman" w:cs="Times New Roman" w:eastAsia="Times New Roman" w:hAnsi="Times New Roman"/>
          <w:sz w:val="24"/>
          <w:szCs w:val="24"/>
          <w:rtl w:val="0"/>
        </w:rPr>
        <w:t xml:space="preserve"> between customer and  HFC; and</w:t>
      </w:r>
    </w:p>
    <w:p w:rsidR="00000000" w:rsidDel="00000000" w:rsidP="00000000" w:rsidRDefault="00000000" w:rsidRPr="00000000" w14:paraId="0000013E">
      <w:pPr>
        <w:numPr>
          <w:ilvl w:val="0"/>
          <w:numId w:val="11"/>
        </w:numPr>
        <w:shd w:fill="ffffff" w:val="clear"/>
        <w:spacing w:after="0" w:line="240" w:lineRule="auto"/>
        <w:ind w:left="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foster confidence</w:t>
      </w:r>
      <w:r w:rsidDel="00000000" w:rsidR="00000000" w:rsidRPr="00000000">
        <w:rPr>
          <w:rFonts w:ascii="Times New Roman" w:cs="Times New Roman" w:eastAsia="Times New Roman" w:hAnsi="Times New Roman"/>
          <w:sz w:val="24"/>
          <w:szCs w:val="24"/>
          <w:rtl w:val="0"/>
        </w:rPr>
        <w:t xml:space="preserve"> in the housing finance system.</w:t>
      </w:r>
    </w:p>
    <w:p w:rsidR="00000000" w:rsidDel="00000000" w:rsidP="00000000" w:rsidRDefault="00000000" w:rsidRPr="00000000" w14:paraId="0000013F">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40">
      <w:pPr>
        <w:shd w:fill="ffffff" w:val="clea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 Application of the Code</w:t>
      </w:r>
      <w:r w:rsidDel="00000000" w:rsidR="00000000" w:rsidRPr="00000000">
        <w:rPr>
          <w:rFonts w:ascii="Times New Roman" w:cs="Times New Roman" w:eastAsia="Times New Roman" w:hAnsi="Times New Roman"/>
          <w:sz w:val="24"/>
          <w:szCs w:val="24"/>
          <w:rtl w:val="0"/>
        </w:rPr>
        <w:br w:type="textWrapping"/>
        <w:t xml:space="preserve">All parts of this Code apply to all the products and services, whether they are provided by the HFCs or subsidiaries across the counter, over the phone, by post, through interactive electronic devices, on the internet or by any other method.</w:t>
      </w:r>
    </w:p>
    <w:p w:rsidR="00000000" w:rsidDel="00000000" w:rsidP="00000000" w:rsidRDefault="00000000" w:rsidRPr="00000000" w14:paraId="00000141">
      <w:pPr>
        <w:shd w:fill="ffffff" w:val="clea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42">
      <w:pPr>
        <w:shd w:fill="ffffff" w:val="clea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2. HFCs to act fairly and in a transparent manner:</w:t>
      </w:r>
      <w:r w:rsidDel="00000000" w:rsidR="00000000" w:rsidRPr="00000000">
        <w:rPr>
          <w:rFonts w:ascii="Times New Roman" w:cs="Times New Roman" w:eastAsia="Times New Roman" w:hAnsi="Times New Roman"/>
          <w:sz w:val="24"/>
          <w:szCs w:val="24"/>
          <w:rtl w:val="0"/>
        </w:rPr>
        <w:br w:type="textWrapping"/>
      </w:r>
      <w:r w:rsidDel="00000000" w:rsidR="00000000" w:rsidRPr="00000000">
        <w:rPr>
          <w:rFonts w:ascii="Times New Roman" w:cs="Times New Roman" w:eastAsia="Times New Roman" w:hAnsi="Times New Roman"/>
          <w:b w:val="1"/>
          <w:sz w:val="24"/>
          <w:szCs w:val="24"/>
          <w:rtl w:val="0"/>
        </w:rPr>
        <w:t xml:space="preserve">   HFCs should act fairly and reasonably in all dealings with customers, by ensuring that:</w:t>
      </w:r>
      <w:r w:rsidDel="00000000" w:rsidR="00000000" w:rsidRPr="00000000">
        <w:rPr>
          <w:rtl w:val="0"/>
        </w:rPr>
      </w:r>
    </w:p>
    <w:p w:rsidR="00000000" w:rsidDel="00000000" w:rsidP="00000000" w:rsidRDefault="00000000" w:rsidRPr="00000000" w14:paraId="00000143">
      <w:pPr>
        <w:numPr>
          <w:ilvl w:val="0"/>
          <w:numId w:val="12"/>
        </w:numPr>
        <w:shd w:fill="ffffff" w:val="clear"/>
        <w:spacing w:after="0" w:line="240" w:lineRule="auto"/>
        <w:ind w:left="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They meet the commitments and standards in this Code for the products and services they offer and in the procedures and practices their staff follows.</w:t>
      </w:r>
    </w:p>
    <w:p w:rsidR="00000000" w:rsidDel="00000000" w:rsidP="00000000" w:rsidRDefault="00000000" w:rsidRPr="00000000" w14:paraId="00000144">
      <w:pPr>
        <w:numPr>
          <w:ilvl w:val="0"/>
          <w:numId w:val="12"/>
        </w:numPr>
        <w:shd w:fill="ffffff" w:val="clear"/>
        <w:spacing w:after="0" w:line="240" w:lineRule="auto"/>
        <w:ind w:left="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Their products and services meet relevant laws and regulations in letter and spirit.</w:t>
      </w:r>
    </w:p>
    <w:p w:rsidR="00000000" w:rsidDel="00000000" w:rsidP="00000000" w:rsidRDefault="00000000" w:rsidRPr="00000000" w14:paraId="00000145">
      <w:pPr>
        <w:numPr>
          <w:ilvl w:val="0"/>
          <w:numId w:val="12"/>
        </w:numPr>
        <w:shd w:fill="ffffff" w:val="clear"/>
        <w:spacing w:after="0" w:line="240" w:lineRule="auto"/>
        <w:ind w:left="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Their dealings with customers rest on ethical principles of integrity and transparency. </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tl w:val="0"/>
        </w:rPr>
      </w:r>
    </w:p>
    <w:p w:rsidR="00000000" w:rsidDel="00000000" w:rsidP="00000000" w:rsidRDefault="00000000" w:rsidRPr="00000000" w14:paraId="00000146">
      <w:pPr>
        <w:shd w:fill="ffffff" w:val="clear"/>
        <w:spacing w:after="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147">
      <w:pPr>
        <w:shd w:fill="ffffff" w:val="clea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3. ADVERTISING, MARKETING AND SALES</w:t>
      </w:r>
      <w:r w:rsidDel="00000000" w:rsidR="00000000" w:rsidRPr="00000000">
        <w:rPr>
          <w:rtl w:val="0"/>
        </w:rPr>
      </w:r>
    </w:p>
    <w:p w:rsidR="00000000" w:rsidDel="00000000" w:rsidP="00000000" w:rsidRDefault="00000000" w:rsidRPr="00000000" w14:paraId="00000148">
      <w:pPr>
        <w:shd w:fill="ffffff" w:val="clea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3.1 HFCs shall:</w:t>
      </w:r>
      <w:r w:rsidDel="00000000" w:rsidR="00000000" w:rsidRPr="00000000">
        <w:rPr>
          <w:rtl w:val="0"/>
        </w:rPr>
      </w:r>
    </w:p>
    <w:p w:rsidR="00000000" w:rsidDel="00000000" w:rsidP="00000000" w:rsidRDefault="00000000" w:rsidRPr="00000000" w14:paraId="00000149">
      <w:pPr>
        <w:numPr>
          <w:ilvl w:val="0"/>
          <w:numId w:val="16"/>
        </w:numPr>
        <w:shd w:fill="ffffff" w:val="clear"/>
        <w:spacing w:after="0" w:line="240" w:lineRule="auto"/>
        <w:ind w:left="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Ensure that all advertising and promotional material is clear, and not misleading.</w:t>
      </w:r>
    </w:p>
    <w:p w:rsidR="00000000" w:rsidDel="00000000" w:rsidP="00000000" w:rsidRDefault="00000000" w:rsidRPr="00000000" w14:paraId="0000014A">
      <w:pPr>
        <w:numPr>
          <w:ilvl w:val="0"/>
          <w:numId w:val="16"/>
        </w:numPr>
        <w:shd w:fill="ffffff" w:val="clear"/>
        <w:spacing w:after="0" w:line="240" w:lineRule="auto"/>
        <w:ind w:left="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any advertising in any media and promotional literature that draws attention to a service or product and includes a reference to an interest rate, HFCs shall also indicate whether other fees and charges will apply and that full details of the relevant terms and conditions are available on request.</w:t>
      </w:r>
    </w:p>
    <w:p w:rsidR="00000000" w:rsidDel="00000000" w:rsidP="00000000" w:rsidRDefault="00000000" w:rsidRPr="00000000" w14:paraId="0000014B">
      <w:pPr>
        <w:numPr>
          <w:ilvl w:val="0"/>
          <w:numId w:val="16"/>
        </w:numPr>
        <w:shd w:fill="ffffff" w:val="clear"/>
        <w:spacing w:after="0" w:line="240" w:lineRule="auto"/>
        <w:ind w:left="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HFCs should provide information on interest rates, common fees and charges through p</w:t>
      </w:r>
      <w:r w:rsidDel="00000000" w:rsidR="00000000" w:rsidRPr="00000000">
        <w:rPr>
          <w:rFonts w:ascii="Times New Roman" w:cs="Times New Roman" w:eastAsia="Times New Roman" w:hAnsi="Times New Roman"/>
          <w:sz w:val="24"/>
          <w:szCs w:val="24"/>
          <w:rtl w:val="0"/>
        </w:rPr>
        <w:t xml:space="preserve">utting up notices in their branches; Through telephone or help-lines;  On the company’s website; Through designated staff / help desk ;or Providing service guide / tariff schedule.</w:t>
      </w:r>
    </w:p>
    <w:p w:rsidR="00000000" w:rsidDel="00000000" w:rsidP="00000000" w:rsidRDefault="00000000" w:rsidRPr="00000000" w14:paraId="0000014C">
      <w:pPr>
        <w:numPr>
          <w:ilvl w:val="0"/>
          <w:numId w:val="16"/>
        </w:numPr>
        <w:shd w:fill="ffffff" w:val="clear"/>
        <w:spacing w:after="0" w:line="240" w:lineRule="auto"/>
        <w:ind w:left="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If HFCs avail of the services of third parties for providing support services, HFCs shall require that such third parties handle customer’s personal information (if any available to such third parties) with the same degree of confidentiality and security as the HFCs would.</w:t>
      </w:r>
    </w:p>
    <w:p w:rsidR="00000000" w:rsidDel="00000000" w:rsidP="00000000" w:rsidRDefault="00000000" w:rsidRPr="00000000" w14:paraId="0000014D">
      <w:pPr>
        <w:numPr>
          <w:ilvl w:val="0"/>
          <w:numId w:val="16"/>
        </w:numPr>
        <w:shd w:fill="ffffff" w:val="clear"/>
        <w:spacing w:after="0" w:line="240" w:lineRule="auto"/>
        <w:ind w:left="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HFCs may, from time to time, communicate to customers various features of their products availed by them. Information about their other products or promotional offers in respect of products / services, may be conveyed to customers only if he / she has  given his / her consent to receive such information / service either by mail or by registering for the same on the website or on customer service number.</w:t>
      </w:r>
    </w:p>
    <w:p w:rsidR="00000000" w:rsidDel="00000000" w:rsidP="00000000" w:rsidRDefault="00000000" w:rsidRPr="00000000" w14:paraId="0000014E">
      <w:pPr>
        <w:numPr>
          <w:ilvl w:val="0"/>
          <w:numId w:val="16"/>
        </w:numPr>
        <w:shd w:fill="ffffff" w:val="clear"/>
        <w:spacing w:after="0" w:line="240" w:lineRule="auto"/>
        <w:ind w:left="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Prescribe a code of conduct for their Direct Selling Agencies (DSAs) whose services are availed to market products / services which amongst other matters require them to identify themselves when they approach the customer for selling products personally or through phone.</w:t>
      </w:r>
    </w:p>
    <w:p w:rsidR="00000000" w:rsidDel="00000000" w:rsidP="00000000" w:rsidRDefault="00000000" w:rsidRPr="00000000" w14:paraId="0000014F">
      <w:pPr>
        <w:numPr>
          <w:ilvl w:val="0"/>
          <w:numId w:val="16"/>
        </w:numPr>
        <w:shd w:fill="ffffff" w:val="clear"/>
        <w:spacing w:after="0" w:line="240" w:lineRule="auto"/>
        <w:ind w:left="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 the event of receipt of any complaint from the customer that HFC’s representative / courier or DSA has engaged in any improper conduct or acted in violation of this Code, appropriate steps shall be initiated to investigate and to handle the complaint and to make good the loss.</w:t>
      </w:r>
    </w:p>
    <w:p w:rsidR="00000000" w:rsidDel="00000000" w:rsidP="00000000" w:rsidRDefault="00000000" w:rsidRPr="00000000" w14:paraId="00000150">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51">
      <w:pPr>
        <w:shd w:fill="ffffff" w:val="clea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LOANS </w:t>
      </w:r>
      <w:r w:rsidDel="00000000" w:rsidR="00000000" w:rsidRPr="00000000">
        <w:rPr>
          <w:rtl w:val="0"/>
        </w:rPr>
      </w:r>
    </w:p>
    <w:p w:rsidR="00000000" w:rsidDel="00000000" w:rsidP="00000000" w:rsidRDefault="00000000" w:rsidRPr="00000000" w14:paraId="00000152">
      <w:pPr>
        <w:shd w:fill="ffffff" w:val="clea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4.1 (i) </w:t>
      </w:r>
      <w:r w:rsidDel="00000000" w:rsidR="00000000" w:rsidRPr="00000000">
        <w:rPr>
          <w:rFonts w:ascii="Times New Roman" w:cs="Times New Roman" w:eastAsia="Times New Roman" w:hAnsi="Times New Roman"/>
          <w:sz w:val="24"/>
          <w:szCs w:val="24"/>
          <w:u w:val="single"/>
          <w:rtl w:val="0"/>
        </w:rPr>
        <w:t xml:space="preserve">Applications for loans and their processing</w:t>
      </w:r>
      <w:r w:rsidDel="00000000" w:rsidR="00000000" w:rsidRPr="00000000">
        <w:rPr>
          <w:rtl w:val="0"/>
        </w:rPr>
      </w:r>
    </w:p>
    <w:p w:rsidR="00000000" w:rsidDel="00000000" w:rsidP="00000000" w:rsidRDefault="00000000" w:rsidRPr="00000000" w14:paraId="00000153">
      <w:pPr>
        <w:numPr>
          <w:ilvl w:val="0"/>
          <w:numId w:val="17"/>
        </w:numPr>
        <w:shd w:fill="ffffff" w:val="clear"/>
        <w:spacing w:after="0" w:line="240" w:lineRule="auto"/>
        <w:ind w:left="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Loan application forms should include necessary information which affects the interest of the borrower, so that a meaningful comparison with the terms and conditions offered by other HFCs can be made and informed decision can be taken by the borrower. The loan application form may indicate the list of documents required to be submitted with the application form.</w:t>
      </w:r>
    </w:p>
    <w:p w:rsidR="00000000" w:rsidDel="00000000" w:rsidP="00000000" w:rsidRDefault="00000000" w:rsidRPr="00000000" w14:paraId="00000154">
      <w:pPr>
        <w:numPr>
          <w:ilvl w:val="0"/>
          <w:numId w:val="17"/>
        </w:numPr>
        <w:shd w:fill="ffffff" w:val="clear"/>
        <w:spacing w:after="0" w:line="240" w:lineRule="auto"/>
        <w:ind w:left="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HFCs should devise a system of giving acknowledgement for receipt of all loan applications. Preferably, the time frame within which loan applications will be disposed of should also be indicated in the acknowledgement.</w:t>
      </w:r>
    </w:p>
    <w:p w:rsidR="00000000" w:rsidDel="00000000" w:rsidP="00000000" w:rsidRDefault="00000000" w:rsidRPr="00000000" w14:paraId="00000155">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56">
      <w:pPr>
        <w:shd w:fill="ffffff" w:val="clea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Guarantors</w:t>
      </w:r>
      <w:r w:rsidDel="00000000" w:rsidR="00000000" w:rsidRPr="00000000">
        <w:rPr>
          <w:rFonts w:ascii="Times New Roman" w:cs="Times New Roman" w:eastAsia="Times New Roman" w:hAnsi="Times New Roman"/>
          <w:sz w:val="24"/>
          <w:szCs w:val="24"/>
          <w:rtl w:val="0"/>
        </w:rPr>
        <w:br w:type="textWrapping"/>
        <w:t xml:space="preserve">When a person is considering to be a guarantor to a loan, he/she should be informed about</w:t>
      </w:r>
    </w:p>
    <w:p w:rsidR="00000000" w:rsidDel="00000000" w:rsidP="00000000" w:rsidRDefault="00000000" w:rsidRPr="00000000" w14:paraId="00000157">
      <w:pPr>
        <w:numPr>
          <w:ilvl w:val="0"/>
          <w:numId w:val="18"/>
        </w:numPr>
        <w:shd w:fill="ffffff" w:val="clear"/>
        <w:spacing w:after="0" w:line="240" w:lineRule="auto"/>
        <w:ind w:left="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his/her liability as guarantor;</w:t>
      </w:r>
    </w:p>
    <w:p w:rsidR="00000000" w:rsidDel="00000000" w:rsidP="00000000" w:rsidRDefault="00000000" w:rsidRPr="00000000" w14:paraId="00000158">
      <w:pPr>
        <w:numPr>
          <w:ilvl w:val="0"/>
          <w:numId w:val="18"/>
        </w:numPr>
        <w:shd w:fill="ffffff" w:val="clear"/>
        <w:spacing w:after="0" w:line="240" w:lineRule="auto"/>
        <w:ind w:left="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amount of liability he/she will be committing him/herself to the company;</w:t>
      </w:r>
    </w:p>
    <w:p w:rsidR="00000000" w:rsidDel="00000000" w:rsidP="00000000" w:rsidRDefault="00000000" w:rsidRPr="00000000" w14:paraId="00000159">
      <w:pPr>
        <w:numPr>
          <w:ilvl w:val="0"/>
          <w:numId w:val="18"/>
        </w:numPr>
        <w:shd w:fill="ffffff" w:val="clear"/>
        <w:spacing w:after="0" w:line="240" w:lineRule="auto"/>
        <w:ind w:left="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circumstances in which HFC will call on him/her to pay up his/her liability;</w:t>
      </w:r>
    </w:p>
    <w:p w:rsidR="00000000" w:rsidDel="00000000" w:rsidP="00000000" w:rsidRDefault="00000000" w:rsidRPr="00000000" w14:paraId="0000015A">
      <w:pPr>
        <w:numPr>
          <w:ilvl w:val="0"/>
          <w:numId w:val="18"/>
        </w:numPr>
        <w:shd w:fill="ffffff" w:val="clear"/>
        <w:spacing w:after="0" w:line="240" w:lineRule="auto"/>
        <w:ind w:left="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whether HFC has recourse to his/her other monies in the company if he/she fail to pay up as a guarantor;</w:t>
      </w:r>
    </w:p>
    <w:p w:rsidR="00000000" w:rsidDel="00000000" w:rsidP="00000000" w:rsidRDefault="00000000" w:rsidRPr="00000000" w14:paraId="0000015B">
      <w:pPr>
        <w:numPr>
          <w:ilvl w:val="0"/>
          <w:numId w:val="18"/>
        </w:numPr>
        <w:shd w:fill="ffffff" w:val="clear"/>
        <w:spacing w:after="0" w:line="240" w:lineRule="auto"/>
        <w:ind w:left="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whether his/her liabilities as a guarantor are limited to a specific quantum or are they unlimited; and</w:t>
      </w:r>
    </w:p>
    <w:p w:rsidR="00000000" w:rsidDel="00000000" w:rsidP="00000000" w:rsidRDefault="00000000" w:rsidRPr="00000000" w14:paraId="0000015C">
      <w:pPr>
        <w:numPr>
          <w:ilvl w:val="0"/>
          <w:numId w:val="18"/>
        </w:numPr>
        <w:shd w:fill="ffffff" w:val="clear"/>
        <w:spacing w:after="0" w:line="240" w:lineRule="auto"/>
        <w:ind w:left="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time and circumstances in which his/her liabilities as a guarantor will be discharged as also the manner in which HFC will notify him/her about this</w:t>
      </w:r>
    </w:p>
    <w:p w:rsidR="00000000" w:rsidDel="00000000" w:rsidP="00000000" w:rsidRDefault="00000000" w:rsidRPr="00000000" w14:paraId="0000015D">
      <w:pPr>
        <w:shd w:fill="ffffff" w:val="clear"/>
        <w:spacing w:after="15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HFCs shall keep him/her informed of any material adverse change/s in the financial position of the borrower to whom he/she stands as a guarantor.</w:t>
      </w:r>
    </w:p>
    <w:p w:rsidR="00000000" w:rsidDel="00000000" w:rsidP="00000000" w:rsidRDefault="00000000" w:rsidRPr="00000000" w14:paraId="0000015E">
      <w:pPr>
        <w:shd w:fill="ffffff" w:val="clear"/>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4.3. PRIVACY AND CONFIDENTIALITY</w:t>
      </w:r>
      <w:r w:rsidDel="00000000" w:rsidR="00000000" w:rsidRPr="00000000">
        <w:rPr>
          <w:rtl w:val="0"/>
        </w:rPr>
      </w:r>
    </w:p>
    <w:p w:rsidR="00000000" w:rsidDel="00000000" w:rsidP="00000000" w:rsidRDefault="00000000" w:rsidRPr="00000000" w14:paraId="0000015F">
      <w:pPr>
        <w:shd w:fill="ffffff" w:val="clear"/>
        <w:spacing w:after="15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All personal information of customers shall be treated as private and confidential [even when the customers are no longer customers], and shall be guided by the following principles and policies. HFCs shall not reveal information or data relating to customer accounts, whether provided by the customers or otherwise, to anyone, including other companies entities in their group, </w:t>
      </w:r>
    </w:p>
    <w:p w:rsidR="00000000" w:rsidDel="00000000" w:rsidP="00000000" w:rsidRDefault="00000000" w:rsidRPr="00000000" w14:paraId="00000160">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61">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Housing Finance Agencies</w:t>
      </w:r>
    </w:p>
    <w:p w:rsidR="00000000" w:rsidDel="00000000" w:rsidP="00000000" w:rsidRDefault="00000000" w:rsidRPr="00000000" w14:paraId="00000162">
      <w:pPr>
        <w:shd w:fill="ffffff" w:val="clear"/>
        <w:spacing w:after="280" w:before="2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List of Housing Finance Companies in India granted Certificate of Registration (COR) under Section 29A of the National Housing Bank Act, 1987</w:t>
      </w:r>
      <w:r w:rsidDel="00000000" w:rsidR="00000000" w:rsidRPr="00000000">
        <w:rPr>
          <w:rtl w:val="0"/>
        </w:rPr>
      </w:r>
    </w:p>
    <w:p w:rsidR="00000000" w:rsidDel="00000000" w:rsidP="00000000" w:rsidRDefault="00000000" w:rsidRPr="00000000" w14:paraId="00000163">
      <w:pPr>
        <w:numPr>
          <w:ilvl w:val="0"/>
          <w:numId w:val="19"/>
        </w:numPr>
        <w:shd w:fill="ffffff" w:val="clear"/>
        <w:spacing w:after="0" w:before="280" w:line="240" w:lineRule="auto"/>
        <w:ind w:left="720" w:hanging="360"/>
        <w:rPr>
          <w:rFonts w:ascii="Times New Roman" w:cs="Times New Roman" w:eastAsia="Times New Roman" w:hAnsi="Times New Roman"/>
          <w:sz w:val="24"/>
          <w:szCs w:val="24"/>
        </w:rPr>
      </w:pPr>
      <w:hyperlink r:id="rId20">
        <w:r w:rsidDel="00000000" w:rsidR="00000000" w:rsidRPr="00000000">
          <w:rPr>
            <w:rFonts w:ascii="Times New Roman" w:cs="Times New Roman" w:eastAsia="Times New Roman" w:hAnsi="Times New Roman"/>
            <w:sz w:val="24"/>
            <w:szCs w:val="24"/>
            <w:rtl w:val="0"/>
          </w:rPr>
          <w:t xml:space="preserve">Can Fin Homes Limited</w:t>
        </w:r>
      </w:hyperlink>
      <w:r w:rsidDel="00000000" w:rsidR="00000000" w:rsidRPr="00000000">
        <w:rPr>
          <w:rtl w:val="0"/>
        </w:rPr>
      </w:r>
    </w:p>
    <w:p w:rsidR="00000000" w:rsidDel="00000000" w:rsidP="00000000" w:rsidRDefault="00000000" w:rsidRPr="00000000" w14:paraId="00000164">
      <w:pPr>
        <w:numPr>
          <w:ilvl w:val="0"/>
          <w:numId w:val="19"/>
        </w:numPr>
        <w:shd w:fill="ffffff" w:val="clear"/>
        <w:spacing w:after="0" w:before="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Cent Bank Home Finance Limited</w:t>
      </w:r>
    </w:p>
    <w:p w:rsidR="00000000" w:rsidDel="00000000" w:rsidP="00000000" w:rsidRDefault="00000000" w:rsidRPr="00000000" w14:paraId="00000165">
      <w:pPr>
        <w:numPr>
          <w:ilvl w:val="0"/>
          <w:numId w:val="19"/>
        </w:numPr>
        <w:shd w:fill="ffffff" w:val="clear"/>
        <w:spacing w:after="0" w:before="0" w:line="240" w:lineRule="auto"/>
        <w:ind w:left="720" w:hanging="360"/>
        <w:rPr>
          <w:rFonts w:ascii="Times New Roman" w:cs="Times New Roman" w:eastAsia="Times New Roman" w:hAnsi="Times New Roman"/>
          <w:sz w:val="24"/>
          <w:szCs w:val="24"/>
        </w:rPr>
      </w:pPr>
      <w:hyperlink r:id="rId21">
        <w:r w:rsidDel="00000000" w:rsidR="00000000" w:rsidRPr="00000000">
          <w:rPr>
            <w:rFonts w:ascii="Times New Roman" w:cs="Times New Roman" w:eastAsia="Times New Roman" w:hAnsi="Times New Roman"/>
            <w:sz w:val="24"/>
            <w:szCs w:val="24"/>
            <w:rtl w:val="0"/>
          </w:rPr>
          <w:t xml:space="preserve">Dewan Housing Finance Corporation Ltd.</w:t>
        </w:r>
      </w:hyperlink>
      <w:r w:rsidDel="00000000" w:rsidR="00000000" w:rsidRPr="00000000">
        <w:rPr>
          <w:rtl w:val="0"/>
        </w:rPr>
      </w:r>
    </w:p>
    <w:p w:rsidR="00000000" w:rsidDel="00000000" w:rsidP="00000000" w:rsidRDefault="00000000" w:rsidRPr="00000000" w14:paraId="00000166">
      <w:pPr>
        <w:numPr>
          <w:ilvl w:val="0"/>
          <w:numId w:val="19"/>
        </w:numPr>
        <w:shd w:fill="ffffff" w:val="clear"/>
        <w:spacing w:after="0" w:before="0" w:line="240" w:lineRule="auto"/>
        <w:ind w:left="720" w:hanging="360"/>
        <w:rPr>
          <w:rFonts w:ascii="Times New Roman" w:cs="Times New Roman" w:eastAsia="Times New Roman" w:hAnsi="Times New Roman"/>
          <w:sz w:val="24"/>
          <w:szCs w:val="24"/>
        </w:rPr>
      </w:pPr>
      <w:hyperlink r:id="rId22">
        <w:r w:rsidDel="00000000" w:rsidR="00000000" w:rsidRPr="00000000">
          <w:rPr>
            <w:rFonts w:ascii="Times New Roman" w:cs="Times New Roman" w:eastAsia="Times New Roman" w:hAnsi="Times New Roman"/>
            <w:sz w:val="24"/>
            <w:szCs w:val="24"/>
            <w:rtl w:val="0"/>
          </w:rPr>
          <w:t xml:space="preserve">Aadhar Housing Finance Limited</w:t>
        </w:r>
      </w:hyperlink>
      <w:r w:rsidDel="00000000" w:rsidR="00000000" w:rsidRPr="00000000">
        <w:rPr>
          <w:rFonts w:ascii="Times New Roman" w:cs="Times New Roman" w:eastAsia="Times New Roman" w:hAnsi="Times New Roman"/>
          <w:sz w:val="24"/>
          <w:szCs w:val="24"/>
          <w:rtl w:val="0"/>
        </w:rPr>
        <w:t xml:space="preserve"> (Formerly: DHFL Vysya Housing Finance Limited)</w:t>
      </w:r>
    </w:p>
    <w:p w:rsidR="00000000" w:rsidDel="00000000" w:rsidP="00000000" w:rsidRDefault="00000000" w:rsidRPr="00000000" w14:paraId="00000167">
      <w:pPr>
        <w:numPr>
          <w:ilvl w:val="0"/>
          <w:numId w:val="19"/>
        </w:numPr>
        <w:shd w:fill="ffffff" w:val="clear"/>
        <w:spacing w:after="0" w:before="0" w:line="240" w:lineRule="auto"/>
        <w:ind w:left="720" w:hanging="360"/>
        <w:rPr>
          <w:rFonts w:ascii="Times New Roman" w:cs="Times New Roman" w:eastAsia="Times New Roman" w:hAnsi="Times New Roman"/>
          <w:sz w:val="24"/>
          <w:szCs w:val="24"/>
        </w:rPr>
      </w:pPr>
      <w:hyperlink r:id="rId23">
        <w:r w:rsidDel="00000000" w:rsidR="00000000" w:rsidRPr="00000000">
          <w:rPr>
            <w:rFonts w:ascii="Times New Roman" w:cs="Times New Roman" w:eastAsia="Times New Roman" w:hAnsi="Times New Roman"/>
            <w:sz w:val="24"/>
            <w:szCs w:val="24"/>
            <w:rtl w:val="0"/>
          </w:rPr>
          <w:t xml:space="preserve">GIC Housing Finance Ltd.</w:t>
        </w:r>
      </w:hyperlink>
      <w:r w:rsidDel="00000000" w:rsidR="00000000" w:rsidRPr="00000000">
        <w:rPr>
          <w:rtl w:val="0"/>
        </w:rPr>
      </w:r>
    </w:p>
    <w:p w:rsidR="00000000" w:rsidDel="00000000" w:rsidP="00000000" w:rsidRDefault="00000000" w:rsidRPr="00000000" w14:paraId="00000168">
      <w:pPr>
        <w:numPr>
          <w:ilvl w:val="0"/>
          <w:numId w:val="19"/>
        </w:numPr>
        <w:shd w:fill="ffffff" w:val="clear"/>
        <w:spacing w:after="0" w:before="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Housing and Urban Development Corporation Ltd.</w:t>
      </w:r>
    </w:p>
    <w:p w:rsidR="00000000" w:rsidDel="00000000" w:rsidP="00000000" w:rsidRDefault="00000000" w:rsidRPr="00000000" w14:paraId="00000169">
      <w:pPr>
        <w:numPr>
          <w:ilvl w:val="0"/>
          <w:numId w:val="19"/>
        </w:numPr>
        <w:shd w:fill="ffffff" w:val="clear"/>
        <w:spacing w:after="0" w:before="0" w:line="240" w:lineRule="auto"/>
        <w:ind w:left="720" w:hanging="360"/>
        <w:rPr>
          <w:rFonts w:ascii="Times New Roman" w:cs="Times New Roman" w:eastAsia="Times New Roman" w:hAnsi="Times New Roman"/>
          <w:sz w:val="24"/>
          <w:szCs w:val="24"/>
        </w:rPr>
      </w:pPr>
      <w:hyperlink r:id="rId24">
        <w:r w:rsidDel="00000000" w:rsidR="00000000" w:rsidRPr="00000000">
          <w:rPr>
            <w:rFonts w:ascii="Times New Roman" w:cs="Times New Roman" w:eastAsia="Times New Roman" w:hAnsi="Times New Roman"/>
            <w:sz w:val="24"/>
            <w:szCs w:val="24"/>
            <w:rtl w:val="0"/>
          </w:rPr>
          <w:t xml:space="preserve">Housing Development Finance Corporation Ltd.</w:t>
        </w:r>
      </w:hyperlink>
      <w:r w:rsidDel="00000000" w:rsidR="00000000" w:rsidRPr="00000000">
        <w:rPr>
          <w:rtl w:val="0"/>
        </w:rPr>
      </w:r>
    </w:p>
    <w:p w:rsidR="00000000" w:rsidDel="00000000" w:rsidP="00000000" w:rsidRDefault="00000000" w:rsidRPr="00000000" w14:paraId="0000016A">
      <w:pPr>
        <w:numPr>
          <w:ilvl w:val="0"/>
          <w:numId w:val="19"/>
        </w:numPr>
        <w:shd w:fill="ffffff" w:val="clear"/>
        <w:spacing w:after="0" w:before="0" w:line="240" w:lineRule="auto"/>
        <w:ind w:left="720" w:hanging="360"/>
        <w:rPr>
          <w:rFonts w:ascii="Times New Roman" w:cs="Times New Roman" w:eastAsia="Times New Roman" w:hAnsi="Times New Roman"/>
          <w:sz w:val="24"/>
          <w:szCs w:val="24"/>
        </w:rPr>
      </w:pPr>
      <w:hyperlink r:id="rId25">
        <w:r w:rsidDel="00000000" w:rsidR="00000000" w:rsidRPr="00000000">
          <w:rPr>
            <w:rFonts w:ascii="Times New Roman" w:cs="Times New Roman" w:eastAsia="Times New Roman" w:hAnsi="Times New Roman"/>
            <w:sz w:val="24"/>
            <w:szCs w:val="24"/>
            <w:rtl w:val="0"/>
          </w:rPr>
          <w:t xml:space="preserve">ICICI Home Finance Company Ltd.</w:t>
        </w:r>
      </w:hyperlink>
      <w:r w:rsidDel="00000000" w:rsidR="00000000" w:rsidRPr="00000000">
        <w:rPr>
          <w:rtl w:val="0"/>
        </w:rPr>
      </w:r>
    </w:p>
    <w:p w:rsidR="00000000" w:rsidDel="00000000" w:rsidP="00000000" w:rsidRDefault="00000000" w:rsidRPr="00000000" w14:paraId="0000016B">
      <w:pPr>
        <w:numPr>
          <w:ilvl w:val="0"/>
          <w:numId w:val="19"/>
        </w:numPr>
        <w:shd w:fill="ffffff" w:val="clear"/>
        <w:spacing w:after="0" w:before="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Ind Bank Housing Ltd</w:t>
      </w:r>
    </w:p>
    <w:p w:rsidR="00000000" w:rsidDel="00000000" w:rsidP="00000000" w:rsidRDefault="00000000" w:rsidRPr="00000000" w14:paraId="0000016C">
      <w:pPr>
        <w:numPr>
          <w:ilvl w:val="0"/>
          <w:numId w:val="19"/>
        </w:numPr>
        <w:shd w:fill="ffffff" w:val="clear"/>
        <w:spacing w:after="0" w:before="0" w:line="240" w:lineRule="auto"/>
        <w:ind w:left="720" w:hanging="360"/>
        <w:rPr>
          <w:rFonts w:ascii="Times New Roman" w:cs="Times New Roman" w:eastAsia="Times New Roman" w:hAnsi="Times New Roman"/>
          <w:sz w:val="24"/>
          <w:szCs w:val="24"/>
        </w:rPr>
      </w:pPr>
      <w:hyperlink r:id="rId26">
        <w:r w:rsidDel="00000000" w:rsidR="00000000" w:rsidRPr="00000000">
          <w:rPr>
            <w:rFonts w:ascii="Times New Roman" w:cs="Times New Roman" w:eastAsia="Times New Roman" w:hAnsi="Times New Roman"/>
            <w:sz w:val="24"/>
            <w:szCs w:val="24"/>
            <w:rtl w:val="0"/>
          </w:rPr>
          <w:t xml:space="preserve">LIC Housing Finance Ltd.</w:t>
        </w:r>
      </w:hyperlink>
      <w:r w:rsidDel="00000000" w:rsidR="00000000" w:rsidRPr="00000000">
        <w:rPr>
          <w:rtl w:val="0"/>
        </w:rPr>
      </w:r>
    </w:p>
    <w:p w:rsidR="00000000" w:rsidDel="00000000" w:rsidP="00000000" w:rsidRDefault="00000000" w:rsidRPr="00000000" w14:paraId="0000016D">
      <w:pPr>
        <w:numPr>
          <w:ilvl w:val="0"/>
          <w:numId w:val="19"/>
        </w:numPr>
        <w:shd w:fill="ffffff" w:val="clear"/>
        <w:spacing w:after="0" w:before="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Manipal Housing Finance Syndicate Ltd.</w:t>
      </w:r>
    </w:p>
    <w:p w:rsidR="00000000" w:rsidDel="00000000" w:rsidP="00000000" w:rsidRDefault="00000000" w:rsidRPr="00000000" w14:paraId="0000016E">
      <w:pPr>
        <w:numPr>
          <w:ilvl w:val="0"/>
          <w:numId w:val="19"/>
        </w:numPr>
        <w:shd w:fill="ffffff" w:val="clear"/>
        <w:spacing w:after="0" w:before="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National Trust Housing Finance Ltd.</w:t>
      </w:r>
    </w:p>
    <w:p w:rsidR="00000000" w:rsidDel="00000000" w:rsidP="00000000" w:rsidRDefault="00000000" w:rsidRPr="00000000" w14:paraId="0000016F">
      <w:pPr>
        <w:numPr>
          <w:ilvl w:val="0"/>
          <w:numId w:val="19"/>
        </w:numPr>
        <w:shd w:fill="ffffff" w:val="clear"/>
        <w:spacing w:after="0" w:before="0" w:line="240" w:lineRule="auto"/>
        <w:ind w:left="720" w:hanging="360"/>
        <w:rPr>
          <w:rFonts w:ascii="Times New Roman" w:cs="Times New Roman" w:eastAsia="Times New Roman" w:hAnsi="Times New Roman"/>
          <w:sz w:val="24"/>
          <w:szCs w:val="24"/>
        </w:rPr>
      </w:pPr>
      <w:hyperlink r:id="rId27">
        <w:r w:rsidDel="00000000" w:rsidR="00000000" w:rsidRPr="00000000">
          <w:rPr>
            <w:rFonts w:ascii="Times New Roman" w:cs="Times New Roman" w:eastAsia="Times New Roman" w:hAnsi="Times New Roman"/>
            <w:sz w:val="24"/>
            <w:szCs w:val="24"/>
            <w:rtl w:val="0"/>
          </w:rPr>
          <w:t xml:space="preserve">PNB Housing Finance Ltd.</w:t>
        </w:r>
      </w:hyperlink>
      <w:r w:rsidDel="00000000" w:rsidR="00000000" w:rsidRPr="00000000">
        <w:rPr>
          <w:rtl w:val="0"/>
        </w:rPr>
      </w:r>
    </w:p>
    <w:p w:rsidR="00000000" w:rsidDel="00000000" w:rsidP="00000000" w:rsidRDefault="00000000" w:rsidRPr="00000000" w14:paraId="00000170">
      <w:pPr>
        <w:numPr>
          <w:ilvl w:val="0"/>
          <w:numId w:val="19"/>
        </w:numPr>
        <w:shd w:fill="ffffff" w:val="clear"/>
        <w:spacing w:after="0" w:before="0" w:line="240" w:lineRule="auto"/>
        <w:ind w:left="720" w:hanging="360"/>
        <w:rPr>
          <w:rFonts w:ascii="Times New Roman" w:cs="Times New Roman" w:eastAsia="Times New Roman" w:hAnsi="Times New Roman"/>
          <w:sz w:val="24"/>
          <w:szCs w:val="24"/>
        </w:rPr>
      </w:pPr>
      <w:hyperlink r:id="rId28">
        <w:r w:rsidDel="00000000" w:rsidR="00000000" w:rsidRPr="00000000">
          <w:rPr>
            <w:rFonts w:ascii="Times New Roman" w:cs="Times New Roman" w:eastAsia="Times New Roman" w:hAnsi="Times New Roman"/>
            <w:sz w:val="24"/>
            <w:szCs w:val="24"/>
            <w:rtl w:val="0"/>
          </w:rPr>
          <w:t xml:space="preserve">REPCO Home Finance Ltd.</w:t>
        </w:r>
      </w:hyperlink>
      <w:r w:rsidDel="00000000" w:rsidR="00000000" w:rsidRPr="00000000">
        <w:rPr>
          <w:rtl w:val="0"/>
        </w:rPr>
      </w:r>
    </w:p>
    <w:p w:rsidR="00000000" w:rsidDel="00000000" w:rsidP="00000000" w:rsidRDefault="00000000" w:rsidRPr="00000000" w14:paraId="00000171">
      <w:pPr>
        <w:numPr>
          <w:ilvl w:val="0"/>
          <w:numId w:val="19"/>
        </w:numPr>
        <w:shd w:fill="ffffff" w:val="clear"/>
        <w:spacing w:after="0" w:before="0" w:line="240" w:lineRule="auto"/>
        <w:ind w:left="720" w:hanging="360"/>
        <w:rPr>
          <w:rFonts w:ascii="Times New Roman" w:cs="Times New Roman" w:eastAsia="Times New Roman" w:hAnsi="Times New Roman"/>
          <w:sz w:val="24"/>
          <w:szCs w:val="24"/>
        </w:rPr>
      </w:pPr>
      <w:hyperlink r:id="rId29">
        <w:r w:rsidDel="00000000" w:rsidR="00000000" w:rsidRPr="00000000">
          <w:rPr>
            <w:rFonts w:ascii="Times New Roman" w:cs="Times New Roman" w:eastAsia="Times New Roman" w:hAnsi="Times New Roman"/>
            <w:sz w:val="24"/>
            <w:szCs w:val="24"/>
            <w:rtl w:val="0"/>
          </w:rPr>
          <w:t xml:space="preserve">Sundaram BNP Paribas Home Finance Ltd.</w:t>
        </w:r>
      </w:hyperlink>
      <w:r w:rsidDel="00000000" w:rsidR="00000000" w:rsidRPr="00000000">
        <w:rPr>
          <w:rtl w:val="0"/>
        </w:rPr>
      </w:r>
    </w:p>
    <w:p w:rsidR="00000000" w:rsidDel="00000000" w:rsidP="00000000" w:rsidRDefault="00000000" w:rsidRPr="00000000" w14:paraId="00000172">
      <w:pPr>
        <w:numPr>
          <w:ilvl w:val="0"/>
          <w:numId w:val="19"/>
        </w:numPr>
        <w:shd w:fill="ffffff" w:val="clear"/>
        <w:spacing w:after="0" w:before="0" w:line="240" w:lineRule="auto"/>
        <w:ind w:left="720" w:hanging="36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Saral Home Finance Limited (Formerly, Vishwakriya Housing Finance Limited)</w:t>
      </w:r>
    </w:p>
    <w:p w:rsidR="00000000" w:rsidDel="00000000" w:rsidP="00000000" w:rsidRDefault="00000000" w:rsidRPr="00000000" w14:paraId="00000173">
      <w:pPr>
        <w:numPr>
          <w:ilvl w:val="0"/>
          <w:numId w:val="19"/>
        </w:numPr>
        <w:shd w:fill="ffffff" w:val="clear"/>
        <w:spacing w:after="280" w:before="0" w:line="240" w:lineRule="auto"/>
        <w:ind w:left="720" w:hanging="360"/>
        <w:rPr>
          <w:rFonts w:ascii="Times New Roman" w:cs="Times New Roman" w:eastAsia="Times New Roman" w:hAnsi="Times New Roman"/>
          <w:sz w:val="24"/>
          <w:szCs w:val="24"/>
        </w:rPr>
      </w:pPr>
      <w:hyperlink r:id="rId30">
        <w:r w:rsidDel="00000000" w:rsidR="00000000" w:rsidRPr="00000000">
          <w:rPr>
            <w:rFonts w:ascii="Times New Roman" w:cs="Times New Roman" w:eastAsia="Times New Roman" w:hAnsi="Times New Roman"/>
            <w:sz w:val="24"/>
            <w:szCs w:val="24"/>
            <w:rtl w:val="0"/>
          </w:rPr>
          <w:t xml:space="preserve">L&amp;T Housing Finance Limited</w:t>
        </w:r>
      </w:hyperlink>
      <w:r w:rsidDel="00000000" w:rsidR="00000000" w:rsidRPr="00000000">
        <w:rPr>
          <w:rtl w:val="0"/>
        </w:rPr>
      </w:r>
    </w:p>
    <w:p w:rsidR="00000000" w:rsidDel="00000000" w:rsidP="00000000" w:rsidRDefault="00000000" w:rsidRPr="00000000" w14:paraId="00000174">
      <w:pPr>
        <w:keepNext w:val="0"/>
        <w:keepLines w:val="0"/>
        <w:pageBreakBefore w:val="0"/>
        <w:widowControl w:val="1"/>
        <w:pBdr>
          <w:top w:space="0" w:sz="0" w:val="nil"/>
          <w:left w:space="0" w:sz="0" w:val="nil"/>
          <w:bottom w:space="0" w:sz="0" w:val="nil"/>
          <w:right w:space="0" w:sz="0" w:val="nil"/>
          <w:between w:space="0" w:sz="0" w:val="nil"/>
        </w:pBdr>
        <w:shd w:fill="ffffff" w:val="clear"/>
        <w:spacing w:after="300" w:before="0" w:line="240" w:lineRule="auto"/>
        <w:ind w:left="0" w:right="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Times New Roman"/>
  <w:font w:name="Georgia"/>
  <w:font w:name="Noto Sans Symbols"/>
  <w:font w:name="Cambria Math">
    <w:embedRegular w:fontKey="{00000000-0000-0000-0000-000000000000}" r:id="rId1"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
      <w:lvlJc w:val="left"/>
      <w:pPr>
        <w:ind w:left="1440" w:hanging="360"/>
      </w:pPr>
      <w:rPr>
        <w:rFonts w:ascii="Noto Sans Symbols" w:cs="Noto Sans Symbols" w:eastAsia="Noto Sans Symbols" w:hAnsi="Noto Sans Symbols"/>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
      <w:lvlJc w:val="left"/>
      <w:pPr>
        <w:ind w:left="3600" w:hanging="360"/>
      </w:pPr>
      <w:rPr>
        <w:rFonts w:ascii="Noto Sans Symbols" w:cs="Noto Sans Symbols" w:eastAsia="Noto Sans Symbols" w:hAnsi="Noto Sans Symbols"/>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
      <w:lvlJc w:val="left"/>
      <w:pPr>
        <w:ind w:left="5760" w:hanging="360"/>
      </w:pPr>
      <w:rPr>
        <w:rFonts w:ascii="Noto Sans Symbols" w:cs="Noto Sans Symbols" w:eastAsia="Noto Sans Symbols" w:hAnsi="Noto Sans Symbols"/>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4">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
      <w:lvlJc w:val="left"/>
      <w:pPr>
        <w:ind w:left="1440" w:hanging="360"/>
      </w:pPr>
      <w:rPr>
        <w:rFonts w:ascii="Noto Sans Symbols" w:cs="Noto Sans Symbols" w:eastAsia="Noto Sans Symbols" w:hAnsi="Noto Sans Symbols"/>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
      <w:lvlJc w:val="left"/>
      <w:pPr>
        <w:ind w:left="3600" w:hanging="360"/>
      </w:pPr>
      <w:rPr>
        <w:rFonts w:ascii="Noto Sans Symbols" w:cs="Noto Sans Symbols" w:eastAsia="Noto Sans Symbols" w:hAnsi="Noto Sans Symbols"/>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
      <w:lvlJc w:val="left"/>
      <w:pPr>
        <w:ind w:left="5760" w:hanging="360"/>
      </w:pPr>
      <w:rPr>
        <w:rFonts w:ascii="Noto Sans Symbols" w:cs="Noto Sans Symbols" w:eastAsia="Noto Sans Symbols" w:hAnsi="Noto Sans Symbols"/>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6">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
      <w:lvlJc w:val="left"/>
      <w:pPr>
        <w:ind w:left="1440" w:hanging="360"/>
      </w:pPr>
      <w:rPr>
        <w:rFonts w:ascii="Noto Sans Symbols" w:cs="Noto Sans Symbols" w:eastAsia="Noto Sans Symbols" w:hAnsi="Noto Sans Symbols"/>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7">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8">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
      <w:lvlJc w:val="left"/>
      <w:pPr>
        <w:ind w:left="1440" w:hanging="360"/>
      </w:pPr>
      <w:rPr>
        <w:rFonts w:ascii="Noto Sans Symbols" w:cs="Noto Sans Symbols" w:eastAsia="Noto Sans Symbols" w:hAnsi="Noto Sans Symbols"/>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9">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
      <w:lvlJc w:val="left"/>
      <w:pPr>
        <w:ind w:left="1440" w:hanging="360"/>
      </w:pPr>
      <w:rPr>
        <w:rFonts w:ascii="Noto Sans Symbols" w:cs="Noto Sans Symbols" w:eastAsia="Noto Sans Symbols" w:hAnsi="Noto Sans Symbols"/>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0">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
      <w:lvlJc w:val="left"/>
      <w:pPr>
        <w:ind w:left="1440" w:hanging="360"/>
      </w:pPr>
      <w:rPr>
        <w:rFonts w:ascii="Noto Sans Symbols" w:cs="Noto Sans Symbols" w:eastAsia="Noto Sans Symbols" w:hAnsi="Noto Sans Symbols"/>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1">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Letter"/>
      <w:lvlText w:val="%3."/>
      <w:lvlJc w:val="left"/>
      <w:pPr>
        <w:ind w:left="2160" w:hanging="360"/>
      </w:pPr>
      <w:rPr/>
    </w:lvl>
    <w:lvl w:ilvl="3">
      <w:start w:val="1"/>
      <w:numFmt w:val="lowerLetter"/>
      <w:lvlText w:val="%4."/>
      <w:lvlJc w:val="left"/>
      <w:pPr>
        <w:ind w:left="2880" w:hanging="360"/>
      </w:pPr>
      <w:rPr/>
    </w:lvl>
    <w:lvl w:ilvl="4">
      <w:start w:val="1"/>
      <w:numFmt w:val="lowerLetter"/>
      <w:lvlText w:val="%5."/>
      <w:lvlJc w:val="left"/>
      <w:pPr>
        <w:ind w:left="3600" w:hanging="360"/>
      </w:pPr>
      <w:rPr/>
    </w:lvl>
    <w:lvl w:ilvl="5">
      <w:start w:val="1"/>
      <w:numFmt w:val="lowerLetter"/>
      <w:lvlText w:val="%6."/>
      <w:lvlJc w:val="left"/>
      <w:pPr>
        <w:ind w:left="4320" w:hanging="360"/>
      </w:pPr>
      <w:rPr/>
    </w:lvl>
    <w:lvl w:ilvl="6">
      <w:start w:val="1"/>
      <w:numFmt w:val="lowerLetter"/>
      <w:lvlText w:val="%7."/>
      <w:lvlJc w:val="left"/>
      <w:pPr>
        <w:ind w:left="5040" w:hanging="360"/>
      </w:pPr>
      <w:rPr/>
    </w:lvl>
    <w:lvl w:ilvl="7">
      <w:start w:val="1"/>
      <w:numFmt w:val="lowerLetter"/>
      <w:lvlText w:val="%8."/>
      <w:lvlJc w:val="left"/>
      <w:pPr>
        <w:ind w:left="5760" w:hanging="360"/>
      </w:pPr>
      <w:rPr/>
    </w:lvl>
    <w:lvl w:ilvl="8">
      <w:start w:val="1"/>
      <w:numFmt w:val="lowerLetter"/>
      <w:lvlText w:val="%9."/>
      <w:lvlJc w:val="left"/>
      <w:pPr>
        <w:ind w:left="6480" w:hanging="360"/>
      </w:pPr>
      <w:rPr/>
    </w:lvl>
  </w:abstractNum>
  <w:abstractNum w:abstractNumId="12">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Letter"/>
      <w:lvlText w:val="%3."/>
      <w:lvlJc w:val="left"/>
      <w:pPr>
        <w:ind w:left="2160" w:hanging="360"/>
      </w:pPr>
      <w:rPr/>
    </w:lvl>
    <w:lvl w:ilvl="3">
      <w:start w:val="1"/>
      <w:numFmt w:val="lowerLetter"/>
      <w:lvlText w:val="%4."/>
      <w:lvlJc w:val="left"/>
      <w:pPr>
        <w:ind w:left="2880" w:hanging="360"/>
      </w:pPr>
      <w:rPr/>
    </w:lvl>
    <w:lvl w:ilvl="4">
      <w:start w:val="1"/>
      <w:numFmt w:val="lowerLetter"/>
      <w:lvlText w:val="%5."/>
      <w:lvlJc w:val="left"/>
      <w:pPr>
        <w:ind w:left="3600" w:hanging="360"/>
      </w:pPr>
      <w:rPr/>
    </w:lvl>
    <w:lvl w:ilvl="5">
      <w:start w:val="1"/>
      <w:numFmt w:val="lowerLetter"/>
      <w:lvlText w:val="%6."/>
      <w:lvlJc w:val="left"/>
      <w:pPr>
        <w:ind w:left="4320" w:hanging="360"/>
      </w:pPr>
      <w:rPr/>
    </w:lvl>
    <w:lvl w:ilvl="6">
      <w:start w:val="1"/>
      <w:numFmt w:val="lowerLetter"/>
      <w:lvlText w:val="%7."/>
      <w:lvlJc w:val="left"/>
      <w:pPr>
        <w:ind w:left="5040" w:hanging="360"/>
      </w:pPr>
      <w:rPr/>
    </w:lvl>
    <w:lvl w:ilvl="7">
      <w:start w:val="1"/>
      <w:numFmt w:val="lowerLetter"/>
      <w:lvlText w:val="%8."/>
      <w:lvlJc w:val="left"/>
      <w:pPr>
        <w:ind w:left="5760" w:hanging="360"/>
      </w:pPr>
      <w:rPr/>
    </w:lvl>
    <w:lvl w:ilvl="8">
      <w:start w:val="1"/>
      <w:numFmt w:val="lowerLetter"/>
      <w:lvlText w:val="%9."/>
      <w:lvlJc w:val="left"/>
      <w:pPr>
        <w:ind w:left="6480" w:hanging="360"/>
      </w:pPr>
      <w:rPr/>
    </w:lvl>
  </w:abstractNum>
  <w:abstractNum w:abstractNumId="13">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
      <w:lvlJc w:val="left"/>
      <w:pPr>
        <w:ind w:left="1440" w:hanging="360"/>
      </w:pPr>
      <w:rPr>
        <w:rFonts w:ascii="Noto Sans Symbols" w:cs="Noto Sans Symbols" w:eastAsia="Noto Sans Symbols" w:hAnsi="Noto Sans Symbols"/>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1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
      <w:lvlJc w:val="left"/>
      <w:pPr>
        <w:ind w:left="1440" w:hanging="360"/>
      </w:pPr>
      <w:rPr>
        <w:rFonts w:ascii="Noto Sans Symbols" w:cs="Noto Sans Symbols" w:eastAsia="Noto Sans Symbols" w:hAnsi="Noto Sans Symbols"/>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
      <w:lvlJc w:val="left"/>
      <w:pPr>
        <w:ind w:left="3600" w:hanging="360"/>
      </w:pPr>
      <w:rPr>
        <w:rFonts w:ascii="Noto Sans Symbols" w:cs="Noto Sans Symbols" w:eastAsia="Noto Sans Symbols" w:hAnsi="Noto Sans Symbols"/>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
      <w:lvlJc w:val="left"/>
      <w:pPr>
        <w:ind w:left="5760" w:hanging="360"/>
      </w:pPr>
      <w:rPr>
        <w:rFonts w:ascii="Noto Sans Symbols" w:cs="Noto Sans Symbols" w:eastAsia="Noto Sans Symbols" w:hAnsi="Noto Sans Symbols"/>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5">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
      <w:lvlJc w:val="left"/>
      <w:pPr>
        <w:ind w:left="1440" w:hanging="360"/>
      </w:pPr>
      <w:rPr>
        <w:rFonts w:ascii="Noto Sans Symbols" w:cs="Noto Sans Symbols" w:eastAsia="Noto Sans Symbols" w:hAnsi="Noto Sans Symbols"/>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
      <w:lvlJc w:val="left"/>
      <w:pPr>
        <w:ind w:left="3600" w:hanging="360"/>
      </w:pPr>
      <w:rPr>
        <w:rFonts w:ascii="Noto Sans Symbols" w:cs="Noto Sans Symbols" w:eastAsia="Noto Sans Symbols" w:hAnsi="Noto Sans Symbols"/>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
      <w:lvlJc w:val="left"/>
      <w:pPr>
        <w:ind w:left="5760" w:hanging="360"/>
      </w:pPr>
      <w:rPr>
        <w:rFonts w:ascii="Noto Sans Symbols" w:cs="Noto Sans Symbols" w:eastAsia="Noto Sans Symbols" w:hAnsi="Noto Sans Symbols"/>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16">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Letter"/>
      <w:lvlText w:val="%3."/>
      <w:lvlJc w:val="left"/>
      <w:pPr>
        <w:ind w:left="2160" w:hanging="360"/>
      </w:pPr>
      <w:rPr/>
    </w:lvl>
    <w:lvl w:ilvl="3">
      <w:start w:val="1"/>
      <w:numFmt w:val="lowerLetter"/>
      <w:lvlText w:val="%4."/>
      <w:lvlJc w:val="left"/>
      <w:pPr>
        <w:ind w:left="2880" w:hanging="360"/>
      </w:pPr>
      <w:rPr/>
    </w:lvl>
    <w:lvl w:ilvl="4">
      <w:start w:val="1"/>
      <w:numFmt w:val="lowerLetter"/>
      <w:lvlText w:val="%5."/>
      <w:lvlJc w:val="left"/>
      <w:pPr>
        <w:ind w:left="3600" w:hanging="360"/>
      </w:pPr>
      <w:rPr/>
    </w:lvl>
    <w:lvl w:ilvl="5">
      <w:start w:val="1"/>
      <w:numFmt w:val="lowerLetter"/>
      <w:lvlText w:val="%6."/>
      <w:lvlJc w:val="left"/>
      <w:pPr>
        <w:ind w:left="4320" w:hanging="360"/>
      </w:pPr>
      <w:rPr/>
    </w:lvl>
    <w:lvl w:ilvl="6">
      <w:start w:val="1"/>
      <w:numFmt w:val="lowerLetter"/>
      <w:lvlText w:val="%7."/>
      <w:lvlJc w:val="left"/>
      <w:pPr>
        <w:ind w:left="5040" w:hanging="360"/>
      </w:pPr>
      <w:rPr/>
    </w:lvl>
    <w:lvl w:ilvl="7">
      <w:start w:val="1"/>
      <w:numFmt w:val="lowerLetter"/>
      <w:lvlText w:val="%8."/>
      <w:lvlJc w:val="left"/>
      <w:pPr>
        <w:ind w:left="5760" w:hanging="360"/>
      </w:pPr>
      <w:rPr/>
    </w:lvl>
    <w:lvl w:ilvl="8">
      <w:start w:val="1"/>
      <w:numFmt w:val="lowerLetter"/>
      <w:lvlText w:val="%9."/>
      <w:lvlJc w:val="left"/>
      <w:pPr>
        <w:ind w:left="6480" w:hanging="360"/>
      </w:pPr>
      <w:rPr/>
    </w:lvl>
  </w:abstractNum>
  <w:abstractNum w:abstractNumId="17">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Letter"/>
      <w:lvlText w:val="%3."/>
      <w:lvlJc w:val="left"/>
      <w:pPr>
        <w:ind w:left="2160" w:hanging="360"/>
      </w:pPr>
      <w:rPr/>
    </w:lvl>
    <w:lvl w:ilvl="3">
      <w:start w:val="1"/>
      <w:numFmt w:val="lowerLetter"/>
      <w:lvlText w:val="%4."/>
      <w:lvlJc w:val="left"/>
      <w:pPr>
        <w:ind w:left="2880" w:hanging="360"/>
      </w:pPr>
      <w:rPr/>
    </w:lvl>
    <w:lvl w:ilvl="4">
      <w:start w:val="1"/>
      <w:numFmt w:val="lowerLetter"/>
      <w:lvlText w:val="%5."/>
      <w:lvlJc w:val="left"/>
      <w:pPr>
        <w:ind w:left="3600" w:hanging="360"/>
      </w:pPr>
      <w:rPr/>
    </w:lvl>
    <w:lvl w:ilvl="5">
      <w:start w:val="1"/>
      <w:numFmt w:val="lowerLetter"/>
      <w:lvlText w:val="%6."/>
      <w:lvlJc w:val="left"/>
      <w:pPr>
        <w:ind w:left="4320" w:hanging="360"/>
      </w:pPr>
      <w:rPr/>
    </w:lvl>
    <w:lvl w:ilvl="6">
      <w:start w:val="1"/>
      <w:numFmt w:val="lowerLetter"/>
      <w:lvlText w:val="%7."/>
      <w:lvlJc w:val="left"/>
      <w:pPr>
        <w:ind w:left="5040" w:hanging="360"/>
      </w:pPr>
      <w:rPr/>
    </w:lvl>
    <w:lvl w:ilvl="7">
      <w:start w:val="1"/>
      <w:numFmt w:val="lowerLetter"/>
      <w:lvlText w:val="%8."/>
      <w:lvlJc w:val="left"/>
      <w:pPr>
        <w:ind w:left="5760" w:hanging="360"/>
      </w:pPr>
      <w:rPr/>
    </w:lvl>
    <w:lvl w:ilvl="8">
      <w:start w:val="1"/>
      <w:numFmt w:val="lowerLetter"/>
      <w:lvlText w:val="%9."/>
      <w:lvlJc w:val="left"/>
      <w:pPr>
        <w:ind w:left="6480" w:hanging="360"/>
      </w:pPr>
      <w:rPr/>
    </w:lvl>
  </w:abstractNum>
  <w:abstractNum w:abstractNumId="18">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Letter"/>
      <w:lvlText w:val="%3."/>
      <w:lvlJc w:val="left"/>
      <w:pPr>
        <w:ind w:left="2160" w:hanging="360"/>
      </w:pPr>
      <w:rPr/>
    </w:lvl>
    <w:lvl w:ilvl="3">
      <w:start w:val="1"/>
      <w:numFmt w:val="lowerLetter"/>
      <w:lvlText w:val="%4."/>
      <w:lvlJc w:val="left"/>
      <w:pPr>
        <w:ind w:left="2880" w:hanging="360"/>
      </w:pPr>
      <w:rPr/>
    </w:lvl>
    <w:lvl w:ilvl="4">
      <w:start w:val="1"/>
      <w:numFmt w:val="lowerLetter"/>
      <w:lvlText w:val="%5."/>
      <w:lvlJc w:val="left"/>
      <w:pPr>
        <w:ind w:left="3600" w:hanging="360"/>
      </w:pPr>
      <w:rPr/>
    </w:lvl>
    <w:lvl w:ilvl="5">
      <w:start w:val="1"/>
      <w:numFmt w:val="lowerLetter"/>
      <w:lvlText w:val="%6."/>
      <w:lvlJc w:val="left"/>
      <w:pPr>
        <w:ind w:left="4320" w:hanging="360"/>
      </w:pPr>
      <w:rPr/>
    </w:lvl>
    <w:lvl w:ilvl="6">
      <w:start w:val="1"/>
      <w:numFmt w:val="lowerLetter"/>
      <w:lvlText w:val="%7."/>
      <w:lvlJc w:val="left"/>
      <w:pPr>
        <w:ind w:left="5040" w:hanging="360"/>
      </w:pPr>
      <w:rPr/>
    </w:lvl>
    <w:lvl w:ilvl="7">
      <w:start w:val="1"/>
      <w:numFmt w:val="lowerLetter"/>
      <w:lvlText w:val="%8."/>
      <w:lvlJc w:val="left"/>
      <w:pPr>
        <w:ind w:left="5760" w:hanging="360"/>
      </w:pPr>
      <w:rPr/>
    </w:lvl>
    <w:lvl w:ilvl="8">
      <w:start w:val="1"/>
      <w:numFmt w:val="lowerLetter"/>
      <w:lvlText w:val="%9."/>
      <w:lvlJc w:val="left"/>
      <w:pPr>
        <w:ind w:left="6480" w:hanging="360"/>
      </w:pPr>
      <w:rPr/>
    </w:lvl>
  </w:abstractNum>
  <w:abstractNum w:abstractNumId="19">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spacing w:line="240" w:lineRule="auto"/>
    </w:pPr>
    <w:rPr>
      <w:rFonts w:ascii="Times New Roman" w:cs="Times New Roman" w:eastAsia="Times New Roman" w:hAnsi="Times New Roman"/>
      <w:b w:val="1"/>
      <w:sz w:val="48"/>
      <w:szCs w:val="48"/>
    </w:rPr>
  </w:style>
  <w:style w:type="paragraph" w:styleId="Heading2">
    <w:name w:val="heading 2"/>
    <w:basedOn w:val="Normal"/>
    <w:next w:val="Normal"/>
    <w:pPr>
      <w:keepNext w:val="1"/>
      <w:keepLines w:val="1"/>
      <w:spacing w:after="0" w:before="40" w:lineRule="auto"/>
    </w:pPr>
    <w:rPr>
      <w:rFonts w:ascii="Calibri" w:cs="Calibri" w:eastAsia="Calibri" w:hAnsi="Calibri"/>
      <w:color w:val="2e75b5"/>
      <w:sz w:val="26"/>
      <w:szCs w:val="26"/>
    </w:rPr>
  </w:style>
  <w:style w:type="paragraph" w:styleId="Heading3">
    <w:name w:val="heading 3"/>
    <w:basedOn w:val="Normal"/>
    <w:next w:val="Normal"/>
    <w:pPr>
      <w:keepNext w:val="1"/>
      <w:keepLines w:val="1"/>
      <w:spacing w:after="0" w:before="40" w:lineRule="auto"/>
    </w:pPr>
    <w:rPr>
      <w:rFonts w:ascii="Calibri" w:cs="Calibri" w:eastAsia="Calibri" w:hAnsi="Calibri"/>
      <w:color w:val="1e4d78"/>
      <w:sz w:val="24"/>
      <w:szCs w:val="24"/>
    </w:rPr>
  </w:style>
  <w:style w:type="paragraph" w:styleId="Heading4">
    <w:name w:val="heading 4"/>
    <w:basedOn w:val="Normal"/>
    <w:next w:val="Normal"/>
    <w:pPr>
      <w:keepNext w:val="1"/>
      <w:keepLines w:val="1"/>
      <w:spacing w:after="0" w:before="40" w:lineRule="auto"/>
    </w:pPr>
    <w:rPr>
      <w:rFonts w:ascii="Calibri" w:cs="Calibri" w:eastAsia="Calibri" w:hAnsi="Calibri"/>
      <w:i w:val="1"/>
      <w:color w:val="2e75b5"/>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20" Type="http://schemas.openxmlformats.org/officeDocument/2006/relationships/hyperlink" Target="https://www.paisabazaar.com/home-loan/canfin-homes/" TargetMode="External"/><Relationship Id="rId22" Type="http://schemas.openxmlformats.org/officeDocument/2006/relationships/hyperlink" Target="https://www.paisabazaar.com/home-loan/aadhar-housing-finance-ltd/" TargetMode="External"/><Relationship Id="rId21" Type="http://schemas.openxmlformats.org/officeDocument/2006/relationships/hyperlink" Target="https://www.paisabazaar.com/dhfl/home-loan/" TargetMode="External"/><Relationship Id="rId24" Type="http://schemas.openxmlformats.org/officeDocument/2006/relationships/hyperlink" Target="https://www.paisabazaar.com/hdfc-bank/home-loan/" TargetMode="External"/><Relationship Id="rId23" Type="http://schemas.openxmlformats.org/officeDocument/2006/relationships/hyperlink" Target="https://www.paisabazaar.com/home-loan/gic-housing-finance/"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efinancemanagement.com/financial-accounting/net-income" TargetMode="External"/><Relationship Id="rId26" Type="http://schemas.openxmlformats.org/officeDocument/2006/relationships/hyperlink" Target="https://www.paisabazaar.com/lic-housing-finance/home-loan/" TargetMode="External"/><Relationship Id="rId25" Type="http://schemas.openxmlformats.org/officeDocument/2006/relationships/hyperlink" Target="https://www.paisabazaar.com/icici-bank/home-loan/" TargetMode="External"/><Relationship Id="rId28" Type="http://schemas.openxmlformats.org/officeDocument/2006/relationships/hyperlink" Target="https://www.paisabazaar.com/home-loan/repco-home-finance/" TargetMode="External"/><Relationship Id="rId27" Type="http://schemas.openxmlformats.org/officeDocument/2006/relationships/hyperlink" Target="https://www.paisabazaar.com/pnb-housing/home-loan/" TargetMode="External"/><Relationship Id="rId5" Type="http://schemas.openxmlformats.org/officeDocument/2006/relationships/styles" Target="styles.xml"/><Relationship Id="rId6" Type="http://schemas.openxmlformats.org/officeDocument/2006/relationships/hyperlink" Target="https://efinancemanagement.com/economics/inflation" TargetMode="External"/><Relationship Id="rId29" Type="http://schemas.openxmlformats.org/officeDocument/2006/relationships/hyperlink" Target="https://www.paisabazaar.com/sundaram-finance/home-loan/" TargetMode="External"/><Relationship Id="rId7" Type="http://schemas.openxmlformats.org/officeDocument/2006/relationships/hyperlink" Target="https://efinancemanagement.com/budgeting" TargetMode="External"/><Relationship Id="rId8" Type="http://schemas.openxmlformats.org/officeDocument/2006/relationships/hyperlink" Target="https://efinancemanagement.com/sources-of-finance/lease-agreement-and-its-content" TargetMode="External"/><Relationship Id="rId30" Type="http://schemas.openxmlformats.org/officeDocument/2006/relationships/hyperlink" Target="https://www.paisabazaar.com/home-loan/l-t-housing-finance/" TargetMode="External"/><Relationship Id="rId11" Type="http://schemas.openxmlformats.org/officeDocument/2006/relationships/hyperlink" Target="https://efinancemanagement.com/sources-of-finance/shareholders-vs-stakeholders" TargetMode="External"/><Relationship Id="rId10" Type="http://schemas.openxmlformats.org/officeDocument/2006/relationships/hyperlink" Target="https://efinancemanagement.com/financial-management/wealth-maximization" TargetMode="External"/><Relationship Id="rId13" Type="http://schemas.openxmlformats.org/officeDocument/2006/relationships/hyperlink" Target="http://www.sundaramfin.com/" TargetMode="External"/><Relationship Id="rId12" Type="http://schemas.openxmlformats.org/officeDocument/2006/relationships/hyperlink" Target="https://efinancemanagement.com/sources-of-finance/difference-between-lease-financing-vs-hire-purchase" TargetMode="External"/><Relationship Id="rId15" Type="http://schemas.openxmlformats.org/officeDocument/2006/relationships/hyperlink" Target="http://www.ifc.org/" TargetMode="External"/><Relationship Id="rId14" Type="http://schemas.openxmlformats.org/officeDocument/2006/relationships/hyperlink" Target="http://www.icici.com/homepg.htm" TargetMode="External"/><Relationship Id="rId17" Type="http://schemas.openxmlformats.org/officeDocument/2006/relationships/hyperlink" Target="https://www.investopedia.com/terms/l/longtermgrowth.asp" TargetMode="External"/><Relationship Id="rId16" Type="http://schemas.openxmlformats.org/officeDocument/2006/relationships/hyperlink" Target="https://www.investopedia.com/terms/s/startup.asp" TargetMode="External"/><Relationship Id="rId19" Type="http://schemas.openxmlformats.org/officeDocument/2006/relationships/hyperlink" Target="https://www.investopedia.com/terms/e/equity.asp" TargetMode="External"/><Relationship Id="rId18" Type="http://schemas.openxmlformats.org/officeDocument/2006/relationships/hyperlink" Target="https://www.investopedia.com/terms/c/capitalmarkets.asp"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CambriaMath-regular.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