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b/>
          <w:b/>
          <w:bCs/>
          <w:sz w:val="24"/>
          <w:szCs w:val="24"/>
          <w:u w:val="single"/>
          <w:lang w:val="en-US"/>
        </w:rPr>
      </w:pPr>
      <w:r>
        <w:rPr>
          <w:b/>
          <w:bCs/>
          <w:sz w:val="24"/>
          <w:szCs w:val="24"/>
          <w:u w:val="single"/>
          <w:lang w:val="en-US"/>
        </w:rPr>
        <w:t>SYBCOM FC IV - SEM IV</w:t>
      </w:r>
    </w:p>
    <w:p>
      <w:pPr>
        <w:pStyle w:val="Normal"/>
        <w:jc w:val="center"/>
        <w:rPr>
          <w:b/>
          <w:b/>
          <w:bCs/>
          <w:sz w:val="24"/>
          <w:szCs w:val="24"/>
          <w:u w:val="single"/>
          <w:lang w:val="en-US"/>
        </w:rPr>
      </w:pPr>
      <w:r>
        <w:rPr>
          <w:b/>
          <w:bCs/>
          <w:sz w:val="24"/>
          <w:szCs w:val="24"/>
          <w:u w:val="single"/>
          <w:lang w:val="en-US"/>
        </w:rPr>
        <w:t>SYLLABUS</w:t>
      </w:r>
    </w:p>
    <w:p>
      <w:pPr>
        <w:pStyle w:val="Normal"/>
        <w:rPr>
          <w:lang w:val="en-IN"/>
        </w:rPr>
      </w:pPr>
      <w:r>
        <w:rPr>
          <w:b/>
          <w:bCs/>
          <w:lang w:val="en-US"/>
        </w:rPr>
        <w:t xml:space="preserve">Module 1 Significant, contemporary Rights of Citizens </w:t>
      </w:r>
    </w:p>
    <w:p>
      <w:pPr>
        <w:pStyle w:val="Normal"/>
        <w:numPr>
          <w:ilvl w:val="0"/>
          <w:numId w:val="1"/>
        </w:numPr>
        <w:rPr>
          <w:lang w:val="en-IN"/>
        </w:rPr>
      </w:pPr>
      <w:r>
        <w:rPr>
          <w:lang w:val="en-US"/>
        </w:rPr>
        <w:t xml:space="preserve">Rights of Consumers-Violations of consumer rights and important provisions of the Consumer Protection Act, 2016; Other important laws to protect consumers; Consumer courts and consumer movements. </w:t>
      </w:r>
    </w:p>
    <w:p>
      <w:pPr>
        <w:pStyle w:val="Normal"/>
        <w:numPr>
          <w:ilvl w:val="0"/>
          <w:numId w:val="1"/>
        </w:numPr>
        <w:rPr>
          <w:lang w:val="en-IN"/>
        </w:rPr>
      </w:pPr>
      <w:r>
        <w:rPr>
          <w:lang w:val="en-US"/>
        </w:rPr>
        <w:t xml:space="preserve">Right to Information- Genesis and relation with transparency and accountability; important provisions of the Right to Information Act, 2005; some success stories. </w:t>
      </w:r>
    </w:p>
    <w:p>
      <w:pPr>
        <w:pStyle w:val="Normal"/>
        <w:numPr>
          <w:ilvl w:val="0"/>
          <w:numId w:val="1"/>
        </w:numPr>
        <w:rPr>
          <w:lang w:val="en-IN"/>
        </w:rPr>
      </w:pPr>
      <w:r>
        <w:rPr>
          <w:lang w:val="en-US"/>
        </w:rPr>
        <w:t xml:space="preserve">Protection of Citizens’/Public Interest-Public Interest Litigation, need and procedure to file a PIL; some landmark cases. </w:t>
      </w:r>
    </w:p>
    <w:p>
      <w:pPr>
        <w:pStyle w:val="Normal"/>
        <w:numPr>
          <w:ilvl w:val="0"/>
          <w:numId w:val="1"/>
        </w:numPr>
        <w:rPr>
          <w:lang w:val="en-IN"/>
        </w:rPr>
      </w:pPr>
      <w:r>
        <w:rPr>
          <w:lang w:val="en-US"/>
        </w:rPr>
        <w:t>Citizens’ Charters, Public Service Guarantee Acts.</w:t>
      </w:r>
    </w:p>
    <w:p>
      <w:pPr>
        <w:pStyle w:val="Normal"/>
        <w:rPr>
          <w:lang w:val="en-IN"/>
        </w:rPr>
      </w:pPr>
      <w:r>
        <w:rPr>
          <w:b/>
          <w:bCs/>
          <w:lang w:val="en-US"/>
        </w:rPr>
        <w:t xml:space="preserve">Module 2 Approaches to understanding Ecology </w:t>
      </w:r>
    </w:p>
    <w:p>
      <w:pPr>
        <w:pStyle w:val="Normal"/>
        <w:numPr>
          <w:ilvl w:val="0"/>
          <w:numId w:val="2"/>
        </w:numPr>
        <w:rPr>
          <w:lang w:val="en-IN"/>
        </w:rPr>
      </w:pPr>
      <w:r>
        <w:rPr>
          <w:lang w:val="en-US"/>
        </w:rPr>
        <w:t xml:space="preserve">Understanding approaches to ecology- Anthropocentrism, Biocentrism and Eco centrism, Ecofeminism and Deep Ecology. </w:t>
      </w:r>
    </w:p>
    <w:p>
      <w:pPr>
        <w:pStyle w:val="Normal"/>
        <w:numPr>
          <w:ilvl w:val="0"/>
          <w:numId w:val="2"/>
        </w:numPr>
        <w:rPr>
          <w:lang w:val="en-IN"/>
        </w:rPr>
      </w:pPr>
      <w:r>
        <w:rPr>
          <w:lang w:val="en-US"/>
        </w:rPr>
        <w:t xml:space="preserve">Environmental Principles-1: the sustainability principle; the polluter pays principle; the precautionary principle. </w:t>
      </w:r>
    </w:p>
    <w:p>
      <w:pPr>
        <w:pStyle w:val="Normal"/>
        <w:numPr>
          <w:ilvl w:val="0"/>
          <w:numId w:val="2"/>
        </w:numPr>
        <w:rPr>
          <w:lang w:val="en-IN"/>
        </w:rPr>
      </w:pPr>
      <w:r>
        <w:rPr>
          <w:lang w:val="en-US"/>
        </w:rPr>
        <w:t xml:space="preserve">Environmental Principles-2: the equity principle; human rights principles; the participation principle. </w:t>
      </w:r>
    </w:p>
    <w:p>
      <w:pPr>
        <w:pStyle w:val="Normal"/>
        <w:rPr>
          <w:lang w:val="en-IN"/>
        </w:rPr>
      </w:pPr>
      <w:r>
        <w:rPr>
          <w:b/>
          <w:bCs/>
          <w:lang w:val="en-US"/>
        </w:rPr>
        <w:t xml:space="preserve">Module 3 Science and Technology II </w:t>
      </w:r>
    </w:p>
    <w:p>
      <w:pPr>
        <w:pStyle w:val="Normal"/>
        <w:rPr>
          <w:lang w:val="en-IN"/>
        </w:rPr>
      </w:pPr>
      <w:r>
        <w:rPr>
          <w:lang w:val="en-US"/>
        </w:rPr>
        <w:t>Part A: Some Significant Modern Technologies, Features and Applications: -</w:t>
      </w:r>
    </w:p>
    <w:p>
      <w:pPr>
        <w:pStyle w:val="Normal"/>
        <w:numPr>
          <w:ilvl w:val="0"/>
          <w:numId w:val="3"/>
        </w:numPr>
        <w:rPr>
          <w:lang w:val="en-IN"/>
        </w:rPr>
      </w:pPr>
      <w:r>
        <w:rPr>
          <w:lang w:val="en-US"/>
        </w:rPr>
        <w:t xml:space="preserve">Laser Technology- Light Amplification by Stimulated Emission of Radiation; use of laser in remote sensing, GIS/GPS mapping, medical use. </w:t>
      </w:r>
    </w:p>
    <w:p>
      <w:pPr>
        <w:pStyle w:val="Normal"/>
        <w:numPr>
          <w:ilvl w:val="0"/>
          <w:numId w:val="3"/>
        </w:numPr>
        <w:rPr>
          <w:lang w:val="en-IN"/>
        </w:rPr>
      </w:pPr>
      <w:r>
        <w:rPr>
          <w:lang w:val="en-US"/>
        </w:rPr>
        <w:t xml:space="preserve">Satellite Technology- various uses in satellite navigation systems, GPS, and imprecise climate and weather analyses. </w:t>
      </w:r>
    </w:p>
    <w:p>
      <w:pPr>
        <w:pStyle w:val="Normal"/>
        <w:numPr>
          <w:ilvl w:val="0"/>
          <w:numId w:val="3"/>
        </w:numPr>
        <w:rPr>
          <w:lang w:val="en-IN"/>
        </w:rPr>
      </w:pPr>
      <w:r>
        <w:rPr>
          <w:lang w:val="en-US"/>
        </w:rPr>
        <w:t xml:space="preserve">Information and Communication Technology- convergence of various technologies like satellite, computer and digital in the information revolution of today’s society. </w:t>
      </w:r>
    </w:p>
    <w:p>
      <w:pPr>
        <w:pStyle w:val="Normal"/>
        <w:numPr>
          <w:ilvl w:val="0"/>
          <w:numId w:val="3"/>
        </w:numPr>
        <w:rPr>
          <w:lang w:val="en-IN"/>
        </w:rPr>
      </w:pPr>
      <w:r>
        <w:rPr>
          <w:lang w:val="en-US"/>
        </w:rPr>
        <w:t xml:space="preserve">Biotechnology and Genetic engineering- applied biology and uses in medicine, pharmaceuticals and agriculture; genetically modified plant, animal and human life. </w:t>
      </w:r>
    </w:p>
    <w:p>
      <w:pPr>
        <w:pStyle w:val="Normal"/>
        <w:numPr>
          <w:ilvl w:val="0"/>
          <w:numId w:val="3"/>
        </w:numPr>
        <w:rPr>
          <w:lang w:val="en-IN"/>
        </w:rPr>
      </w:pPr>
      <w:r>
        <w:rPr>
          <w:lang w:val="en-US"/>
        </w:rPr>
        <w:t xml:space="preserve">Nanotechnology- definition: the study, control and application of phenomena and materials at length scales below 100 nm; uses in medicine, military intelligence and consumer products. </w:t>
      </w:r>
    </w:p>
    <w:p>
      <w:pPr>
        <w:pStyle w:val="Normal"/>
        <w:rPr>
          <w:lang w:val="en-IN"/>
        </w:rPr>
      </w:pPr>
      <w:r>
        <w:rPr>
          <w:lang w:val="en-US"/>
        </w:rPr>
        <w:t>Part B: Issues of Control, Access and Misuse of Technology.</w:t>
      </w:r>
    </w:p>
    <w:p>
      <w:pPr>
        <w:pStyle w:val="Normal"/>
        <w:rPr>
          <w:lang w:val="en-IN"/>
        </w:rPr>
      </w:pPr>
      <w:r>
        <w:rPr>
          <w:b/>
          <w:bCs/>
          <w:lang w:val="en-US"/>
        </w:rPr>
        <w:t>Module 4 Introduction to Competitive Examinations</w:t>
      </w:r>
    </w:p>
    <w:p>
      <w:pPr>
        <w:pStyle w:val="Normal"/>
        <w:rPr>
          <w:lang w:val="en-IN"/>
        </w:rPr>
      </w:pPr>
      <w:r>
        <w:rPr>
          <w:lang w:val="en-US"/>
        </w:rPr>
        <w:t xml:space="preserve">Part A: Basic information on Competitive Examinations- the pattern, eligibility criteria and local centers: </w:t>
      </w:r>
    </w:p>
    <w:p>
      <w:pPr>
        <w:pStyle w:val="Normal"/>
        <w:numPr>
          <w:ilvl w:val="0"/>
          <w:numId w:val="4"/>
        </w:numPr>
        <w:rPr>
          <w:lang w:val="en-IN"/>
        </w:rPr>
      </w:pPr>
      <w:r>
        <w:rPr>
          <w:lang w:val="en-US"/>
        </w:rPr>
        <w:t xml:space="preserve">Examinations conducted for entry into professional courses - Graduate Record Examinations (GRE), Graduate Management Admission Test GMAT), Common Admission Test (CAT) and Scholastic Aptitude Test (SAT). </w:t>
      </w:r>
    </w:p>
    <w:p>
      <w:pPr>
        <w:pStyle w:val="Normal"/>
        <w:numPr>
          <w:ilvl w:val="0"/>
          <w:numId w:val="4"/>
        </w:numPr>
        <w:rPr>
          <w:lang w:val="en-IN"/>
        </w:rPr>
      </w:pPr>
      <w:r>
        <w:rPr>
          <w:lang w:val="en-US"/>
        </w:rPr>
        <w:t xml:space="preserve">Examinations conducted for entry into jobs by Union Public Service Commission, Staff Selection Commission (SSC), State Public Service Commissions, Banking and Insurance sectors, and the National and State Eligibility Tests (NET / SET) for entry into teaching profession. </w:t>
      </w:r>
    </w:p>
    <w:p>
      <w:pPr>
        <w:pStyle w:val="Normal"/>
        <w:rPr>
          <w:lang w:val="en-IN"/>
        </w:rPr>
      </w:pPr>
      <w:r>
        <w:rPr>
          <w:lang w:val="en-US"/>
        </w:rPr>
        <w:t xml:space="preserve">Part B: Soft skills required for competitive examinations- </w:t>
      </w:r>
    </w:p>
    <w:p>
      <w:pPr>
        <w:pStyle w:val="Normal"/>
        <w:numPr>
          <w:ilvl w:val="0"/>
          <w:numId w:val="5"/>
        </w:numPr>
        <w:rPr>
          <w:lang w:val="en-IN"/>
        </w:rPr>
      </w:pPr>
      <w:r>
        <w:rPr>
          <w:lang w:val="en-US"/>
        </w:rPr>
        <w:t xml:space="preserve">Information on areas tested: Quantitative Ability, Data Interpretation, Verbal Ability and Logical Reasoning, Creativity and Lateral Thinking </w:t>
      </w:r>
    </w:p>
    <w:p>
      <w:pPr>
        <w:pStyle w:val="Normal"/>
        <w:numPr>
          <w:ilvl w:val="0"/>
          <w:numId w:val="5"/>
        </w:numPr>
        <w:rPr>
          <w:lang w:val="en-IN"/>
        </w:rPr>
      </w:pPr>
      <w:r>
        <w:rPr>
          <w:lang w:val="en-US"/>
        </w:rPr>
        <w:t xml:space="preserve">Motivation: Concept, Theories and Types of Motivation </w:t>
      </w:r>
    </w:p>
    <w:p>
      <w:pPr>
        <w:pStyle w:val="Normal"/>
        <w:numPr>
          <w:ilvl w:val="0"/>
          <w:numId w:val="5"/>
        </w:numPr>
        <w:rPr>
          <w:lang w:val="en-IN"/>
        </w:rPr>
      </w:pPr>
      <w:r>
        <w:rPr>
          <w:lang w:val="en-US"/>
        </w:rPr>
        <w:t xml:space="preserve">Goal-Setting: Types of Goals, SMART Goals, Stephen Covey’s concept of human endowment </w:t>
      </w:r>
    </w:p>
    <w:p>
      <w:pPr>
        <w:pStyle w:val="Normal"/>
        <w:numPr>
          <w:ilvl w:val="0"/>
          <w:numId w:val="5"/>
        </w:numPr>
        <w:rPr>
          <w:lang w:val="en-IN"/>
        </w:rPr>
      </w:pPr>
      <w:r>
        <w:rPr>
          <w:lang w:val="en-US"/>
        </w:rPr>
        <w:t xml:space="preserve">Time Management: Effective Strategies for Time Management </w:t>
      </w:r>
    </w:p>
    <w:p>
      <w:pPr>
        <w:pStyle w:val="Normal"/>
        <w:numPr>
          <w:ilvl w:val="0"/>
          <w:numId w:val="5"/>
        </w:numPr>
        <w:rPr>
          <w:lang w:val="en-IN"/>
        </w:rPr>
      </w:pPr>
      <w:r>
        <w:rPr>
          <w:lang w:val="en-US"/>
        </w:rPr>
        <w:t>Writing Skills: Paragraph Writing, Report Writing, Filing an application under the RTI Act, Consumer Grievance Letter.</w:t>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rPr>
          <w:lang w:val="en-US"/>
        </w:rPr>
      </w:pPr>
      <w:r>
        <w:rPr>
          <w:lang w:val="en-US"/>
        </w:rPr>
      </w:r>
    </w:p>
    <w:p>
      <w:pPr>
        <w:pStyle w:val="Normal"/>
        <w:jc w:val="center"/>
        <w:rPr>
          <w:b/>
          <w:b/>
          <w:bCs/>
          <w:lang w:val="en-US"/>
        </w:rPr>
      </w:pPr>
      <w:r>
        <w:rPr/>
      </w:r>
      <w:r>
        <w:br w:type="page"/>
      </w:r>
    </w:p>
    <w:p>
      <w:pPr>
        <w:pStyle w:val="Normal"/>
        <w:jc w:val="center"/>
        <w:rPr>
          <w:b/>
          <w:b/>
          <w:bCs/>
          <w:lang w:val="en-US"/>
        </w:rPr>
      </w:pPr>
      <w:r>
        <w:rPr>
          <w:b/>
          <w:bCs/>
          <w:lang w:val="en-US"/>
        </w:rPr>
        <w:t>CONSUMER PROTECTION ACT</w:t>
      </w:r>
    </w:p>
    <w:p>
      <w:pPr>
        <w:pStyle w:val="Normal"/>
        <w:jc w:val="center"/>
        <w:rPr>
          <w:lang w:val="en-IN"/>
        </w:rPr>
      </w:pPr>
      <w:r>
        <w:rPr>
          <w:lang w:val="en-IN"/>
        </w:rPr>
      </w:r>
    </w:p>
    <w:p>
      <w:pPr>
        <w:pStyle w:val="Normal"/>
        <w:rPr>
          <w:lang w:val="en-IN"/>
        </w:rPr>
      </w:pPr>
      <w:r>
        <w:rPr>
          <w:lang w:val="en-US"/>
        </w:rPr>
        <w:t xml:space="preserve">India passed Consumer Protection Act in the year 1986. This clearly means that before this Act came, Indian consumers had no protection from law. Though there were laws like Sales of Goods Act in 1930, there was no specific law to protect consumers. </w:t>
      </w:r>
    </w:p>
    <w:p>
      <w:pPr>
        <w:pStyle w:val="Normal"/>
        <w:rPr>
          <w:lang w:val="en-IN"/>
        </w:rPr>
      </w:pPr>
      <w:r>
        <w:rPr>
          <w:lang w:val="en-US"/>
        </w:rPr>
        <w:t xml:space="preserve">Also, India, being a poor and largely illiterate country, protecting the interests of Consumers is a big challenge. The unit will explain the India passed Consumer Protection Act in the year 1986. This clearly means that before this Act came, Indian consumers had no protection from law. </w:t>
      </w:r>
    </w:p>
    <w:p>
      <w:pPr>
        <w:pStyle w:val="Normal"/>
        <w:rPr>
          <w:lang w:val="en-IN"/>
        </w:rPr>
      </w:pPr>
      <w:r>
        <w:rPr>
          <w:lang w:val="en-US"/>
        </w:rPr>
        <w:t>WHO IS A CONSUMER???</w:t>
      </w:r>
    </w:p>
    <w:p>
      <w:pPr>
        <w:pStyle w:val="Normal"/>
        <w:numPr>
          <w:ilvl w:val="0"/>
          <w:numId w:val="6"/>
        </w:numPr>
        <w:rPr>
          <w:lang w:val="en-IN"/>
        </w:rPr>
      </w:pPr>
      <w:r>
        <w:rPr>
          <w:lang w:val="en-US"/>
        </w:rPr>
        <w:t xml:space="preserve">A person who has indicated his or her willingness to obtain goods and/or services from a supplier with the intention of paying for them. </w:t>
      </w:r>
    </w:p>
    <w:p>
      <w:pPr>
        <w:pStyle w:val="Normal"/>
        <w:numPr>
          <w:ilvl w:val="0"/>
          <w:numId w:val="6"/>
        </w:numPr>
        <w:rPr>
          <w:lang w:val="en-IN"/>
        </w:rPr>
      </w:pPr>
      <w:r>
        <w:rPr>
          <w:lang w:val="en-US"/>
        </w:rPr>
        <w:t xml:space="preserve">Someone who has purchased goods and/or services for personal consumption </w:t>
      </w:r>
    </w:p>
    <w:p>
      <w:pPr>
        <w:pStyle w:val="Normal"/>
        <w:numPr>
          <w:ilvl w:val="0"/>
          <w:numId w:val="6"/>
        </w:numPr>
        <w:rPr>
          <w:lang w:val="en-IN"/>
        </w:rPr>
      </w:pPr>
      <w:r>
        <w:rPr>
          <w:lang w:val="en-US"/>
        </w:rPr>
        <w:t xml:space="preserve">A person or group of people, such as a household, who are the final users of products or services. </w:t>
      </w:r>
    </w:p>
    <w:p>
      <w:pPr>
        <w:pStyle w:val="Normal"/>
        <w:numPr>
          <w:ilvl w:val="0"/>
          <w:numId w:val="6"/>
        </w:numPr>
        <w:rPr>
          <w:lang w:val="en-IN"/>
        </w:rPr>
      </w:pPr>
      <w:r>
        <w:rPr>
          <w:lang w:val="en-US"/>
        </w:rPr>
        <w:t>The consumer's use is final in the sense that the product is usually not improved by the use.</w:t>
      </w:r>
    </w:p>
    <w:p>
      <w:pPr>
        <w:pStyle w:val="Normal"/>
        <w:ind w:left="360" w:hanging="0"/>
        <w:rPr>
          <w:lang w:val="en-IN"/>
        </w:rPr>
      </w:pPr>
      <w:r>
        <w:rPr>
          <w:b/>
          <w:bCs/>
          <w:lang w:val="en-US"/>
        </w:rPr>
        <w:t>Exploitations of consumer by the seller</w:t>
      </w:r>
    </w:p>
    <w:p>
      <w:pPr>
        <w:pStyle w:val="Normal"/>
        <w:numPr>
          <w:ilvl w:val="0"/>
          <w:numId w:val="29"/>
        </w:numPr>
        <w:rPr>
          <w:lang w:val="en-IN"/>
        </w:rPr>
      </w:pPr>
      <w:r>
        <w:rPr>
          <w:lang w:val="en-US"/>
        </w:rPr>
        <w:t>Charge higher prices.</w:t>
      </w:r>
    </w:p>
    <w:p>
      <w:pPr>
        <w:pStyle w:val="Normal"/>
        <w:numPr>
          <w:ilvl w:val="0"/>
          <w:numId w:val="29"/>
        </w:numPr>
        <w:rPr>
          <w:lang w:val="en-IN"/>
        </w:rPr>
      </w:pPr>
      <w:r>
        <w:rPr>
          <w:lang w:val="en-US"/>
        </w:rPr>
        <w:t>Follow unfair trade practices.</w:t>
      </w:r>
    </w:p>
    <w:p>
      <w:pPr>
        <w:pStyle w:val="Normal"/>
        <w:numPr>
          <w:ilvl w:val="0"/>
          <w:numId w:val="29"/>
        </w:numPr>
        <w:rPr>
          <w:lang w:val="en-IN"/>
        </w:rPr>
      </w:pPr>
      <w:r>
        <w:rPr>
          <w:lang w:val="en-US"/>
        </w:rPr>
        <w:t>Weigh less than they should.</w:t>
      </w:r>
    </w:p>
    <w:p>
      <w:pPr>
        <w:pStyle w:val="Normal"/>
        <w:numPr>
          <w:ilvl w:val="0"/>
          <w:numId w:val="29"/>
        </w:numPr>
        <w:rPr>
          <w:lang w:val="en-IN"/>
        </w:rPr>
      </w:pPr>
      <w:r>
        <w:rPr>
          <w:lang w:val="en-US"/>
        </w:rPr>
        <w:t>Self-adulterated goods.</w:t>
      </w:r>
    </w:p>
    <w:p>
      <w:pPr>
        <w:pStyle w:val="Normal"/>
        <w:numPr>
          <w:ilvl w:val="0"/>
          <w:numId w:val="29"/>
        </w:numPr>
        <w:rPr>
          <w:lang w:val="en-IN"/>
        </w:rPr>
      </w:pPr>
      <w:r>
        <w:rPr>
          <w:lang w:val="en-US"/>
        </w:rPr>
        <w:t>Self-defective goods.</w:t>
      </w:r>
    </w:p>
    <w:p>
      <w:pPr>
        <w:pStyle w:val="Normal"/>
        <w:rPr>
          <w:b/>
          <w:b/>
          <w:bCs/>
          <w:lang w:val="en-US"/>
        </w:rPr>
      </w:pPr>
      <w:r>
        <w:rPr>
          <w:b/>
          <w:bCs/>
          <w:lang w:val="en-US"/>
        </w:rPr>
      </w:r>
    </w:p>
    <w:p>
      <w:pPr>
        <w:pStyle w:val="Normal"/>
        <w:rPr>
          <w:lang w:val="en-IN"/>
        </w:rPr>
      </w:pPr>
      <w:r>
        <w:rPr>
          <w:b/>
          <w:bCs/>
          <w:lang w:val="en-US"/>
        </w:rPr>
        <w:t>Rights of Consumers</w:t>
      </w:r>
    </w:p>
    <w:p>
      <w:pPr>
        <w:pStyle w:val="Normal"/>
        <w:numPr>
          <w:ilvl w:val="0"/>
          <w:numId w:val="7"/>
        </w:numPr>
        <w:rPr>
          <w:lang w:val="en-IN"/>
        </w:rPr>
      </w:pPr>
      <w:r>
        <w:rPr>
          <w:lang w:val="en-US"/>
        </w:rPr>
        <w:t>Right to Choose</w:t>
      </w:r>
    </w:p>
    <w:p>
      <w:pPr>
        <w:pStyle w:val="Normal"/>
        <w:numPr>
          <w:ilvl w:val="0"/>
          <w:numId w:val="7"/>
        </w:numPr>
        <w:rPr>
          <w:lang w:val="en-IN"/>
        </w:rPr>
      </w:pPr>
      <w:r>
        <w:rPr>
          <w:lang w:val="en-US"/>
        </w:rPr>
        <w:t>Right to Safety</w:t>
      </w:r>
    </w:p>
    <w:p>
      <w:pPr>
        <w:pStyle w:val="Normal"/>
        <w:numPr>
          <w:ilvl w:val="0"/>
          <w:numId w:val="7"/>
        </w:numPr>
        <w:rPr>
          <w:lang w:val="en-IN"/>
        </w:rPr>
      </w:pPr>
      <w:r>
        <w:rPr>
          <w:lang w:val="en-US"/>
        </w:rPr>
        <w:t>Right to be Informed</w:t>
      </w:r>
    </w:p>
    <w:p>
      <w:pPr>
        <w:pStyle w:val="Normal"/>
        <w:numPr>
          <w:ilvl w:val="0"/>
          <w:numId w:val="7"/>
        </w:numPr>
        <w:rPr>
          <w:lang w:val="en-IN"/>
        </w:rPr>
      </w:pPr>
      <w:r>
        <w:rPr>
          <w:lang w:val="en-US"/>
        </w:rPr>
        <w:t>Right to be Heard</w:t>
      </w:r>
    </w:p>
    <w:p>
      <w:pPr>
        <w:pStyle w:val="Normal"/>
        <w:numPr>
          <w:ilvl w:val="0"/>
          <w:numId w:val="7"/>
        </w:numPr>
        <w:rPr>
          <w:lang w:val="en-IN"/>
        </w:rPr>
      </w:pPr>
      <w:r>
        <w:rPr>
          <w:lang w:val="en-US"/>
        </w:rPr>
        <w:t>Right to redress</w:t>
      </w:r>
    </w:p>
    <w:p>
      <w:pPr>
        <w:pStyle w:val="Normal"/>
        <w:numPr>
          <w:ilvl w:val="0"/>
          <w:numId w:val="7"/>
        </w:numPr>
        <w:rPr>
          <w:lang w:val="en-IN"/>
        </w:rPr>
      </w:pPr>
      <w:r>
        <w:rPr>
          <w:lang w:val="en-US"/>
        </w:rPr>
        <w:t>Right to Consumer Education</w:t>
      </w:r>
    </w:p>
    <w:p>
      <w:pPr>
        <w:pStyle w:val="Normal"/>
        <w:numPr>
          <w:ilvl w:val="0"/>
          <w:numId w:val="7"/>
        </w:numPr>
        <w:rPr>
          <w:lang w:val="en-IN"/>
        </w:rPr>
      </w:pPr>
      <w:r>
        <w:rPr>
          <w:lang w:val="en-US"/>
        </w:rPr>
        <w:t>Right to Basic Needs</w:t>
      </w:r>
    </w:p>
    <w:p>
      <w:pPr>
        <w:pStyle w:val="Normal"/>
        <w:numPr>
          <w:ilvl w:val="0"/>
          <w:numId w:val="7"/>
        </w:numPr>
        <w:rPr>
          <w:lang w:val="en-IN"/>
        </w:rPr>
      </w:pPr>
      <w:r>
        <w:rPr>
          <w:lang w:val="en-US"/>
        </w:rPr>
        <w:t>Right to Healthy Environment</w:t>
      </w:r>
    </w:p>
    <w:p>
      <w:pPr>
        <w:pStyle w:val="Normal"/>
        <w:ind w:left="720" w:hanging="0"/>
        <w:rPr>
          <w:b/>
          <w:b/>
          <w:bCs/>
          <w:lang w:val="en-US"/>
        </w:rPr>
      </w:pPr>
      <w:r>
        <w:rPr>
          <w:b/>
          <w:bCs/>
          <w:lang w:val="en-US"/>
        </w:rPr>
      </w:r>
    </w:p>
    <w:p>
      <w:pPr>
        <w:pStyle w:val="Normal"/>
        <w:ind w:left="720" w:hanging="0"/>
        <w:rPr>
          <w:b/>
          <w:b/>
          <w:bCs/>
          <w:lang w:val="en-US"/>
        </w:rPr>
      </w:pPr>
      <w:r>
        <w:rPr>
          <w:b/>
          <w:bCs/>
          <w:lang w:val="en-US"/>
        </w:rPr>
      </w:r>
    </w:p>
    <w:p>
      <w:pPr>
        <w:pStyle w:val="Normal"/>
        <w:ind w:left="720" w:hanging="0"/>
        <w:rPr>
          <w:lang w:val="en-IN"/>
        </w:rPr>
      </w:pPr>
      <w:r>
        <w:rPr>
          <w:b/>
          <w:bCs/>
          <w:lang w:val="en-US"/>
        </w:rPr>
        <w:t xml:space="preserve">Right to Choose </w:t>
      </w:r>
    </w:p>
    <w:p>
      <w:pPr>
        <w:pStyle w:val="Normal"/>
        <w:numPr>
          <w:ilvl w:val="0"/>
          <w:numId w:val="7"/>
        </w:numPr>
        <w:rPr>
          <w:lang w:val="en-IN"/>
        </w:rPr>
      </w:pPr>
      <w:r>
        <w:rPr>
          <w:lang w:val="en-US"/>
        </w:rPr>
        <w:t>The right to free choice among product offerings states that consumers should have a variety of options provided by different companies from which to choose. The federal government has taken many steps to ensure the availability of a healthy environment open to competition through legislation, including limits on concept ownership through Patent Law, prevention of monopolistic business practices through Anti-Trust Legislation, and the outlaw of price cutting and gouging.</w:t>
      </w:r>
    </w:p>
    <w:p>
      <w:pPr>
        <w:pStyle w:val="Normal"/>
        <w:ind w:left="720" w:hanging="0"/>
        <w:rPr>
          <w:b/>
          <w:b/>
          <w:bCs/>
          <w:lang w:val="en-US"/>
        </w:rPr>
      </w:pPr>
      <w:r>
        <w:rPr>
          <w:b/>
          <w:bCs/>
          <w:lang w:val="en-US"/>
        </w:rPr>
      </w:r>
    </w:p>
    <w:p>
      <w:pPr>
        <w:pStyle w:val="Normal"/>
        <w:ind w:left="720" w:hanging="0"/>
        <w:rPr>
          <w:lang w:val="en-IN"/>
        </w:rPr>
      </w:pPr>
      <w:r>
        <w:rPr>
          <w:b/>
          <w:bCs/>
          <w:lang w:val="en-US"/>
        </w:rPr>
        <w:t>Right to Be Heard</w:t>
      </w:r>
    </w:p>
    <w:p>
      <w:pPr>
        <w:pStyle w:val="Normal"/>
        <w:numPr>
          <w:ilvl w:val="0"/>
          <w:numId w:val="7"/>
        </w:numPr>
        <w:rPr>
          <w:lang w:val="en-IN"/>
        </w:rPr>
      </w:pPr>
      <w:r>
        <w:rPr>
          <w:lang w:val="en-US"/>
        </w:rPr>
        <w:t>This right asserts the ability of consumers to voice complaints and concerns about a product in order to have the issue handled efficiently and responsively. While no federal agency is tasked with the specific duty of providing a forum for this interaction between consumer and producer, certain outlets exist to aid consumers if difficulty occurs in communication with an aggrieving party. State and federal attorney generals are equipped to aid their constituents in dealing with parties who have provided a product or service in a manner unsatisfactory to the consumer in violation of an applicable law.</w:t>
      </w:r>
    </w:p>
    <w:p>
      <w:pPr>
        <w:pStyle w:val="Normal"/>
        <w:ind w:left="720" w:hanging="0"/>
        <w:rPr>
          <w:b/>
          <w:b/>
          <w:bCs/>
          <w:lang w:val="en-US"/>
        </w:rPr>
      </w:pPr>
      <w:r>
        <w:rPr>
          <w:b/>
          <w:bCs/>
          <w:lang w:val="en-US"/>
        </w:rPr>
      </w:r>
    </w:p>
    <w:p>
      <w:pPr>
        <w:pStyle w:val="Normal"/>
        <w:ind w:left="720" w:hanging="0"/>
        <w:rPr>
          <w:lang w:val="en-IN"/>
        </w:rPr>
      </w:pPr>
      <w:r>
        <w:rPr>
          <w:b/>
          <w:bCs/>
          <w:lang w:val="en-US"/>
        </w:rPr>
        <w:t>Right to Safety</w:t>
      </w:r>
    </w:p>
    <w:p>
      <w:pPr>
        <w:pStyle w:val="Normal"/>
        <w:numPr>
          <w:ilvl w:val="0"/>
          <w:numId w:val="7"/>
        </w:numPr>
        <w:rPr>
          <w:lang w:val="en-IN"/>
        </w:rPr>
      </w:pPr>
      <w:r>
        <w:rPr>
          <w:lang w:val="en-US"/>
        </w:rPr>
        <w:t>The assertion of this right is aimed at the defense of consumers against injuries caused by products other than automobile vehicles, and implies that products should cause no harm to their users if such use is executed as prescribed. The Consumer Product Safety Commission (CPSC) has jurisdiction over thousands of commercial products, and powers that allow it to establish performance standards, require product testing and warning labels, demand immediate notification of defective products, and, when necessary, force product recall.</w:t>
      </w:r>
    </w:p>
    <w:p>
      <w:pPr>
        <w:pStyle w:val="Normal"/>
        <w:ind w:left="720" w:hanging="0"/>
        <w:rPr>
          <w:b/>
          <w:b/>
          <w:bCs/>
          <w:lang w:val="en-US"/>
        </w:rPr>
      </w:pPr>
      <w:r>
        <w:rPr>
          <w:b/>
          <w:bCs/>
          <w:lang w:val="en-US"/>
        </w:rPr>
      </w:r>
    </w:p>
    <w:p>
      <w:pPr>
        <w:pStyle w:val="Normal"/>
        <w:ind w:left="720" w:hanging="0"/>
        <w:rPr>
          <w:lang w:val="en-IN"/>
        </w:rPr>
      </w:pPr>
      <w:r>
        <w:rPr>
          <w:b/>
          <w:bCs/>
          <w:lang w:val="en-US"/>
        </w:rPr>
        <w:t>Right to Be Informed</w:t>
      </w:r>
    </w:p>
    <w:p>
      <w:pPr>
        <w:pStyle w:val="Normal"/>
        <w:numPr>
          <w:ilvl w:val="0"/>
          <w:numId w:val="7"/>
        </w:numPr>
        <w:rPr>
          <w:lang w:val="en-IN"/>
        </w:rPr>
      </w:pPr>
      <w:r>
        <w:rPr>
          <w:lang w:val="en-US"/>
        </w:rPr>
        <w:t>The right states that businesses should always provide consumers with enough appropriate information to make intelligent and informed product choices. Product information provided by a business should always be complete and truthful. This right aims to achieve protection against misleading information in the areas of financing, advertising, labeling, and packaging.</w:t>
      </w:r>
    </w:p>
    <w:p>
      <w:pPr>
        <w:pStyle w:val="Normal"/>
        <w:ind w:left="720" w:hanging="0"/>
        <w:rPr>
          <w:b/>
          <w:b/>
          <w:bCs/>
          <w:lang w:val="en-US"/>
        </w:rPr>
      </w:pPr>
      <w:r>
        <w:rPr>
          <w:b/>
          <w:bCs/>
          <w:lang w:val="en-US"/>
        </w:rPr>
      </w:r>
    </w:p>
    <w:p>
      <w:pPr>
        <w:pStyle w:val="Normal"/>
        <w:ind w:left="720" w:hanging="0"/>
        <w:rPr>
          <w:lang w:val="en-IN"/>
        </w:rPr>
      </w:pPr>
      <w:r>
        <w:rPr>
          <w:b/>
          <w:bCs/>
          <w:lang w:val="en-US"/>
        </w:rPr>
        <w:t>Right to Satisfaction of Basic Needs</w:t>
      </w:r>
    </w:p>
    <w:p>
      <w:pPr>
        <w:pStyle w:val="Normal"/>
        <w:numPr>
          <w:ilvl w:val="0"/>
          <w:numId w:val="7"/>
        </w:numPr>
        <w:rPr>
          <w:lang w:val="en-IN"/>
        </w:rPr>
      </w:pPr>
      <w:r>
        <w:rPr>
          <w:lang w:val="en-US"/>
        </w:rPr>
        <w:t>To have access to basic, essential goods and services: adequate food, clothing, shelter, health care, education, public utilities, water, and sanitation.</w:t>
      </w:r>
    </w:p>
    <w:p>
      <w:pPr>
        <w:pStyle w:val="Normal"/>
        <w:ind w:left="720" w:hanging="0"/>
        <w:rPr>
          <w:b/>
          <w:b/>
          <w:bCs/>
          <w:lang w:val="en-US"/>
        </w:rPr>
      </w:pPr>
      <w:r>
        <w:rPr>
          <w:b/>
          <w:bCs/>
          <w:lang w:val="en-US"/>
        </w:rPr>
      </w:r>
    </w:p>
    <w:p>
      <w:pPr>
        <w:pStyle w:val="Normal"/>
        <w:ind w:left="720" w:hanging="0"/>
        <w:rPr>
          <w:lang w:val="en-IN"/>
        </w:rPr>
      </w:pPr>
      <w:r>
        <w:rPr>
          <w:b/>
          <w:bCs/>
          <w:lang w:val="en-US"/>
        </w:rPr>
        <w:t>The Right to Redress</w:t>
      </w:r>
    </w:p>
    <w:p>
      <w:pPr>
        <w:pStyle w:val="Normal"/>
        <w:numPr>
          <w:ilvl w:val="0"/>
          <w:numId w:val="7"/>
        </w:numPr>
        <w:rPr>
          <w:lang w:val="en-IN"/>
        </w:rPr>
      </w:pPr>
      <w:r>
        <w:rPr>
          <w:lang w:val="en-US"/>
        </w:rPr>
        <w:t>To receive a fair settlement of just claims, including compensation for misrepresentation, shoddy goods or unsatisfactory services.</w:t>
      </w:r>
    </w:p>
    <w:p>
      <w:pPr>
        <w:pStyle w:val="Normal"/>
        <w:ind w:left="720" w:hanging="0"/>
        <w:rPr>
          <w:lang w:val="en-IN"/>
        </w:rPr>
      </w:pPr>
      <w:r>
        <w:rPr>
          <w:b/>
          <w:bCs/>
          <w:lang w:val="en-US"/>
        </w:rPr>
        <w:t>Right to Consumer Education</w:t>
      </w:r>
    </w:p>
    <w:p>
      <w:pPr>
        <w:pStyle w:val="Normal"/>
        <w:numPr>
          <w:ilvl w:val="0"/>
          <w:numId w:val="7"/>
        </w:numPr>
        <w:rPr>
          <w:lang w:val="en-IN"/>
        </w:rPr>
      </w:pPr>
      <w:r>
        <w:rPr>
          <w:lang w:val="en-US"/>
        </w:rPr>
        <w:t>To acquire knowledge and skills needed to make informed, confident choices about goods and services, while being aware of basic consumer rights and responsibilities and how to act on them.</w:t>
      </w:r>
    </w:p>
    <w:p>
      <w:pPr>
        <w:pStyle w:val="Normal"/>
        <w:ind w:left="720" w:hanging="0"/>
        <w:rPr>
          <w:b/>
          <w:b/>
          <w:bCs/>
          <w:lang w:val="en-US"/>
        </w:rPr>
      </w:pPr>
      <w:r>
        <w:rPr>
          <w:b/>
          <w:bCs/>
          <w:lang w:val="en-US"/>
        </w:rPr>
      </w:r>
    </w:p>
    <w:p>
      <w:pPr>
        <w:pStyle w:val="Normal"/>
        <w:ind w:left="720" w:hanging="0"/>
        <w:rPr>
          <w:lang w:val="en-IN"/>
        </w:rPr>
      </w:pPr>
      <w:r>
        <w:rPr>
          <w:b/>
          <w:bCs/>
          <w:lang w:val="en-US"/>
        </w:rPr>
        <w:t>Right to a Healthy Environment</w:t>
      </w:r>
    </w:p>
    <w:p>
      <w:pPr>
        <w:pStyle w:val="Normal"/>
        <w:numPr>
          <w:ilvl w:val="0"/>
          <w:numId w:val="7"/>
        </w:numPr>
        <w:rPr>
          <w:lang w:val="en-IN"/>
        </w:rPr>
      </w:pPr>
      <w:r>
        <w:rPr>
          <w:lang w:val="en-US"/>
        </w:rPr>
        <w:t>To live and work in an environment which is non-threatening to the well-being of present and future generations.</w:t>
      </w:r>
    </w:p>
    <w:p>
      <w:pPr>
        <w:pStyle w:val="Normal"/>
        <w:rPr>
          <w:b/>
          <w:b/>
          <w:bCs/>
          <w:lang w:val="en-US"/>
        </w:rPr>
      </w:pPr>
      <w:r>
        <w:rPr>
          <w:b/>
          <w:bCs/>
          <w:lang w:val="en-US"/>
        </w:rPr>
      </w:r>
    </w:p>
    <w:p>
      <w:pPr>
        <w:pStyle w:val="Normal"/>
        <w:rPr>
          <w:lang w:val="en-IN"/>
        </w:rPr>
      </w:pPr>
      <w:r>
        <w:rPr>
          <w:b/>
          <w:bCs/>
          <w:lang w:val="en-US"/>
        </w:rPr>
        <w:t>Definitions. –</w:t>
      </w:r>
    </w:p>
    <w:p>
      <w:pPr>
        <w:pStyle w:val="Normal"/>
        <w:rPr>
          <w:lang w:val="en-IN"/>
        </w:rPr>
      </w:pPr>
      <w:r>
        <w:rPr>
          <w:lang w:val="en-US"/>
        </w:rPr>
        <w:t> </w:t>
      </w:r>
      <w:r>
        <w:rPr>
          <w:lang w:val="en-US"/>
        </w:rPr>
        <w:t>"complainant" means—</w:t>
      </w:r>
    </w:p>
    <w:p>
      <w:pPr>
        <w:pStyle w:val="Normal"/>
        <w:numPr>
          <w:ilvl w:val="0"/>
          <w:numId w:val="8"/>
        </w:numPr>
        <w:rPr>
          <w:lang w:val="en-IN"/>
        </w:rPr>
      </w:pPr>
      <w:r>
        <w:rPr>
          <w:lang w:val="en-US"/>
        </w:rPr>
        <w:t>a consumer; or</w:t>
      </w:r>
    </w:p>
    <w:p>
      <w:pPr>
        <w:pStyle w:val="Normal"/>
        <w:numPr>
          <w:ilvl w:val="0"/>
          <w:numId w:val="8"/>
        </w:numPr>
        <w:rPr>
          <w:lang w:val="en-IN"/>
        </w:rPr>
      </w:pPr>
      <w:r>
        <w:rPr>
          <w:lang w:val="en-US"/>
        </w:rPr>
        <w:t xml:space="preserve">any voluntary consumer association registered under the Companies Act, 1956 or under any </w:t>
      </w:r>
    </w:p>
    <w:p>
      <w:pPr>
        <w:pStyle w:val="Normal"/>
        <w:numPr>
          <w:ilvl w:val="0"/>
          <w:numId w:val="8"/>
        </w:numPr>
        <w:rPr>
          <w:lang w:val="en-IN"/>
        </w:rPr>
      </w:pPr>
      <w:r>
        <w:rPr>
          <w:lang w:val="en-US"/>
        </w:rPr>
        <w:t>other law for the time being in force; or</w:t>
      </w:r>
    </w:p>
    <w:p>
      <w:pPr>
        <w:pStyle w:val="Normal"/>
        <w:numPr>
          <w:ilvl w:val="0"/>
          <w:numId w:val="8"/>
        </w:numPr>
        <w:rPr>
          <w:lang w:val="en-IN"/>
        </w:rPr>
      </w:pPr>
      <w:r>
        <w:rPr>
          <w:lang w:val="en-US"/>
        </w:rPr>
        <w:t>the Central Government or any State Government,</w:t>
      </w:r>
    </w:p>
    <w:p>
      <w:pPr>
        <w:pStyle w:val="Normal"/>
        <w:numPr>
          <w:ilvl w:val="0"/>
          <w:numId w:val="8"/>
        </w:numPr>
        <w:rPr>
          <w:lang w:val="en-IN"/>
        </w:rPr>
      </w:pPr>
      <w:r>
        <w:rPr>
          <w:lang w:val="en-US"/>
        </w:rPr>
        <w:t>one or more consumers, where there are numerous consum</w:t>
        <w:softHyphen/>
        <w:t>ers having the same interest;</w:t>
      </w:r>
    </w:p>
    <w:p>
      <w:pPr>
        <w:pStyle w:val="Normal"/>
        <w:numPr>
          <w:ilvl w:val="0"/>
          <w:numId w:val="8"/>
        </w:numPr>
        <w:rPr>
          <w:lang w:val="en-IN"/>
        </w:rPr>
      </w:pPr>
      <w:r>
        <w:rPr>
          <w:lang w:val="en-US"/>
        </w:rPr>
        <w:t>in case of death of a consumer, his legal heir or representative; who or which makes a complaint; </w:t>
      </w:r>
    </w:p>
    <w:p>
      <w:pPr>
        <w:pStyle w:val="Normal"/>
        <w:rPr>
          <w:lang w:val="en-IN"/>
        </w:rPr>
      </w:pPr>
      <w:r>
        <w:rPr>
          <w:lang w:val="en-US"/>
        </w:rPr>
        <w:t> </w:t>
      </w:r>
      <w:r>
        <w:rPr>
          <w:lang w:val="en-US"/>
        </w:rPr>
        <w:t>"complaint" means any allegation in writing made by a complain</w:t>
        <w:softHyphen/>
        <w:t>ant that— </w:t>
      </w:r>
    </w:p>
    <w:p>
      <w:pPr>
        <w:pStyle w:val="Normal"/>
        <w:numPr>
          <w:ilvl w:val="0"/>
          <w:numId w:val="9"/>
        </w:numPr>
        <w:rPr>
          <w:lang w:val="en-IN"/>
        </w:rPr>
      </w:pPr>
      <w:r>
        <w:rPr>
          <w:lang w:val="en-US"/>
        </w:rPr>
        <w:t>an unfair trade practice or a restrictive trade practice has been adopted by any trader </w:t>
      </w:r>
      <w:r>
        <w:rPr>
          <w:b/>
          <w:bCs/>
          <w:lang w:val="en-US"/>
        </w:rPr>
        <w:t>or service provider;</w:t>
      </w:r>
    </w:p>
    <w:p>
      <w:pPr>
        <w:pStyle w:val="Normal"/>
        <w:numPr>
          <w:ilvl w:val="0"/>
          <w:numId w:val="9"/>
        </w:numPr>
        <w:rPr>
          <w:lang w:val="en-IN"/>
        </w:rPr>
      </w:pPr>
      <w:r>
        <w:rPr>
          <w:lang w:val="en-US"/>
        </w:rPr>
        <w:t>the goods bought by him or agreed to be bought by him; suffer from one or more defects;</w:t>
      </w:r>
    </w:p>
    <w:p>
      <w:pPr>
        <w:pStyle w:val="Normal"/>
        <w:numPr>
          <w:ilvl w:val="0"/>
          <w:numId w:val="9"/>
        </w:numPr>
        <w:rPr>
          <w:lang w:val="en-IN"/>
        </w:rPr>
      </w:pPr>
      <w:r>
        <w:rPr>
          <w:lang w:val="en-US"/>
        </w:rPr>
        <w:t>the services hired or availed of or agreed to be hired or availed of by him suffer from deficiency in any respect;</w:t>
      </w:r>
    </w:p>
    <w:p>
      <w:pPr>
        <w:pStyle w:val="Normal"/>
        <w:numPr>
          <w:ilvl w:val="0"/>
          <w:numId w:val="9"/>
        </w:numPr>
        <w:rPr>
          <w:lang w:val="en-IN"/>
        </w:rPr>
      </w:pPr>
      <w:r>
        <w:rPr>
          <w:b/>
          <w:bCs/>
          <w:lang w:val="en-US"/>
        </w:rPr>
        <w:t>a trader or service provider, as the case may be, has charged for the goods or for the service mentioned in the com</w:t>
        <w:softHyphen/>
        <w:t>plaint a price in excess of the price</w:t>
      </w:r>
    </w:p>
    <w:p>
      <w:pPr>
        <w:pStyle w:val="Normal"/>
        <w:numPr>
          <w:ilvl w:val="0"/>
          <w:numId w:val="9"/>
        </w:numPr>
        <w:rPr>
          <w:lang w:val="en-IN"/>
        </w:rPr>
      </w:pPr>
      <w:r>
        <w:rPr>
          <w:b/>
          <w:bCs/>
          <w:lang w:val="en-US"/>
        </w:rPr>
        <w:t>goods which will be hazardous to life and safety when used or being offered for sale to the public, --</w:t>
      </w:r>
    </w:p>
    <w:p>
      <w:pPr>
        <w:pStyle w:val="Normal"/>
        <w:numPr>
          <w:ilvl w:val="0"/>
          <w:numId w:val="9"/>
        </w:numPr>
        <w:rPr>
          <w:lang w:val="en-IN"/>
        </w:rPr>
      </w:pPr>
      <w:r>
        <w:rPr>
          <w:lang w:val="en-US"/>
        </w:rPr>
        <w:t>services which are hazardous or likely to be hazardous to life and safety of the public when used, are being offered by the service provider which such person could have known with due diligence to be injurious to life and safety;”;</w:t>
      </w:r>
    </w:p>
    <w:p>
      <w:pPr>
        <w:pStyle w:val="Normal"/>
        <w:rPr>
          <w:lang w:val="en-IN"/>
        </w:rPr>
      </w:pPr>
      <w:r>
        <w:rPr>
          <w:lang w:val="en-US"/>
        </w:rPr>
        <w:t> </w:t>
      </w:r>
      <w:r>
        <w:rPr>
          <w:lang w:val="en-US"/>
        </w:rPr>
        <w:t>"consumer" means any person who—</w:t>
      </w:r>
    </w:p>
    <w:p>
      <w:pPr>
        <w:pStyle w:val="Normal"/>
        <w:ind w:left="720" w:hanging="0"/>
        <w:rPr>
          <w:lang w:val="en-IN"/>
        </w:rPr>
      </w:pPr>
      <w:r>
        <w:rPr>
          <w:lang w:val="en-US"/>
        </w:rPr>
        <w:t>(i)    buys any goods for a consideration which has been paid or promised or partly paid and partly promised, or under any system of deferred payment and includes any user of such goods other than the person who buys such goods for consideration paid or promised or partly paid or partly promised, or under any system of deferred payment when such use is made with the approval of such person, but does not include a person who obtains such goods for resale or for any commercial purpose; or</w:t>
      </w:r>
    </w:p>
    <w:p>
      <w:pPr>
        <w:pStyle w:val="Normal"/>
        <w:ind w:left="720" w:hanging="0"/>
        <w:rPr>
          <w:lang w:val="en-IN"/>
        </w:rPr>
      </w:pPr>
      <w:r>
        <w:rPr>
          <w:lang w:val="en-US"/>
        </w:rPr>
        <w:t>(ii)   hires or avails of any services for a consideration which has been paid or promised or partly paid and partly prom</w:t>
        <w:softHyphen/>
        <w:t>ised, or under any system of deferred payment and includes any beneficiary of such services other than the person who 'hires or avails of the services for consideration paid or promised, or partly paid and partly promised, or under any system of deferred payment, when such services are availed of with the approval of the first mentioned person </w:t>
      </w:r>
      <w:r>
        <w:rPr>
          <w:b/>
          <w:bCs/>
          <w:i/>
          <w:iCs/>
          <w:lang w:val="en-US"/>
        </w:rPr>
        <w:t>but does not include a person who avails of such services for any commercial purposes</w:t>
      </w:r>
      <w:r>
        <w:rPr>
          <w:lang w:val="en-US"/>
        </w:rPr>
        <w:t>;</w:t>
      </w:r>
    </w:p>
    <w:p>
      <w:pPr>
        <w:pStyle w:val="Normal"/>
        <w:rPr>
          <w:lang w:val="en-IN"/>
        </w:rPr>
      </w:pPr>
      <w:r>
        <w:rPr>
          <w:lang w:val="en-US"/>
        </w:rPr>
        <w:t>"Consumer dispute" means a dispute where the person against whom a complaint has been made, denies or disputes the allega</w:t>
        <w:softHyphen/>
        <w:t>tions contained in the complaint.</w:t>
      </w:r>
    </w:p>
    <w:p>
      <w:pPr>
        <w:pStyle w:val="Normal"/>
        <w:rPr>
          <w:lang w:val="en-IN"/>
        </w:rPr>
      </w:pPr>
      <w:r>
        <w:rPr>
          <w:lang w:val="en-US"/>
        </w:rPr>
        <w:t>"defect" means any fault, imperfection or shortcoming in the quality, quantity, potency, purity or standard which is required to be maintained by or under any law for the time being in force under any contract, express or implied or as is claimed by the trader in any manner whatsoever in relation to any goods;</w:t>
      </w:r>
    </w:p>
    <w:p>
      <w:pPr>
        <w:pStyle w:val="Normal"/>
        <w:rPr>
          <w:lang w:val="en-IN"/>
        </w:rPr>
      </w:pPr>
      <w:r>
        <w:rPr>
          <w:lang w:val="en-US"/>
        </w:rPr>
        <w:t>"deficiency" means any fault, imperfection, shortcoming or inade</w:t>
        <w:softHyphen/>
        <w:t>quacy in the quality, nature and manner of performance which is required to be maintained by or under any law for the time being in force or has been undertaken to be performed by a person in pursuance of a contract or otherwise in relation to any service;</w:t>
      </w:r>
    </w:p>
    <w:p>
      <w:pPr>
        <w:pStyle w:val="Normal"/>
        <w:ind w:left="720" w:hanging="0"/>
        <w:rPr>
          <w:lang w:val="en-IN"/>
        </w:rPr>
      </w:pPr>
      <w:r>
        <w:rPr>
          <w:b/>
          <w:bCs/>
          <w:lang w:val="en-US"/>
        </w:rPr>
        <w:t>Establishment of Consumer Disputes Redressal Agencies</w:t>
      </w:r>
      <w:r>
        <w:rPr>
          <w:lang w:val="en-US"/>
        </w:rPr>
        <w:t xml:space="preserve">. – </w:t>
      </w:r>
    </w:p>
    <w:p>
      <w:pPr>
        <w:pStyle w:val="Normal"/>
        <w:numPr>
          <w:ilvl w:val="0"/>
          <w:numId w:val="9"/>
        </w:numPr>
        <w:rPr>
          <w:lang w:val="en-IN"/>
        </w:rPr>
      </w:pPr>
      <w:r>
        <w:rPr>
          <w:lang w:val="en-US"/>
        </w:rPr>
        <w:t>There shall be established for the purposes of this Act, the following agencies, namely: —</w:t>
      </w:r>
    </w:p>
    <w:p>
      <w:pPr>
        <w:pStyle w:val="Normal"/>
        <w:ind w:left="720" w:hanging="0"/>
        <w:rPr>
          <w:lang w:val="en-IN"/>
        </w:rPr>
      </w:pPr>
      <w:r>
        <w:rPr>
          <w:lang w:val="en-US"/>
        </w:rPr>
        <w:t>(a)  a Consumer Disputes Redressal Forum to be known as the "District Forum" established by the State Government in each district of the State by notification:</w:t>
      </w:r>
    </w:p>
    <w:p>
      <w:pPr>
        <w:pStyle w:val="Normal"/>
        <w:numPr>
          <w:ilvl w:val="0"/>
          <w:numId w:val="9"/>
        </w:numPr>
        <w:rPr>
          <w:lang w:val="en-IN"/>
        </w:rPr>
      </w:pPr>
      <w:r>
        <w:rPr>
          <w:lang w:val="en-US"/>
        </w:rPr>
        <w:t>Provided that the State Government may, if it deems fit, establish more than one District Forum in a district.</w:t>
      </w:r>
    </w:p>
    <w:p>
      <w:pPr>
        <w:pStyle w:val="Normal"/>
        <w:ind w:left="720" w:hanging="0"/>
        <w:rPr>
          <w:lang w:val="en-IN"/>
        </w:rPr>
      </w:pPr>
      <w:r>
        <w:rPr>
          <w:lang w:val="en-US"/>
        </w:rPr>
        <w:t>(b)  a Consumer Disputes Redressal Commission to be known as the "State Commission" established by the State Government in the State by notification; and</w:t>
      </w:r>
    </w:p>
    <w:p>
      <w:pPr>
        <w:pStyle w:val="Normal"/>
        <w:ind w:left="720" w:hanging="0"/>
        <w:rPr>
          <w:lang w:val="en-IN"/>
        </w:rPr>
      </w:pPr>
      <w:r>
        <w:rPr>
          <w:lang w:val="en-US"/>
        </w:rPr>
        <w:t>(c)  a National Consumer Disputes Redressal Commission established by the Central Government by notification.</w:t>
      </w:r>
    </w:p>
    <w:p>
      <w:pPr>
        <w:pStyle w:val="Normal"/>
        <w:ind w:left="720" w:hanging="0"/>
        <w:rPr>
          <w:b/>
          <w:b/>
          <w:bCs/>
          <w:lang w:val="en-US"/>
        </w:rPr>
      </w:pPr>
      <w:r>
        <w:rPr>
          <w:b/>
          <w:bCs/>
          <w:lang w:val="en-US"/>
        </w:rPr>
      </w:r>
    </w:p>
    <w:p>
      <w:pPr>
        <w:pStyle w:val="Normal"/>
        <w:ind w:left="720" w:hanging="0"/>
        <w:rPr>
          <w:lang w:val="en-IN"/>
        </w:rPr>
      </w:pPr>
      <w:r>
        <w:rPr>
          <w:b/>
          <w:bCs/>
          <w:lang w:val="en-US"/>
        </w:rPr>
        <w:t>Consumer Protection Councils</w:t>
      </w:r>
    </w:p>
    <w:p>
      <w:pPr>
        <w:pStyle w:val="Normal"/>
        <w:numPr>
          <w:ilvl w:val="0"/>
          <w:numId w:val="9"/>
        </w:numPr>
        <w:rPr>
          <w:lang w:val="en-IN"/>
        </w:rPr>
      </w:pPr>
      <w:r>
        <w:rPr>
          <w:lang w:val="en-US"/>
        </w:rPr>
        <w:t xml:space="preserve">The Act provides for establishment of Consumer Protection Councils at Centre, State and District levels. The purpose of these Councils is to review consumer related policies of the government and suggest measures for further improvements for protecting and promoting rights of the consumers. </w:t>
      </w:r>
    </w:p>
    <w:p>
      <w:pPr>
        <w:pStyle w:val="Normal"/>
        <w:numPr>
          <w:ilvl w:val="0"/>
          <w:numId w:val="9"/>
        </w:numPr>
        <w:rPr>
          <w:lang w:val="en-IN"/>
        </w:rPr>
      </w:pPr>
      <w:r>
        <w:rPr>
          <w:lang w:val="en-US"/>
        </w:rPr>
        <w:t xml:space="preserve">The composition of these councils is broad based. The Minister In charge of Consumer Affairs in the Centre is the Chairman of the Central Consumer Protection Council and it has other official and non-official members. </w:t>
      </w:r>
    </w:p>
    <w:p>
      <w:pPr>
        <w:pStyle w:val="Normal"/>
        <w:numPr>
          <w:ilvl w:val="0"/>
          <w:numId w:val="9"/>
        </w:numPr>
        <w:rPr>
          <w:lang w:val="en-IN"/>
        </w:rPr>
      </w:pPr>
      <w:r>
        <w:rPr>
          <w:lang w:val="en-US"/>
        </w:rPr>
        <w:t xml:space="preserve">The State Consumer Protection Council is headed by Minister In-charge of Consumer Affairs in the State and the </w:t>
      </w:r>
    </w:p>
    <w:p>
      <w:pPr>
        <w:pStyle w:val="Normal"/>
        <w:numPr>
          <w:ilvl w:val="0"/>
          <w:numId w:val="9"/>
        </w:numPr>
        <w:rPr>
          <w:lang w:val="en-IN"/>
        </w:rPr>
      </w:pPr>
      <w:r>
        <w:rPr>
          <w:lang w:val="en-US"/>
        </w:rPr>
        <w:t>District Consumer Protection Council is headed by the Collector of the District. These Councils are advisory in nature and their object is to protect the rights of the consumers enshrined under the Act.</w:t>
      </w:r>
    </w:p>
    <w:p>
      <w:pPr>
        <w:pStyle w:val="Normal"/>
        <w:ind w:left="720" w:hanging="0"/>
        <w:rPr>
          <w:b/>
          <w:b/>
          <w:bCs/>
          <w:lang w:val="en-US"/>
        </w:rPr>
      </w:pPr>
      <w:r>
        <w:rPr>
          <w:b/>
          <w:bCs/>
          <w:lang w:val="en-US"/>
        </w:rPr>
      </w:r>
    </w:p>
    <w:p>
      <w:pPr>
        <w:pStyle w:val="Normal"/>
        <w:ind w:left="720" w:hanging="0"/>
        <w:rPr>
          <w:lang w:val="en-IN"/>
        </w:rPr>
      </w:pPr>
      <w:r>
        <w:rPr>
          <w:b/>
          <w:bCs/>
          <w:lang w:val="en-US"/>
        </w:rPr>
        <w:t>Consumer Disputes Redressal Agencies</w:t>
      </w:r>
    </w:p>
    <w:p>
      <w:pPr>
        <w:pStyle w:val="Normal"/>
        <w:numPr>
          <w:ilvl w:val="0"/>
          <w:numId w:val="9"/>
        </w:numPr>
        <w:rPr>
          <w:lang w:val="en-IN"/>
        </w:rPr>
      </w:pPr>
      <w:r>
        <w:rPr>
          <w:lang w:val="en-US"/>
        </w:rPr>
        <w:t xml:space="preserve">The Act provides for a three tier Consumer Disputes Redressal Agencies. </w:t>
      </w:r>
    </w:p>
    <w:p>
      <w:pPr>
        <w:pStyle w:val="Normal"/>
        <w:numPr>
          <w:ilvl w:val="0"/>
          <w:numId w:val="9"/>
        </w:numPr>
        <w:rPr>
          <w:lang w:val="en-IN"/>
        </w:rPr>
      </w:pPr>
      <w:r>
        <w:rPr>
          <w:lang w:val="en-US"/>
        </w:rPr>
        <w:t>These are: District Consumer Disputes Redressal Forum in the District, State Consumer Disputes Redressal Commission at the state level and the National Consumer Disputes Redressal Commission at the national level.</w:t>
      </w:r>
    </w:p>
    <w:p>
      <w:pPr>
        <w:pStyle w:val="Normal"/>
        <w:numPr>
          <w:ilvl w:val="0"/>
          <w:numId w:val="9"/>
        </w:numPr>
        <w:rPr>
          <w:lang w:val="en-IN"/>
        </w:rPr>
      </w:pPr>
      <w:r>
        <w:rPr>
          <w:lang w:val="en-US"/>
        </w:rPr>
        <w:t>As per the Consumer Protection Act, 1986 a complaint can be filed in: District Consumer Disputes Redressal Forum (DCDRF): If the value of the claim is up to 20 lakh State Consumer Disputes Redressal Commission (SCDRC): If the value of the claim exceeds 20 lakhs but is within one crore. National Consumer Disputes Redressal Commission (NCDRC) If the value of the claim exceeds one crore.</w:t>
      </w:r>
    </w:p>
    <w:p>
      <w:pPr>
        <w:pStyle w:val="Normal"/>
        <w:ind w:left="720" w:hanging="0"/>
        <w:rPr>
          <w:b/>
          <w:b/>
          <w:bCs/>
          <w:lang w:val="en-US"/>
        </w:rPr>
      </w:pPr>
      <w:r>
        <w:rPr>
          <w:b/>
          <w:bCs/>
          <w:lang w:val="en-US"/>
        </w:rPr>
      </w:r>
    </w:p>
    <w:p>
      <w:pPr>
        <w:pStyle w:val="Normal"/>
        <w:ind w:left="720" w:hanging="0"/>
        <w:rPr>
          <w:lang w:val="en-US"/>
        </w:rPr>
      </w:pPr>
      <w:r>
        <w:rPr>
          <w:b/>
          <w:bCs/>
          <w:lang w:val="en-US"/>
        </w:rPr>
        <w:t>District Forum:</w:t>
      </w:r>
      <w:r>
        <w:rPr>
          <w:lang w:val="en-US"/>
        </w:rPr>
        <w:t xml:space="preserve"> </w:t>
      </w:r>
    </w:p>
    <w:p>
      <w:pPr>
        <w:pStyle w:val="Normal"/>
        <w:ind w:left="720" w:hanging="0"/>
        <w:rPr>
          <w:lang w:val="en-US"/>
        </w:rPr>
      </w:pPr>
      <w:r>
        <w:rPr>
          <w:lang w:val="en-US"/>
        </w:rPr>
        <w:t xml:space="preserve">• </w:t>
      </w:r>
      <w:r>
        <w:rPr>
          <w:lang w:val="en-US"/>
        </w:rPr>
        <w:t xml:space="preserve">Each District has a District Forum. </w:t>
      </w:r>
    </w:p>
    <w:p>
      <w:pPr>
        <w:pStyle w:val="Normal"/>
        <w:ind w:left="720" w:hanging="0"/>
        <w:rPr>
          <w:lang w:val="en-US"/>
        </w:rPr>
      </w:pPr>
      <w:r>
        <w:rPr>
          <w:lang w:val="en-US"/>
        </w:rPr>
        <w:t xml:space="preserve">• </w:t>
      </w:r>
      <w:r>
        <w:rPr>
          <w:lang w:val="en-US"/>
        </w:rPr>
        <w:t xml:space="preserve">District Forum consists of three members. </w:t>
      </w:r>
    </w:p>
    <w:p>
      <w:pPr>
        <w:pStyle w:val="Normal"/>
        <w:ind w:left="720" w:hanging="0"/>
        <w:rPr>
          <w:lang w:val="en-US"/>
        </w:rPr>
      </w:pPr>
      <w:r>
        <w:rPr>
          <w:lang w:val="en-US"/>
        </w:rPr>
        <w:t xml:space="preserve">• </w:t>
      </w:r>
      <w:r>
        <w:rPr>
          <w:lang w:val="en-US"/>
        </w:rPr>
        <w:t xml:space="preserve">Out of the three, one is President, who is or has been or is qualified to be a District Judge. </w:t>
      </w:r>
    </w:p>
    <w:p>
      <w:pPr>
        <w:pStyle w:val="Normal"/>
        <w:ind w:left="720" w:hanging="0"/>
        <w:rPr>
          <w:lang w:val="en-US"/>
        </w:rPr>
      </w:pPr>
      <w:r>
        <w:rPr>
          <w:lang w:val="en-US"/>
        </w:rPr>
        <w:t xml:space="preserve">• </w:t>
      </w:r>
      <w:r>
        <w:rPr>
          <w:lang w:val="en-US"/>
        </w:rPr>
        <w:t xml:space="preserve">One of the members shall be a woman. </w:t>
      </w:r>
    </w:p>
    <w:p>
      <w:pPr>
        <w:pStyle w:val="Normal"/>
        <w:ind w:left="720" w:hanging="0"/>
        <w:rPr>
          <w:lang w:val="en-IN"/>
        </w:rPr>
      </w:pPr>
      <w:r>
        <w:rPr>
          <w:lang w:val="en-US"/>
        </w:rPr>
        <w:t xml:space="preserve">• </w:t>
      </w:r>
      <w:r>
        <w:rPr>
          <w:lang w:val="en-US"/>
        </w:rPr>
        <w:t>It entertains complaints where the value of claim is up to 20 Lakhs.</w:t>
      </w:r>
    </w:p>
    <w:p>
      <w:pPr>
        <w:pStyle w:val="Normal"/>
        <w:ind w:left="720" w:hanging="0"/>
        <w:rPr>
          <w:b/>
          <w:b/>
          <w:bCs/>
          <w:lang w:val="en-US"/>
        </w:rPr>
      </w:pPr>
      <w:r>
        <w:rPr>
          <w:b/>
          <w:bCs/>
          <w:lang w:val="en-US"/>
        </w:rPr>
      </w:r>
    </w:p>
    <w:p>
      <w:pPr>
        <w:pStyle w:val="Normal"/>
        <w:ind w:left="720" w:hanging="0"/>
        <w:rPr>
          <w:b/>
          <w:b/>
          <w:bCs/>
          <w:lang w:val="en-IN"/>
        </w:rPr>
      </w:pPr>
      <w:r>
        <w:rPr>
          <w:b/>
          <w:bCs/>
          <w:lang w:val="en-US"/>
        </w:rPr>
        <w:t xml:space="preserve">State Commission: </w:t>
      </w:r>
    </w:p>
    <w:p>
      <w:pPr>
        <w:pStyle w:val="Normal"/>
        <w:ind w:left="720" w:hanging="0"/>
        <w:rPr>
          <w:lang w:val="en-US"/>
        </w:rPr>
      </w:pPr>
      <w:r>
        <w:rPr>
          <w:lang w:val="en-US"/>
        </w:rPr>
        <w:t xml:space="preserve">• </w:t>
      </w:r>
      <w:r>
        <w:rPr>
          <w:lang w:val="en-US"/>
        </w:rPr>
        <w:t xml:space="preserve">Each state has one State Commission. </w:t>
      </w:r>
    </w:p>
    <w:p>
      <w:pPr>
        <w:pStyle w:val="Normal"/>
        <w:ind w:left="720" w:hanging="0"/>
        <w:rPr>
          <w:lang w:val="en-US"/>
        </w:rPr>
      </w:pPr>
      <w:r>
        <w:rPr>
          <w:lang w:val="en-US"/>
        </w:rPr>
        <w:t xml:space="preserve">• </w:t>
      </w:r>
      <w:r>
        <w:rPr>
          <w:lang w:val="en-US"/>
        </w:rPr>
        <w:t xml:space="preserve">It consists of a President, who is or has been a Judge of a High Court and two other members, one of whom shall be a woman. </w:t>
      </w:r>
    </w:p>
    <w:p>
      <w:pPr>
        <w:pStyle w:val="Normal"/>
        <w:ind w:left="720" w:hanging="0"/>
        <w:rPr>
          <w:lang w:val="en-US"/>
        </w:rPr>
      </w:pPr>
      <w:r>
        <w:rPr>
          <w:lang w:val="en-US"/>
        </w:rPr>
        <w:t xml:space="preserve">• </w:t>
      </w:r>
      <w:r>
        <w:rPr>
          <w:lang w:val="en-US"/>
        </w:rPr>
        <w:t xml:space="preserve">Complaints can be filed in State Commission where the value of claim is above 20 Lakhs upto 1 Crore. </w:t>
      </w:r>
    </w:p>
    <w:p>
      <w:pPr>
        <w:pStyle w:val="Normal"/>
        <w:ind w:left="720" w:hanging="0"/>
        <w:rPr>
          <w:lang w:val="en-IN"/>
        </w:rPr>
      </w:pPr>
      <w:r>
        <w:rPr>
          <w:lang w:val="en-US"/>
        </w:rPr>
        <w:t xml:space="preserve">• </w:t>
      </w:r>
      <w:r>
        <w:rPr>
          <w:lang w:val="en-US"/>
        </w:rPr>
        <w:t xml:space="preserve">Appeals against the Orders of the District Forums can also be filed in the State Commission. </w:t>
      </w:r>
    </w:p>
    <w:p>
      <w:pPr>
        <w:pStyle w:val="Normal"/>
        <w:ind w:left="720" w:hanging="0"/>
        <w:rPr>
          <w:lang w:val="en-US"/>
        </w:rPr>
      </w:pPr>
      <w:r>
        <w:rPr>
          <w:b/>
          <w:bCs/>
          <w:lang w:val="en-US"/>
        </w:rPr>
        <w:t>National Commission:</w:t>
      </w:r>
      <w:r>
        <w:rPr>
          <w:lang w:val="en-US"/>
        </w:rPr>
        <w:t xml:space="preserve"> </w:t>
      </w:r>
    </w:p>
    <w:p>
      <w:pPr>
        <w:pStyle w:val="Normal"/>
        <w:ind w:left="720" w:hanging="0"/>
        <w:rPr>
          <w:lang w:val="en-US"/>
        </w:rPr>
      </w:pPr>
      <w:r>
        <w:rPr>
          <w:lang w:val="en-US"/>
        </w:rPr>
        <w:t xml:space="preserve">• </w:t>
      </w:r>
      <w:r>
        <w:rPr>
          <w:lang w:val="en-US"/>
        </w:rPr>
        <w:t xml:space="preserve">The National Commission is located in Delhi. </w:t>
      </w:r>
    </w:p>
    <w:p>
      <w:pPr>
        <w:pStyle w:val="Normal"/>
        <w:ind w:left="720" w:hanging="0"/>
        <w:rPr>
          <w:lang w:val="en-US"/>
        </w:rPr>
      </w:pPr>
      <w:r>
        <w:rPr>
          <w:lang w:val="en-US"/>
        </w:rPr>
        <w:t xml:space="preserve">• </w:t>
      </w:r>
      <w:r>
        <w:rPr>
          <w:lang w:val="en-US"/>
        </w:rPr>
        <w:t xml:space="preserve">It consists of a President who is or has been a Judge of the Supreme Court and not less than four other members, one of whom shall be a woman. </w:t>
      </w:r>
    </w:p>
    <w:p>
      <w:pPr>
        <w:pStyle w:val="Normal"/>
        <w:ind w:left="720" w:hanging="0"/>
        <w:rPr>
          <w:lang w:val="en-US"/>
        </w:rPr>
      </w:pPr>
      <w:r>
        <w:rPr>
          <w:lang w:val="en-US"/>
        </w:rPr>
        <w:t xml:space="preserve">• </w:t>
      </w:r>
      <w:r>
        <w:rPr>
          <w:lang w:val="en-US"/>
        </w:rPr>
        <w:t xml:space="preserve">Complaints for value of claim exceeding rupees one crore can be filed in the National Commission. </w:t>
      </w:r>
    </w:p>
    <w:p>
      <w:pPr>
        <w:pStyle w:val="Normal"/>
        <w:ind w:left="720" w:hanging="0"/>
        <w:rPr>
          <w:lang w:val="en-US"/>
        </w:rPr>
      </w:pPr>
      <w:r>
        <w:rPr>
          <w:lang w:val="en-US"/>
        </w:rPr>
        <w:t xml:space="preserve">• </w:t>
      </w:r>
      <w:r>
        <w:rPr>
          <w:lang w:val="en-US"/>
        </w:rPr>
        <w:t xml:space="preserve">It takes appeals against Orders passed by the State Commissions. </w:t>
      </w:r>
    </w:p>
    <w:p>
      <w:pPr>
        <w:pStyle w:val="Normal"/>
        <w:ind w:left="720" w:hanging="0"/>
        <w:rPr>
          <w:lang w:val="en-IN"/>
        </w:rPr>
      </w:pPr>
      <w:r>
        <w:rPr>
          <w:lang w:val="en-US"/>
        </w:rPr>
        <w:t xml:space="preserve">• </w:t>
      </w:r>
      <w:r>
        <w:rPr>
          <w:lang w:val="en-US"/>
        </w:rPr>
        <w:t>The Orders of this Commission can only be challenged in the Supreme Court.</w:t>
      </w:r>
    </w:p>
    <w:p>
      <w:pPr>
        <w:pStyle w:val="Normal"/>
        <w:ind w:left="720" w:hanging="0"/>
        <w:rPr>
          <w:lang w:val="en-IN"/>
        </w:rPr>
      </w:pPr>
      <w:r>
        <w:rPr>
          <w:lang w:val="en-IN"/>
        </w:rPr>
      </w:r>
    </w:p>
    <w:p>
      <w:pPr>
        <w:pStyle w:val="Normal"/>
        <w:ind w:left="720" w:hanging="0"/>
        <w:rPr>
          <w:lang w:val="en-IN"/>
        </w:rPr>
      </w:pPr>
      <w:r>
        <w:rPr>
          <w:lang w:val="en-IN"/>
        </w:rPr>
      </w:r>
    </w:p>
    <w:p>
      <w:pPr>
        <w:pStyle w:val="Normal"/>
        <w:ind w:left="720" w:hanging="0"/>
        <w:rPr>
          <w:lang w:val="en-IN"/>
        </w:rPr>
      </w:pPr>
      <w:r>
        <w:rPr>
          <w:b/>
          <w:bCs/>
          <w:lang w:val="en-US"/>
        </w:rPr>
        <w:t>The Consumer Protection Bill, 2015</w:t>
      </w:r>
    </w:p>
    <w:p>
      <w:pPr>
        <w:pStyle w:val="Normal"/>
        <w:numPr>
          <w:ilvl w:val="0"/>
          <w:numId w:val="9"/>
        </w:numPr>
        <w:rPr>
          <w:lang w:val="en-IN"/>
        </w:rPr>
      </w:pPr>
      <w:r>
        <w:rPr>
          <w:lang w:val="en-US"/>
        </w:rPr>
        <w:t>The Consumer Protection Bill, 2015, was introduced in Lok Sabha on August 10, 2015 by the Minister of Consumer Affairs, Food and Public Distribution, Mr. Ram Vilas Paswan.</w:t>
      </w:r>
    </w:p>
    <w:p>
      <w:pPr>
        <w:pStyle w:val="Normal"/>
        <w:numPr>
          <w:ilvl w:val="0"/>
          <w:numId w:val="9"/>
        </w:numPr>
        <w:rPr>
          <w:lang w:val="en-IN"/>
        </w:rPr>
      </w:pPr>
      <w:r>
        <w:rPr>
          <w:lang w:val="en-US"/>
        </w:rPr>
        <w:t xml:space="preserve">The Bill replaced the Consumer Protection Act, 1986.  </w:t>
      </w:r>
    </w:p>
    <w:p>
      <w:pPr>
        <w:pStyle w:val="Normal"/>
        <w:numPr>
          <w:ilvl w:val="0"/>
          <w:numId w:val="9"/>
        </w:numPr>
        <w:rPr>
          <w:lang w:val="en-IN"/>
        </w:rPr>
      </w:pPr>
      <w:r>
        <w:rPr>
          <w:lang w:val="en-US"/>
        </w:rPr>
        <w:t>The Statement of Objects and Reasons of the Bill states that this is to widen the ambit and modernize the law on consumer protection due to the changes in the markets.</w:t>
      </w:r>
    </w:p>
    <w:p>
      <w:pPr>
        <w:pStyle w:val="Normal"/>
        <w:ind w:left="720" w:hanging="0"/>
        <w:rPr>
          <w:lang w:val="en-IN"/>
        </w:rPr>
      </w:pPr>
      <w:r>
        <w:rPr>
          <w:lang w:val="en-IN"/>
        </w:rPr>
      </w:r>
    </w:p>
    <w:p>
      <w:pPr>
        <w:pStyle w:val="Normal"/>
        <w:rPr>
          <w:lang w:val="en-IN"/>
        </w:rPr>
      </w:pPr>
      <w:r>
        <w:rPr>
          <w:lang w:val="en-US"/>
        </w:rPr>
        <w:t>On July 20</w:t>
      </w:r>
      <w:r>
        <w:rPr>
          <w:vertAlign w:val="superscript"/>
          <w:lang w:val="en-US"/>
        </w:rPr>
        <w:t>th</w:t>
      </w:r>
      <w:r>
        <w:rPr>
          <w:lang w:val="en-US"/>
        </w:rPr>
        <w:t xml:space="preserve">, 2020, the new </w:t>
      </w:r>
      <w:r>
        <w:rPr>
          <w:b/>
          <w:bCs/>
          <w:lang w:val="en-US"/>
        </w:rPr>
        <w:t>Consumer Protection Act, 2019</w:t>
      </w:r>
      <w:r>
        <w:rPr>
          <w:lang w:val="en-US"/>
        </w:rPr>
        <w:t xml:space="preserve"> came into force in India, replacing the previous enactment of 1986. </w:t>
      </w:r>
    </w:p>
    <w:p>
      <w:pPr>
        <w:pStyle w:val="Normal"/>
        <w:numPr>
          <w:ilvl w:val="0"/>
          <w:numId w:val="10"/>
        </w:numPr>
        <w:rPr>
          <w:lang w:val="en-IN"/>
        </w:rPr>
      </w:pPr>
      <w:r>
        <w:rPr>
          <w:lang w:val="en-US"/>
        </w:rPr>
        <w:t xml:space="preserve">The new Act overhauls the administration and settlement of consumer disputes in India. </w:t>
      </w:r>
    </w:p>
    <w:p>
      <w:pPr>
        <w:pStyle w:val="Normal"/>
        <w:numPr>
          <w:ilvl w:val="0"/>
          <w:numId w:val="10"/>
        </w:numPr>
        <w:rPr>
          <w:lang w:val="en-IN"/>
        </w:rPr>
      </w:pPr>
      <w:r>
        <w:rPr>
          <w:lang w:val="en-US"/>
        </w:rPr>
        <w:t xml:space="preserve">It provides for strict penalties, including jail terms for adulteration and for misleading advertisements. </w:t>
      </w:r>
    </w:p>
    <w:p>
      <w:pPr>
        <w:pStyle w:val="Normal"/>
        <w:numPr>
          <w:ilvl w:val="0"/>
          <w:numId w:val="10"/>
        </w:numPr>
        <w:rPr>
          <w:lang w:val="en-IN"/>
        </w:rPr>
      </w:pPr>
      <w:r>
        <w:rPr>
          <w:lang w:val="en-US"/>
        </w:rPr>
        <w:t xml:space="preserve">More importantly, it now prescribes rules for the sale of goods through e-commerce. </w:t>
      </w:r>
    </w:p>
    <w:p>
      <w:pPr>
        <w:pStyle w:val="Normal"/>
        <w:rPr>
          <w:b/>
          <w:b/>
          <w:bCs/>
          <w:lang w:val="en-US"/>
        </w:rPr>
      </w:pPr>
      <w:r>
        <w:rPr>
          <w:b/>
          <w:bCs/>
          <w:lang w:val="en-US"/>
        </w:rPr>
      </w:r>
    </w:p>
    <w:p>
      <w:pPr>
        <w:pStyle w:val="Normal"/>
        <w:rPr>
          <w:b/>
          <w:b/>
          <w:bCs/>
          <w:lang w:val="en-IN"/>
        </w:rPr>
      </w:pPr>
      <w:r>
        <w:rPr>
          <w:b/>
          <w:bCs/>
          <w:lang w:val="en-US"/>
        </w:rPr>
        <w:t xml:space="preserve">Definition of a Consumer: </w:t>
      </w:r>
    </w:p>
    <w:p>
      <w:pPr>
        <w:pStyle w:val="Normal"/>
        <w:rPr>
          <w:lang w:val="en-IN"/>
        </w:rPr>
      </w:pPr>
      <w:r>
        <w:rPr>
          <w:lang w:val="en-US"/>
        </w:rPr>
        <w:t>A consumer is defined as any person who buys a good or hires a service for a consideration.  This includes the user of such good or service, but not one who obtains the good for resale or commercial purposes.  It covers transactions through all modes including offline, online through electronic means, teleshopping, or multi-level marketing.</w:t>
      </w:r>
    </w:p>
    <w:p>
      <w:pPr>
        <w:pStyle w:val="Normal"/>
        <w:rPr>
          <w:b/>
          <w:b/>
          <w:bCs/>
          <w:lang w:val="en-US"/>
        </w:rPr>
      </w:pPr>
      <w:r>
        <w:rPr>
          <w:b/>
          <w:bCs/>
          <w:lang w:val="en-US"/>
        </w:rPr>
      </w:r>
    </w:p>
    <w:p>
      <w:pPr>
        <w:pStyle w:val="Normal"/>
        <w:rPr>
          <w:lang w:val="en-IN"/>
        </w:rPr>
      </w:pPr>
      <w:r>
        <w:rPr>
          <w:b/>
          <w:bCs/>
          <w:lang w:val="en-US"/>
        </w:rPr>
        <w:t>Rights of consumers:</w:t>
      </w:r>
      <w:r>
        <w:rPr>
          <w:lang w:val="en-US"/>
        </w:rPr>
        <w:t> </w:t>
      </w:r>
    </w:p>
    <w:p>
      <w:pPr>
        <w:pStyle w:val="Normal"/>
        <w:rPr>
          <w:lang w:val="en-IN"/>
        </w:rPr>
      </w:pPr>
      <w:r>
        <w:rPr>
          <w:lang w:val="en-US"/>
        </w:rPr>
        <w:t xml:space="preserve">The rights of consumers include the right to: </w:t>
      </w:r>
    </w:p>
    <w:p>
      <w:pPr>
        <w:pStyle w:val="Normal"/>
        <w:numPr>
          <w:ilvl w:val="0"/>
          <w:numId w:val="11"/>
        </w:numPr>
        <w:rPr>
          <w:lang w:val="en-IN"/>
        </w:rPr>
      </w:pPr>
      <w:r>
        <w:rPr>
          <w:lang w:val="en-US"/>
        </w:rPr>
        <w:t xml:space="preserve">be protected against marketing of goods and services which are hazardous to life and property, </w:t>
      </w:r>
    </w:p>
    <w:p>
      <w:pPr>
        <w:pStyle w:val="Normal"/>
        <w:numPr>
          <w:ilvl w:val="0"/>
          <w:numId w:val="11"/>
        </w:numPr>
        <w:rPr>
          <w:lang w:val="en-IN"/>
        </w:rPr>
      </w:pPr>
      <w:r>
        <w:rPr>
          <w:lang w:val="en-US"/>
        </w:rPr>
        <w:t>be informed of the quality, quantity, potency, purity, standard and price of goods or services,</w:t>
      </w:r>
    </w:p>
    <w:p>
      <w:pPr>
        <w:pStyle w:val="Normal"/>
        <w:numPr>
          <w:ilvl w:val="0"/>
          <w:numId w:val="11"/>
        </w:numPr>
        <w:rPr>
          <w:lang w:val="en-IN"/>
        </w:rPr>
      </w:pPr>
      <w:r>
        <w:rPr>
          <w:lang w:val="en-US"/>
        </w:rPr>
        <w:t>be assured of access to a variety of goods or services at competitive prices, and</w:t>
      </w:r>
    </w:p>
    <w:p>
      <w:pPr>
        <w:pStyle w:val="Normal"/>
        <w:numPr>
          <w:ilvl w:val="0"/>
          <w:numId w:val="11"/>
        </w:numPr>
        <w:rPr>
          <w:lang w:val="en-IN"/>
        </w:rPr>
      </w:pPr>
      <w:r>
        <w:rPr>
          <w:lang w:val="en-US"/>
        </w:rPr>
        <w:t>to seek redressal against unfair or restrictive trade practices.</w:t>
      </w:r>
    </w:p>
    <w:p>
      <w:pPr>
        <w:pStyle w:val="Normal"/>
        <w:rPr>
          <w:lang w:val="en-IN"/>
        </w:rPr>
      </w:pPr>
      <w:r>
        <w:rPr>
          <w:b/>
          <w:bCs/>
          <w:lang w:val="en-US"/>
        </w:rPr>
        <w:t>Product liability: </w:t>
      </w:r>
    </w:p>
    <w:p>
      <w:pPr>
        <w:pStyle w:val="Normal"/>
        <w:rPr>
          <w:lang w:val="en-IN"/>
        </w:rPr>
      </w:pPr>
      <w:r>
        <w:rPr>
          <w:lang w:val="en-US"/>
        </w:rPr>
        <w:t>If defects in the manufacture, construction, design, testing, service marketing etc. of a product, results in any personal injury or property damage to a consumer, the manufacturer is liable in a product liability action.</w:t>
      </w:r>
    </w:p>
    <w:p>
      <w:pPr>
        <w:pStyle w:val="Normal"/>
        <w:rPr>
          <w:b/>
          <w:b/>
          <w:bCs/>
          <w:lang w:val="en-US"/>
        </w:rPr>
      </w:pPr>
      <w:r>
        <w:rPr>
          <w:b/>
          <w:bCs/>
          <w:lang w:val="en-US"/>
        </w:rPr>
      </w:r>
    </w:p>
    <w:p>
      <w:pPr>
        <w:pStyle w:val="Normal"/>
        <w:rPr>
          <w:lang w:val="en-US"/>
        </w:rPr>
      </w:pPr>
      <w:r>
        <w:rPr>
          <w:b/>
          <w:bCs/>
          <w:lang w:val="en-US"/>
        </w:rPr>
        <w:t>Consumer Disputes Redressal Commissions:</w:t>
      </w:r>
      <w:r>
        <w:rPr>
          <w:lang w:val="en-US"/>
        </w:rPr>
        <w:t> </w:t>
      </w:r>
    </w:p>
    <w:p>
      <w:pPr>
        <w:pStyle w:val="Normal"/>
        <w:rPr>
          <w:lang w:val="en-IN"/>
        </w:rPr>
      </w:pPr>
      <w:r>
        <w:rPr>
          <w:lang w:val="en-US"/>
        </w:rPr>
        <w:t>Consumer Grievance Redressal Commissions are to be set up at the district, state and national levels.  A consumer can file a complaint with these commissions, regarding:</w:t>
      </w:r>
    </w:p>
    <w:p>
      <w:pPr>
        <w:pStyle w:val="Normal"/>
        <w:rPr>
          <w:lang w:val="en-IN"/>
        </w:rPr>
      </w:pPr>
      <w:r>
        <w:rPr>
          <w:lang w:val="en-US"/>
        </w:rPr>
        <w:t xml:space="preserve">  </w:t>
      </w:r>
    </w:p>
    <w:p>
      <w:pPr>
        <w:pStyle w:val="Normal"/>
        <w:numPr>
          <w:ilvl w:val="0"/>
          <w:numId w:val="12"/>
        </w:numPr>
        <w:rPr>
          <w:lang w:val="en-IN"/>
        </w:rPr>
      </w:pPr>
      <w:r>
        <w:rPr>
          <w:lang w:val="en-US"/>
        </w:rPr>
        <w:t>unfair or restrictive trade practices,</w:t>
      </w:r>
    </w:p>
    <w:p>
      <w:pPr>
        <w:pStyle w:val="Normal"/>
        <w:numPr>
          <w:ilvl w:val="0"/>
          <w:numId w:val="12"/>
        </w:numPr>
        <w:rPr>
          <w:lang w:val="en-IN"/>
        </w:rPr>
      </w:pPr>
      <w:r>
        <w:rPr>
          <w:lang w:val="en-US"/>
        </w:rPr>
        <w:t xml:space="preserve">defective goods or services, </w:t>
      </w:r>
    </w:p>
    <w:p>
      <w:pPr>
        <w:pStyle w:val="Normal"/>
        <w:numPr>
          <w:ilvl w:val="0"/>
          <w:numId w:val="12"/>
        </w:numPr>
        <w:rPr>
          <w:lang w:val="en-IN"/>
        </w:rPr>
      </w:pPr>
      <w:r>
        <w:rPr>
          <w:lang w:val="en-US"/>
        </w:rPr>
        <w:t xml:space="preserve">overcharging or deceptive charging, </w:t>
      </w:r>
    </w:p>
    <w:p>
      <w:pPr>
        <w:pStyle w:val="Normal"/>
        <w:numPr>
          <w:ilvl w:val="0"/>
          <w:numId w:val="12"/>
        </w:numPr>
        <w:rPr>
          <w:lang w:val="en-IN"/>
        </w:rPr>
      </w:pPr>
      <w:r>
        <w:rPr>
          <w:lang w:val="en-US"/>
        </w:rPr>
        <w:t xml:space="preserve">the offering of goods or services for sale which may be hazardous to life and safety, and </w:t>
      </w:r>
    </w:p>
    <w:p>
      <w:pPr>
        <w:pStyle w:val="Normal"/>
        <w:numPr>
          <w:ilvl w:val="0"/>
          <w:numId w:val="12"/>
        </w:numPr>
        <w:rPr>
          <w:lang w:val="en-IN"/>
        </w:rPr>
      </w:pPr>
      <w:r>
        <w:rPr>
          <w:lang w:val="en-US"/>
        </w:rPr>
        <w:t>incurring loss due to an unfair contract. </w:t>
      </w:r>
    </w:p>
    <w:p>
      <w:pPr>
        <w:pStyle w:val="Normal"/>
        <w:rPr>
          <w:lang w:val="en-US"/>
        </w:rPr>
      </w:pPr>
      <w:r>
        <w:rPr>
          <w:b/>
          <w:bCs/>
          <w:lang w:val="en-US"/>
        </w:rPr>
        <w:t>The District Commission may issue the following orders regarding a complaint: </w:t>
      </w:r>
      <w:r>
        <w:rPr>
          <w:lang w:val="en-US"/>
        </w:rPr>
        <w:t> </w:t>
      </w:r>
    </w:p>
    <w:p>
      <w:pPr>
        <w:pStyle w:val="Normal"/>
        <w:rPr>
          <w:lang w:val="en-US"/>
        </w:rPr>
      </w:pPr>
      <w:r>
        <w:rPr>
          <w:lang w:val="en-US"/>
        </w:rPr>
        <w:t>remove the defect, replace the good, return the price amount, stop the sale or manufacture of hazardous products, discontinue unfair trade practices or pay compensation for any loss suffered by the consumer.</w:t>
      </w:r>
    </w:p>
    <w:p>
      <w:pPr>
        <w:pStyle w:val="Normal"/>
        <w:rPr>
          <w:lang w:val="en-US"/>
        </w:rPr>
      </w:pPr>
      <w:r>
        <w:rPr>
          <w:lang w:val="en-US"/>
        </w:rPr>
        <w:t xml:space="preserve">Appeals from its decisions will be heard by the State Commission.  </w:t>
      </w:r>
    </w:p>
    <w:p>
      <w:pPr>
        <w:pStyle w:val="Normal"/>
        <w:rPr>
          <w:lang w:val="en-IN"/>
        </w:rPr>
      </w:pPr>
      <w:r>
        <w:rPr>
          <w:lang w:val="en-US"/>
        </w:rPr>
        <w:t>Further appeals may be filed before the National Commission, and then before the Supreme Court.</w:t>
      </w:r>
    </w:p>
    <w:p>
      <w:pPr>
        <w:pStyle w:val="Normal"/>
        <w:rPr>
          <w:lang w:val="en-US"/>
        </w:rPr>
      </w:pPr>
      <w:r>
        <w:rPr>
          <w:b/>
          <w:bCs/>
          <w:lang w:val="en-US"/>
        </w:rPr>
        <w:t>Consumer Mediation Cell:</w:t>
      </w:r>
      <w:r>
        <w:rPr>
          <w:lang w:val="en-US"/>
        </w:rPr>
        <w:t> </w:t>
      </w:r>
    </w:p>
    <w:p>
      <w:pPr>
        <w:pStyle w:val="Normal"/>
        <w:rPr>
          <w:lang w:val="en-IN"/>
        </w:rPr>
      </w:pPr>
      <w:r>
        <w:rPr>
          <w:lang w:val="en-US"/>
        </w:rPr>
        <w:t>The Bill introduces mediation as a mode of consumer dispute resolution. Consumer Mediation Cells will be established and attached to the redressal commissions at the district, state and national levels.</w:t>
      </w:r>
    </w:p>
    <w:p>
      <w:pPr>
        <w:pStyle w:val="Normal"/>
        <w:rPr>
          <w:lang w:val="en-US"/>
        </w:rPr>
      </w:pPr>
      <w:r>
        <w:rPr>
          <w:b/>
          <w:bCs/>
          <w:lang w:val="en-US"/>
        </w:rPr>
        <w:t>Penalties:</w:t>
      </w:r>
      <w:r>
        <w:rPr>
          <w:lang w:val="en-US"/>
        </w:rPr>
        <w:t> </w:t>
      </w:r>
    </w:p>
    <w:p>
      <w:pPr>
        <w:pStyle w:val="Normal"/>
        <w:rPr>
          <w:lang w:val="en-IN"/>
        </w:rPr>
      </w:pPr>
      <w:r>
        <w:rPr>
          <w:lang w:val="en-US"/>
        </w:rPr>
        <w:t>Any person who fails to comply with an order of either of the Commissions would be liable for imprisonment from one month to three years, or with a fine from 10,000 rupees to 50,000 rupees.</w:t>
      </w:r>
    </w:p>
    <w:p>
      <w:pPr>
        <w:pStyle w:val="Normal"/>
        <w:rPr>
          <w:lang w:val="en-US"/>
        </w:rPr>
      </w:pPr>
      <w:r>
        <w:rPr>
          <w:lang w:val="en-US"/>
        </w:rPr>
      </w:r>
    </w:p>
    <w:p>
      <w:pPr>
        <w:pStyle w:val="Normal"/>
        <w:rPr>
          <w:lang w:val="en-IN"/>
        </w:rPr>
      </w:pPr>
      <w:r>
        <w:rPr>
          <w:lang w:val="en-US"/>
        </w:rPr>
        <w:t>Some of the highlights:</w:t>
      </w:r>
    </w:p>
    <w:p>
      <w:pPr>
        <w:pStyle w:val="Normal"/>
        <w:numPr>
          <w:ilvl w:val="0"/>
          <w:numId w:val="13"/>
        </w:numPr>
        <w:rPr>
          <w:lang w:val="en-IN"/>
        </w:rPr>
      </w:pPr>
      <w:r>
        <w:rPr>
          <w:lang w:val="en-US"/>
        </w:rPr>
        <w:t>An aggrieved consumer can file complaints about a defect in goods or deficiency in services from where she lives, instead of the place of business or residence of the seller or service provider. The new law provides for e-filing of consumer complaint as well.</w:t>
      </w:r>
    </w:p>
    <w:p>
      <w:pPr>
        <w:pStyle w:val="Normal"/>
        <w:numPr>
          <w:ilvl w:val="0"/>
          <w:numId w:val="13"/>
        </w:numPr>
        <w:rPr>
          <w:lang w:val="en-IN"/>
        </w:rPr>
      </w:pPr>
      <w:r>
        <w:rPr>
          <w:lang w:val="en-US"/>
        </w:rPr>
        <w:t>No fees are required to be paid if the claim is within Rupees 5 lakhs (approximately 3500 USD).</w:t>
      </w:r>
    </w:p>
    <w:p>
      <w:pPr>
        <w:pStyle w:val="Normal"/>
        <w:numPr>
          <w:ilvl w:val="0"/>
          <w:numId w:val="13"/>
        </w:numPr>
        <w:rPr>
          <w:lang w:val="en-IN"/>
        </w:rPr>
      </w:pPr>
      <w:r>
        <w:rPr>
          <w:lang w:val="en-US"/>
        </w:rPr>
        <w:t>A consumer can conduct her own case via video conferencing. Engaging a lawyer is optional.</w:t>
      </w:r>
    </w:p>
    <w:p>
      <w:pPr>
        <w:pStyle w:val="Normal"/>
        <w:numPr>
          <w:ilvl w:val="0"/>
          <w:numId w:val="13"/>
        </w:numPr>
        <w:rPr>
          <w:lang w:val="en-IN"/>
        </w:rPr>
      </w:pPr>
      <w:r>
        <w:rPr>
          <w:lang w:val="en-US"/>
        </w:rPr>
        <w:t>A concept of product liability has been introduced by the new law, thereby allowing aggrieved consumers to claim significant compensation as a relief due to the negligence of the manufacturer or service provider.</w:t>
      </w:r>
    </w:p>
    <w:p>
      <w:pPr>
        <w:pStyle w:val="Normal"/>
        <w:numPr>
          <w:ilvl w:val="0"/>
          <w:numId w:val="13"/>
        </w:numPr>
        <w:rPr>
          <w:lang w:val="en-IN"/>
        </w:rPr>
      </w:pPr>
      <w:r>
        <w:rPr>
          <w:lang w:val="en-US"/>
        </w:rPr>
        <w:t>A group of aggrieved consumers can join hands and file a class action suit (like in the US) to reduce costs and improve chances of redressal or settlement.</w:t>
      </w:r>
    </w:p>
    <w:p>
      <w:pPr>
        <w:pStyle w:val="Normal"/>
        <w:numPr>
          <w:ilvl w:val="0"/>
          <w:numId w:val="13"/>
        </w:numPr>
        <w:rPr>
          <w:lang w:val="en-IN"/>
        </w:rPr>
      </w:pPr>
      <w:r>
        <w:rPr>
          <w:lang w:val="en-US"/>
        </w:rPr>
        <w:t>Producers of spurious goods may be punished with imprisonment.</w:t>
      </w:r>
    </w:p>
    <w:p>
      <w:pPr>
        <w:pStyle w:val="Normal"/>
        <w:numPr>
          <w:ilvl w:val="0"/>
          <w:numId w:val="13"/>
        </w:numPr>
        <w:rPr>
          <w:lang w:val="en-IN"/>
        </w:rPr>
      </w:pPr>
      <w:r>
        <w:rPr>
          <w:lang w:val="en-US"/>
        </w:rPr>
        <w:t>Misleading advertisements may be punished with imprisonment. Celebrities endorsing a product may not be punished but can be barred from endorsing if the advertisement is misleading.</w:t>
      </w:r>
    </w:p>
    <w:p>
      <w:pPr>
        <w:pStyle w:val="Normal"/>
        <w:numPr>
          <w:ilvl w:val="0"/>
          <w:numId w:val="13"/>
        </w:numPr>
        <w:rPr>
          <w:lang w:val="en-IN"/>
        </w:rPr>
      </w:pPr>
      <w:r>
        <w:rPr>
          <w:lang w:val="en-US"/>
        </w:rPr>
        <w:t>E-commerce is now tightly regulated, and e-commerce companies are now expected to disclose all relevant product information, including country of origin, and respond to the grievance of consumers within prescribed timelines.</w:t>
      </w:r>
    </w:p>
    <w:p>
      <w:pPr>
        <w:pStyle w:val="Normal"/>
        <w:numPr>
          <w:ilvl w:val="0"/>
          <w:numId w:val="13"/>
        </w:numPr>
        <w:rPr>
          <w:lang w:val="en-IN"/>
        </w:rPr>
      </w:pPr>
      <w:r>
        <w:rPr>
          <w:lang w:val="en-US"/>
        </w:rPr>
        <w:t>Settlement of consumer disputes through mediation i.e., with the help of a neutral intermediary outside the consumer court is encouraged under the new law, thus saving time and resources of disputing parties which would otherwise have been spent on dispute resolution through a formal mechanism.</w:t>
      </w:r>
    </w:p>
    <w:p>
      <w:pPr>
        <w:pStyle w:val="Normal"/>
        <w:numPr>
          <w:ilvl w:val="0"/>
          <w:numId w:val="13"/>
        </w:numPr>
        <w:rPr>
          <w:lang w:val="en-IN"/>
        </w:rPr>
      </w:pPr>
      <w:r>
        <w:rPr>
          <w:lang w:val="en-US"/>
        </w:rPr>
        <w:t>Consumers now have several protected rights, including the right to safety, information, choice, redressal as well as right to be heard, to be educated as a consumer, and to a mediated settlement.</w:t>
      </w:r>
    </w:p>
    <w:p>
      <w:pPr>
        <w:pStyle w:val="Normal"/>
        <w:rPr>
          <w:b/>
          <w:b/>
          <w:bCs/>
          <w:lang w:val="en-US"/>
        </w:rPr>
      </w:pPr>
      <w:r>
        <w:rPr>
          <w:b/>
          <w:bCs/>
          <w:lang w:val="en-US"/>
        </w:rPr>
      </w:r>
    </w:p>
    <w:p>
      <w:pPr>
        <w:pStyle w:val="Normal"/>
        <w:rPr>
          <w:lang w:val="en-US"/>
        </w:rPr>
      </w:pPr>
      <w:r>
        <w:rPr>
          <w:b/>
          <w:bCs/>
          <w:lang w:val="en-US"/>
        </w:rPr>
        <w:t>Central Consumer Protection Authority (CCPA):</w:t>
      </w:r>
      <w:r>
        <w:rPr>
          <w:lang w:val="en-US"/>
        </w:rPr>
        <w:t> </w:t>
      </w:r>
    </w:p>
    <w:p>
      <w:pPr>
        <w:pStyle w:val="Normal"/>
        <w:rPr>
          <w:lang w:val="en-IN"/>
        </w:rPr>
      </w:pPr>
      <w:r>
        <w:rPr>
          <w:lang w:val="en-US"/>
        </w:rPr>
        <w:t xml:space="preserve">The central government will set up the CCPA to promote, protect and enforce the rights of consumers.  </w:t>
      </w:r>
    </w:p>
    <w:p>
      <w:pPr>
        <w:pStyle w:val="Normal"/>
        <w:rPr>
          <w:lang w:val="en-IN"/>
        </w:rPr>
      </w:pPr>
      <w:r>
        <w:rPr>
          <w:lang w:val="en-US"/>
        </w:rPr>
        <w:t xml:space="preserve">The CCPA will carry out the following functions, among others: </w:t>
      </w:r>
    </w:p>
    <w:p>
      <w:pPr>
        <w:pStyle w:val="Normal"/>
        <w:numPr>
          <w:ilvl w:val="0"/>
          <w:numId w:val="14"/>
        </w:numPr>
        <w:rPr>
          <w:lang w:val="en-IN"/>
        </w:rPr>
      </w:pPr>
      <w:r>
        <w:rPr>
          <w:lang w:val="en-US"/>
        </w:rPr>
        <w:t xml:space="preserve">inquiring into violations of consumer rights, investigating and launching prosecution at the appropriate forum; </w:t>
      </w:r>
    </w:p>
    <w:p>
      <w:pPr>
        <w:pStyle w:val="Normal"/>
        <w:numPr>
          <w:ilvl w:val="0"/>
          <w:numId w:val="14"/>
        </w:numPr>
        <w:rPr>
          <w:lang w:val="en-IN"/>
        </w:rPr>
      </w:pPr>
      <w:r>
        <w:rPr>
          <w:lang w:val="en-US"/>
        </w:rPr>
        <w:t xml:space="preserve">passing orders for recall of goods, or withdrawal of services and reimbursement of the price paid, and pass directions for discontinuation of unfair trade practices; </w:t>
      </w:r>
    </w:p>
    <w:p>
      <w:pPr>
        <w:pStyle w:val="Normal"/>
        <w:numPr>
          <w:ilvl w:val="0"/>
          <w:numId w:val="14"/>
        </w:numPr>
        <w:rPr>
          <w:lang w:val="en-IN"/>
        </w:rPr>
      </w:pPr>
      <w:r>
        <w:rPr>
          <w:lang w:val="en-US"/>
        </w:rPr>
        <w:t xml:space="preserve">issuing safety notices and order withdrawal of advertisements; and </w:t>
      </w:r>
    </w:p>
    <w:p>
      <w:pPr>
        <w:pStyle w:val="Normal"/>
        <w:numPr>
          <w:ilvl w:val="0"/>
          <w:numId w:val="14"/>
        </w:numPr>
        <w:rPr>
          <w:lang w:val="en-IN"/>
        </w:rPr>
      </w:pPr>
      <w:r>
        <w:rPr>
          <w:lang w:val="en-US"/>
        </w:rPr>
        <w:t>declaring contracts that are unfair to a consumer as void.</w:t>
      </w:r>
    </w:p>
    <w:p>
      <w:pPr>
        <w:pStyle w:val="Normal"/>
        <w:rPr>
          <w:b/>
          <w:b/>
          <w:bCs/>
          <w:lang w:val="en-US"/>
        </w:rPr>
      </w:pPr>
      <w:r>
        <w:rPr>
          <w:b/>
          <w:bCs/>
          <w:lang w:val="en-US"/>
        </w:rPr>
      </w:r>
    </w:p>
    <w:p>
      <w:pPr>
        <w:pStyle w:val="Normal"/>
        <w:rPr>
          <w:b/>
          <w:b/>
          <w:bCs/>
          <w:lang w:val="en-US"/>
        </w:rPr>
      </w:pPr>
      <w:r>
        <w:rPr>
          <w:b/>
          <w:bCs/>
          <w:lang w:val="en-US"/>
        </w:rPr>
        <w:t xml:space="preserve">District Forum: </w:t>
      </w:r>
    </w:p>
    <w:p>
      <w:pPr>
        <w:pStyle w:val="Normal"/>
        <w:rPr>
          <w:lang w:val="en-US"/>
        </w:rPr>
      </w:pPr>
      <w:r>
        <w:rPr>
          <w:lang w:val="en-US"/>
        </w:rPr>
        <w:t xml:space="preserve">• </w:t>
      </w:r>
      <w:r>
        <w:rPr>
          <w:lang w:val="en-US"/>
        </w:rPr>
        <w:t xml:space="preserve">Each District has a District Forum. </w:t>
      </w:r>
    </w:p>
    <w:p>
      <w:pPr>
        <w:pStyle w:val="Normal"/>
        <w:rPr>
          <w:lang w:val="en-US"/>
        </w:rPr>
      </w:pPr>
      <w:r>
        <w:rPr>
          <w:lang w:val="en-US"/>
        </w:rPr>
        <w:t xml:space="preserve">• </w:t>
      </w:r>
      <w:r>
        <w:rPr>
          <w:lang w:val="en-US"/>
        </w:rPr>
        <w:t xml:space="preserve">District Forum consists of three members. </w:t>
      </w:r>
    </w:p>
    <w:p>
      <w:pPr>
        <w:pStyle w:val="Normal"/>
        <w:rPr>
          <w:lang w:val="en-US"/>
        </w:rPr>
      </w:pPr>
      <w:r>
        <w:rPr>
          <w:lang w:val="en-US"/>
        </w:rPr>
        <w:t xml:space="preserve">• </w:t>
      </w:r>
      <w:r>
        <w:rPr>
          <w:lang w:val="en-US"/>
        </w:rPr>
        <w:t xml:space="preserve">Out of the three, one is President, who is or has been or is qualified to be a District Judge. </w:t>
      </w:r>
    </w:p>
    <w:p>
      <w:pPr>
        <w:pStyle w:val="Normal"/>
        <w:rPr>
          <w:lang w:val="en-US"/>
        </w:rPr>
      </w:pPr>
      <w:r>
        <w:rPr>
          <w:lang w:val="en-US"/>
        </w:rPr>
        <w:t xml:space="preserve">• </w:t>
      </w:r>
      <w:r>
        <w:rPr>
          <w:lang w:val="en-US"/>
        </w:rPr>
        <w:t xml:space="preserve">One of the members shall be a woman. </w:t>
      </w:r>
    </w:p>
    <w:p>
      <w:pPr>
        <w:pStyle w:val="Normal"/>
        <w:rPr>
          <w:lang w:val="en-IN"/>
        </w:rPr>
      </w:pPr>
      <w:r>
        <w:rPr>
          <w:lang w:val="en-US"/>
        </w:rPr>
        <w:t xml:space="preserve">• </w:t>
      </w:r>
      <w:r>
        <w:rPr>
          <w:lang w:val="en-US"/>
        </w:rPr>
        <w:t>It entertains complaints where the value of claim is up to 1cr.</w:t>
      </w:r>
    </w:p>
    <w:p>
      <w:pPr>
        <w:pStyle w:val="Normal"/>
        <w:rPr>
          <w:b/>
          <w:b/>
          <w:bCs/>
          <w:lang w:val="en-US"/>
        </w:rPr>
      </w:pPr>
      <w:r>
        <w:rPr>
          <w:b/>
          <w:bCs/>
          <w:lang w:val="en-US"/>
        </w:rPr>
      </w:r>
    </w:p>
    <w:p>
      <w:pPr>
        <w:pStyle w:val="Normal"/>
        <w:rPr>
          <w:b/>
          <w:b/>
          <w:bCs/>
          <w:lang w:val="en-US"/>
        </w:rPr>
      </w:pPr>
      <w:r>
        <w:rPr>
          <w:b/>
          <w:bCs/>
          <w:lang w:val="en-US"/>
        </w:rPr>
        <w:t xml:space="preserve">State Commission: </w:t>
      </w:r>
    </w:p>
    <w:p>
      <w:pPr>
        <w:pStyle w:val="Normal"/>
        <w:rPr>
          <w:lang w:val="en-US"/>
        </w:rPr>
      </w:pPr>
      <w:r>
        <w:rPr>
          <w:lang w:val="en-US"/>
        </w:rPr>
        <w:t xml:space="preserve">• </w:t>
      </w:r>
      <w:r>
        <w:rPr>
          <w:lang w:val="en-US"/>
        </w:rPr>
        <w:t xml:space="preserve">Each state has one State Commission. </w:t>
      </w:r>
    </w:p>
    <w:p>
      <w:pPr>
        <w:pStyle w:val="Normal"/>
        <w:rPr>
          <w:lang w:val="en-US"/>
        </w:rPr>
      </w:pPr>
      <w:r>
        <w:rPr>
          <w:lang w:val="en-US"/>
        </w:rPr>
        <w:t xml:space="preserve">• </w:t>
      </w:r>
      <w:r>
        <w:rPr>
          <w:lang w:val="en-US"/>
        </w:rPr>
        <w:t xml:space="preserve">It consists of a President, who is or has been a Judge of a High Court and two other members, one of whom shall be a woman. </w:t>
      </w:r>
    </w:p>
    <w:p>
      <w:pPr>
        <w:pStyle w:val="Normal"/>
        <w:rPr>
          <w:lang w:val="en-IN"/>
        </w:rPr>
      </w:pPr>
      <w:r>
        <w:rPr>
          <w:lang w:val="en-US"/>
        </w:rPr>
        <w:t xml:space="preserve">• </w:t>
      </w:r>
      <w:r>
        <w:rPr>
          <w:lang w:val="en-US"/>
        </w:rPr>
        <w:t xml:space="preserve">Complaints can be filed in State Commission where the value of claim is above 1 Cr upto 10 Crore. • Appeals against the Orders of the District Forums can also be filed in the State Commission. </w:t>
      </w:r>
    </w:p>
    <w:p>
      <w:pPr>
        <w:pStyle w:val="Normal"/>
        <w:rPr>
          <w:b/>
          <w:b/>
          <w:bCs/>
          <w:lang w:val="en-US"/>
        </w:rPr>
      </w:pPr>
      <w:r>
        <w:rPr>
          <w:b/>
          <w:bCs/>
          <w:lang w:val="en-US"/>
        </w:rPr>
      </w:r>
    </w:p>
    <w:p>
      <w:pPr>
        <w:pStyle w:val="Normal"/>
        <w:rPr>
          <w:b/>
          <w:b/>
          <w:bCs/>
          <w:lang w:val="en-US"/>
        </w:rPr>
      </w:pPr>
      <w:r>
        <w:rPr>
          <w:b/>
          <w:bCs/>
          <w:lang w:val="en-US"/>
        </w:rPr>
        <w:t xml:space="preserve">National Commission: </w:t>
      </w:r>
    </w:p>
    <w:p>
      <w:pPr>
        <w:pStyle w:val="Normal"/>
        <w:rPr>
          <w:lang w:val="en-US"/>
        </w:rPr>
      </w:pPr>
      <w:r>
        <w:rPr>
          <w:lang w:val="en-US"/>
        </w:rPr>
        <w:t xml:space="preserve">• </w:t>
      </w:r>
      <w:r>
        <w:rPr>
          <w:lang w:val="en-US"/>
        </w:rPr>
        <w:t xml:space="preserve">The National Commission is located in Delhi. </w:t>
      </w:r>
    </w:p>
    <w:p>
      <w:pPr>
        <w:pStyle w:val="Normal"/>
        <w:rPr>
          <w:lang w:val="en-US"/>
        </w:rPr>
      </w:pPr>
      <w:r>
        <w:rPr>
          <w:lang w:val="en-US"/>
        </w:rPr>
        <w:t xml:space="preserve">• </w:t>
      </w:r>
      <w:r>
        <w:rPr>
          <w:lang w:val="en-US"/>
        </w:rPr>
        <w:t xml:space="preserve">It consists of a President who is or has been a Judge of the Supreme Court and not less than four other members, one of whom shall be a woman. </w:t>
      </w:r>
    </w:p>
    <w:p>
      <w:pPr>
        <w:pStyle w:val="Normal"/>
        <w:rPr>
          <w:lang w:val="en-US"/>
        </w:rPr>
      </w:pPr>
      <w:r>
        <w:rPr>
          <w:lang w:val="en-US"/>
        </w:rPr>
        <w:t xml:space="preserve">• </w:t>
      </w:r>
      <w:r>
        <w:rPr>
          <w:lang w:val="en-US"/>
        </w:rPr>
        <w:t xml:space="preserve">Complaints for value of claim exceeding rupees 10 crore can be filed in the National Commission. </w:t>
      </w:r>
    </w:p>
    <w:p>
      <w:pPr>
        <w:pStyle w:val="Normal"/>
        <w:rPr>
          <w:lang w:val="en-US"/>
        </w:rPr>
      </w:pPr>
      <w:r>
        <w:rPr>
          <w:lang w:val="en-US"/>
        </w:rPr>
        <w:t xml:space="preserve">• </w:t>
      </w:r>
      <w:r>
        <w:rPr>
          <w:lang w:val="en-US"/>
        </w:rPr>
        <w:t xml:space="preserve">It takes appeals against Orders passed by the State Commissions. </w:t>
      </w:r>
    </w:p>
    <w:p>
      <w:pPr>
        <w:pStyle w:val="Normal"/>
        <w:rPr>
          <w:lang w:val="en-US"/>
        </w:rPr>
      </w:pPr>
      <w:r>
        <w:rPr>
          <w:lang w:val="en-US"/>
        </w:rPr>
        <w:t xml:space="preserve">• </w:t>
      </w:r>
      <w:r>
        <w:rPr>
          <w:lang w:val="en-US"/>
        </w:rPr>
        <w:t>The Orders of this Commission can only be challenged in the Supreme Court.</w:t>
      </w:r>
    </w:p>
    <w:p>
      <w:pPr>
        <w:pStyle w:val="Normal"/>
        <w:rPr>
          <w:lang w:val="en-US"/>
        </w:rPr>
      </w:pPr>
      <w:r>
        <w:rPr>
          <w:lang w:val="en-US"/>
        </w:rPr>
      </w:r>
    </w:p>
    <w:p>
      <w:pPr>
        <w:pStyle w:val="Normal"/>
        <w:rPr>
          <w:lang w:val="en-IN"/>
        </w:rPr>
      </w:pPr>
      <w:r>
        <w:rPr>
          <w:lang w:val="en-IN"/>
        </w:rPr>
      </w:r>
    </w:p>
    <w:p>
      <w:pPr>
        <w:pStyle w:val="Normal"/>
        <w:ind w:left="720" w:hanging="0"/>
        <w:jc w:val="center"/>
        <w:rPr>
          <w:lang w:val="en-IN"/>
        </w:rPr>
      </w:pPr>
      <w:r>
        <w:rPr>
          <w:b/>
          <w:bCs/>
          <w:lang w:val="en-US"/>
        </w:rPr>
        <w:t>Indian Contract Act, 1872</w:t>
      </w:r>
    </w:p>
    <w:p>
      <w:pPr>
        <w:pStyle w:val="Normal"/>
        <w:ind w:left="360" w:hanging="0"/>
        <w:rPr>
          <w:lang w:val="en-IN"/>
        </w:rPr>
      </w:pPr>
      <w:r>
        <w:rPr>
          <w:lang w:val="en-US"/>
        </w:rPr>
        <w:t>The </w:t>
      </w:r>
      <w:r>
        <w:rPr>
          <w:b/>
          <w:bCs/>
          <w:lang w:val="en-US"/>
        </w:rPr>
        <w:t>Indian Contract Act, 1872</w:t>
      </w:r>
      <w:r>
        <w:rPr>
          <w:lang w:val="en-US"/>
        </w:rPr>
        <w:t> prescribes the law relating to contracts in India and is the key act regulating </w:t>
      </w:r>
      <w:r>
        <w:rPr>
          <w:b/>
          <w:bCs/>
          <w:lang w:val="en-US"/>
        </w:rPr>
        <w:t>Indian contract law</w:t>
      </w:r>
      <w:r>
        <w:rPr>
          <w:lang w:val="en-US"/>
        </w:rPr>
        <w:t xml:space="preserve">. </w:t>
      </w:r>
    </w:p>
    <w:p>
      <w:pPr>
        <w:pStyle w:val="Normal"/>
        <w:ind w:left="360" w:hanging="0"/>
        <w:rPr>
          <w:lang w:val="en-IN"/>
        </w:rPr>
      </w:pPr>
      <w:r>
        <w:rPr>
          <w:lang w:val="en-US"/>
        </w:rPr>
        <w:t xml:space="preserve">It is applicable to all the states of India. It determines the circumstances in which promises made by the parties to a contract shall be legally binding. </w:t>
      </w:r>
    </w:p>
    <w:p>
      <w:pPr>
        <w:pStyle w:val="Normal"/>
        <w:ind w:left="360" w:hanging="0"/>
        <w:rPr>
          <w:lang w:val="en-IN"/>
        </w:rPr>
      </w:pPr>
      <w:r>
        <w:rPr>
          <w:lang w:val="en-US"/>
        </w:rPr>
        <w:t>Under Section 2(h), the Indian Contract Act defines a contract as an agreement which is enforceable by law.</w:t>
      </w:r>
    </w:p>
    <w:p>
      <w:pPr>
        <w:pStyle w:val="Normal"/>
        <w:ind w:left="360" w:hanging="0"/>
        <w:rPr>
          <w:lang w:val="en-IN"/>
        </w:rPr>
      </w:pPr>
      <w:r>
        <w:rPr>
          <w:b/>
          <w:bCs/>
          <w:lang w:val="en-US"/>
        </w:rPr>
        <w:t>Essential elements of a valid contract</w:t>
      </w:r>
    </w:p>
    <w:p>
      <w:pPr>
        <w:pStyle w:val="ListParagraph"/>
        <w:numPr>
          <w:ilvl w:val="0"/>
          <w:numId w:val="30"/>
        </w:numPr>
        <w:rPr>
          <w:lang w:val="en-IN"/>
        </w:rPr>
      </w:pPr>
      <w:r>
        <w:rPr>
          <w:b/>
          <w:bCs/>
          <w:lang w:val="en-US"/>
        </w:rPr>
        <w:t>Offer and Acceptance. </w:t>
      </w:r>
      <w:r>
        <w:rPr>
          <w:lang w:val="en-US"/>
        </w:rPr>
        <w:t>In order to create a valid contract, there must be a 'lawful offer' by one party and 'lawful acceptance' of the same by the other party. Any contract has to have an offer from one party which has to be accepted by other party</w:t>
      </w:r>
    </w:p>
    <w:p>
      <w:pPr>
        <w:pStyle w:val="ListParagraph"/>
        <w:numPr>
          <w:ilvl w:val="0"/>
          <w:numId w:val="30"/>
        </w:numPr>
        <w:rPr>
          <w:lang w:val="en-IN"/>
        </w:rPr>
      </w:pPr>
      <w:r>
        <w:rPr>
          <w:b/>
          <w:bCs/>
          <w:lang w:val="en-US"/>
        </w:rPr>
        <w:t>Intention to Create Legal Relationship. </w:t>
      </w:r>
      <w:r>
        <w:rPr>
          <w:lang w:val="en-US"/>
        </w:rPr>
        <w:t>This is stated in the definition of the contract. If the parties do not wish to create a Legal Relationship, there is no necessity of a contract and hence, it is not considered as a contract at all.</w:t>
      </w:r>
    </w:p>
    <w:p>
      <w:pPr>
        <w:pStyle w:val="ListParagraph"/>
        <w:numPr>
          <w:ilvl w:val="0"/>
          <w:numId w:val="30"/>
        </w:numPr>
        <w:rPr>
          <w:lang w:val="en-IN"/>
        </w:rPr>
      </w:pPr>
      <w:r>
        <w:rPr>
          <w:b/>
          <w:bCs/>
          <w:lang w:val="en-US"/>
        </w:rPr>
        <w:t>Lawful Consideration. </w:t>
      </w:r>
      <w:r>
        <w:rPr>
          <w:lang w:val="en-US"/>
        </w:rPr>
        <w:t>Consideration is something which is paid by the offering party to the offered party. It may be time, money, knowledge, service etc. Without a Lawful consideration one cannot fight a case in the court.</w:t>
      </w:r>
    </w:p>
    <w:p>
      <w:pPr>
        <w:pStyle w:val="ListParagraph"/>
        <w:numPr>
          <w:ilvl w:val="0"/>
          <w:numId w:val="30"/>
        </w:numPr>
        <w:rPr>
          <w:lang w:val="en-IN"/>
        </w:rPr>
      </w:pPr>
      <w:r>
        <w:rPr>
          <w:b/>
          <w:bCs/>
          <w:lang w:val="en-US"/>
        </w:rPr>
        <w:t>Capacity of parties. </w:t>
      </w:r>
      <w:r>
        <w:rPr>
          <w:lang w:val="en-US"/>
        </w:rPr>
        <w:t xml:space="preserve">The parties to an agreement must be competent to contract. If either of the parties does not have the capacity to contract, the contract is not valid. According the following persons are incompetent to contract. </w:t>
      </w:r>
    </w:p>
    <w:p>
      <w:pPr>
        <w:pStyle w:val="ListParagraph"/>
        <w:numPr>
          <w:ilvl w:val="0"/>
          <w:numId w:val="31"/>
        </w:numPr>
        <w:rPr>
          <w:lang w:val="en-IN"/>
        </w:rPr>
      </w:pPr>
      <w:r>
        <w:rPr>
          <w:lang w:val="en-US"/>
        </w:rPr>
        <w:t xml:space="preserve">Minors, </w:t>
      </w:r>
    </w:p>
    <w:p>
      <w:pPr>
        <w:pStyle w:val="ListParagraph"/>
        <w:numPr>
          <w:ilvl w:val="0"/>
          <w:numId w:val="31"/>
        </w:numPr>
        <w:rPr>
          <w:lang w:val="en-IN"/>
        </w:rPr>
      </w:pPr>
      <w:r>
        <w:rPr>
          <w:lang w:val="en-US"/>
        </w:rPr>
        <w:t xml:space="preserve">Persons of unsound mind, and </w:t>
      </w:r>
    </w:p>
    <w:p>
      <w:pPr>
        <w:pStyle w:val="ListParagraph"/>
        <w:numPr>
          <w:ilvl w:val="0"/>
          <w:numId w:val="31"/>
        </w:numPr>
        <w:rPr>
          <w:lang w:val="en-IN"/>
        </w:rPr>
      </w:pPr>
      <w:r>
        <w:rPr>
          <w:lang w:val="en-US"/>
        </w:rPr>
        <w:t>persons disqualified by law to which they are subject.</w:t>
      </w:r>
    </w:p>
    <w:p>
      <w:pPr>
        <w:pStyle w:val="ListParagraph"/>
        <w:rPr>
          <w:lang w:val="en-IN"/>
        </w:rPr>
      </w:pPr>
      <w:r>
        <w:rPr>
          <w:lang w:val="en-IN"/>
        </w:rPr>
      </w:r>
    </w:p>
    <w:p>
      <w:pPr>
        <w:pStyle w:val="ListParagraph"/>
        <w:numPr>
          <w:ilvl w:val="0"/>
          <w:numId w:val="30"/>
        </w:numPr>
        <w:rPr>
          <w:lang w:val="en-IN"/>
        </w:rPr>
      </w:pPr>
      <w:r>
        <w:rPr>
          <w:b/>
          <w:bCs/>
          <w:lang w:val="en-US"/>
        </w:rPr>
        <w:t>Free Consent. </w:t>
      </w:r>
      <w:r>
        <w:rPr>
          <w:lang w:val="en-US"/>
        </w:rPr>
        <w:t>'Consent' means the parties must have agreed upon the same thing in the same sense.</w:t>
        <w:br/>
        <w:t>Consent is said to be free when it is not caused by</w:t>
      </w:r>
    </w:p>
    <w:p>
      <w:pPr>
        <w:pStyle w:val="Normal"/>
        <w:ind w:left="719" w:hanging="0"/>
        <w:rPr>
          <w:lang w:val="en-IN"/>
        </w:rPr>
      </w:pPr>
      <w:r>
        <w:rPr>
          <w:lang w:val="en-US"/>
        </w:rPr>
        <w:t>Coercion</w:t>
      </w:r>
    </w:p>
    <w:p>
      <w:pPr>
        <w:pStyle w:val="Normal"/>
        <w:ind w:left="719" w:hanging="0"/>
        <w:rPr>
          <w:lang w:val="en-IN"/>
        </w:rPr>
      </w:pPr>
      <w:r>
        <w:rPr>
          <w:lang w:val="en-US"/>
        </w:rPr>
        <w:t>Undue influence</w:t>
      </w:r>
    </w:p>
    <w:p>
      <w:pPr>
        <w:pStyle w:val="Normal"/>
        <w:ind w:left="719" w:hanging="0"/>
        <w:rPr>
          <w:lang w:val="en-IN"/>
        </w:rPr>
      </w:pPr>
      <w:r>
        <w:rPr>
          <w:lang w:val="en-US"/>
        </w:rPr>
        <w:t>Fraud</w:t>
      </w:r>
    </w:p>
    <w:p>
      <w:pPr>
        <w:pStyle w:val="Normal"/>
        <w:ind w:left="719" w:hanging="0"/>
        <w:rPr>
          <w:lang w:val="en-IN"/>
        </w:rPr>
      </w:pPr>
      <w:r>
        <w:rPr>
          <w:lang w:val="en-US"/>
        </w:rPr>
        <w:t>Misrepresentation</w:t>
      </w:r>
    </w:p>
    <w:p>
      <w:pPr>
        <w:pStyle w:val="Normal"/>
        <w:ind w:left="719" w:hanging="0"/>
        <w:rPr>
          <w:lang w:val="en-IN"/>
        </w:rPr>
      </w:pPr>
      <w:r>
        <w:rPr>
          <w:lang w:val="en-US"/>
        </w:rPr>
        <w:t>Mistake</w:t>
      </w:r>
    </w:p>
    <w:p>
      <w:pPr>
        <w:pStyle w:val="Normal"/>
        <w:ind w:left="719" w:hanging="0"/>
        <w:rPr>
          <w:lang w:val="en-US"/>
        </w:rPr>
      </w:pPr>
      <w:r>
        <w:rPr>
          <w:lang w:val="en-US"/>
        </w:rPr>
        <w:t>An agreement should be made by the free consent of the parties.</w:t>
      </w:r>
    </w:p>
    <w:p>
      <w:pPr>
        <w:pStyle w:val="ListParagraph"/>
        <w:numPr>
          <w:ilvl w:val="0"/>
          <w:numId w:val="32"/>
        </w:numPr>
        <w:rPr>
          <w:lang w:val="en-IN"/>
        </w:rPr>
      </w:pPr>
      <w:r>
        <w:rPr>
          <w:b/>
          <w:bCs/>
          <w:lang w:val="en-US"/>
        </w:rPr>
        <w:t>Lawful Object.</w:t>
      </w:r>
      <w:r>
        <w:rPr>
          <w:lang w:val="en-US"/>
        </w:rPr>
        <w:t> Object has nothing to do with consideration. It means the purpose or design of the contract. Thus, when one hires a house for use as an office for an e-Commerce company, the object of the contract is to run an e-Commerce Company.</w:t>
      </w:r>
    </w:p>
    <w:p>
      <w:pPr>
        <w:pStyle w:val="Normal"/>
        <w:ind w:left="720" w:hanging="0"/>
        <w:rPr>
          <w:lang w:val="en-US"/>
        </w:rPr>
      </w:pPr>
      <w:r>
        <w:rPr>
          <w:lang w:val="en-US"/>
        </w:rPr>
        <w:t xml:space="preserve">The Object is said to be unlawful if- </w:t>
      </w:r>
    </w:p>
    <w:p>
      <w:pPr>
        <w:pStyle w:val="Normal"/>
        <w:ind w:left="720" w:hanging="0"/>
        <w:rPr>
          <w:lang w:val="en-US"/>
        </w:rPr>
      </w:pPr>
      <w:r>
        <w:rPr>
          <w:lang w:val="en-US"/>
        </w:rPr>
        <w:t xml:space="preserve">(a) it is forbidden by law; </w:t>
      </w:r>
    </w:p>
    <w:p>
      <w:pPr>
        <w:pStyle w:val="Normal"/>
        <w:ind w:left="720" w:hanging="0"/>
        <w:rPr>
          <w:lang w:val="en-US"/>
        </w:rPr>
      </w:pPr>
      <w:r>
        <w:rPr>
          <w:lang w:val="en-US"/>
        </w:rPr>
        <w:t xml:space="preserve">(b) it is of such nature that if permitted it would defeat the provision of any law; </w:t>
      </w:r>
    </w:p>
    <w:p>
      <w:pPr>
        <w:pStyle w:val="Normal"/>
        <w:ind w:left="720" w:hanging="0"/>
        <w:rPr>
          <w:lang w:val="en-US"/>
        </w:rPr>
      </w:pPr>
      <w:r>
        <w:rPr>
          <w:lang w:val="en-US"/>
        </w:rPr>
        <w:t xml:space="preserve">(c) it is fraudulent; </w:t>
      </w:r>
    </w:p>
    <w:p>
      <w:pPr>
        <w:pStyle w:val="Normal"/>
        <w:ind w:left="720" w:hanging="0"/>
        <w:rPr>
          <w:lang w:val="en-US"/>
        </w:rPr>
      </w:pPr>
      <w:r>
        <w:rPr>
          <w:lang w:val="en-US"/>
        </w:rPr>
        <w:t xml:space="preserve">(d) it involves an injury to the person or property of any other; </w:t>
      </w:r>
    </w:p>
    <w:p>
      <w:pPr>
        <w:pStyle w:val="Normal"/>
        <w:ind w:left="720" w:hanging="0"/>
        <w:rPr>
          <w:lang w:val="en-IN"/>
        </w:rPr>
      </w:pPr>
      <w:r>
        <w:rPr>
          <w:lang w:val="en-US"/>
        </w:rPr>
        <w:t>(e) the court regards it as immoral or opposed to public policy.</w:t>
      </w:r>
    </w:p>
    <w:p>
      <w:pPr>
        <w:pStyle w:val="ListParagraph"/>
        <w:numPr>
          <w:ilvl w:val="0"/>
          <w:numId w:val="33"/>
        </w:numPr>
        <w:rPr>
          <w:lang w:val="en-IN"/>
        </w:rPr>
      </w:pPr>
      <w:r>
        <w:rPr>
          <w:b/>
          <w:bCs/>
          <w:lang w:val="en-US"/>
        </w:rPr>
        <w:t>Certainty of Meaning.</w:t>
      </w:r>
      <w:r>
        <w:rPr>
          <w:lang w:val="en-US"/>
        </w:rPr>
        <w:t> Agreement the meaning of which is not Certain or capable of being made certain are void. A poorly drafted agreement which is ambiguous in nature is not legally valid.</w:t>
      </w:r>
    </w:p>
    <w:p>
      <w:pPr>
        <w:pStyle w:val="ListParagraph"/>
        <w:numPr>
          <w:ilvl w:val="0"/>
          <w:numId w:val="33"/>
        </w:numPr>
        <w:rPr>
          <w:lang w:val="en-IN"/>
        </w:rPr>
      </w:pPr>
      <w:r>
        <w:rPr>
          <w:b/>
          <w:bCs/>
          <w:lang w:val="en-US"/>
        </w:rPr>
        <w:t>Possibility of Performance. </w:t>
      </w:r>
      <w:r>
        <w:rPr>
          <w:lang w:val="en-US"/>
        </w:rPr>
        <w:t>If the act is impossible in itself, physically or legally, if cannot be enforced at law. For example, Mr. A agrees with B to discover treasure by magic. Such Agreements is not enforceable. Hence all agreements need to be physically and legally enforceable.</w:t>
      </w:r>
    </w:p>
    <w:p>
      <w:pPr>
        <w:pStyle w:val="ListParagraph"/>
        <w:numPr>
          <w:ilvl w:val="0"/>
          <w:numId w:val="33"/>
        </w:numPr>
        <w:rPr>
          <w:lang w:val="en-IN"/>
        </w:rPr>
      </w:pPr>
      <w:r>
        <w:rPr>
          <w:b/>
          <w:bCs/>
          <w:lang w:val="en-US"/>
        </w:rPr>
        <w:t>Not Declared to be void or Illegal</w:t>
      </w:r>
      <w:r>
        <w:rPr>
          <w:lang w:val="en-US"/>
        </w:rPr>
        <w:t>? The agreement though satisfying all the conditions for a valid contract must not have been expressly declared void by any law in force in the country. For example, an agreement to form a cartel to curb competition is illegal in India.</w:t>
      </w:r>
    </w:p>
    <w:p>
      <w:pPr>
        <w:pStyle w:val="ListParagraph"/>
        <w:numPr>
          <w:ilvl w:val="0"/>
          <w:numId w:val="33"/>
        </w:numPr>
        <w:rPr>
          <w:lang w:val="en-IN"/>
        </w:rPr>
      </w:pPr>
      <w:r>
        <w:rPr>
          <w:b/>
          <w:bCs/>
          <w:lang w:val="en-US"/>
        </w:rPr>
        <w:t>Legal Formalities. </w:t>
      </w:r>
      <w:r>
        <w:rPr>
          <w:lang w:val="en-US"/>
        </w:rPr>
        <w:t>An oral Contract is a perfectly valid contract, except in those cases where writing, registration etc. is required by some statute. In India writing is required in cases of sale, mortgage, lease and gift of immovable property, negotiable instruments; memorandum and articles of association of a company, etc. Registration is required in cases of documents coming within the scope of section 17 of the Registration Act.</w:t>
      </w:r>
    </w:p>
    <w:p>
      <w:pPr>
        <w:pStyle w:val="Normal"/>
        <w:jc w:val="center"/>
        <w:rPr>
          <w:lang w:val="en-IN"/>
        </w:rPr>
      </w:pPr>
      <w:r>
        <w:rPr>
          <w:b/>
          <w:bCs/>
          <w:lang w:val="en-US"/>
        </w:rPr>
        <w:t>Sale of Goods Act 1930</w:t>
      </w:r>
    </w:p>
    <w:p>
      <w:pPr>
        <w:pStyle w:val="Normal"/>
        <w:rPr>
          <w:lang w:val="en-IN"/>
        </w:rPr>
      </w:pPr>
      <w:r>
        <w:rPr>
          <w:b/>
          <w:bCs/>
          <w:lang w:val="en-US"/>
        </w:rPr>
        <w:t>Sale and agreement to sell. —</w:t>
      </w:r>
    </w:p>
    <w:p>
      <w:pPr>
        <w:pStyle w:val="Normal"/>
        <w:numPr>
          <w:ilvl w:val="0"/>
          <w:numId w:val="34"/>
        </w:numPr>
        <w:rPr>
          <w:lang w:val="en-IN"/>
        </w:rPr>
      </w:pPr>
      <w:r>
        <w:rPr>
          <w:lang w:val="en-US"/>
        </w:rPr>
        <w:t xml:space="preserve">A contract of sale of goods is a contract whereby the seller transfers or agrees to transfer the property in goods to the buyer for a price. There may be a contract of sale between one part-owner and another. </w:t>
      </w:r>
    </w:p>
    <w:p>
      <w:pPr>
        <w:pStyle w:val="Normal"/>
        <w:numPr>
          <w:ilvl w:val="0"/>
          <w:numId w:val="34"/>
        </w:numPr>
        <w:rPr>
          <w:lang w:val="en-IN"/>
        </w:rPr>
      </w:pPr>
      <w:r>
        <w:rPr>
          <w:lang w:val="en-US"/>
        </w:rPr>
        <w:t xml:space="preserve">A contract of sale may be absolute or conditional. </w:t>
      </w:r>
    </w:p>
    <w:p>
      <w:pPr>
        <w:pStyle w:val="Normal"/>
        <w:numPr>
          <w:ilvl w:val="0"/>
          <w:numId w:val="34"/>
        </w:numPr>
        <w:rPr>
          <w:lang w:val="en-IN"/>
        </w:rPr>
      </w:pPr>
      <w:r>
        <w:rPr>
          <w:lang w:val="en-US"/>
        </w:rPr>
        <w:t xml:space="preserve">Where under a contract of sale the property in the goods is transferred from the seller to the buyer, the contract is called a sale, but where the transfer of the property in the goods is to take place at a future time or subject to some condition thereafter to be fulfilled, the contract is called an agreement to sell. </w:t>
      </w:r>
    </w:p>
    <w:p>
      <w:pPr>
        <w:pStyle w:val="Normal"/>
        <w:numPr>
          <w:ilvl w:val="0"/>
          <w:numId w:val="34"/>
        </w:numPr>
        <w:rPr>
          <w:lang w:val="en-IN"/>
        </w:rPr>
      </w:pPr>
      <w:r>
        <w:rPr>
          <w:lang w:val="en-US"/>
        </w:rPr>
        <w:t>An agreement to, sell becomes a sale when the time elapses or the conditions are fulfilled subject to which the property in the goods is to be transferred</w:t>
      </w:r>
    </w:p>
    <w:p>
      <w:pPr>
        <w:pStyle w:val="Normal"/>
        <w:rPr>
          <w:lang w:val="en-IN"/>
        </w:rPr>
      </w:pPr>
      <w:r>
        <w:rPr>
          <w:b/>
          <w:bCs/>
          <w:lang w:val="en-US"/>
        </w:rPr>
        <w:t>How is Contract of sale made. —</w:t>
      </w:r>
    </w:p>
    <w:p>
      <w:pPr>
        <w:pStyle w:val="Normal"/>
        <w:numPr>
          <w:ilvl w:val="0"/>
          <w:numId w:val="35"/>
        </w:numPr>
        <w:rPr>
          <w:lang w:val="en-IN"/>
        </w:rPr>
      </w:pPr>
      <w:r>
        <w:rPr>
          <w:lang w:val="en-US"/>
        </w:rPr>
        <w:t xml:space="preserve">A contract of sale is made by an offer to buy or sell goods for a price and the acceptance of such offer. </w:t>
      </w:r>
    </w:p>
    <w:p>
      <w:pPr>
        <w:pStyle w:val="Normal"/>
        <w:numPr>
          <w:ilvl w:val="0"/>
          <w:numId w:val="35"/>
        </w:numPr>
        <w:rPr>
          <w:lang w:val="en-IN"/>
        </w:rPr>
      </w:pPr>
      <w:r>
        <w:rPr>
          <w:lang w:val="en-US"/>
        </w:rPr>
        <w:t xml:space="preserve">The contract may provide for the immediate delivery of the goods or immediate payment of the price or both, or for the delivery or payment by instalments, or that the delivery or payment or both shall be postponed. </w:t>
      </w:r>
    </w:p>
    <w:p>
      <w:pPr>
        <w:pStyle w:val="Normal"/>
        <w:numPr>
          <w:ilvl w:val="0"/>
          <w:numId w:val="35"/>
        </w:numPr>
        <w:rPr>
          <w:lang w:val="en-IN"/>
        </w:rPr>
      </w:pPr>
      <w:r>
        <w:rPr>
          <w:lang w:val="en-US"/>
        </w:rPr>
        <w:t>Subject to the provisions of any law for the time being in force, a contract of sale may be made in writing or by word of mouth, or partly in writing and partly by word of mouth or may be implied from the conduct of the parties.</w:t>
      </w:r>
    </w:p>
    <w:p>
      <w:pPr>
        <w:pStyle w:val="Normal"/>
        <w:rPr>
          <w:lang w:val="en-IN"/>
        </w:rPr>
      </w:pPr>
      <w:r>
        <w:rPr>
          <w:b/>
          <w:bCs/>
          <w:lang w:val="en-US"/>
        </w:rPr>
        <w:t xml:space="preserve">Subject-matter of contract </w:t>
      </w:r>
    </w:p>
    <w:p>
      <w:pPr>
        <w:pStyle w:val="Normal"/>
        <w:rPr>
          <w:lang w:val="en-IN"/>
        </w:rPr>
      </w:pPr>
      <w:r>
        <w:rPr>
          <w:b/>
          <w:bCs/>
          <w:lang w:val="en-US"/>
        </w:rPr>
        <w:t>Existing or future goods. —</w:t>
      </w:r>
    </w:p>
    <w:p>
      <w:pPr>
        <w:pStyle w:val="Normal"/>
        <w:numPr>
          <w:ilvl w:val="0"/>
          <w:numId w:val="36"/>
        </w:numPr>
        <w:rPr>
          <w:lang w:val="en-IN"/>
        </w:rPr>
      </w:pPr>
      <w:r>
        <w:rPr>
          <w:lang w:val="en-US"/>
        </w:rPr>
        <w:t xml:space="preserve">The goods which form the subject of a contract of sale may be either existing goods, owned or possessed by the seller, or future goods. </w:t>
      </w:r>
    </w:p>
    <w:p>
      <w:pPr>
        <w:pStyle w:val="Normal"/>
        <w:numPr>
          <w:ilvl w:val="0"/>
          <w:numId w:val="36"/>
        </w:numPr>
        <w:rPr>
          <w:lang w:val="en-IN"/>
        </w:rPr>
      </w:pPr>
      <w:r>
        <w:rPr>
          <w:lang w:val="en-US"/>
        </w:rPr>
        <w:t xml:space="preserve">There may be a contract for the sale of goods the acquisition of which by the seller depends upon a contingency which may or may not happen. </w:t>
      </w:r>
    </w:p>
    <w:p>
      <w:pPr>
        <w:pStyle w:val="Normal"/>
        <w:numPr>
          <w:ilvl w:val="0"/>
          <w:numId w:val="36"/>
        </w:numPr>
        <w:rPr>
          <w:lang w:val="en-IN"/>
        </w:rPr>
      </w:pPr>
      <w:r>
        <w:rPr>
          <w:lang w:val="en-US"/>
        </w:rPr>
        <w:t>Where by a contract of sale the seller purports to affect a present sale of future goods, the contract operates as an agreement to sell the goods.</w:t>
      </w:r>
    </w:p>
    <w:p>
      <w:pPr>
        <w:pStyle w:val="Normal"/>
        <w:rPr>
          <w:lang w:val="en-IN"/>
        </w:rPr>
      </w:pPr>
      <w:r>
        <w:rPr>
          <w:b/>
          <w:bCs/>
          <w:lang w:val="en-US"/>
        </w:rPr>
        <w:t>Condition and warranty. —</w:t>
      </w:r>
    </w:p>
    <w:p>
      <w:pPr>
        <w:pStyle w:val="Normal"/>
        <w:numPr>
          <w:ilvl w:val="0"/>
          <w:numId w:val="37"/>
        </w:numPr>
        <w:rPr>
          <w:lang w:val="en-IN"/>
        </w:rPr>
      </w:pPr>
      <w:r>
        <w:rPr>
          <w:lang w:val="en-US"/>
        </w:rPr>
        <w:t xml:space="preserve">A stipulation in a contract of sale with reference to goods which are the subject thereof may be a condition or a warranty. </w:t>
      </w:r>
    </w:p>
    <w:p>
      <w:pPr>
        <w:pStyle w:val="Normal"/>
        <w:numPr>
          <w:ilvl w:val="0"/>
          <w:numId w:val="37"/>
        </w:numPr>
        <w:rPr>
          <w:lang w:val="en-IN"/>
        </w:rPr>
      </w:pPr>
      <w:r>
        <w:rPr>
          <w:lang w:val="en-US"/>
        </w:rPr>
        <w:t xml:space="preserve">A condition is a stipulation essential to the main purpose of the contract, the breach of which gives rise to a right to treat the contract as repudiated. </w:t>
      </w:r>
    </w:p>
    <w:p>
      <w:pPr>
        <w:pStyle w:val="Normal"/>
        <w:numPr>
          <w:ilvl w:val="0"/>
          <w:numId w:val="37"/>
        </w:numPr>
        <w:rPr>
          <w:lang w:val="en-IN"/>
        </w:rPr>
      </w:pPr>
      <w:r>
        <w:rPr>
          <w:lang w:val="en-US"/>
        </w:rPr>
        <w:t>A warranty is a stipulation collateral to the main purpose of the contract, the breach of which gives rise to a claim for damages but not to a right to reject the goods and treat the contract as repudiated.</w:t>
      </w:r>
    </w:p>
    <w:p>
      <w:pPr>
        <w:pStyle w:val="Normal"/>
        <w:numPr>
          <w:ilvl w:val="0"/>
          <w:numId w:val="37"/>
        </w:numPr>
        <w:rPr>
          <w:lang w:val="en-IN"/>
        </w:rPr>
      </w:pPr>
      <w:r>
        <w:rPr>
          <w:lang w:val="en-US"/>
        </w:rPr>
        <w:t>Whether a stipulation in a contract of sale is a condition or a warranty depends in each case on the construction of the contract. A stipulation may be a condition, though called a warranty in the contract.</w:t>
      </w:r>
    </w:p>
    <w:p>
      <w:pPr>
        <w:pStyle w:val="Normal"/>
        <w:ind w:left="360" w:hanging="0"/>
        <w:rPr>
          <w:lang w:val="en-IN"/>
        </w:rPr>
      </w:pPr>
      <w:r>
        <w:rPr>
          <w:b/>
          <w:bCs/>
          <w:lang w:val="en-US"/>
        </w:rPr>
        <w:t xml:space="preserve">Duties of seller and buyer. — </w:t>
      </w:r>
    </w:p>
    <w:p>
      <w:pPr>
        <w:pStyle w:val="Normal"/>
        <w:numPr>
          <w:ilvl w:val="0"/>
          <w:numId w:val="15"/>
        </w:numPr>
        <w:rPr>
          <w:lang w:val="en-IN"/>
        </w:rPr>
      </w:pPr>
      <w:r>
        <w:rPr>
          <w:lang w:val="en-US"/>
        </w:rPr>
        <w:t>It is the duty to the seller to deliver the goods and of the buyer to accept and pay for them, in accordance with the terms of the contract of sale</w:t>
      </w:r>
    </w:p>
    <w:p>
      <w:pPr>
        <w:pStyle w:val="Normal"/>
        <w:ind w:left="360" w:hanging="0"/>
        <w:rPr>
          <w:lang w:val="en-IN"/>
        </w:rPr>
      </w:pPr>
      <w:r>
        <w:rPr>
          <w:b/>
          <w:bCs/>
          <w:lang w:val="en-US"/>
        </w:rPr>
        <w:t>Delivery. —</w:t>
      </w:r>
    </w:p>
    <w:p>
      <w:pPr>
        <w:pStyle w:val="Normal"/>
        <w:numPr>
          <w:ilvl w:val="0"/>
          <w:numId w:val="15"/>
        </w:numPr>
        <w:rPr>
          <w:lang w:val="en-IN"/>
        </w:rPr>
      </w:pPr>
      <w:r>
        <w:rPr>
          <w:lang w:val="en-US"/>
        </w:rPr>
        <w:t>Delivery of goods sold may be made by doing anything which the parties agree shall be treated as delivery or which has the effect of putting the goods in the possession of the buyer or of any person authorized to hold them on his behalf.</w:t>
      </w:r>
    </w:p>
    <w:p>
      <w:pPr>
        <w:pStyle w:val="Normal"/>
        <w:rPr>
          <w:b/>
          <w:b/>
          <w:bCs/>
          <w:lang w:val="en-US"/>
        </w:rPr>
      </w:pPr>
      <w:r>
        <w:rPr>
          <w:b/>
          <w:bCs/>
          <w:lang w:val="en-US"/>
        </w:rPr>
      </w:r>
    </w:p>
    <w:p>
      <w:pPr>
        <w:pStyle w:val="Normal"/>
        <w:rPr>
          <w:b/>
          <w:b/>
          <w:bCs/>
          <w:lang w:val="en-US"/>
        </w:rPr>
      </w:pPr>
      <w:r>
        <w:rPr>
          <w:b/>
          <w:bCs/>
          <w:lang w:val="en-US"/>
        </w:rPr>
      </w:r>
    </w:p>
    <w:p>
      <w:pPr>
        <w:pStyle w:val="Normal"/>
        <w:jc w:val="center"/>
        <w:rPr>
          <w:lang w:val="en-IN"/>
        </w:rPr>
      </w:pPr>
      <w:r>
        <w:rPr>
          <w:b/>
          <w:bCs/>
          <w:lang w:val="en-US"/>
        </w:rPr>
        <w:t>The Essential Commodities Act 1955</w:t>
      </w:r>
    </w:p>
    <w:p>
      <w:pPr>
        <w:pStyle w:val="Normal"/>
        <w:rPr>
          <w:lang w:val="en-IN"/>
        </w:rPr>
      </w:pPr>
      <w:r>
        <w:rPr>
          <w:b/>
          <w:bCs/>
          <w:lang w:val="en-US"/>
        </w:rPr>
        <w:t>What are the essential commodities?</w:t>
      </w:r>
    </w:p>
    <w:p>
      <w:pPr>
        <w:pStyle w:val="Normal"/>
        <w:rPr>
          <w:lang w:val="en-IN"/>
        </w:rPr>
      </w:pPr>
      <w:r>
        <w:rPr>
          <w:lang w:val="en-US"/>
        </w:rPr>
        <w:t>At present, there are seven commodities scheduled under the Essential Commodities Act, 1955.</w:t>
      </w:r>
    </w:p>
    <w:p>
      <w:pPr>
        <w:pStyle w:val="Normal"/>
        <w:rPr>
          <w:lang w:val="en-IN"/>
        </w:rPr>
      </w:pPr>
      <w:r>
        <w:rPr>
          <w:lang w:val="en-US"/>
        </w:rPr>
        <w:t xml:space="preserve">These are essential drugs; </w:t>
      </w:r>
    </w:p>
    <w:p>
      <w:pPr>
        <w:pStyle w:val="Normal"/>
        <w:numPr>
          <w:ilvl w:val="0"/>
          <w:numId w:val="16"/>
        </w:numPr>
        <w:rPr>
          <w:lang w:val="en-IN"/>
        </w:rPr>
      </w:pPr>
      <w:r>
        <w:rPr>
          <w:lang w:val="en-US"/>
        </w:rPr>
        <w:t xml:space="preserve">fertilizers, whether inorganic, organic or mixed; </w:t>
      </w:r>
    </w:p>
    <w:p>
      <w:pPr>
        <w:pStyle w:val="Normal"/>
        <w:numPr>
          <w:ilvl w:val="0"/>
          <w:numId w:val="16"/>
        </w:numPr>
        <w:rPr>
          <w:lang w:val="en-IN"/>
        </w:rPr>
      </w:pPr>
      <w:r>
        <w:rPr>
          <w:lang w:val="en-US"/>
        </w:rPr>
        <w:t xml:space="preserve">foodstuffs, including edible oilseeds and oils; </w:t>
      </w:r>
    </w:p>
    <w:p>
      <w:pPr>
        <w:pStyle w:val="Normal"/>
        <w:numPr>
          <w:ilvl w:val="0"/>
          <w:numId w:val="16"/>
        </w:numPr>
        <w:rPr>
          <w:lang w:val="en-IN"/>
        </w:rPr>
      </w:pPr>
      <w:r>
        <w:rPr>
          <w:lang w:val="en-US"/>
        </w:rPr>
        <w:t xml:space="preserve">hank yarn made wholly from cotton; </w:t>
      </w:r>
    </w:p>
    <w:p>
      <w:pPr>
        <w:pStyle w:val="Normal"/>
        <w:numPr>
          <w:ilvl w:val="0"/>
          <w:numId w:val="16"/>
        </w:numPr>
        <w:rPr>
          <w:lang w:val="en-IN"/>
        </w:rPr>
      </w:pPr>
      <w:r>
        <w:rPr>
          <w:lang w:val="en-US"/>
        </w:rPr>
        <w:t xml:space="preserve">petroleum and petroleum products; </w:t>
      </w:r>
    </w:p>
    <w:p>
      <w:pPr>
        <w:pStyle w:val="Normal"/>
        <w:numPr>
          <w:ilvl w:val="0"/>
          <w:numId w:val="16"/>
        </w:numPr>
        <w:rPr>
          <w:lang w:val="en-IN"/>
        </w:rPr>
      </w:pPr>
      <w:r>
        <w:rPr>
          <w:lang w:val="en-US"/>
        </w:rPr>
        <w:t xml:space="preserve">raw jute and jute textile; </w:t>
      </w:r>
    </w:p>
    <w:p>
      <w:pPr>
        <w:pStyle w:val="Normal"/>
        <w:numPr>
          <w:ilvl w:val="0"/>
          <w:numId w:val="16"/>
        </w:numPr>
        <w:rPr>
          <w:lang w:val="en-IN"/>
        </w:rPr>
      </w:pPr>
      <w:r>
        <w:rPr>
          <w:lang w:val="en-US"/>
        </w:rPr>
        <w:t xml:space="preserve">seeds of food-crops and seeds of fruits and vegetables; </w:t>
      </w:r>
    </w:p>
    <w:p>
      <w:pPr>
        <w:pStyle w:val="Normal"/>
        <w:numPr>
          <w:ilvl w:val="0"/>
          <w:numId w:val="16"/>
        </w:numPr>
        <w:rPr>
          <w:lang w:val="en-IN"/>
        </w:rPr>
      </w:pPr>
      <w:r>
        <w:rPr>
          <w:lang w:val="en-US"/>
        </w:rPr>
        <w:t xml:space="preserve">seeds of cattle fodder; </w:t>
      </w:r>
    </w:p>
    <w:p>
      <w:pPr>
        <w:pStyle w:val="Normal"/>
        <w:numPr>
          <w:ilvl w:val="0"/>
          <w:numId w:val="16"/>
        </w:numPr>
        <w:rPr>
          <w:lang w:val="en-IN"/>
        </w:rPr>
      </w:pPr>
      <w:r>
        <w:rPr>
          <w:lang w:val="en-US"/>
        </w:rPr>
        <w:t xml:space="preserve">and jute and cotton seeds. </w:t>
      </w:r>
    </w:p>
    <w:p>
      <w:pPr>
        <w:pStyle w:val="Normal"/>
        <w:rPr>
          <w:lang w:val="en-IN"/>
        </w:rPr>
      </w:pPr>
      <w:r>
        <w:rPr>
          <w:lang w:val="en-US"/>
        </w:rPr>
        <w:t>The Essential Commodities Act, 1955 was enacted to ensure the easy availability of essential commodities to consumers and to protect them from exploitation by unscrupulous traders.</w:t>
      </w:r>
    </w:p>
    <w:p>
      <w:pPr>
        <w:pStyle w:val="Normal"/>
        <w:rPr>
          <w:b/>
          <w:b/>
          <w:bCs/>
          <w:lang w:val="en-US"/>
        </w:rPr>
      </w:pPr>
      <w:r>
        <w:rPr>
          <w:b/>
          <w:bCs/>
          <w:lang w:val="en-US"/>
        </w:rPr>
      </w:r>
    </w:p>
    <w:p>
      <w:pPr>
        <w:pStyle w:val="Normal"/>
        <w:rPr>
          <w:lang w:val="en-IN"/>
        </w:rPr>
      </w:pPr>
      <w:r>
        <w:rPr>
          <w:b/>
          <w:bCs/>
          <w:lang w:val="en-US"/>
        </w:rPr>
        <w:t>What are the essential services?</w:t>
      </w:r>
    </w:p>
    <w:p>
      <w:pPr>
        <w:pStyle w:val="Normal"/>
        <w:rPr>
          <w:lang w:val="en-IN"/>
        </w:rPr>
      </w:pPr>
      <w:r>
        <w:rPr>
          <w:lang w:val="en-US"/>
        </w:rPr>
        <w:t xml:space="preserve">The essential services are any postal, telegraph or telephone service, including any service-connected therewith; </w:t>
      </w:r>
    </w:p>
    <w:p>
      <w:pPr>
        <w:pStyle w:val="ListParagraph"/>
        <w:numPr>
          <w:ilvl w:val="0"/>
          <w:numId w:val="15"/>
        </w:numPr>
        <w:rPr>
          <w:lang w:val="en-IN"/>
        </w:rPr>
      </w:pPr>
      <w:r>
        <w:rPr>
          <w:lang w:val="en-US"/>
        </w:rPr>
        <w:t xml:space="preserve">railway service or any transport service for the carriage of passengers or </w:t>
      </w:r>
    </w:p>
    <w:p>
      <w:pPr>
        <w:pStyle w:val="ListParagraph"/>
        <w:numPr>
          <w:ilvl w:val="0"/>
          <w:numId w:val="15"/>
        </w:numPr>
        <w:rPr>
          <w:lang w:val="en-IN"/>
        </w:rPr>
      </w:pPr>
      <w:r>
        <w:rPr>
          <w:lang w:val="en-US"/>
        </w:rPr>
        <w:t xml:space="preserve">goods by air and any service connected with the operation or maintenance of aerodromes, </w:t>
      </w:r>
    </w:p>
    <w:p>
      <w:pPr>
        <w:pStyle w:val="ListParagraph"/>
        <w:numPr>
          <w:ilvl w:val="0"/>
          <w:numId w:val="15"/>
        </w:numPr>
        <w:rPr>
          <w:lang w:val="en-IN"/>
        </w:rPr>
      </w:pPr>
      <w:r>
        <w:rPr>
          <w:lang w:val="en-US"/>
        </w:rPr>
        <w:t xml:space="preserve">any service in any major port. </w:t>
      </w:r>
    </w:p>
    <w:p>
      <w:pPr>
        <w:pStyle w:val="ListParagraph"/>
        <w:numPr>
          <w:ilvl w:val="0"/>
          <w:numId w:val="15"/>
        </w:numPr>
        <w:rPr>
          <w:lang w:val="en-IN"/>
        </w:rPr>
      </w:pPr>
      <w:r>
        <w:rPr>
          <w:lang w:val="en-US"/>
        </w:rPr>
        <w:t xml:space="preserve">These also include any service connected with the clearance of goods, </w:t>
      </w:r>
    </w:p>
    <w:p>
      <w:pPr>
        <w:pStyle w:val="ListParagraph"/>
        <w:numPr>
          <w:ilvl w:val="0"/>
          <w:numId w:val="15"/>
        </w:numPr>
        <w:rPr>
          <w:lang w:val="en-IN"/>
        </w:rPr>
      </w:pPr>
      <w:r>
        <w:rPr>
          <w:lang w:val="en-US"/>
        </w:rPr>
        <w:t xml:space="preserve">any service in any establishment of the armed forces, </w:t>
      </w:r>
    </w:p>
    <w:p>
      <w:pPr>
        <w:pStyle w:val="ListParagraph"/>
        <w:numPr>
          <w:ilvl w:val="0"/>
          <w:numId w:val="15"/>
        </w:numPr>
        <w:rPr>
          <w:lang w:val="en-IN"/>
        </w:rPr>
      </w:pPr>
      <w:r>
        <w:rPr>
          <w:lang w:val="en-US"/>
        </w:rPr>
        <w:t xml:space="preserve">any service in any establishment dealing with the production of goods required for defense, </w:t>
      </w:r>
    </w:p>
    <w:p>
      <w:pPr>
        <w:pStyle w:val="ListParagraph"/>
        <w:numPr>
          <w:ilvl w:val="0"/>
          <w:numId w:val="15"/>
        </w:numPr>
        <w:rPr>
          <w:lang w:val="en-IN"/>
        </w:rPr>
      </w:pPr>
      <w:r>
        <w:rPr>
          <w:lang w:val="en-US"/>
        </w:rPr>
        <w:t xml:space="preserve">and any service in any section of any industrial undertaking pertaining to a scheduled industry on the working of which the safety of such undertaking or the employees employed therein depends. </w:t>
      </w:r>
    </w:p>
    <w:p>
      <w:pPr>
        <w:pStyle w:val="ListParagraph"/>
        <w:numPr>
          <w:ilvl w:val="0"/>
          <w:numId w:val="15"/>
        </w:numPr>
        <w:rPr>
          <w:lang w:val="en-IN"/>
        </w:rPr>
      </w:pPr>
      <w:r>
        <w:rPr>
          <w:lang w:val="en-US"/>
        </w:rPr>
        <w:t xml:space="preserve">The industrial undertakings include any service in, or in connection with the working of, </w:t>
      </w:r>
    </w:p>
    <w:p>
      <w:pPr>
        <w:pStyle w:val="ListParagraph"/>
        <w:numPr>
          <w:ilvl w:val="0"/>
          <w:numId w:val="39"/>
        </w:numPr>
        <w:rPr>
          <w:lang w:val="en-IN"/>
        </w:rPr>
      </w:pPr>
      <w:r>
        <w:rPr>
          <w:lang w:val="en-US"/>
        </w:rPr>
        <w:t xml:space="preserve">any system of public conservancy, </w:t>
      </w:r>
    </w:p>
    <w:p>
      <w:pPr>
        <w:pStyle w:val="ListParagraph"/>
        <w:numPr>
          <w:ilvl w:val="0"/>
          <w:numId w:val="39"/>
        </w:numPr>
        <w:rPr>
          <w:lang w:val="en-IN"/>
        </w:rPr>
      </w:pPr>
      <w:r>
        <w:rPr>
          <w:lang w:val="en-US"/>
        </w:rPr>
        <w:t xml:space="preserve">sanitation or water supply, </w:t>
      </w:r>
    </w:p>
    <w:p>
      <w:pPr>
        <w:pStyle w:val="ListParagraph"/>
        <w:numPr>
          <w:ilvl w:val="0"/>
          <w:numId w:val="39"/>
        </w:numPr>
        <w:rPr>
          <w:lang w:val="en-IN"/>
        </w:rPr>
      </w:pPr>
      <w:r>
        <w:rPr>
          <w:lang w:val="en-US"/>
        </w:rPr>
        <w:t xml:space="preserve">hospitals or dispensaries, </w:t>
      </w:r>
    </w:p>
    <w:p>
      <w:pPr>
        <w:pStyle w:val="ListParagraph"/>
        <w:numPr>
          <w:ilvl w:val="0"/>
          <w:numId w:val="39"/>
        </w:numPr>
        <w:rPr>
          <w:lang w:val="en-IN"/>
        </w:rPr>
      </w:pPr>
      <w:r>
        <w:rPr>
          <w:lang w:val="en-US"/>
        </w:rPr>
        <w:t xml:space="preserve">cantonment, </w:t>
      </w:r>
    </w:p>
    <w:p>
      <w:pPr>
        <w:pStyle w:val="ListParagraph"/>
        <w:numPr>
          <w:ilvl w:val="0"/>
          <w:numId w:val="39"/>
        </w:numPr>
        <w:rPr>
          <w:lang w:val="en-IN"/>
        </w:rPr>
      </w:pPr>
      <w:r>
        <w:rPr>
          <w:lang w:val="en-US"/>
        </w:rPr>
        <w:t xml:space="preserve">area or undertaking owned or controlled by the government. </w:t>
      </w:r>
    </w:p>
    <w:p>
      <w:pPr>
        <w:pStyle w:val="ListParagraph"/>
        <w:numPr>
          <w:ilvl w:val="0"/>
          <w:numId w:val="39"/>
        </w:numPr>
        <w:rPr>
          <w:lang w:val="en-IN"/>
        </w:rPr>
      </w:pPr>
      <w:r>
        <w:rPr>
          <w:lang w:val="en-US"/>
        </w:rPr>
        <w:t>It also includes any service in connection with or in relation to banking and other government services.</w:t>
      </w:r>
    </w:p>
    <w:p>
      <w:pPr>
        <w:pStyle w:val="Normal"/>
        <w:rPr>
          <w:b/>
          <w:b/>
          <w:bCs/>
          <w:u w:val="single"/>
          <w:lang w:val="en-US"/>
        </w:rPr>
      </w:pPr>
      <w:r>
        <w:rPr>
          <w:b/>
          <w:bCs/>
          <w:u w:val="single"/>
          <w:lang w:val="en-US"/>
        </w:rPr>
      </w:r>
    </w:p>
    <w:p>
      <w:pPr>
        <w:pStyle w:val="Normal"/>
        <w:rPr>
          <w:lang w:val="en-IN"/>
        </w:rPr>
      </w:pPr>
      <w:r>
        <w:rPr>
          <w:b/>
          <w:bCs/>
          <w:u w:val="single"/>
          <w:lang w:val="en-US"/>
        </w:rPr>
        <w:t>Provisions of the Essential Commodities Act</w:t>
      </w:r>
    </w:p>
    <w:p>
      <w:pPr>
        <w:pStyle w:val="Normal"/>
        <w:rPr>
          <w:b/>
          <w:b/>
          <w:bCs/>
          <w:lang w:val="en-US"/>
        </w:rPr>
      </w:pPr>
      <w:r>
        <w:rPr>
          <w:b/>
          <w:bCs/>
          <w:lang w:val="en-US"/>
        </w:rPr>
      </w:r>
    </w:p>
    <w:p>
      <w:pPr>
        <w:pStyle w:val="Normal"/>
        <w:rPr>
          <w:lang w:val="en-IN"/>
        </w:rPr>
      </w:pPr>
      <w:r>
        <w:rPr>
          <w:b/>
          <w:bCs/>
          <w:lang w:val="en-US"/>
        </w:rPr>
        <w:t>Powers to control production, supply, distribution, etc., of essential commodities. ―</w:t>
      </w:r>
    </w:p>
    <w:p>
      <w:pPr>
        <w:pStyle w:val="Normal"/>
        <w:rPr>
          <w:lang w:val="en-IN"/>
        </w:rPr>
      </w:pPr>
      <w:r>
        <w:rPr>
          <w:lang w:val="en-US"/>
        </w:rPr>
        <w:t xml:space="preserve">If the Central Government is of opinion that it is necessary or expedient so to do for maintaining or increasing supplies of any essential commodity or for securing their equitable distribution and availability at fair prices,  </w:t>
      </w:r>
    </w:p>
    <w:p>
      <w:pPr>
        <w:pStyle w:val="Normal"/>
        <w:rPr>
          <w:lang w:val="en-IN"/>
        </w:rPr>
      </w:pPr>
      <w:r>
        <w:rPr>
          <w:lang w:val="en-US"/>
        </w:rPr>
        <w:t xml:space="preserve">[or for securing any essential commodity for the defense of India or the efficient conduct of military operations], it may, by order, </w:t>
      </w:r>
      <w:r>
        <w:rPr>
          <w:b/>
          <w:bCs/>
          <w:lang w:val="en-US"/>
        </w:rPr>
        <w:t xml:space="preserve">provide for regulating or prohibiting the production, supply and distribution </w:t>
      </w:r>
      <w:r>
        <w:rPr>
          <w:lang w:val="en-US"/>
        </w:rPr>
        <w:t>thereof and trade and commerce therein.</w:t>
      </w:r>
    </w:p>
    <w:p>
      <w:pPr>
        <w:pStyle w:val="Normal"/>
        <w:rPr>
          <w:b/>
          <w:b/>
          <w:bCs/>
          <w:lang w:val="en-US"/>
        </w:rPr>
      </w:pPr>
      <w:r>
        <w:rPr>
          <w:b/>
          <w:bCs/>
          <w:lang w:val="en-US"/>
        </w:rPr>
      </w:r>
    </w:p>
    <w:p>
      <w:pPr>
        <w:pStyle w:val="Normal"/>
        <w:rPr>
          <w:lang w:val="en-IN"/>
        </w:rPr>
      </w:pPr>
      <w:r>
        <w:rPr>
          <w:b/>
          <w:bCs/>
          <w:lang w:val="en-US"/>
        </w:rPr>
        <w:t>Issue of show cause notice before confiscation of food grains, etc.―</w:t>
      </w:r>
    </w:p>
    <w:p>
      <w:pPr>
        <w:pStyle w:val="Normal"/>
        <w:rPr>
          <w:lang w:val="en-IN"/>
        </w:rPr>
      </w:pPr>
      <w:r>
        <w:rPr>
          <w:lang w:val="en-US"/>
        </w:rPr>
        <w:t xml:space="preserve">No order confiscating [essential commodity] package, covering, receptacle, animal, vehicle, vessel or other conveyance] shall be made unless the owner of such [essential commodity] package, covering, receptacle, animal, vehicle, vessel or other conveyance) or the person from whom [it is seized] ― </w:t>
      </w:r>
    </w:p>
    <w:p>
      <w:pPr>
        <w:pStyle w:val="Normal"/>
        <w:rPr>
          <w:lang w:val="en-IN"/>
        </w:rPr>
      </w:pPr>
      <w:r>
        <w:rPr>
          <w:lang w:val="en-US"/>
        </w:rPr>
        <w:t>(a) is given a notice in writing informing him of the grounds on which it is proposed to confiscate the [essential commodity] package, covering, receptacle, animal, vehicle, vessel or other conveyance];</w:t>
      </w:r>
    </w:p>
    <w:p>
      <w:pPr>
        <w:pStyle w:val="Normal"/>
        <w:rPr>
          <w:lang w:val="en-IN"/>
        </w:rPr>
      </w:pPr>
      <w:r>
        <w:rPr>
          <w:lang w:val="en-US"/>
        </w:rPr>
        <w:t xml:space="preserve">(b) is given an opportunity of making a presentation in wiring within such reasonable time as may be specified in the notice against the ground of confiscation; and </w:t>
      </w:r>
    </w:p>
    <w:p>
      <w:pPr>
        <w:pStyle w:val="Normal"/>
        <w:rPr>
          <w:lang w:val="en-IN"/>
        </w:rPr>
      </w:pPr>
      <w:r>
        <w:rPr>
          <w:lang w:val="en-US"/>
        </w:rPr>
        <w:t>(c) is given a reasonable opportunity of being heard in the matter.</w:t>
      </w:r>
    </w:p>
    <w:p>
      <w:pPr>
        <w:pStyle w:val="Normal"/>
        <w:rPr>
          <w:b/>
          <w:b/>
          <w:bCs/>
          <w:lang w:val="en-US"/>
        </w:rPr>
      </w:pPr>
      <w:r>
        <w:rPr>
          <w:b/>
          <w:bCs/>
          <w:lang w:val="en-US"/>
        </w:rPr>
      </w:r>
    </w:p>
    <w:p>
      <w:pPr>
        <w:pStyle w:val="Normal"/>
        <w:rPr>
          <w:lang w:val="en-IN"/>
        </w:rPr>
      </w:pPr>
      <w:r>
        <w:rPr>
          <w:b/>
          <w:bCs/>
          <w:lang w:val="en-US"/>
        </w:rPr>
        <w:t>Appeal. ―</w:t>
      </w:r>
    </w:p>
    <w:p>
      <w:pPr>
        <w:pStyle w:val="Normal"/>
        <w:rPr>
          <w:lang w:val="en-IN"/>
        </w:rPr>
      </w:pPr>
      <w:r>
        <w:rPr>
          <w:lang w:val="en-US"/>
        </w:rPr>
        <w:t>Any person aggrieved by an order of confiscation may, within one month from the date of the communication to him of such order, appeal to any judicial authority appointed by the State Government concerned and the judicial authority shall, after giving an opportunity to the appellant to be heard, pass such order as it may think fit, confirming, modifying or annulling the order appealed against</w:t>
      </w:r>
    </w:p>
    <w:p>
      <w:pPr>
        <w:pStyle w:val="Normal"/>
        <w:rPr>
          <w:lang w:val="en-IN"/>
        </w:rPr>
      </w:pPr>
      <w:r>
        <w:rPr>
          <w:b/>
          <w:bCs/>
          <w:lang w:val="en-US"/>
        </w:rPr>
        <w:t>Penalties. ―</w:t>
      </w:r>
    </w:p>
    <w:p>
      <w:pPr>
        <w:pStyle w:val="Normal"/>
        <w:rPr>
          <w:lang w:val="en-IN"/>
        </w:rPr>
      </w:pPr>
      <w:r>
        <w:rPr>
          <w:lang w:val="en-US"/>
        </w:rPr>
        <w:t>If any person contravenes any order,</w:t>
      </w:r>
    </w:p>
    <w:p>
      <w:pPr>
        <w:pStyle w:val="Normal"/>
        <w:numPr>
          <w:ilvl w:val="0"/>
          <w:numId w:val="17"/>
        </w:numPr>
        <w:rPr>
          <w:lang w:val="en-IN"/>
        </w:rPr>
      </w:pPr>
      <w:r>
        <w:rPr>
          <w:lang w:val="en-US"/>
        </w:rPr>
        <w:t xml:space="preserve">he shall be punishable, ― </w:t>
      </w:r>
    </w:p>
    <w:p>
      <w:pPr>
        <w:pStyle w:val="Normal"/>
        <w:numPr>
          <w:ilvl w:val="0"/>
          <w:numId w:val="18"/>
        </w:numPr>
        <w:rPr>
          <w:lang w:val="en-IN"/>
        </w:rPr>
      </w:pPr>
      <w:r>
        <w:rPr>
          <w:lang w:val="en-US"/>
        </w:rPr>
        <w:t xml:space="preserve">with imprisonment for a term which may extend to one year and shall also be liable to fine, and </w:t>
      </w:r>
    </w:p>
    <w:p>
      <w:pPr>
        <w:pStyle w:val="Normal"/>
        <w:numPr>
          <w:ilvl w:val="0"/>
          <w:numId w:val="18"/>
        </w:numPr>
        <w:rPr>
          <w:lang w:val="en-IN"/>
        </w:rPr>
      </w:pPr>
      <w:r>
        <w:rPr>
          <w:lang w:val="en-US"/>
        </w:rPr>
        <w:t xml:space="preserve">with imprisonment for a term which shall not be less than three months but which may extend to seven years and shall also be liable to fine: Provided that the court may, for any adequate and special reasons to be mentioned in the judgment, impose a sentence of imprisonment for a term of less than three months; </w:t>
      </w:r>
    </w:p>
    <w:p>
      <w:pPr>
        <w:pStyle w:val="ListParagraph"/>
        <w:numPr>
          <w:ilvl w:val="0"/>
          <w:numId w:val="38"/>
        </w:numPr>
        <w:rPr>
          <w:lang w:val="en-IN"/>
        </w:rPr>
      </w:pPr>
      <w:r>
        <w:rPr>
          <w:lang w:val="en-US"/>
        </w:rPr>
        <w:t xml:space="preserve">any property in respect of which the order has been contravened shall be forfeited to the Government; </w:t>
      </w:r>
    </w:p>
    <w:p>
      <w:pPr>
        <w:pStyle w:val="ListParagraph"/>
        <w:numPr>
          <w:ilvl w:val="0"/>
          <w:numId w:val="38"/>
        </w:numPr>
        <w:rPr>
          <w:lang w:val="en-IN"/>
        </w:rPr>
      </w:pPr>
      <w:r>
        <w:rPr>
          <w:lang w:val="en-US"/>
        </w:rPr>
        <w:t>any package, covering or receptacle in which the property is found and any animal, vehicle, vessel or other conveyance used in carrying the property shall, if the court so orders, be forfeited to the Government.</w:t>
      </w:r>
    </w:p>
    <w:p>
      <w:pPr>
        <w:pStyle w:val="Normal"/>
        <w:rPr>
          <w:b/>
          <w:b/>
          <w:bCs/>
          <w:lang w:val="en-US"/>
        </w:rPr>
      </w:pPr>
      <w:r>
        <w:rPr>
          <w:b/>
          <w:bCs/>
          <w:lang w:val="en-US"/>
        </w:rPr>
      </w:r>
    </w:p>
    <w:p>
      <w:pPr>
        <w:pStyle w:val="Normal"/>
        <w:rPr>
          <w:b/>
          <w:b/>
          <w:bCs/>
          <w:lang w:val="en-US"/>
        </w:rPr>
      </w:pPr>
      <w:r>
        <w:rPr>
          <w:b/>
          <w:bCs/>
          <w:lang w:val="en-US"/>
        </w:rPr>
      </w:r>
    </w:p>
    <w:p>
      <w:pPr>
        <w:pStyle w:val="Normal"/>
        <w:jc w:val="center"/>
        <w:rPr>
          <w:lang w:val="en-IN"/>
        </w:rPr>
      </w:pPr>
      <w:r>
        <w:rPr>
          <w:b/>
          <w:bCs/>
          <w:lang w:val="en-US"/>
        </w:rPr>
        <w:t>The prevention of food adulteration act 1955</w:t>
      </w:r>
    </w:p>
    <w:p>
      <w:pPr>
        <w:pStyle w:val="Normal"/>
        <w:rPr>
          <w:lang w:val="en-IN"/>
        </w:rPr>
      </w:pPr>
      <w:r>
        <w:rPr>
          <w:lang w:val="en-US"/>
        </w:rPr>
        <w:t xml:space="preserve">In India, the traders and merchants are quite prone to make quick profits by means fair and foul. This is why the food adulteration is rampant in our country. This is also why the importance of the act of 1954 which was passed to prevent food adulteration. </w:t>
      </w:r>
    </w:p>
    <w:p>
      <w:pPr>
        <w:pStyle w:val="Normal"/>
        <w:rPr>
          <w:lang w:val="en-IN"/>
        </w:rPr>
      </w:pPr>
      <w:r>
        <w:rPr>
          <w:lang w:val="en-US"/>
        </w:rPr>
        <w:t xml:space="preserve">This extends to the whole of India. In India, many states have passed such laws to prevent of food adulteration. Historically the need for such law was felt in 1937 when a committee appointed by the Central Advisory Board of Health recommended such legislation. </w:t>
      </w:r>
    </w:p>
    <w:p>
      <w:pPr>
        <w:pStyle w:val="Normal"/>
        <w:rPr>
          <w:lang w:val="en-IN"/>
        </w:rPr>
      </w:pPr>
      <w:r>
        <w:rPr>
          <w:lang w:val="en-US"/>
        </w:rPr>
        <w:t>Now in India adulteration of food-stuffs and other goods is an issue included in the Concurrent List in the Constitution of India. This is why the Central government can make an all-India law. By 1960 the inadequacies of this law came to surface.</w:t>
      </w:r>
    </w:p>
    <w:p>
      <w:pPr>
        <w:pStyle w:val="Normal"/>
        <w:rPr>
          <w:lang w:val="en-IN"/>
        </w:rPr>
      </w:pPr>
      <w:r>
        <w:rPr>
          <w:b/>
          <w:bCs/>
          <w:lang w:val="en-US"/>
        </w:rPr>
        <w:t>Adulterant</w:t>
      </w:r>
      <w:r>
        <w:rPr>
          <w:lang w:val="en-US"/>
        </w:rPr>
        <w:t xml:space="preserve"> means ‘any material which is or could be employed for the purpose of adulteration. </w:t>
      </w:r>
    </w:p>
    <w:p>
      <w:pPr>
        <w:pStyle w:val="Normal"/>
        <w:rPr>
          <w:lang w:val="en-IN"/>
        </w:rPr>
      </w:pPr>
      <w:r>
        <w:rPr>
          <w:b/>
          <w:bCs/>
          <w:lang w:val="en-US"/>
        </w:rPr>
        <w:t>Adulterated</w:t>
      </w:r>
      <w:r>
        <w:rPr>
          <w:lang w:val="en-US"/>
        </w:rPr>
        <w:t xml:space="preserve"> ‘has been defined in an exhaustive manner covering all aspects of this issue. It also defines what is not adulterated. </w:t>
      </w:r>
    </w:p>
    <w:p>
      <w:pPr>
        <w:pStyle w:val="Normal"/>
        <w:rPr>
          <w:lang w:val="en-IN"/>
        </w:rPr>
      </w:pPr>
      <w:r>
        <w:rPr>
          <w:lang w:val="en-US"/>
        </w:rPr>
        <w:t xml:space="preserve">It says where two or more articles of primary goods are mixed together and resultant article of food is stored, sold or disturbed under a name which denotes the ingredients thereof and is not injurious to health, then such resultant article shall not be deemed to be adulterated within the meaning of the act. This act has also created various authorities to protect consumers from adulterated food. </w:t>
      </w:r>
    </w:p>
    <w:p>
      <w:pPr>
        <w:pStyle w:val="Normal"/>
        <w:rPr>
          <w:lang w:val="en-IN"/>
        </w:rPr>
      </w:pPr>
      <w:r>
        <w:rPr>
          <w:lang w:val="en-US"/>
        </w:rPr>
        <w:t xml:space="preserve">Under </w:t>
      </w:r>
      <w:r>
        <w:rPr>
          <w:b/>
          <w:bCs/>
          <w:lang w:val="en-US"/>
        </w:rPr>
        <w:t>section 3</w:t>
      </w:r>
      <w:r>
        <w:rPr>
          <w:lang w:val="en-US"/>
        </w:rPr>
        <w:t xml:space="preserve">, we have Central Committee for the Food Standards. This committee advises the Central government and State governments on matters arising out of the administration of this Act. </w:t>
      </w:r>
    </w:p>
    <w:p>
      <w:pPr>
        <w:pStyle w:val="Normal"/>
        <w:rPr>
          <w:lang w:val="en-IN"/>
        </w:rPr>
      </w:pPr>
      <w:r>
        <w:rPr>
          <w:lang w:val="en-US"/>
        </w:rPr>
        <w:t xml:space="preserve">Similarly, we have Food [Health] Authority which looks after the related issues. The Central government can ban import of certain articles of food. </w:t>
      </w:r>
    </w:p>
    <w:p>
      <w:pPr>
        <w:pStyle w:val="Normal"/>
        <w:rPr>
          <w:lang w:val="en-IN"/>
        </w:rPr>
      </w:pPr>
      <w:r>
        <w:rPr>
          <w:lang w:val="en-US"/>
        </w:rPr>
        <w:t xml:space="preserve">No person shall import into India </w:t>
      </w:r>
    </w:p>
    <w:p>
      <w:pPr>
        <w:pStyle w:val="Normal"/>
        <w:rPr>
          <w:lang w:val="en-IN"/>
        </w:rPr>
      </w:pPr>
      <w:r>
        <w:rPr>
          <w:lang w:val="en-US"/>
        </w:rPr>
        <w:t xml:space="preserve">[1] any adulterated food </w:t>
      </w:r>
    </w:p>
    <w:p>
      <w:pPr>
        <w:pStyle w:val="Normal"/>
        <w:rPr>
          <w:lang w:val="en-IN"/>
        </w:rPr>
      </w:pPr>
      <w:r>
        <w:rPr>
          <w:lang w:val="en-US"/>
        </w:rPr>
        <w:t xml:space="preserve">[2] any misbranded food </w:t>
      </w:r>
    </w:p>
    <w:p>
      <w:pPr>
        <w:pStyle w:val="Normal"/>
        <w:rPr>
          <w:lang w:val="en-IN"/>
        </w:rPr>
      </w:pPr>
      <w:r>
        <w:rPr>
          <w:lang w:val="en-US"/>
        </w:rPr>
        <w:t xml:space="preserve">[3] any article of food for the import of which a license is prescribed, except in accordance with the conditions of the license and </w:t>
      </w:r>
    </w:p>
    <w:p>
      <w:pPr>
        <w:pStyle w:val="Normal"/>
        <w:rPr>
          <w:lang w:val="en-IN"/>
        </w:rPr>
      </w:pPr>
      <w:r>
        <w:rPr>
          <w:lang w:val="en-US"/>
        </w:rPr>
        <w:t xml:space="preserve">[4] any article of food in contravention of any other provisions of this act. </w:t>
      </w:r>
    </w:p>
    <w:p>
      <w:pPr>
        <w:pStyle w:val="Normal"/>
        <w:rPr>
          <w:lang w:val="en-IN"/>
        </w:rPr>
      </w:pPr>
      <w:r>
        <w:rPr>
          <w:lang w:val="en-US"/>
        </w:rPr>
        <w:t xml:space="preserve">Similarly, the Central or State government appoints Food Inspectors for specific locality. </w:t>
      </w:r>
    </w:p>
    <w:p>
      <w:pPr>
        <w:pStyle w:val="Normal"/>
        <w:rPr>
          <w:lang w:val="en-IN"/>
        </w:rPr>
      </w:pPr>
      <w:r>
        <w:rPr>
          <w:lang w:val="en-US"/>
        </w:rPr>
        <w:t xml:space="preserve">These Food Inspectors have enough powers to ensure that adulterated food is not available in market. </w:t>
      </w:r>
    </w:p>
    <w:p>
      <w:pPr>
        <w:pStyle w:val="Normal"/>
        <w:rPr>
          <w:lang w:val="en-IN"/>
        </w:rPr>
      </w:pPr>
      <w:r>
        <w:rPr>
          <w:lang w:val="en-US"/>
        </w:rPr>
        <w:t xml:space="preserve">They can take samples of any article of food from any person selling such article; any person who is in the course of conveying, delivering or preparing to deliver such article to a purchaser. </w:t>
      </w:r>
    </w:p>
    <w:p>
      <w:pPr>
        <w:pStyle w:val="Normal"/>
        <w:rPr>
          <w:lang w:val="en-IN"/>
        </w:rPr>
      </w:pPr>
      <w:r>
        <w:rPr>
          <w:lang w:val="en-US"/>
        </w:rPr>
        <w:t>A Food Inspector can enter and inspect any place where any article of food is manufactured or stored for sale. If his finds any malpractices he can take appropriate action</w:t>
      </w:r>
    </w:p>
    <w:p>
      <w:pPr>
        <w:pStyle w:val="Normal"/>
        <w:rPr>
          <w:b/>
          <w:b/>
          <w:bCs/>
          <w:lang w:val="en-US"/>
        </w:rPr>
      </w:pPr>
      <w:r>
        <w:rPr>
          <w:b/>
          <w:bCs/>
          <w:lang w:val="en-US"/>
        </w:rPr>
      </w:r>
    </w:p>
    <w:p>
      <w:pPr>
        <w:pStyle w:val="Normal"/>
        <w:rPr>
          <w:lang w:val="en-IN"/>
        </w:rPr>
      </w:pPr>
      <w:r>
        <w:rPr>
          <w:lang w:val="en-US"/>
        </w:rPr>
        <w:t xml:space="preserve">Under </w:t>
      </w:r>
      <w:r>
        <w:rPr>
          <w:b/>
          <w:bCs/>
          <w:lang w:val="en-US"/>
        </w:rPr>
        <w:t xml:space="preserve">section 4 </w:t>
      </w:r>
      <w:r>
        <w:rPr>
          <w:lang w:val="en-US"/>
        </w:rPr>
        <w:t xml:space="preserve">of the Act, we have Central Food Laboratory. </w:t>
      </w:r>
    </w:p>
    <w:p>
      <w:pPr>
        <w:pStyle w:val="Normal"/>
        <w:rPr>
          <w:lang w:val="en-IN"/>
        </w:rPr>
      </w:pPr>
      <w:r>
        <w:rPr>
          <w:lang w:val="en-US"/>
        </w:rPr>
        <w:t xml:space="preserve">The Central government can appoint one or more Central Food Laboratories to carry out the functions entrusted to the Central Food Laboratory by this Act. </w:t>
      </w:r>
    </w:p>
    <w:p>
      <w:pPr>
        <w:pStyle w:val="Normal"/>
        <w:rPr>
          <w:lang w:val="en-IN"/>
        </w:rPr>
      </w:pPr>
      <w:r>
        <w:rPr>
          <w:lang w:val="en-US"/>
        </w:rPr>
        <w:t>Right now, there are four such laboratories in our country located at Kolkata, Mysore, Pune and Ghaziabad. Some states come under each Central laboratory.</w:t>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jc w:val="center"/>
        <w:rPr>
          <w:lang w:val="en-IN"/>
        </w:rPr>
      </w:pPr>
      <w:r>
        <w:rPr>
          <w:b/>
          <w:bCs/>
          <w:lang w:val="en-US"/>
        </w:rPr>
        <w:t>Consumer movements</w:t>
      </w:r>
    </w:p>
    <w:p>
      <w:pPr>
        <w:pStyle w:val="Normal"/>
        <w:rPr>
          <w:lang w:val="en-IN"/>
        </w:rPr>
      </w:pPr>
      <w:r>
        <w:rPr>
          <w:lang w:val="en-US"/>
        </w:rPr>
        <w:t>The consumer is the center of all business activities. In modern days, it is said that the consumer is the king of the market. Business activities are carried out to satisfy, the wants of consumers. A commercial organization totally depends on the customer not only for its survival but also for its growth. At present customer is given top most importance and every attempt are made to satisfy the customer.</w:t>
      </w:r>
    </w:p>
    <w:p>
      <w:pPr>
        <w:pStyle w:val="Normal"/>
        <w:rPr>
          <w:lang w:val="en-IN"/>
        </w:rPr>
      </w:pPr>
      <w:r>
        <w:rPr>
          <w:lang w:val="en-US"/>
        </w:rPr>
        <w:t>But in reality, the position of the consumer is different. He is like a slave. He is exploited by well-organized and well-informed sellers by charging higher prices, by supplying poor quality goods, even by supplying adulterated goods, shot weight, misleading advertisement, etc. Customers are still un-organized and have no idea about their basic rights of safety, right to choose, right to be heard, etc.</w:t>
      </w:r>
    </w:p>
    <w:p>
      <w:pPr>
        <w:pStyle w:val="Normal"/>
        <w:rPr>
          <w:lang w:val="en-IN"/>
        </w:rPr>
      </w:pPr>
      <w:r>
        <w:rPr>
          <w:lang w:val="en-US"/>
        </w:rPr>
        <w:t>In the word Consumerism, “Consumer” means the user or customer and “ism” means movement”, and hence, consumer movement is popularly known as “Consumerism. It is an organized and collective movement of consumers.</w:t>
      </w:r>
    </w:p>
    <w:p>
      <w:pPr>
        <w:pStyle w:val="Normal"/>
        <w:rPr>
          <w:lang w:val="en-US"/>
        </w:rPr>
      </w:pPr>
      <w:r>
        <w:rPr>
          <w:lang w:val="en-US"/>
        </w:rPr>
        <w:t xml:space="preserve">The main object of this movement is to educate and unite consumers and to fight for the protection of their rights. </w:t>
      </w:r>
    </w:p>
    <w:p>
      <w:pPr>
        <w:pStyle w:val="Normal"/>
        <w:rPr>
          <w:lang w:val="en-IN"/>
        </w:rPr>
      </w:pPr>
      <w:r>
        <w:rPr>
          <w:lang w:val="en-US"/>
        </w:rPr>
        <w:t>Consumer movement is similar to trade unions because it is a collective approach to solve the malpractices and injustice done by any organization.</w:t>
      </w:r>
    </w:p>
    <w:p>
      <w:pPr>
        <w:pStyle w:val="Normal"/>
        <w:rPr>
          <w:lang w:val="en-US"/>
        </w:rPr>
      </w:pPr>
      <w:r>
        <w:rPr>
          <w:lang w:val="en-US"/>
        </w:rPr>
        <w:t>According to Philip Kotler and G. Armstrong, “Consumerism is an organized movement of citizens and government to impose the rights and powers of buyers in relation to sellers.” </w:t>
      </w:r>
    </w:p>
    <w:p>
      <w:pPr>
        <w:pStyle w:val="Normal"/>
        <w:rPr>
          <w:lang w:val="en-IN"/>
        </w:rPr>
      </w:pPr>
      <w:r>
        <w:rPr>
          <w:lang w:val="en-US"/>
        </w:rPr>
        <w:t>Thus, it is a movement of the consumers, for the consumers and by the consumers because it is a social movement of consumers and it has come into existence to educate and unite consumers to fight for their rights. In short, the process of uniting consumers is nothing but Consumer Movement.</w:t>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rPr>
          <w:b/>
          <w:b/>
          <w:bCs/>
          <w:lang w:val="en-US"/>
        </w:rPr>
      </w:pPr>
      <w:r>
        <w:rPr>
          <w:b/>
          <w:bCs/>
          <w:lang w:val="en-US"/>
        </w:rPr>
      </w:r>
    </w:p>
    <w:p>
      <w:pPr>
        <w:pStyle w:val="Normal"/>
        <w:jc w:val="center"/>
        <w:rPr>
          <w:lang w:val="en-IN"/>
        </w:rPr>
      </w:pPr>
      <w:r>
        <w:rPr>
          <w:b/>
          <w:bCs/>
          <w:lang w:val="en-US"/>
        </w:rPr>
        <w:t>Right to Information Act</w:t>
      </w:r>
    </w:p>
    <w:p>
      <w:pPr>
        <w:pStyle w:val="Normal"/>
        <w:rPr>
          <w:lang w:val="en-IN"/>
        </w:rPr>
      </w:pPr>
      <w:r>
        <w:rPr>
          <w:lang w:val="en-US"/>
        </w:rPr>
        <w:t xml:space="preserve">The right to Information Act 2005 which came fully into effect on 12th October 2005 is one of the most significant legislations enacted by the Parliament in India. </w:t>
      </w:r>
    </w:p>
    <w:p>
      <w:pPr>
        <w:pStyle w:val="Normal"/>
        <w:rPr>
          <w:lang w:val="en-IN"/>
        </w:rPr>
      </w:pPr>
      <w:r>
        <w:rPr>
          <w:lang w:val="en-US"/>
        </w:rPr>
        <w:t xml:space="preserve">It is a major step towards more accountable and transparent government. </w:t>
      </w:r>
    </w:p>
    <w:p>
      <w:pPr>
        <w:pStyle w:val="Normal"/>
        <w:rPr>
          <w:lang w:val="en-IN"/>
        </w:rPr>
      </w:pPr>
      <w:r>
        <w:rPr>
          <w:lang w:val="en-US"/>
        </w:rPr>
        <w:t xml:space="preserve">RTI has been enacted to provide for setting out the practical regime of right to information for citizens to secure access to information under the control of public authorities in order to promote transparency and accountability. </w:t>
      </w:r>
    </w:p>
    <w:p>
      <w:pPr>
        <w:pStyle w:val="Normal"/>
        <w:rPr>
          <w:lang w:val="en-US"/>
        </w:rPr>
      </w:pPr>
      <w:r>
        <w:rPr>
          <w:lang w:val="en-US"/>
        </w:rPr>
        <w:t>The Act will certainly lead to end the culture of governmental secrecy and fulfil its potential as a truly great democracy.</w:t>
      </w:r>
    </w:p>
    <w:p>
      <w:pPr>
        <w:pStyle w:val="Normal"/>
        <w:rPr>
          <w:lang w:val="en-IN"/>
        </w:rPr>
      </w:pPr>
      <w:r>
        <w:rPr>
          <w:lang w:val="en-IN"/>
        </w:rPr>
      </w:r>
    </w:p>
    <w:p>
      <w:pPr>
        <w:pStyle w:val="Normal"/>
        <w:rPr>
          <w:b/>
          <w:b/>
          <w:bCs/>
          <w:lang w:val="en-IN"/>
        </w:rPr>
      </w:pPr>
      <w:r>
        <w:rPr>
          <w:b/>
          <w:bCs/>
          <w:lang w:val="en-US"/>
        </w:rPr>
        <w:t>WHAT IS RIGHT TO INFORMATION?</w:t>
      </w:r>
    </w:p>
    <w:p>
      <w:pPr>
        <w:pStyle w:val="Normal"/>
        <w:rPr>
          <w:lang w:val="en-IN"/>
        </w:rPr>
      </w:pPr>
      <w:r>
        <w:rPr>
          <w:lang w:val="en-US"/>
        </w:rPr>
        <w:t xml:space="preserve">Government information is national resource. Neither the particular government of the day nor public officials create information for their own benefits. </w:t>
      </w:r>
    </w:p>
    <w:p>
      <w:pPr>
        <w:pStyle w:val="Normal"/>
        <w:rPr>
          <w:lang w:val="en-IN"/>
        </w:rPr>
      </w:pPr>
      <w:r>
        <w:rPr>
          <w:lang w:val="en-US"/>
        </w:rPr>
        <w:t>Government and officials are trustees of this information for the people. The RTI act enables the citizens to obtain access under the law to documents that may otherwise be available only at the discretion of government.</w:t>
      </w:r>
    </w:p>
    <w:p>
      <w:pPr>
        <w:pStyle w:val="Normal"/>
        <w:rPr>
          <w:lang w:val="en-IN"/>
        </w:rPr>
      </w:pPr>
      <w:r>
        <w:rPr>
          <w:lang w:val="en-US"/>
        </w:rPr>
        <w:t xml:space="preserve">The RTI Act 2005 provides effective access to information for citizens of India, which is under the control of public authorities. This overrides the ―official Secrets Act‖ and similar laws and rules. </w:t>
      </w:r>
    </w:p>
    <w:p>
      <w:pPr>
        <w:pStyle w:val="Normal"/>
        <w:rPr>
          <w:lang w:val="en-IN"/>
        </w:rPr>
      </w:pPr>
      <w:r>
        <w:rPr>
          <w:lang w:val="en-US"/>
        </w:rPr>
        <w:t>The Act primarily envisages setting out a practical regime of right to information for citizens to secure access to information under the control of public authorities, in order to promote transparency and accountability in the working of every public authority.</w:t>
      </w:r>
    </w:p>
    <w:p>
      <w:pPr>
        <w:pStyle w:val="Normal"/>
        <w:rPr>
          <w:lang w:val="en-IN"/>
        </w:rPr>
      </w:pPr>
      <w:r>
        <w:rPr>
          <w:lang w:val="en-US"/>
        </w:rPr>
        <w:t xml:space="preserve">Right to Information means the right to information accessible under this Act which is held by or under the control of any public authority and includes the right to: - </w:t>
      </w:r>
    </w:p>
    <w:p>
      <w:pPr>
        <w:pStyle w:val="Normal"/>
        <w:numPr>
          <w:ilvl w:val="0"/>
          <w:numId w:val="19"/>
        </w:numPr>
        <w:rPr>
          <w:lang w:val="en-IN"/>
        </w:rPr>
      </w:pPr>
      <w:r>
        <w:rPr>
          <w:lang w:val="en-US"/>
        </w:rPr>
        <w:t xml:space="preserve">Inspection of work, documents, records. </w:t>
      </w:r>
    </w:p>
    <w:p>
      <w:pPr>
        <w:pStyle w:val="Normal"/>
        <w:numPr>
          <w:ilvl w:val="0"/>
          <w:numId w:val="19"/>
        </w:numPr>
        <w:rPr>
          <w:lang w:val="en-IN"/>
        </w:rPr>
      </w:pPr>
      <w:r>
        <w:rPr>
          <w:lang w:val="en-US"/>
        </w:rPr>
        <w:t xml:space="preserve">Taking notes, extracts, or certified copies of documents or records. </w:t>
      </w:r>
    </w:p>
    <w:p>
      <w:pPr>
        <w:pStyle w:val="Normal"/>
        <w:numPr>
          <w:ilvl w:val="0"/>
          <w:numId w:val="19"/>
        </w:numPr>
        <w:rPr>
          <w:lang w:val="en-IN"/>
        </w:rPr>
      </w:pPr>
      <w:r>
        <w:rPr>
          <w:lang w:val="en-US"/>
        </w:rPr>
        <w:t xml:space="preserve">Taking certified samples of material. </w:t>
      </w:r>
    </w:p>
    <w:p>
      <w:pPr>
        <w:pStyle w:val="Normal"/>
        <w:numPr>
          <w:ilvl w:val="0"/>
          <w:numId w:val="19"/>
        </w:numPr>
        <w:rPr>
          <w:lang w:val="en-IN"/>
        </w:rPr>
      </w:pPr>
      <w:r>
        <w:rPr>
          <w:lang w:val="en-US"/>
        </w:rPr>
        <w:t xml:space="preserve">Obtaining information in the form of diskettes, floppies, tapes, video cassettes or in any other electronic mode or through printouts where such information is shared in a computer or in any other device. </w:t>
      </w:r>
    </w:p>
    <w:p>
      <w:pPr>
        <w:pStyle w:val="Normal"/>
        <w:numPr>
          <w:ilvl w:val="0"/>
          <w:numId w:val="19"/>
        </w:numPr>
        <w:rPr>
          <w:lang w:val="en-IN"/>
        </w:rPr>
      </w:pPr>
      <w:r>
        <w:rPr>
          <w:lang w:val="en-US"/>
        </w:rPr>
        <w:t>Every information held by or under the control of a public authority is accessible to a citizen, unless information is exempt from disclosure.</w:t>
      </w:r>
    </w:p>
    <w:p>
      <w:pPr>
        <w:pStyle w:val="Normal"/>
        <w:rPr>
          <w:b/>
          <w:b/>
          <w:bCs/>
          <w:lang w:val="en-US"/>
        </w:rPr>
      </w:pPr>
      <w:r>
        <w:rPr>
          <w:b/>
          <w:bCs/>
          <w:lang w:val="en-US"/>
        </w:rPr>
      </w:r>
    </w:p>
    <w:p>
      <w:pPr>
        <w:pStyle w:val="Normal"/>
        <w:rPr>
          <w:lang w:val="en-IN"/>
        </w:rPr>
      </w:pPr>
      <w:r>
        <w:rPr>
          <w:b/>
          <w:bCs/>
          <w:lang w:val="en-US"/>
        </w:rPr>
        <w:t xml:space="preserve">What is Accessible under the Law? </w:t>
      </w:r>
    </w:p>
    <w:p>
      <w:pPr>
        <w:pStyle w:val="Normal"/>
        <w:rPr>
          <w:lang w:val="en-IN"/>
        </w:rPr>
      </w:pPr>
      <w:r>
        <w:rPr>
          <w:lang w:val="en-US"/>
        </w:rPr>
        <w:t>Information means any material in any form, including records, documents, memos, e-mail, opinions, advices, press releases, circulars, orders, log books, contacts, reports, papers, samples, models, data material held in any electronic form and information relating to any private body which can be accessed by a public authority under any law for the time being in force.</w:t>
      </w:r>
    </w:p>
    <w:p>
      <w:pPr>
        <w:pStyle w:val="Normal"/>
        <w:rPr>
          <w:lang w:val="en-IN"/>
        </w:rPr>
      </w:pPr>
      <w:r>
        <w:rPr>
          <w:b/>
          <w:bCs/>
          <w:lang w:val="en-US"/>
        </w:rPr>
        <w:t>Process</w:t>
      </w:r>
      <w:r>
        <w:rPr>
          <w:lang w:val="en-US"/>
        </w:rPr>
        <w:t xml:space="preserve"> </w:t>
      </w:r>
    </w:p>
    <w:p>
      <w:pPr>
        <w:pStyle w:val="Normal"/>
        <w:rPr>
          <w:lang w:val="en-IN"/>
        </w:rPr>
      </w:pPr>
      <w:r>
        <w:rPr>
          <w:lang w:val="en-US"/>
        </w:rPr>
        <w:t xml:space="preserve">Application has to be submitted in writing with prescribed fee to public information officer (PIO). </w:t>
      </w:r>
    </w:p>
    <w:p>
      <w:pPr>
        <w:pStyle w:val="Normal"/>
        <w:rPr>
          <w:lang w:val="en-IN"/>
        </w:rPr>
      </w:pPr>
      <w:r>
        <w:rPr>
          <w:lang w:val="en-US"/>
        </w:rPr>
        <w:t xml:space="preserve">Citizens can submit applications personally or by post in writing or through electronic means in English or Hindi or in the official language of the area, to the Public Information Officer (PIO) specifying the particulars of the information sought for; along with fees; as may be prescribed (if not belonging to the below poverty line category). </w:t>
      </w:r>
    </w:p>
    <w:p>
      <w:pPr>
        <w:pStyle w:val="Normal"/>
        <w:rPr>
          <w:lang w:val="en-IN"/>
        </w:rPr>
      </w:pPr>
      <w:r>
        <w:rPr>
          <w:lang w:val="en-US"/>
        </w:rPr>
        <w:t xml:space="preserve">Reasons for seeking information are not required to be given. </w:t>
      </w:r>
    </w:p>
    <w:p>
      <w:pPr>
        <w:pStyle w:val="Normal"/>
        <w:rPr>
          <w:b/>
          <w:b/>
          <w:bCs/>
          <w:lang w:val="en-US"/>
        </w:rPr>
      </w:pPr>
      <w:r>
        <w:rPr>
          <w:b/>
          <w:bCs/>
          <w:lang w:val="en-US"/>
        </w:rPr>
      </w:r>
    </w:p>
    <w:p>
      <w:pPr>
        <w:pStyle w:val="Normal"/>
        <w:rPr>
          <w:lang w:val="en-IN"/>
        </w:rPr>
      </w:pPr>
      <w:r>
        <w:rPr>
          <w:b/>
          <w:bCs/>
          <w:lang w:val="en-US"/>
        </w:rPr>
        <w:t xml:space="preserve">Definition of Public Authority: </w:t>
      </w:r>
    </w:p>
    <w:p>
      <w:pPr>
        <w:pStyle w:val="Normal"/>
        <w:rPr>
          <w:lang w:val="en-IN"/>
        </w:rPr>
      </w:pPr>
      <w:r>
        <w:rPr>
          <w:lang w:val="en-US"/>
        </w:rPr>
        <w:t xml:space="preserve">Everybody or authority created by any Law operative in the country, either of the Central Government or the State Government shall be a Public Authority. </w:t>
      </w:r>
    </w:p>
    <w:p>
      <w:pPr>
        <w:pStyle w:val="Normal"/>
        <w:rPr>
          <w:lang w:val="en-IN"/>
        </w:rPr>
      </w:pPr>
      <w:r>
        <w:rPr>
          <w:lang w:val="en-US"/>
        </w:rPr>
        <w:t xml:space="preserve">The entire Government machinery, the ministries, the departments and every organ of these ministries and departments shall be public authorities. </w:t>
      </w:r>
    </w:p>
    <w:p>
      <w:pPr>
        <w:pStyle w:val="Normal"/>
        <w:rPr>
          <w:lang w:val="en-IN"/>
        </w:rPr>
      </w:pPr>
      <w:r>
        <w:rPr>
          <w:lang w:val="en-US"/>
        </w:rPr>
        <w:t xml:space="preserve">In crux, every authority which is managing anything in the country on behalf of Government is a Public Authority and the citizens can request for information from these bodies. The entire institution of self-government in India, the Panchayati Raj is also Public Authority. </w:t>
      </w:r>
    </w:p>
    <w:p>
      <w:pPr>
        <w:pStyle w:val="Normal"/>
        <w:rPr>
          <w:lang w:val="en-IN"/>
        </w:rPr>
      </w:pPr>
      <w:r>
        <w:rPr>
          <w:lang w:val="en-US"/>
        </w:rPr>
        <w:t>Through this process of accessing information, citizens can participate more directly in the administration and governance of society.</w:t>
      </w:r>
    </w:p>
    <w:p>
      <w:pPr>
        <w:pStyle w:val="Normal"/>
        <w:rPr>
          <w:b/>
          <w:b/>
          <w:bCs/>
          <w:lang w:val="en-US"/>
        </w:rPr>
      </w:pPr>
      <w:r>
        <w:rPr>
          <w:b/>
          <w:bCs/>
          <w:lang w:val="en-US"/>
        </w:rPr>
      </w:r>
    </w:p>
    <w:p>
      <w:pPr>
        <w:pStyle w:val="Normal"/>
        <w:rPr>
          <w:lang w:val="en-IN"/>
        </w:rPr>
      </w:pPr>
      <w:r>
        <w:rPr>
          <w:b/>
          <w:bCs/>
          <w:lang w:val="en-US"/>
        </w:rPr>
        <w:t>ORIGIN OF THE RIGHT TO INFORMATION ACT 2005</w:t>
      </w:r>
    </w:p>
    <w:p>
      <w:pPr>
        <w:pStyle w:val="Normal"/>
        <w:numPr>
          <w:ilvl w:val="0"/>
          <w:numId w:val="20"/>
        </w:numPr>
        <w:rPr>
          <w:lang w:val="en-IN"/>
        </w:rPr>
      </w:pPr>
      <w:r>
        <w:rPr>
          <w:lang w:val="en-US"/>
        </w:rPr>
        <w:t xml:space="preserve">The first and far most well-known right to information movement in India was the Mazdoor Kisan Shakti Sanghatana (MKSS), an organization for the empowerment of workers and landless workers and the rural poor, which began its right to information work in Rajasthan during the early 1990s. </w:t>
      </w:r>
    </w:p>
    <w:p>
      <w:pPr>
        <w:pStyle w:val="Normal"/>
        <w:numPr>
          <w:ilvl w:val="0"/>
          <w:numId w:val="20"/>
        </w:numPr>
        <w:rPr>
          <w:lang w:val="en-IN"/>
        </w:rPr>
      </w:pPr>
      <w:r>
        <w:rPr>
          <w:lang w:val="en-US"/>
        </w:rPr>
        <w:t>The MKSS started grass root movement, demanding access to government information on behalf of wage workers and small farmers who were often deprived of their rightful wages or their just benefits under the government schemes.</w:t>
      </w:r>
    </w:p>
    <w:p>
      <w:pPr>
        <w:pStyle w:val="Normal"/>
        <w:numPr>
          <w:ilvl w:val="0"/>
          <w:numId w:val="20"/>
        </w:numPr>
        <w:rPr>
          <w:lang w:val="en-IN"/>
        </w:rPr>
      </w:pPr>
      <w:r>
        <w:rPr>
          <w:lang w:val="en-US"/>
        </w:rPr>
        <w:t xml:space="preserve">Through their innovative concept of “Jan Sunwais” or public hearing MKSS started demanding information from local authorities regarding the wages, muster rolls, materials used for the construction of roads during famine relief work. </w:t>
      </w:r>
    </w:p>
    <w:p>
      <w:pPr>
        <w:pStyle w:val="Normal"/>
        <w:numPr>
          <w:ilvl w:val="0"/>
          <w:numId w:val="20"/>
        </w:numPr>
        <w:rPr>
          <w:lang w:val="en-IN"/>
        </w:rPr>
      </w:pPr>
      <w:r>
        <w:rPr>
          <w:lang w:val="en-US"/>
        </w:rPr>
        <w:t xml:space="preserve">From the modest beginning in the villages of Rajasthan the success of MKSS has been a source of inspiration for activists in India demanding the information from the bureaucracy and the government. </w:t>
      </w:r>
    </w:p>
    <w:p>
      <w:pPr>
        <w:pStyle w:val="Normal"/>
        <w:numPr>
          <w:ilvl w:val="0"/>
          <w:numId w:val="20"/>
        </w:numPr>
        <w:rPr>
          <w:lang w:val="en-IN"/>
        </w:rPr>
      </w:pPr>
      <w:r>
        <w:rPr>
          <w:lang w:val="en-US"/>
        </w:rPr>
        <w:t xml:space="preserve">The struggle of MKSS activists led to a nationwide demand for law to guarantee the RTI to every citizen, with wide spread support from social activists, professionals, lawyers and media who are committed to transparent and accountable governance and people ‘s empowerment. </w:t>
      </w:r>
    </w:p>
    <w:p>
      <w:pPr>
        <w:pStyle w:val="Normal"/>
        <w:numPr>
          <w:ilvl w:val="0"/>
          <w:numId w:val="20"/>
        </w:numPr>
        <w:rPr>
          <w:lang w:val="en-IN"/>
        </w:rPr>
      </w:pPr>
      <w:r>
        <w:rPr>
          <w:lang w:val="en-US"/>
        </w:rPr>
        <w:t>The MKSS movement in Rajasthan was a turning point in the RTI movement and showed that even illiterate, socially mute and exploited laborer could assert and get their other rights conceded by the invoking the RTI.</w:t>
      </w:r>
    </w:p>
    <w:p>
      <w:pPr>
        <w:pStyle w:val="Normal"/>
        <w:numPr>
          <w:ilvl w:val="0"/>
          <w:numId w:val="20"/>
        </w:numPr>
        <w:rPr>
          <w:lang w:val="en-IN"/>
        </w:rPr>
      </w:pPr>
      <w:r>
        <w:rPr>
          <w:lang w:val="en-US"/>
        </w:rPr>
        <w:t xml:space="preserve">The social movements in Rajasthan and other states led to the formation of the National Campaign for People ‘s Right to Information in 1996. </w:t>
      </w:r>
    </w:p>
    <w:p>
      <w:pPr>
        <w:pStyle w:val="Normal"/>
        <w:numPr>
          <w:ilvl w:val="0"/>
          <w:numId w:val="20"/>
        </w:numPr>
        <w:rPr>
          <w:lang w:val="en-IN"/>
        </w:rPr>
      </w:pPr>
      <w:r>
        <w:rPr>
          <w:lang w:val="en-US"/>
        </w:rPr>
        <w:t>Various State RTI laws were passed during this period, including Tamil Nadu, Delhi, Maharashtra, Karnataka, Assam, Madhya Pradesh and Goa.</w:t>
      </w:r>
    </w:p>
    <w:p>
      <w:pPr>
        <w:pStyle w:val="Normal"/>
        <w:numPr>
          <w:ilvl w:val="0"/>
          <w:numId w:val="20"/>
        </w:numPr>
        <w:rPr>
          <w:lang w:val="en-IN"/>
        </w:rPr>
      </w:pPr>
      <w:r>
        <w:rPr>
          <w:lang w:val="en-US"/>
        </w:rPr>
        <w:t xml:space="preserve">Finally, the national Freedom of Information Act was passed in 2002. </w:t>
      </w:r>
    </w:p>
    <w:p>
      <w:pPr>
        <w:pStyle w:val="Normal"/>
        <w:numPr>
          <w:ilvl w:val="0"/>
          <w:numId w:val="20"/>
        </w:numPr>
        <w:rPr>
          <w:lang w:val="en-IN"/>
        </w:rPr>
      </w:pPr>
      <w:r>
        <w:rPr>
          <w:lang w:val="en-US"/>
        </w:rPr>
        <w:t>However, this Act was not notified and the newly elected government (after General Election in 2004), got the Right to Information Act passed in Parliament in 2005.</w:t>
      </w:r>
    </w:p>
    <w:p>
      <w:pPr>
        <w:pStyle w:val="Normal"/>
        <w:rPr>
          <w:b/>
          <w:b/>
          <w:bCs/>
          <w:lang w:val="en-US"/>
        </w:rPr>
      </w:pPr>
      <w:r>
        <w:rPr>
          <w:b/>
          <w:bCs/>
          <w:lang w:val="en-US"/>
        </w:rPr>
      </w:r>
    </w:p>
    <w:p>
      <w:pPr>
        <w:pStyle w:val="Normal"/>
        <w:rPr>
          <w:b/>
          <w:b/>
          <w:bCs/>
          <w:lang w:val="en-IN"/>
        </w:rPr>
      </w:pPr>
      <w:r>
        <w:rPr>
          <w:b/>
          <w:bCs/>
          <w:lang w:val="en-US"/>
        </w:rPr>
        <w:t>OBJECTIVES OF THE ACT</w:t>
      </w:r>
    </w:p>
    <w:p>
      <w:pPr>
        <w:pStyle w:val="Normal"/>
        <w:numPr>
          <w:ilvl w:val="0"/>
          <w:numId w:val="40"/>
        </w:numPr>
        <w:rPr>
          <w:lang w:val="en-IN"/>
        </w:rPr>
      </w:pPr>
      <w:r>
        <w:rPr>
          <w:lang w:val="en-US"/>
        </w:rPr>
        <w:t xml:space="preserve">To promote transparency and accountability in the functioning of the government. </w:t>
      </w:r>
    </w:p>
    <w:p>
      <w:pPr>
        <w:pStyle w:val="ListParagraph"/>
        <w:numPr>
          <w:ilvl w:val="0"/>
          <w:numId w:val="40"/>
        </w:numPr>
        <w:rPr>
          <w:lang w:val="en-IN"/>
        </w:rPr>
      </w:pPr>
      <w:r>
        <w:rPr>
          <w:lang w:val="en-US"/>
        </w:rPr>
        <w:t xml:space="preserve">To set up a practical regime for giving citizens access to Information that is under the control of public authorities. </w:t>
      </w:r>
    </w:p>
    <w:p>
      <w:pPr>
        <w:pStyle w:val="ListParagraph"/>
        <w:numPr>
          <w:ilvl w:val="0"/>
          <w:numId w:val="40"/>
        </w:numPr>
        <w:rPr>
          <w:lang w:val="en-IN"/>
        </w:rPr>
      </w:pPr>
      <w:r>
        <w:rPr>
          <w:lang w:val="en-US"/>
        </w:rPr>
        <w:t xml:space="preserve">To empower the citizens as the law will promote the participation of the citizens in official decisions that directly affect their lives. </w:t>
      </w:r>
    </w:p>
    <w:p>
      <w:pPr>
        <w:pStyle w:val="ListParagraph"/>
        <w:numPr>
          <w:ilvl w:val="0"/>
          <w:numId w:val="40"/>
        </w:numPr>
        <w:rPr>
          <w:lang w:val="en-IN"/>
        </w:rPr>
      </w:pPr>
      <w:r>
        <w:rPr>
          <w:lang w:val="en-US"/>
        </w:rPr>
        <w:t xml:space="preserve">The effective implementation of RTI Act will build public trust in the government functioning. </w:t>
      </w:r>
    </w:p>
    <w:p>
      <w:pPr>
        <w:pStyle w:val="ListParagraph"/>
        <w:numPr>
          <w:ilvl w:val="0"/>
          <w:numId w:val="40"/>
        </w:numPr>
        <w:rPr>
          <w:lang w:val="en-IN"/>
        </w:rPr>
      </w:pPr>
      <w:r>
        <w:rPr>
          <w:lang w:val="en-US"/>
        </w:rPr>
        <w:t>It will lead to effective and efficient records management technique that is needed to facilitate the provision of information in response to public interest.</w:t>
      </w:r>
    </w:p>
    <w:p>
      <w:pPr>
        <w:pStyle w:val="Normal"/>
        <w:rPr>
          <w:b/>
          <w:b/>
          <w:bCs/>
          <w:lang w:val="en-IN"/>
        </w:rPr>
      </w:pPr>
      <w:r>
        <w:rPr>
          <w:b/>
          <w:bCs/>
          <w:lang w:val="en-IN"/>
        </w:rPr>
      </w:r>
    </w:p>
    <w:p>
      <w:pPr>
        <w:pStyle w:val="Normal"/>
        <w:rPr>
          <w:b/>
          <w:b/>
          <w:bCs/>
          <w:lang w:val="en-IN"/>
        </w:rPr>
      </w:pPr>
      <w:r>
        <w:rPr>
          <w:b/>
          <w:bCs/>
          <w:lang w:val="en-IN"/>
        </w:rPr>
        <w:t xml:space="preserve">IMPORTANT PROVISIONS OF THE RTI ACT: </w:t>
      </w:r>
    </w:p>
    <w:p>
      <w:pPr>
        <w:pStyle w:val="Normal"/>
        <w:rPr>
          <w:b/>
          <w:b/>
          <w:bCs/>
          <w:lang w:val="en-IN"/>
        </w:rPr>
      </w:pPr>
      <w:r>
        <w:rPr>
          <w:b/>
          <w:bCs/>
          <w:lang w:val="en-IN"/>
        </w:rPr>
        <w:t xml:space="preserve">Section 4: Maintenance of Records and Publication of Information: </w:t>
      </w:r>
    </w:p>
    <w:p>
      <w:pPr>
        <w:pStyle w:val="Normal"/>
        <w:numPr>
          <w:ilvl w:val="0"/>
          <w:numId w:val="21"/>
        </w:numPr>
        <w:rPr>
          <w:lang w:val="en-IN"/>
        </w:rPr>
      </w:pPr>
      <w:r>
        <w:rPr>
          <w:lang w:val="en-IN"/>
        </w:rPr>
        <w:t xml:space="preserve">Every public authority shall – </w:t>
      </w:r>
    </w:p>
    <w:p>
      <w:pPr>
        <w:pStyle w:val="Normal"/>
        <w:numPr>
          <w:ilvl w:val="0"/>
          <w:numId w:val="22"/>
        </w:numPr>
        <w:rPr>
          <w:lang w:val="en-IN"/>
        </w:rPr>
      </w:pPr>
      <w:r>
        <w:rPr>
          <w:lang w:val="en-IN"/>
        </w:rPr>
        <w:t xml:space="preserve">Maintain all its records in a proper format which facilitates the right to information under this Act. Also, all records are to be computerized and connected through a network all over the country on different systems so that access to such records is facilitated; </w:t>
      </w:r>
    </w:p>
    <w:p>
      <w:pPr>
        <w:pStyle w:val="Normal"/>
        <w:numPr>
          <w:ilvl w:val="0"/>
          <w:numId w:val="22"/>
        </w:numPr>
        <w:tabs>
          <w:tab w:val="clear" w:pos="720"/>
        </w:tabs>
        <w:rPr>
          <w:lang w:val="en-IN"/>
        </w:rPr>
      </w:pPr>
      <w:r>
        <w:rPr>
          <w:lang w:val="en-IN"/>
        </w:rPr>
        <w:t xml:space="preserve">Publish within 120 days from the enactment of this Act, </w:t>
      </w:r>
    </w:p>
    <w:p>
      <w:pPr>
        <w:pStyle w:val="Normal"/>
        <w:numPr>
          <w:ilvl w:val="0"/>
          <w:numId w:val="23"/>
        </w:numPr>
        <w:tabs>
          <w:tab w:val="clear" w:pos="720"/>
          <w:tab w:val="left" w:pos="1080" w:leader="none"/>
        </w:tabs>
        <w:ind w:left="1080" w:hanging="360"/>
        <w:rPr>
          <w:lang w:val="en-IN"/>
        </w:rPr>
      </w:pPr>
      <w:r>
        <w:rPr>
          <w:lang w:val="en-IN"/>
        </w:rPr>
        <w:t xml:space="preserve">The particulars of its organisation, functions and duties; </w:t>
      </w:r>
    </w:p>
    <w:p>
      <w:pPr>
        <w:pStyle w:val="Normal"/>
        <w:numPr>
          <w:ilvl w:val="0"/>
          <w:numId w:val="23"/>
        </w:numPr>
        <w:tabs>
          <w:tab w:val="clear" w:pos="720"/>
          <w:tab w:val="left" w:pos="1080" w:leader="none"/>
        </w:tabs>
        <w:ind w:left="1080" w:hanging="360"/>
        <w:rPr>
          <w:lang w:val="en-IN"/>
        </w:rPr>
      </w:pPr>
      <w:r>
        <w:rPr>
          <w:lang w:val="en-IN"/>
        </w:rPr>
        <w:t xml:space="preserve">The powers and duties of its officers and employees; </w:t>
      </w:r>
    </w:p>
    <w:p>
      <w:pPr>
        <w:pStyle w:val="Normal"/>
        <w:numPr>
          <w:ilvl w:val="0"/>
          <w:numId w:val="23"/>
        </w:numPr>
        <w:tabs>
          <w:tab w:val="clear" w:pos="720"/>
          <w:tab w:val="left" w:pos="1080" w:leader="none"/>
        </w:tabs>
        <w:ind w:left="1080" w:hanging="360"/>
        <w:rPr>
          <w:lang w:val="en-IN"/>
        </w:rPr>
      </w:pPr>
      <w:r>
        <w:rPr>
          <w:lang w:val="en-IN"/>
        </w:rPr>
        <w:t xml:space="preserve">The procedure followed in the decision-making process, including channels of supervision and accountability; </w:t>
      </w:r>
    </w:p>
    <w:p>
      <w:pPr>
        <w:pStyle w:val="Normal"/>
        <w:numPr>
          <w:ilvl w:val="0"/>
          <w:numId w:val="23"/>
        </w:numPr>
        <w:tabs>
          <w:tab w:val="clear" w:pos="720"/>
          <w:tab w:val="left" w:pos="1080" w:leader="none"/>
        </w:tabs>
        <w:ind w:left="1080" w:hanging="360"/>
        <w:rPr>
          <w:lang w:val="en-IN"/>
        </w:rPr>
      </w:pPr>
      <w:r>
        <w:rPr>
          <w:lang w:val="en-IN"/>
        </w:rPr>
        <w:t xml:space="preserve">A statement of the categories of documents that are held by it or under its control; </w:t>
      </w:r>
    </w:p>
    <w:p>
      <w:pPr>
        <w:pStyle w:val="Normal"/>
        <w:numPr>
          <w:ilvl w:val="0"/>
          <w:numId w:val="23"/>
        </w:numPr>
        <w:tabs>
          <w:tab w:val="clear" w:pos="720"/>
          <w:tab w:val="left" w:pos="1080" w:leader="none"/>
        </w:tabs>
        <w:ind w:left="1080" w:hanging="360"/>
        <w:rPr>
          <w:lang w:val="en-IN"/>
        </w:rPr>
      </w:pPr>
      <w:r>
        <w:rPr>
          <w:lang w:val="en-IN"/>
        </w:rPr>
        <w:t xml:space="preserve">A directory of its officers and employees; </w:t>
      </w:r>
    </w:p>
    <w:p>
      <w:pPr>
        <w:pStyle w:val="Normal"/>
        <w:numPr>
          <w:ilvl w:val="0"/>
          <w:numId w:val="23"/>
        </w:numPr>
        <w:tabs>
          <w:tab w:val="clear" w:pos="720"/>
          <w:tab w:val="left" w:pos="1080" w:leader="none"/>
        </w:tabs>
        <w:ind w:left="1080" w:hanging="360"/>
        <w:rPr>
          <w:lang w:val="en-IN"/>
        </w:rPr>
      </w:pPr>
      <w:r>
        <w:rPr>
          <w:lang w:val="en-IN"/>
        </w:rPr>
        <w:t xml:space="preserve">The names, designations and other particulars of the Public Information Officers; </w:t>
      </w:r>
    </w:p>
    <w:p>
      <w:pPr>
        <w:pStyle w:val="Normal"/>
        <w:numPr>
          <w:ilvl w:val="0"/>
          <w:numId w:val="23"/>
        </w:numPr>
        <w:tabs>
          <w:tab w:val="clear" w:pos="720"/>
          <w:tab w:val="left" w:pos="1080" w:leader="none"/>
        </w:tabs>
        <w:ind w:left="1080" w:hanging="360"/>
        <w:rPr>
          <w:lang w:val="en-IN"/>
        </w:rPr>
      </w:pPr>
      <w:r>
        <w:rPr>
          <w:lang w:val="en-IN"/>
        </w:rPr>
        <w:t xml:space="preserve">Such other information as prescribed under this Act and may be prescribed at a later date. </w:t>
      </w:r>
    </w:p>
    <w:p>
      <w:pPr>
        <w:pStyle w:val="Normal"/>
        <w:rPr>
          <w:b/>
          <w:b/>
          <w:bCs/>
          <w:lang w:val="en-IN"/>
        </w:rPr>
      </w:pPr>
      <w:r>
        <w:rPr>
          <w:b/>
          <w:bCs/>
          <w:lang w:val="en-IN"/>
        </w:rPr>
      </w:r>
    </w:p>
    <w:p>
      <w:pPr>
        <w:pStyle w:val="Normal"/>
        <w:rPr>
          <w:b/>
          <w:b/>
          <w:bCs/>
          <w:lang w:val="en-IN"/>
        </w:rPr>
      </w:pPr>
      <w:r>
        <w:rPr>
          <w:b/>
          <w:bCs/>
          <w:lang w:val="en-IN"/>
        </w:rPr>
      </w:r>
    </w:p>
    <w:p>
      <w:pPr>
        <w:pStyle w:val="Normal"/>
        <w:rPr>
          <w:b/>
          <w:b/>
          <w:bCs/>
          <w:lang w:val="en-IN"/>
        </w:rPr>
      </w:pPr>
      <w:r>
        <w:rPr>
          <w:b/>
          <w:bCs/>
          <w:lang w:val="en-IN"/>
        </w:rPr>
        <w:t xml:space="preserve">Section 5: Central/State Public Officers: </w:t>
      </w:r>
    </w:p>
    <w:p>
      <w:pPr>
        <w:pStyle w:val="Normal"/>
        <w:numPr>
          <w:ilvl w:val="0"/>
          <w:numId w:val="24"/>
        </w:numPr>
        <w:rPr>
          <w:lang w:val="en-IN"/>
        </w:rPr>
      </w:pPr>
      <w:r>
        <w:rPr>
          <w:lang w:val="en-IN"/>
        </w:rPr>
        <w:t xml:space="preserve">Every public authority shall, within one hundred days of the enactment of this Act, designate as many officers as the Central Public Information Officers or State Public Information Officers, as the case may be, in all administrative units or offices under it as may be necessary to provide information to persons requesting for the information under this Act. </w:t>
      </w:r>
    </w:p>
    <w:p>
      <w:pPr>
        <w:pStyle w:val="Normal"/>
        <w:numPr>
          <w:ilvl w:val="0"/>
          <w:numId w:val="24"/>
        </w:numPr>
        <w:rPr>
          <w:lang w:val="en-IN"/>
        </w:rPr>
      </w:pPr>
      <w:r>
        <w:rPr>
          <w:lang w:val="en-IN"/>
        </w:rPr>
        <w:t>Every Central Public Information Officer or State information Officer as the case may be, shall deal with requests from persons seeking information and render reasonable assistance to the persons seeking such information.</w:t>
      </w:r>
    </w:p>
    <w:p>
      <w:pPr>
        <w:pStyle w:val="Normal"/>
        <w:rPr>
          <w:b/>
          <w:b/>
          <w:bCs/>
          <w:lang w:val="en-IN"/>
        </w:rPr>
      </w:pPr>
      <w:r>
        <w:rPr>
          <w:b/>
          <w:bCs/>
          <w:lang w:val="en-IN"/>
        </w:rPr>
      </w:r>
    </w:p>
    <w:p>
      <w:pPr>
        <w:pStyle w:val="Normal"/>
        <w:rPr>
          <w:b/>
          <w:b/>
          <w:bCs/>
          <w:lang w:val="en-IN"/>
        </w:rPr>
      </w:pPr>
      <w:r>
        <w:rPr>
          <w:b/>
          <w:bCs/>
          <w:lang w:val="en-IN"/>
        </w:rPr>
        <w:t xml:space="preserve">Section 6 Request for Information: </w:t>
      </w:r>
    </w:p>
    <w:p>
      <w:pPr>
        <w:pStyle w:val="Normal"/>
        <w:numPr>
          <w:ilvl w:val="0"/>
          <w:numId w:val="24"/>
        </w:numPr>
        <w:rPr>
          <w:lang w:val="en-IN"/>
        </w:rPr>
      </w:pPr>
      <w:r>
        <w:rPr>
          <w:lang w:val="en-IN"/>
        </w:rPr>
        <w:t xml:space="preserve">A person who desires to obtain any information under this Act shall make a request in writing or through electronic means in English or Hindi or in the official language of the area in which the application is being made, accompanying such fee as may be prescribed to </w:t>
      </w:r>
    </w:p>
    <w:p>
      <w:pPr>
        <w:pStyle w:val="Normal"/>
        <w:numPr>
          <w:ilvl w:val="0"/>
          <w:numId w:val="41"/>
        </w:numPr>
        <w:rPr>
          <w:lang w:val="en-IN"/>
        </w:rPr>
      </w:pPr>
      <w:r>
        <w:rPr>
          <w:lang w:val="en-IN"/>
        </w:rPr>
        <w:t xml:space="preserve">the Central Public Information Officer or State Public Information Officer, as the case may be, of the concerned public authority; </w:t>
      </w:r>
    </w:p>
    <w:p>
      <w:pPr>
        <w:pStyle w:val="Normal"/>
        <w:numPr>
          <w:ilvl w:val="0"/>
          <w:numId w:val="41"/>
        </w:numPr>
        <w:rPr>
          <w:lang w:val="en-IN"/>
        </w:rPr>
      </w:pPr>
      <w:r>
        <w:rPr>
          <w:lang w:val="en-IN"/>
        </w:rPr>
        <w:t xml:space="preserve">the Central Assistant Public Information Officer or State Assistant Public Information Officer, as the case may be, specifying the particulars of the information sought by him or her. </w:t>
      </w:r>
    </w:p>
    <w:p>
      <w:pPr>
        <w:pStyle w:val="Normal"/>
        <w:rPr>
          <w:b/>
          <w:b/>
          <w:bCs/>
          <w:lang w:val="en-IN"/>
        </w:rPr>
      </w:pPr>
      <w:r>
        <w:rPr>
          <w:b/>
          <w:bCs/>
          <w:lang w:val="en-IN"/>
        </w:rPr>
      </w:r>
    </w:p>
    <w:p>
      <w:pPr>
        <w:pStyle w:val="Normal"/>
        <w:rPr>
          <w:b/>
          <w:b/>
          <w:bCs/>
          <w:lang w:val="en-IN"/>
        </w:rPr>
      </w:pPr>
      <w:r>
        <w:rPr>
          <w:b/>
          <w:bCs/>
          <w:lang w:val="en-IN"/>
        </w:rPr>
        <w:t xml:space="preserve">Section 7 Provision of Information/Rejection of Request: </w:t>
      </w:r>
    </w:p>
    <w:p>
      <w:pPr>
        <w:pStyle w:val="Normal"/>
        <w:rPr>
          <w:lang w:val="en-IN"/>
        </w:rPr>
      </w:pPr>
      <w:r>
        <w:rPr>
          <w:lang w:val="en-IN"/>
        </w:rPr>
        <w:t xml:space="preserve">The Central Public Information Officer or State Public Information Officer, as the case may be, on receipt of a request shall, as expeditiously as possible, and in any case within thirty days of the receipt of the request, either provide the information on payment of such fee as may be prescribed or reject the request. </w:t>
      </w:r>
    </w:p>
    <w:p>
      <w:pPr>
        <w:pStyle w:val="Normal"/>
        <w:rPr>
          <w:lang w:val="en-IN"/>
        </w:rPr>
      </w:pPr>
      <w:r>
        <w:rPr>
          <w:lang w:val="en-IN"/>
        </w:rPr>
        <w:t xml:space="preserve">Where a request has been rejected, the Central Public Information Officer or State Public Information Officer, as the case may be, shall communicate to the person making the request, </w:t>
      </w:r>
    </w:p>
    <w:p>
      <w:pPr>
        <w:pStyle w:val="Normal"/>
        <w:numPr>
          <w:ilvl w:val="0"/>
          <w:numId w:val="25"/>
        </w:numPr>
        <w:rPr>
          <w:lang w:val="en-IN"/>
        </w:rPr>
      </w:pPr>
      <w:r>
        <w:rPr>
          <w:lang w:val="en-IN"/>
        </w:rPr>
        <w:t xml:space="preserve">The reasons for such rejection; </w:t>
      </w:r>
    </w:p>
    <w:p>
      <w:pPr>
        <w:pStyle w:val="Normal"/>
        <w:numPr>
          <w:ilvl w:val="0"/>
          <w:numId w:val="25"/>
        </w:numPr>
        <w:rPr>
          <w:lang w:val="en-IN"/>
        </w:rPr>
      </w:pPr>
      <w:r>
        <w:rPr>
          <w:lang w:val="en-IN"/>
        </w:rPr>
        <w:t xml:space="preserve">The period within which an appeal against such rejection may be preferred; and </w:t>
      </w:r>
    </w:p>
    <w:p>
      <w:pPr>
        <w:pStyle w:val="Normal"/>
        <w:numPr>
          <w:ilvl w:val="0"/>
          <w:numId w:val="25"/>
        </w:numPr>
        <w:rPr>
          <w:lang w:val="en-IN"/>
        </w:rPr>
      </w:pPr>
      <w:r>
        <w:rPr>
          <w:lang w:val="en-IN"/>
        </w:rPr>
        <w:t xml:space="preserve">The particulars of the appellate authority. </w:t>
      </w:r>
    </w:p>
    <w:p>
      <w:pPr>
        <w:pStyle w:val="Normal"/>
        <w:ind w:left="720" w:hanging="0"/>
        <w:rPr>
          <w:lang w:val="en-IN"/>
        </w:rPr>
      </w:pPr>
      <w:r>
        <w:rPr>
          <w:lang w:val="en-IN"/>
        </w:rPr>
      </w:r>
    </w:p>
    <w:p>
      <w:pPr>
        <w:pStyle w:val="Normal"/>
        <w:rPr>
          <w:b/>
          <w:b/>
          <w:bCs/>
          <w:lang w:val="en-IN"/>
        </w:rPr>
      </w:pPr>
      <w:r>
        <w:rPr>
          <w:b/>
          <w:bCs/>
          <w:lang w:val="en-IN"/>
        </w:rPr>
        <w:t xml:space="preserve">Section 8: Information that Cannot be Given: </w:t>
      </w:r>
    </w:p>
    <w:p>
      <w:pPr>
        <w:pStyle w:val="Normal"/>
        <w:rPr>
          <w:lang w:val="en-IN"/>
        </w:rPr>
      </w:pPr>
      <w:r>
        <w:rPr>
          <w:lang w:val="en-IN"/>
        </w:rPr>
        <w:t xml:space="preserve">Notwithstanding anything contained in this Act, there shall be no obligation to give any citizen, - </w:t>
      </w:r>
    </w:p>
    <w:p>
      <w:pPr>
        <w:pStyle w:val="Normal"/>
        <w:numPr>
          <w:ilvl w:val="0"/>
          <w:numId w:val="26"/>
        </w:numPr>
        <w:rPr>
          <w:lang w:val="en-IN"/>
        </w:rPr>
      </w:pPr>
      <w:r>
        <w:rPr>
          <w:lang w:val="en-IN"/>
        </w:rPr>
        <w:t xml:space="preserve">Information, disclosure of which would affect the sovereignty and integrity of India. </w:t>
      </w:r>
    </w:p>
    <w:p>
      <w:pPr>
        <w:pStyle w:val="Normal"/>
        <w:numPr>
          <w:ilvl w:val="0"/>
          <w:numId w:val="26"/>
        </w:numPr>
        <w:rPr>
          <w:lang w:val="en-IN"/>
        </w:rPr>
      </w:pPr>
      <w:r>
        <w:rPr>
          <w:lang w:val="en-IN"/>
        </w:rPr>
        <w:t xml:space="preserve">Information which is forbidden to be published by any court of law or tribunal. </w:t>
      </w:r>
    </w:p>
    <w:p>
      <w:pPr>
        <w:pStyle w:val="Normal"/>
        <w:numPr>
          <w:ilvl w:val="0"/>
          <w:numId w:val="26"/>
        </w:numPr>
        <w:rPr>
          <w:lang w:val="en-IN"/>
        </w:rPr>
      </w:pPr>
      <w:r>
        <w:rPr>
          <w:lang w:val="en-IN"/>
        </w:rPr>
        <w:t xml:space="preserve">Information, the disclosure of which would cause a breach of privilege of Parliament or the State Legislature; </w:t>
      </w:r>
    </w:p>
    <w:p>
      <w:pPr>
        <w:pStyle w:val="Normal"/>
        <w:numPr>
          <w:ilvl w:val="0"/>
          <w:numId w:val="26"/>
        </w:numPr>
        <w:rPr>
          <w:lang w:val="en-IN"/>
        </w:rPr>
      </w:pPr>
      <w:r>
        <w:rPr>
          <w:lang w:val="en-IN"/>
        </w:rPr>
        <w:t xml:space="preserve">Information received in confidence from foreign Government; </w:t>
      </w:r>
    </w:p>
    <w:p>
      <w:pPr>
        <w:pStyle w:val="Normal"/>
        <w:numPr>
          <w:ilvl w:val="0"/>
          <w:numId w:val="26"/>
        </w:numPr>
        <w:rPr>
          <w:lang w:val="en-IN"/>
        </w:rPr>
      </w:pPr>
      <w:r>
        <w:rPr>
          <w:lang w:val="en-IN"/>
        </w:rPr>
        <w:t xml:space="preserve">Any other information that cannot be given, as stated under the Act. </w:t>
      </w:r>
    </w:p>
    <w:p>
      <w:pPr>
        <w:pStyle w:val="Normal"/>
        <w:rPr>
          <w:b/>
          <w:b/>
          <w:bCs/>
          <w:lang w:val="en-IN"/>
        </w:rPr>
      </w:pPr>
      <w:r>
        <w:rPr>
          <w:b/>
          <w:bCs/>
          <w:lang w:val="en-IN"/>
        </w:rPr>
      </w:r>
    </w:p>
    <w:p>
      <w:pPr>
        <w:pStyle w:val="Normal"/>
        <w:rPr>
          <w:b/>
          <w:b/>
          <w:bCs/>
          <w:lang w:val="en-IN"/>
        </w:rPr>
      </w:pPr>
      <w:r>
        <w:rPr>
          <w:b/>
          <w:bCs/>
          <w:lang w:val="en-IN"/>
        </w:rPr>
        <w:t xml:space="preserve">Section 9: Rejection of Request on Grounds of Copyright: </w:t>
      </w:r>
    </w:p>
    <w:p>
      <w:pPr>
        <w:pStyle w:val="Normal"/>
        <w:rPr>
          <w:lang w:val="en-IN"/>
        </w:rPr>
      </w:pPr>
      <w:r>
        <w:rPr>
          <w:lang w:val="en-IN"/>
        </w:rPr>
        <w:t xml:space="preserve">A Central Public Information Officer or a State Public Information Officer, as the case may be, may reject a request for information where such a request for providing access would involve an infringement of copyright subsisting in a person other than the State. </w:t>
      </w:r>
    </w:p>
    <w:p>
      <w:pPr>
        <w:pStyle w:val="Normal"/>
        <w:rPr>
          <w:b/>
          <w:b/>
          <w:bCs/>
          <w:lang w:val="en-IN"/>
        </w:rPr>
      </w:pPr>
      <w:r>
        <w:rPr>
          <w:b/>
          <w:bCs/>
          <w:lang w:val="en-IN"/>
        </w:rPr>
      </w:r>
    </w:p>
    <w:p>
      <w:pPr>
        <w:pStyle w:val="Normal"/>
        <w:rPr>
          <w:b/>
          <w:b/>
          <w:bCs/>
          <w:lang w:val="en-IN"/>
        </w:rPr>
      </w:pPr>
      <w:r>
        <w:rPr>
          <w:b/>
          <w:bCs/>
          <w:lang w:val="en-IN"/>
        </w:rPr>
        <w:t xml:space="preserve">The Central Information Commission (Section 12) </w:t>
      </w:r>
    </w:p>
    <w:p>
      <w:pPr>
        <w:pStyle w:val="Normal"/>
        <w:numPr>
          <w:ilvl w:val="0"/>
          <w:numId w:val="26"/>
        </w:numPr>
        <w:rPr>
          <w:lang w:val="en-IN"/>
        </w:rPr>
      </w:pPr>
      <w:r>
        <w:rPr>
          <w:lang w:val="en-IN"/>
        </w:rPr>
        <w:t xml:space="preserve">The Central Government shall, by notification in the Official Gazette, constitute a body to be known as the Central Information Commission to exercise the powers conferred on, and to perform the functions assigned to, it under this Act. </w:t>
      </w:r>
    </w:p>
    <w:p>
      <w:pPr>
        <w:pStyle w:val="Normal"/>
        <w:numPr>
          <w:ilvl w:val="0"/>
          <w:numId w:val="26"/>
        </w:numPr>
        <w:rPr>
          <w:lang w:val="en-IN"/>
        </w:rPr>
      </w:pPr>
      <w:r>
        <w:rPr>
          <w:lang w:val="en-IN"/>
        </w:rPr>
        <w:t xml:space="preserve">The Central Information Commission shall consist of – </w:t>
      </w:r>
    </w:p>
    <w:p>
      <w:pPr>
        <w:pStyle w:val="Normal"/>
        <w:numPr>
          <w:ilvl w:val="0"/>
          <w:numId w:val="42"/>
        </w:numPr>
        <w:rPr>
          <w:lang w:val="en-IN"/>
        </w:rPr>
      </w:pPr>
      <w:r>
        <w:rPr>
          <w:lang w:val="en-IN"/>
        </w:rPr>
        <w:t xml:space="preserve">the Chief Information Commissioner; and </w:t>
      </w:r>
    </w:p>
    <w:p>
      <w:pPr>
        <w:pStyle w:val="Normal"/>
        <w:numPr>
          <w:ilvl w:val="0"/>
          <w:numId w:val="42"/>
        </w:numPr>
        <w:rPr>
          <w:lang w:val="en-IN"/>
        </w:rPr>
      </w:pPr>
      <w:r>
        <w:rPr>
          <w:lang w:val="en-IN"/>
        </w:rPr>
        <w:t xml:space="preserve">such number of Central Information Commissioners, not exceeding ten, as may be deemed necessary. </w:t>
      </w:r>
    </w:p>
    <w:p>
      <w:pPr>
        <w:pStyle w:val="Normal"/>
        <w:rPr>
          <w:b/>
          <w:b/>
          <w:bCs/>
          <w:lang w:val="en-IN"/>
        </w:rPr>
      </w:pPr>
      <w:r>
        <w:rPr>
          <w:b/>
          <w:bCs/>
          <w:lang w:val="en-IN"/>
        </w:rPr>
      </w:r>
    </w:p>
    <w:p>
      <w:pPr>
        <w:pStyle w:val="Normal"/>
        <w:rPr>
          <w:b/>
          <w:b/>
          <w:bCs/>
          <w:lang w:val="en-IN"/>
        </w:rPr>
      </w:pPr>
      <w:r>
        <w:rPr>
          <w:b/>
          <w:bCs/>
          <w:lang w:val="en-IN"/>
        </w:rPr>
        <w:t xml:space="preserve">The State Information Commission (Section 15) </w:t>
      </w:r>
    </w:p>
    <w:p>
      <w:pPr>
        <w:pStyle w:val="Normal"/>
        <w:rPr>
          <w:lang w:val="en-IN"/>
        </w:rPr>
      </w:pPr>
      <w:r>
        <w:rPr>
          <w:lang w:val="en-IN"/>
        </w:rPr>
        <w:t xml:space="preserve">Every State Government shall, by notification in the Official Gazette, constitute a body to be known as the ......... (name of the State) Information Commission to exercise the powers conferred on, and to perform the functions assigned to, it under this Act. </w:t>
      </w:r>
    </w:p>
    <w:p>
      <w:pPr>
        <w:pStyle w:val="Normal"/>
        <w:rPr>
          <w:lang w:val="en-IN"/>
        </w:rPr>
      </w:pPr>
      <w:r>
        <w:rPr>
          <w:lang w:val="en-IN"/>
        </w:rPr>
        <w:t xml:space="preserve">The State Information Commission shall consist of – </w:t>
      </w:r>
    </w:p>
    <w:p>
      <w:pPr>
        <w:pStyle w:val="Normal"/>
        <w:numPr>
          <w:ilvl w:val="0"/>
          <w:numId w:val="27"/>
        </w:numPr>
        <w:rPr>
          <w:lang w:val="en-IN"/>
        </w:rPr>
      </w:pPr>
      <w:r>
        <w:rPr>
          <w:lang w:val="en-IN"/>
        </w:rPr>
        <w:t xml:space="preserve">the State Chief Information Commissioner, and </w:t>
      </w:r>
    </w:p>
    <w:p>
      <w:pPr>
        <w:pStyle w:val="Normal"/>
        <w:numPr>
          <w:ilvl w:val="0"/>
          <w:numId w:val="27"/>
        </w:numPr>
        <w:rPr>
          <w:lang w:val="en-IN"/>
        </w:rPr>
      </w:pPr>
      <w:r>
        <w:rPr>
          <w:lang w:val="en-IN"/>
        </w:rPr>
        <w:t xml:space="preserve">such number of State Information Commissioners, not exceeding ten, as may be deemed necessary. </w:t>
      </w:r>
    </w:p>
    <w:p>
      <w:pPr>
        <w:pStyle w:val="Normal"/>
        <w:rPr>
          <w:b/>
          <w:b/>
          <w:bCs/>
          <w:lang w:val="en-IN"/>
        </w:rPr>
      </w:pPr>
      <w:r>
        <w:rPr>
          <w:b/>
          <w:bCs/>
          <w:lang w:val="en-IN"/>
        </w:rPr>
      </w:r>
    </w:p>
    <w:p>
      <w:pPr>
        <w:pStyle w:val="Normal"/>
        <w:rPr>
          <w:b/>
          <w:b/>
          <w:bCs/>
          <w:lang w:val="en-IN"/>
        </w:rPr>
      </w:pPr>
      <w:r>
        <w:rPr>
          <w:b/>
          <w:bCs/>
          <w:lang w:val="en-IN"/>
        </w:rPr>
        <w:t xml:space="preserve">Powers and Functions of the Information Commissions (Sec 18) </w:t>
      </w:r>
    </w:p>
    <w:p>
      <w:pPr>
        <w:pStyle w:val="Normal"/>
        <w:rPr>
          <w:lang w:val="en-IN"/>
        </w:rPr>
      </w:pPr>
      <w:r>
        <w:rPr>
          <w:lang w:val="en-IN"/>
        </w:rPr>
        <w:t xml:space="preserve">It shall be the duty of the Central Information Commission or State Information Commission, as the case may be, to receive and inquire into a complaint from any person, </w:t>
      </w:r>
    </w:p>
    <w:p>
      <w:pPr>
        <w:pStyle w:val="Normal"/>
        <w:numPr>
          <w:ilvl w:val="0"/>
          <w:numId w:val="28"/>
        </w:numPr>
        <w:rPr>
          <w:lang w:val="en-IN"/>
        </w:rPr>
      </w:pPr>
      <w:r>
        <w:rPr>
          <w:lang w:val="en-IN"/>
        </w:rPr>
        <w:t xml:space="preserve">Who has been refused access to any information requested under this Act; </w:t>
      </w:r>
    </w:p>
    <w:p>
      <w:pPr>
        <w:pStyle w:val="Normal"/>
        <w:numPr>
          <w:ilvl w:val="0"/>
          <w:numId w:val="28"/>
        </w:numPr>
        <w:rPr>
          <w:lang w:val="en-IN"/>
        </w:rPr>
      </w:pPr>
      <w:r>
        <w:rPr>
          <w:lang w:val="en-IN"/>
        </w:rPr>
        <w:t xml:space="preserve">Who has not been given information within the time limit specified under this Act; </w:t>
      </w:r>
    </w:p>
    <w:p>
      <w:pPr>
        <w:pStyle w:val="Normal"/>
        <w:numPr>
          <w:ilvl w:val="0"/>
          <w:numId w:val="28"/>
        </w:numPr>
        <w:rPr>
          <w:lang w:val="en-IN"/>
        </w:rPr>
      </w:pPr>
      <w:r>
        <w:rPr>
          <w:lang w:val="en-IN"/>
        </w:rPr>
        <w:t xml:space="preserve">Who has been required to pay an amount of fee which he or she considers unreasonable; </w:t>
      </w:r>
    </w:p>
    <w:p>
      <w:pPr>
        <w:pStyle w:val="Normal"/>
        <w:numPr>
          <w:ilvl w:val="0"/>
          <w:numId w:val="28"/>
        </w:numPr>
        <w:rPr>
          <w:lang w:val="en-IN"/>
        </w:rPr>
      </w:pPr>
      <w:r>
        <w:rPr>
          <w:lang w:val="en-IN"/>
        </w:rPr>
        <w:t>Who believes that he or she has been given incomplete, misleading or false information under this Act;</w:t>
      </w:r>
    </w:p>
    <w:p>
      <w:pPr>
        <w:pStyle w:val="Normal"/>
        <w:numPr>
          <w:ilvl w:val="0"/>
          <w:numId w:val="28"/>
        </w:numPr>
        <w:rPr>
          <w:lang w:val="en-IN"/>
        </w:rPr>
      </w:pPr>
      <w:r>
        <w:rPr>
          <w:lang w:val="en-IN"/>
        </w:rPr>
        <w:t xml:space="preserve">And in respect of any other matter relating to requesting or obtaining access to records under this Act. </w:t>
      </w:r>
    </w:p>
    <w:p>
      <w:pPr>
        <w:pStyle w:val="Normal"/>
        <w:rPr>
          <w:b/>
          <w:b/>
          <w:bCs/>
          <w:lang w:val="en-IN"/>
        </w:rPr>
      </w:pPr>
      <w:r>
        <w:rPr>
          <w:b/>
          <w:bCs/>
          <w:lang w:val="en-IN"/>
        </w:rPr>
        <w:t xml:space="preserve">Penalty for refusal on Invalid Grounds (Section 20) </w:t>
      </w:r>
    </w:p>
    <w:p>
      <w:pPr>
        <w:pStyle w:val="Normal"/>
        <w:numPr>
          <w:ilvl w:val="0"/>
          <w:numId w:val="28"/>
        </w:numPr>
        <w:rPr>
          <w:lang w:val="en-IN"/>
        </w:rPr>
      </w:pPr>
      <w:r>
        <w:rPr>
          <w:lang w:val="en-IN"/>
        </w:rPr>
        <w:t xml:space="preserve">The Central/State Information Commission shall impose a penalty of two hundred and fifty rupees each day till application is received or information is furnished by the Central/State Public Information Officer. </w:t>
      </w:r>
    </w:p>
    <w:p>
      <w:pPr>
        <w:pStyle w:val="Normal"/>
        <w:numPr>
          <w:ilvl w:val="0"/>
          <w:numId w:val="28"/>
        </w:numPr>
        <w:rPr>
          <w:lang w:val="en-IN"/>
        </w:rPr>
      </w:pPr>
      <w:r>
        <w:rPr>
          <w:lang w:val="en-IN"/>
        </w:rPr>
        <w:t xml:space="preserve">However, the total amount of such penalty shall not exceed twenty-five thousand rupees. </w:t>
      </w:r>
    </w:p>
    <w:p>
      <w:pPr>
        <w:pStyle w:val="Normal"/>
        <w:numPr>
          <w:ilvl w:val="0"/>
          <w:numId w:val="28"/>
        </w:numPr>
        <w:rPr>
          <w:lang w:val="en-IN"/>
        </w:rPr>
      </w:pPr>
      <w:r>
        <w:rPr>
          <w:lang w:val="en-IN"/>
        </w:rPr>
        <w:t>The Central/State Information Commission shall also recommend for disciplinary action against the Central Public Information Officer or the State Public Information Officer, as the case may be, under the service rules applicable to him.</w:t>
      </w:r>
    </w:p>
    <w:p>
      <w:pPr>
        <w:pStyle w:val="Normal"/>
        <w:rPr>
          <w:b/>
          <w:b/>
          <w:bCs/>
          <w:lang w:val="en-IN"/>
        </w:rPr>
      </w:pPr>
      <w:r>
        <w:rPr>
          <w:b/>
          <w:bCs/>
          <w:lang w:val="en-IN"/>
        </w:rPr>
      </w:r>
    </w:p>
    <w:p>
      <w:pPr>
        <w:pStyle w:val="Normal"/>
        <w:rPr>
          <w:b/>
          <w:b/>
          <w:bCs/>
          <w:lang w:val="en-IN"/>
        </w:rPr>
      </w:pPr>
      <w:r>
        <w:rPr>
          <w:b/>
          <w:bCs/>
          <w:lang w:val="en-IN"/>
        </w:rPr>
        <w:t xml:space="preserve">Court Not to Entertain Suit: Section 23 </w:t>
      </w:r>
    </w:p>
    <w:p>
      <w:pPr>
        <w:pStyle w:val="Normal"/>
        <w:numPr>
          <w:ilvl w:val="0"/>
          <w:numId w:val="28"/>
        </w:numPr>
        <w:rPr>
          <w:lang w:val="en-IN"/>
        </w:rPr>
      </w:pPr>
      <w:r>
        <w:rPr>
          <w:lang w:val="en-IN"/>
        </w:rPr>
        <w:t xml:space="preserve">No court shall entertain a suit, application or other proceeding in respect of any order made under this Act and no such order shall be called in question otherwise than by way of an appeal under this Act. </w:t>
      </w:r>
    </w:p>
    <w:p>
      <w:pPr>
        <w:pStyle w:val="Normal"/>
        <w:rPr>
          <w:b/>
          <w:b/>
          <w:bCs/>
          <w:lang w:val="en-US"/>
        </w:rPr>
      </w:pPr>
      <w:r>
        <w:rPr>
          <w:b/>
          <w:bCs/>
          <w:lang w:val="en-US"/>
        </w:rPr>
      </w:r>
    </w:p>
    <w:p>
      <w:pPr>
        <w:pStyle w:val="Normal"/>
        <w:rPr>
          <w:lang w:val="en-IN"/>
        </w:rPr>
      </w:pPr>
      <w:r>
        <w:rPr>
          <w:b/>
          <w:bCs/>
          <w:lang w:val="en-US"/>
        </w:rPr>
        <w:t>FEATURES OF RTI</w:t>
      </w:r>
    </w:p>
    <w:p>
      <w:pPr>
        <w:pStyle w:val="Normal"/>
        <w:numPr>
          <w:ilvl w:val="0"/>
          <w:numId w:val="28"/>
        </w:numPr>
        <w:rPr>
          <w:lang w:val="en-IN"/>
        </w:rPr>
      </w:pPr>
      <w:r>
        <w:rPr>
          <w:lang w:val="en-US"/>
        </w:rPr>
        <w:t xml:space="preserve">The Act extends to the whole of India except Jammu &amp; Kashmir. All citizens shall have the right to information, subject to provisions of the Act. </w:t>
      </w:r>
    </w:p>
    <w:p>
      <w:pPr>
        <w:pStyle w:val="Normal"/>
        <w:numPr>
          <w:ilvl w:val="0"/>
          <w:numId w:val="28"/>
        </w:numPr>
        <w:rPr>
          <w:lang w:val="en-IN"/>
        </w:rPr>
      </w:pPr>
      <w:r>
        <w:rPr>
          <w:lang w:val="en-US"/>
        </w:rPr>
        <w:t xml:space="preserve">The RTI empowers the citizens to ask any question or seek any information from government authorities be it Central, State or Local governments. </w:t>
      </w:r>
    </w:p>
    <w:p>
      <w:pPr>
        <w:pStyle w:val="Normal"/>
        <w:numPr>
          <w:ilvl w:val="0"/>
          <w:numId w:val="28"/>
        </w:numPr>
        <w:rPr>
          <w:lang w:val="en-IN"/>
        </w:rPr>
      </w:pPr>
      <w:r>
        <w:rPr>
          <w:lang w:val="en-US"/>
        </w:rPr>
        <w:t>It shall apply to Public Authorities which means any authority or body or institution of self-government established or constituted by or under the Constitution; by any law made by the appropriate Government or, any other body owned, controlled or substantially financed directly or indirectly by the appropriate Government, and includes non-government organization substantially financed by the government.</w:t>
      </w:r>
    </w:p>
    <w:p>
      <w:pPr>
        <w:pStyle w:val="Normal"/>
        <w:numPr>
          <w:ilvl w:val="0"/>
          <w:numId w:val="28"/>
        </w:numPr>
        <w:rPr>
          <w:lang w:val="en-IN"/>
        </w:rPr>
      </w:pPr>
      <w:r>
        <w:rPr>
          <w:lang w:val="en-US"/>
        </w:rPr>
        <w:t xml:space="preserve">The Act lays down the machinery for the grant of access to information. </w:t>
      </w:r>
    </w:p>
    <w:p>
      <w:pPr>
        <w:pStyle w:val="Normal"/>
        <w:numPr>
          <w:ilvl w:val="0"/>
          <w:numId w:val="28"/>
        </w:numPr>
        <w:rPr>
          <w:lang w:val="en-IN"/>
        </w:rPr>
      </w:pPr>
      <w:r>
        <w:rPr>
          <w:lang w:val="en-US"/>
        </w:rPr>
        <w:t xml:space="preserve">The Public Authorities are required to designate Public Information Officer and Assistant Public Information Officer with in the hundred days of enactment to accept the request forms and provide information. </w:t>
      </w:r>
    </w:p>
    <w:p>
      <w:pPr>
        <w:pStyle w:val="Normal"/>
        <w:numPr>
          <w:ilvl w:val="0"/>
          <w:numId w:val="28"/>
        </w:numPr>
        <w:rPr>
          <w:lang w:val="en-IN"/>
        </w:rPr>
      </w:pPr>
      <w:r>
        <w:rPr>
          <w:lang w:val="en-US"/>
        </w:rPr>
        <w:t xml:space="preserve">The Public Information Officers/Assistant Public Information Officers will be responsible to deal with the requests for information and also to assist persons seeking information. </w:t>
      </w:r>
    </w:p>
    <w:p>
      <w:pPr>
        <w:pStyle w:val="Normal"/>
        <w:numPr>
          <w:ilvl w:val="0"/>
          <w:numId w:val="28"/>
        </w:numPr>
        <w:rPr>
          <w:lang w:val="en-IN"/>
        </w:rPr>
      </w:pPr>
      <w:r>
        <w:rPr>
          <w:lang w:val="en-US"/>
        </w:rPr>
        <w:t xml:space="preserve">The Act envisages creation of an independent non-judicial machinery viz, Central Information Commission, State Information Commission. </w:t>
      </w:r>
    </w:p>
    <w:p>
      <w:pPr>
        <w:pStyle w:val="Normal"/>
        <w:numPr>
          <w:ilvl w:val="0"/>
          <w:numId w:val="28"/>
        </w:numPr>
        <w:rPr>
          <w:lang w:val="en-IN"/>
        </w:rPr>
      </w:pPr>
      <w:r>
        <w:rPr>
          <w:lang w:val="en-US"/>
        </w:rPr>
        <w:t>Legal Framework of exercise of powers by the Commission is defined in the Act.</w:t>
      </w:r>
    </w:p>
    <w:p>
      <w:pPr>
        <w:pStyle w:val="Normal"/>
        <w:numPr>
          <w:ilvl w:val="0"/>
          <w:numId w:val="28"/>
        </w:numPr>
        <w:rPr>
          <w:lang w:val="en-IN"/>
        </w:rPr>
      </w:pPr>
      <w:r>
        <w:rPr>
          <w:lang w:val="en-US"/>
        </w:rPr>
        <w:t xml:space="preserve">The Act also provides the two- tier Appellate forum. First appeal is to be made to the departmental officer senior to the Public Information Officer. The second appeal is to be made to State Commission. Fee will be payable by the applicant depending on the nature of information sought. </w:t>
      </w:r>
    </w:p>
    <w:p>
      <w:pPr>
        <w:pStyle w:val="Normal"/>
        <w:numPr>
          <w:ilvl w:val="0"/>
          <w:numId w:val="28"/>
        </w:numPr>
        <w:rPr>
          <w:lang w:val="en-IN"/>
        </w:rPr>
      </w:pPr>
      <w:r>
        <w:rPr>
          <w:lang w:val="en-US"/>
        </w:rPr>
        <w:t xml:space="preserve">Time limit has been prescribing for the compliance of information depending upon the information requirements. </w:t>
      </w:r>
    </w:p>
    <w:p>
      <w:pPr>
        <w:pStyle w:val="Normal"/>
        <w:numPr>
          <w:ilvl w:val="0"/>
          <w:numId w:val="28"/>
        </w:numPr>
        <w:rPr>
          <w:lang w:val="en-IN"/>
        </w:rPr>
      </w:pPr>
      <w:r>
        <w:rPr>
          <w:lang w:val="en-US"/>
        </w:rPr>
        <w:t xml:space="preserve">Certain categories of information have been exempted from the disclosure under Section 8 and 9 of the Act like conduct of International Relations, security of the State, trade and commercial secrets, intelligence agency etc. </w:t>
      </w:r>
    </w:p>
    <w:p>
      <w:pPr>
        <w:pStyle w:val="Normal"/>
        <w:numPr>
          <w:ilvl w:val="0"/>
          <w:numId w:val="28"/>
        </w:numPr>
        <w:rPr>
          <w:lang w:val="en-IN"/>
        </w:rPr>
      </w:pPr>
      <w:r>
        <w:rPr>
          <w:lang w:val="en-US"/>
        </w:rPr>
        <w:t>Central Information Commission and the State Information Commissions monitor the implementation of the Act and prepare an annual report to be laid before the Parliament / State legislatures.</w:t>
      </w:r>
    </w:p>
    <w:p>
      <w:pPr>
        <w:pStyle w:val="Normal"/>
        <w:rPr>
          <w:b/>
          <w:b/>
          <w:bCs/>
          <w:lang w:val="en-US"/>
        </w:rPr>
      </w:pPr>
      <w:r>
        <w:rPr>
          <w:b/>
          <w:bCs/>
          <w:lang w:val="en-US"/>
        </w:rPr>
      </w:r>
    </w:p>
    <w:p>
      <w:pPr>
        <w:pStyle w:val="Normal"/>
        <w:rPr>
          <w:b/>
          <w:b/>
          <w:bCs/>
          <w:lang w:val="en-US"/>
        </w:rPr>
      </w:pPr>
      <w:r>
        <w:rPr>
          <w:b/>
          <w:bCs/>
          <w:lang w:val="en-US"/>
        </w:rPr>
      </w:r>
    </w:p>
    <w:p>
      <w:pPr>
        <w:pStyle w:val="Normal"/>
        <w:rPr>
          <w:lang w:val="en-IN"/>
        </w:rPr>
      </w:pPr>
      <w:r>
        <w:rPr>
          <w:b/>
          <w:bCs/>
          <w:lang w:val="en-US"/>
        </w:rPr>
        <w:t>RTI AND TRANSPARENCY AND ACCOUNTABILITY IN GOVERNMENT</w:t>
      </w:r>
    </w:p>
    <w:p>
      <w:pPr>
        <w:pStyle w:val="Normal"/>
        <w:numPr>
          <w:ilvl w:val="0"/>
          <w:numId w:val="28"/>
        </w:numPr>
        <w:rPr>
          <w:lang w:val="en-IN"/>
        </w:rPr>
      </w:pPr>
      <w:r>
        <w:rPr>
          <w:lang w:val="en-US"/>
        </w:rPr>
        <w:t xml:space="preserve">Democracy requires an informed citizenry and transparency of information which are vital for its functioning and also to contain corruption and to hold governments and their representatives accountable to the governed. </w:t>
      </w:r>
    </w:p>
    <w:p>
      <w:pPr>
        <w:pStyle w:val="Normal"/>
        <w:numPr>
          <w:ilvl w:val="0"/>
          <w:numId w:val="28"/>
        </w:numPr>
        <w:rPr>
          <w:lang w:val="en-IN"/>
        </w:rPr>
      </w:pPr>
      <w:r>
        <w:rPr>
          <w:lang w:val="en-US"/>
        </w:rPr>
        <w:t xml:space="preserve">The greater the access to the information the greater would be the responsiveness of government to the needs of the people. Without information people cannot exercise their rights and duties. </w:t>
      </w:r>
    </w:p>
    <w:p>
      <w:pPr>
        <w:pStyle w:val="Normal"/>
        <w:numPr>
          <w:ilvl w:val="0"/>
          <w:numId w:val="28"/>
        </w:numPr>
        <w:rPr>
          <w:lang w:val="en-IN"/>
        </w:rPr>
      </w:pPr>
      <w:r>
        <w:rPr>
          <w:lang w:val="en-US"/>
        </w:rPr>
        <w:t xml:space="preserve">RTI is major step towards more accountable and transparent government. It will certainly lead to end the culture of governmental secrecy and fulfil its potential as a truly great democracy. </w:t>
      </w:r>
    </w:p>
    <w:p>
      <w:pPr>
        <w:pStyle w:val="Normal"/>
        <w:numPr>
          <w:ilvl w:val="0"/>
          <w:numId w:val="28"/>
        </w:numPr>
        <w:rPr>
          <w:lang w:val="en-IN"/>
        </w:rPr>
      </w:pPr>
      <w:r>
        <w:rPr>
          <w:lang w:val="en-US"/>
        </w:rPr>
        <w:t>The Act provides for setting out the practical regime of right to information under the control of public authority in order to promote transparency and accountability in the working of every public authority.</w:t>
      </w:r>
    </w:p>
    <w:p>
      <w:pPr>
        <w:pStyle w:val="Normal"/>
        <w:numPr>
          <w:ilvl w:val="0"/>
          <w:numId w:val="28"/>
        </w:numPr>
        <w:rPr>
          <w:lang w:val="en-IN"/>
        </w:rPr>
      </w:pPr>
      <w:r>
        <w:rPr>
          <w:lang w:val="en-US"/>
        </w:rPr>
        <w:t xml:space="preserve">The promulgation of this Act set the stage for the transparency in the functioning of the government and its various agencies. </w:t>
      </w:r>
    </w:p>
    <w:p>
      <w:pPr>
        <w:pStyle w:val="Normal"/>
        <w:numPr>
          <w:ilvl w:val="0"/>
          <w:numId w:val="28"/>
        </w:numPr>
        <w:rPr>
          <w:lang w:val="en-IN"/>
        </w:rPr>
      </w:pPr>
      <w:r>
        <w:rPr>
          <w:lang w:val="en-US"/>
        </w:rPr>
        <w:t xml:space="preserve">Under this Act access to information from public agency has become a statutory right of every citizen. Ordinary citizens do not have much information about how decisions are made and hoe public resources utilizes. </w:t>
      </w:r>
    </w:p>
    <w:p>
      <w:pPr>
        <w:pStyle w:val="Normal"/>
        <w:numPr>
          <w:ilvl w:val="0"/>
          <w:numId w:val="28"/>
        </w:numPr>
        <w:rPr>
          <w:lang w:val="en-IN"/>
        </w:rPr>
      </w:pPr>
      <w:r>
        <w:rPr>
          <w:lang w:val="en-US"/>
        </w:rPr>
        <w:t xml:space="preserve">Right to Information Act is a vehicle for greater transparency about the manner of functioning of public agencies. </w:t>
      </w:r>
    </w:p>
    <w:p>
      <w:pPr>
        <w:pStyle w:val="Normal"/>
        <w:numPr>
          <w:ilvl w:val="0"/>
          <w:numId w:val="28"/>
        </w:numPr>
        <w:rPr>
          <w:lang w:val="en-IN"/>
        </w:rPr>
      </w:pPr>
      <w:r>
        <w:rPr>
          <w:lang w:val="en-US"/>
        </w:rPr>
        <w:t xml:space="preserve">Before this Act, the accountability of public authority was practicably minimal. </w:t>
      </w:r>
    </w:p>
    <w:p>
      <w:pPr>
        <w:pStyle w:val="Normal"/>
        <w:numPr>
          <w:ilvl w:val="0"/>
          <w:numId w:val="28"/>
        </w:numPr>
        <w:rPr>
          <w:lang w:val="en-IN"/>
        </w:rPr>
      </w:pPr>
      <w:r>
        <w:rPr>
          <w:lang w:val="en-US"/>
        </w:rPr>
        <w:t xml:space="preserve">By this Act the citizens can now question, audit, review, examine, access government records, acts, decisions to ensure that these are consistent with the principles of public interest, good governance and justice. </w:t>
      </w:r>
    </w:p>
    <w:p>
      <w:pPr>
        <w:pStyle w:val="Normal"/>
        <w:numPr>
          <w:ilvl w:val="0"/>
          <w:numId w:val="28"/>
        </w:numPr>
        <w:rPr>
          <w:lang w:val="en-IN"/>
        </w:rPr>
      </w:pPr>
      <w:r>
        <w:rPr>
          <w:lang w:val="en-US"/>
        </w:rPr>
        <w:t>This act promotes transparency and accountability in administration. The act provides for framework for promotion of citizen-government partnership in carrying out the programmes for the welfare of the people. When the government is transparent, there is less chance for corruption and more room for accountability.</w:t>
      </w:r>
    </w:p>
    <w:p>
      <w:pPr>
        <w:pStyle w:val="Normal"/>
        <w:numPr>
          <w:ilvl w:val="0"/>
          <w:numId w:val="28"/>
        </w:numPr>
        <w:rPr>
          <w:lang w:val="en-IN"/>
        </w:rPr>
      </w:pPr>
      <w:r>
        <w:rPr>
          <w:lang w:val="en-US"/>
        </w:rPr>
        <w:t xml:space="preserve">People feel more powerful, their bargaining power vis-à-vis public officials has increased manifold. The Act has definitely resulted in a greater transparency in governance. </w:t>
      </w:r>
    </w:p>
    <w:p>
      <w:pPr>
        <w:pStyle w:val="Normal"/>
        <w:numPr>
          <w:ilvl w:val="0"/>
          <w:numId w:val="28"/>
        </w:numPr>
        <w:rPr>
          <w:lang w:val="en-IN"/>
        </w:rPr>
      </w:pPr>
      <w:r>
        <w:rPr>
          <w:lang w:val="en-US"/>
        </w:rPr>
        <w:t xml:space="preserve">The Act has become powerful instrument for citizens and social activists to access information from the bureaucracy and thereby ensures greater accountability and transparency in decision making. </w:t>
      </w:r>
    </w:p>
    <w:p>
      <w:pPr>
        <w:pStyle w:val="Normal"/>
        <w:numPr>
          <w:ilvl w:val="0"/>
          <w:numId w:val="28"/>
        </w:numPr>
        <w:rPr>
          <w:lang w:val="en-IN"/>
        </w:rPr>
      </w:pPr>
      <w:r>
        <w:rPr>
          <w:lang w:val="en-US"/>
        </w:rPr>
        <w:t>The Act aimed to concentrate power in the hands of the citizens who may demand, even without giving a reason, any information which they think will help them exercise their rights more effectively and take an informed decision.</w:t>
      </w:r>
    </w:p>
    <w:p>
      <w:pPr>
        <w:pStyle w:val="Normal"/>
        <w:ind w:left="720" w:hanging="0"/>
        <w:rPr>
          <w:lang w:val="en-IN"/>
        </w:rPr>
      </w:pPr>
      <w:r>
        <w:rPr>
          <w:lang w:val="en-IN"/>
        </w:rPr>
      </w:r>
    </w:p>
    <w:p>
      <w:pPr>
        <w:pStyle w:val="Normal"/>
        <w:ind w:left="720" w:hanging="0"/>
        <w:jc w:val="center"/>
        <w:rPr>
          <w:b/>
          <w:b/>
          <w:bCs/>
          <w:u w:val="single"/>
          <w:lang w:val="en-US"/>
        </w:rPr>
      </w:pPr>
      <w:r>
        <w:rPr>
          <w:b/>
          <w:bCs/>
          <w:u w:val="single"/>
          <w:lang w:val="en-US"/>
        </w:rPr>
      </w:r>
    </w:p>
    <w:p>
      <w:pPr>
        <w:pStyle w:val="Normal"/>
        <w:ind w:left="720" w:hanging="0"/>
        <w:jc w:val="center"/>
        <w:rPr>
          <w:b/>
          <w:b/>
          <w:bCs/>
          <w:u w:val="single"/>
          <w:lang w:val="en-US"/>
        </w:rPr>
      </w:pPr>
      <w:r>
        <w:rPr>
          <w:b/>
          <w:bCs/>
          <w:u w:val="single"/>
          <w:lang w:val="en-US"/>
        </w:rPr>
        <w:t>Some Case Studies</w:t>
      </w:r>
    </w:p>
    <w:p>
      <w:pPr>
        <w:pStyle w:val="Normal"/>
        <w:ind w:left="720" w:hanging="0"/>
        <w:jc w:val="center"/>
        <w:rPr>
          <w:lang w:val="en-IN"/>
        </w:rPr>
      </w:pPr>
      <w:r>
        <w:rPr>
          <w:lang w:val="en-IN"/>
        </w:rPr>
      </w:r>
    </w:p>
    <w:p>
      <w:pPr>
        <w:pStyle w:val="ListParagraph"/>
        <w:numPr>
          <w:ilvl w:val="1"/>
          <w:numId w:val="4"/>
        </w:numPr>
        <w:rPr>
          <w:lang w:val="en-IN"/>
        </w:rPr>
      </w:pPr>
      <w:r>
        <w:rPr>
          <w:lang w:val="en-US"/>
        </w:rPr>
        <w:t>Lakkaraju Prashant, a resident of Miyapur, Hyderabad Received Road Tax Refund</w:t>
      </w:r>
    </w:p>
    <w:p>
      <w:pPr>
        <w:pStyle w:val="Normal"/>
        <w:ind w:left="1440" w:hanging="0"/>
        <w:rPr>
          <w:lang w:val="en-IN"/>
        </w:rPr>
      </w:pPr>
      <w:r>
        <w:rPr>
          <w:lang w:val="en-US"/>
        </w:rPr>
        <w:t>Lakkaraju Prashant moved from Chennai to Hyderabad. He had applied to the Regional Transport Office (RTO) in Tambaram, Chennai for lifetime road tax refund during 2015-16, along with the required documents. He waited for several weeks but did not receive any information or update from the RTO office. Frustrated and fed up with the slow work, he turned to RTO RTI.</w:t>
      </w:r>
    </w:p>
    <w:p>
      <w:pPr>
        <w:pStyle w:val="Normal"/>
        <w:ind w:left="1440" w:hanging="0"/>
        <w:rPr>
          <w:lang w:val="en-US"/>
        </w:rPr>
      </w:pPr>
      <w:r>
        <w:rPr>
          <w:lang w:val="en-US"/>
        </w:rPr>
        <w:t>Lakkaraju Prashant fulfilled all the formalities of the online RTI form, paid the fees and submitted his application. Once RTI forwarded the application on his behalf to the RTO office, he received a prompt response from the RTO. He was given an update regarding his road tax refund status and also received his money within a week, along with the requested documents and names of the officials.</w:t>
      </w:r>
    </w:p>
    <w:p>
      <w:pPr>
        <w:pStyle w:val="ListParagraph"/>
        <w:numPr>
          <w:ilvl w:val="1"/>
          <w:numId w:val="4"/>
        </w:numPr>
        <w:rPr>
          <w:lang w:val="en-IN"/>
        </w:rPr>
      </w:pPr>
      <w:r>
        <w:rPr>
          <w:lang w:val="en-US"/>
        </w:rPr>
        <w:t>Joydeep Sen from Bengaluru Got the Required Information Regarding his PF Transfer</w:t>
      </w:r>
    </w:p>
    <w:p>
      <w:pPr>
        <w:pStyle w:val="Normal"/>
        <w:ind w:left="1440" w:hanging="0"/>
        <w:rPr>
          <w:lang w:val="en-IN"/>
        </w:rPr>
      </w:pPr>
      <w:r>
        <w:rPr>
          <w:lang w:val="en-US"/>
        </w:rPr>
        <w:t xml:space="preserve">When Joydeep Sen approached Gurgaon RTI, his Employees Provident Fund (EPF) settlement was pending for eight years with EPFO Gurgaon. </w:t>
      </w:r>
    </w:p>
    <w:p>
      <w:pPr>
        <w:pStyle w:val="Normal"/>
        <w:ind w:left="1440" w:hanging="0"/>
        <w:rPr>
          <w:lang w:val="en-IN"/>
        </w:rPr>
      </w:pPr>
      <w:r>
        <w:rPr>
          <w:lang w:val="en-US"/>
        </w:rPr>
        <w:t>Due to this, his PF transfer to his present organization has also been pending for the last 3 years. In light of this, the RTI department urged Joydeep to fill out a form with his personal information.</w:t>
      </w:r>
    </w:p>
    <w:p>
      <w:pPr>
        <w:pStyle w:val="Normal"/>
        <w:ind w:left="1440" w:hanging="0"/>
        <w:rPr>
          <w:lang w:val="en-IN"/>
        </w:rPr>
      </w:pPr>
      <w:r>
        <w:rPr>
          <w:lang w:val="en-US"/>
        </w:rPr>
        <w:t xml:space="preserve">Having received all the information that he had requested for, Joydeep expressed his satisfaction regarding </w:t>
      </w:r>
    </w:p>
    <w:p>
      <w:pPr>
        <w:pStyle w:val="Normal"/>
        <w:ind w:left="1440" w:hanging="0"/>
        <w:rPr>
          <w:lang w:val="en-IN"/>
        </w:rPr>
      </w:pPr>
      <w:r>
        <w:rPr>
          <w:lang w:val="en-US"/>
        </w:rPr>
        <w:t>RTI’s speedy service and would be recommending their services in the future.</w:t>
      </w:r>
    </w:p>
    <w:p>
      <w:pPr>
        <w:pStyle w:val="ListParagraph"/>
        <w:numPr>
          <w:ilvl w:val="1"/>
          <w:numId w:val="4"/>
        </w:numPr>
        <w:rPr>
          <w:lang w:val="en-IN"/>
        </w:rPr>
      </w:pPr>
      <w:r>
        <w:rPr>
          <w:lang w:val="en-US"/>
        </w:rPr>
        <w:t>Haowanur Bibi from Murshidabad, West Bengal, received help with marksheet verification</w:t>
      </w:r>
    </w:p>
    <w:p>
      <w:pPr>
        <w:pStyle w:val="Normal"/>
        <w:ind w:left="1440" w:hanging="0"/>
        <w:rPr>
          <w:lang w:val="en-IN"/>
        </w:rPr>
      </w:pPr>
      <w:r>
        <w:rPr>
          <w:lang w:val="en-US"/>
        </w:rPr>
        <w:t xml:space="preserve">Haowanur Bibi, a student of Bundelkhand University, Jhansi, pursuing M.Ed., wanted to know if her marksheet was genuine or not. </w:t>
      </w:r>
    </w:p>
    <w:p>
      <w:pPr>
        <w:pStyle w:val="Normal"/>
        <w:ind w:left="1440" w:hanging="0"/>
        <w:rPr>
          <w:lang w:val="en-IN"/>
        </w:rPr>
      </w:pPr>
      <w:r>
        <w:rPr>
          <w:lang w:val="en-US"/>
        </w:rPr>
        <w:t>The scandal of fake marksheets is so real that it scares even the most seasoned and experienced individuals.</w:t>
      </w:r>
    </w:p>
    <w:p>
      <w:pPr>
        <w:pStyle w:val="Normal"/>
        <w:ind w:left="1440" w:hanging="0"/>
        <w:rPr>
          <w:lang w:val="en-IN"/>
        </w:rPr>
      </w:pPr>
      <w:r>
        <w:rPr>
          <w:lang w:val="en-US"/>
        </w:rPr>
        <w:t>Haowanur Bibi passed her M.Ed. course in 2015 and approached Bundelkhand University RTI with the genuineness of her marksheet.</w:t>
      </w:r>
    </w:p>
    <w:p>
      <w:pPr>
        <w:pStyle w:val="Normal"/>
        <w:ind w:left="1440" w:hanging="0"/>
        <w:rPr>
          <w:lang w:val="en-IN"/>
        </w:rPr>
      </w:pPr>
      <w:r>
        <w:rPr>
          <w:lang w:val="en-US"/>
        </w:rPr>
        <w:t>For marksheet verification, she turned to online RTI. She received a certified copy of the marksheet was very happy with the quick response of the RTI team.</w:t>
      </w:r>
    </w:p>
    <w:p>
      <w:pPr>
        <w:pStyle w:val="ListParagraph"/>
        <w:numPr>
          <w:ilvl w:val="1"/>
          <w:numId w:val="4"/>
        </w:numPr>
        <w:rPr>
          <w:lang w:val="en-IN"/>
        </w:rPr>
      </w:pPr>
      <w:r>
        <w:rPr>
          <w:lang w:val="en-US"/>
        </w:rPr>
        <w:t>Jeya Sheela from Ramanathapuram, Tamil Nadu got victim compensation from RTO</w:t>
      </w:r>
    </w:p>
    <w:p>
      <w:pPr>
        <w:pStyle w:val="Normal"/>
        <w:ind w:left="1440" w:hanging="0"/>
        <w:rPr>
          <w:lang w:val="en-IN"/>
        </w:rPr>
      </w:pPr>
      <w:r>
        <w:rPr>
          <w:lang w:val="en-US"/>
        </w:rPr>
        <w:t xml:space="preserve">Jeya Sheela lost her son due to a road accident on July 29, 2016 near Thirupullani. </w:t>
      </w:r>
    </w:p>
    <w:p>
      <w:pPr>
        <w:pStyle w:val="Normal"/>
        <w:ind w:left="1440" w:hanging="0"/>
        <w:rPr>
          <w:lang w:val="en-IN"/>
        </w:rPr>
      </w:pPr>
      <w:r>
        <w:rPr>
          <w:lang w:val="en-US"/>
        </w:rPr>
        <w:t xml:space="preserve">She applied for Victim Compensation Fund on October 2016 in the nearby police station. </w:t>
      </w:r>
    </w:p>
    <w:p>
      <w:pPr>
        <w:pStyle w:val="Normal"/>
        <w:ind w:left="1440" w:hanging="0"/>
        <w:rPr>
          <w:lang w:val="en-IN"/>
        </w:rPr>
      </w:pPr>
      <w:r>
        <w:rPr>
          <w:lang w:val="en-US"/>
        </w:rPr>
        <w:t>Even though she received a response, the grieving mother was made to keep coming back with proof that her son met with an accident. Further, the documents that she had submitted as proof were lost.</w:t>
      </w:r>
    </w:p>
    <w:p>
      <w:pPr>
        <w:pStyle w:val="Normal"/>
        <w:ind w:left="1440" w:hanging="0"/>
        <w:rPr>
          <w:lang w:val="en-IN"/>
        </w:rPr>
      </w:pPr>
      <w:r>
        <w:rPr>
          <w:lang w:val="en-US"/>
        </w:rPr>
        <w:t>With the help of RTI, Jeya received the rightful compensation due to her</w:t>
      </w:r>
    </w:p>
    <w:p>
      <w:pPr>
        <w:pStyle w:val="ListParagraph"/>
        <w:numPr>
          <w:ilvl w:val="1"/>
          <w:numId w:val="4"/>
        </w:numPr>
        <w:rPr>
          <w:lang w:val="en-IN"/>
        </w:rPr>
      </w:pPr>
      <w:r>
        <w:rPr>
          <w:lang w:val="en-US"/>
        </w:rPr>
        <w:t>Leena Ahuja, a resident of Delhi received details about a property in Noida:</w:t>
      </w:r>
    </w:p>
    <w:p>
      <w:pPr>
        <w:pStyle w:val="Normal"/>
        <w:ind w:left="1440" w:hanging="0"/>
        <w:rPr>
          <w:lang w:val="en-IN"/>
        </w:rPr>
      </w:pPr>
      <w:r>
        <w:rPr>
          <w:lang w:val="en-US"/>
        </w:rPr>
        <w:t>Leena Ahuja requested the Greater Noida Industrial Development Authority to furnish her with the details of a property in Noida. Even after waiting for several weeks, a response was not forthcoming.</w:t>
      </w:r>
    </w:p>
    <w:p>
      <w:pPr>
        <w:pStyle w:val="Normal"/>
        <w:ind w:left="1440" w:hanging="0"/>
        <w:rPr>
          <w:lang w:val="en-IN"/>
        </w:rPr>
      </w:pPr>
      <w:r>
        <w:rPr>
          <w:lang w:val="en-US"/>
        </w:rPr>
        <w:t>Annoyed with the slow working of the concerned officials, she moved to Noida authority RTI online and received the details of the current property owner and all other relevant documents</w:t>
      </w:r>
    </w:p>
    <w:p>
      <w:pPr>
        <w:pStyle w:val="Normal"/>
        <w:ind w:left="1440" w:hanging="0"/>
        <w:rPr>
          <w:lang w:val="en-IN"/>
        </w:rPr>
      </w:pPr>
      <w:r>
        <w:rPr>
          <w:lang w:val="en-US"/>
        </w:rPr>
        <w:t>By exercising their rights to receive required information, these citizens also fulfilled their duties to the country and its constitution.</w:t>
      </w:r>
    </w:p>
    <w:p>
      <w:pPr>
        <w:pStyle w:val="Normal"/>
        <w:rPr/>
      </w:pPr>
      <w:r>
        <w:rPr/>
      </w:r>
    </w:p>
    <w:p>
      <w:pPr>
        <w:pStyle w:val="Normal"/>
        <w:rPr/>
      </w:pPr>
      <w:r>
        <w:rPr/>
      </w:r>
    </w:p>
    <w:p>
      <w:pPr>
        <w:pStyle w:val="Normal"/>
        <w:rPr/>
      </w:pPr>
      <w:r>
        <w:rPr/>
      </w:r>
    </w:p>
    <w:p>
      <w:pPr>
        <w:pStyle w:val="Normal"/>
        <w:rPr>
          <w:lang w:val="en-IN"/>
        </w:rPr>
      </w:pPr>
      <w:r>
        <w:rPr>
          <w:b/>
          <w:bCs/>
          <w:lang w:val="en-US"/>
        </w:rPr>
        <w:t>Public Interest Litigation</w:t>
      </w:r>
    </w:p>
    <w:p>
      <w:pPr>
        <w:pStyle w:val="Normal"/>
        <w:rPr>
          <w:lang w:val="en-IN"/>
        </w:rPr>
      </w:pPr>
      <w:r>
        <w:rPr>
          <w:lang w:val="en-US"/>
        </w:rPr>
        <w:t xml:space="preserve">According to Black ‘s Law Dictionary, ― Public Interest Litigation means a legal action initiated in a Court of law for the enforcement of public interest or general interest in which public or class of the community have pecuniary interest or some interest by which their legal rights or liabilities are affected. PIL in simple words means, litigation filed in a Court of law, for the protection of Public Interest such as pollution, road safety, protection of ecology, human rights, violence etc. </w:t>
      </w:r>
    </w:p>
    <w:p>
      <w:pPr>
        <w:pStyle w:val="Normal"/>
        <w:rPr>
          <w:lang w:val="en-IN"/>
        </w:rPr>
      </w:pPr>
      <w:r>
        <w:rPr>
          <w:lang w:val="en-US"/>
        </w:rPr>
        <w:t xml:space="preserve">In India, PIL is not defined in any statute or in any act. It has been interpreted by judges to consider the interest of public at large. PIL was introduced in the 1980s under the aegis of Justice P.N. Bhagwati. PIL in India has been initiated by some judges of Supreme Court themselves. </w:t>
      </w:r>
    </w:p>
    <w:p>
      <w:pPr>
        <w:pStyle w:val="Normal"/>
        <w:rPr>
          <w:lang w:val="en-IN"/>
        </w:rPr>
      </w:pPr>
      <w:r>
        <w:rPr>
          <w:lang w:val="en-US"/>
        </w:rPr>
        <w:t xml:space="preserve">According to Prof. Upendra Baxi, PIL movement is primarily judge-led and even judge-induced in India. </w:t>
      </w:r>
    </w:p>
    <w:p>
      <w:pPr>
        <w:pStyle w:val="Normal"/>
        <w:rPr>
          <w:lang w:val="en-IN"/>
        </w:rPr>
      </w:pPr>
      <w:r>
        <w:rPr>
          <w:lang w:val="en-US"/>
        </w:rPr>
        <w:t xml:space="preserve">The movement began in the aftermath of the emergency in aid of the dispossessed and deprived and came to be known as judicial populism. </w:t>
      </w:r>
    </w:p>
    <w:p>
      <w:pPr>
        <w:pStyle w:val="Normal"/>
        <w:rPr>
          <w:lang w:val="en-IN"/>
        </w:rPr>
      </w:pPr>
      <w:r>
        <w:rPr>
          <w:lang w:val="en-US"/>
        </w:rPr>
        <w:t xml:space="preserve">PIL is a group-oriented action. </w:t>
      </w:r>
    </w:p>
    <w:p>
      <w:pPr>
        <w:pStyle w:val="Normal"/>
        <w:rPr>
          <w:lang w:val="en-IN"/>
        </w:rPr>
      </w:pPr>
      <w:r>
        <w:rPr>
          <w:lang w:val="en-US"/>
        </w:rPr>
        <w:t xml:space="preserve">It involves the questions of injustice pertaining to a group. </w:t>
      </w:r>
    </w:p>
    <w:p>
      <w:pPr>
        <w:pStyle w:val="Normal"/>
        <w:rPr>
          <w:lang w:val="en-IN"/>
        </w:rPr>
      </w:pPr>
      <w:r>
        <w:rPr>
          <w:lang w:val="en-US"/>
        </w:rPr>
        <w:t>It is litigation which vindicated a right of a large number of people, perhaps millions, or, redresses a wrong done to them</w:t>
      </w:r>
    </w:p>
    <w:p>
      <w:pPr>
        <w:pStyle w:val="Normal"/>
        <w:rPr>
          <w:lang w:val="en-IN"/>
        </w:rPr>
      </w:pPr>
      <w:r>
        <w:rPr>
          <w:lang w:val="en-US"/>
        </w:rPr>
        <w:t>WHAT IS PUBLIC INTEREST?</w:t>
      </w:r>
    </w:p>
    <w:p>
      <w:pPr>
        <w:pStyle w:val="Normal"/>
        <w:rPr>
          <w:lang w:val="en-IN"/>
        </w:rPr>
      </w:pPr>
      <w:r>
        <w:rPr>
          <w:lang w:val="en-US"/>
        </w:rPr>
        <w:t xml:space="preserve">The expression public interest indicated something which the general public or the community at large has some pecuniary interest, or some interest by which their legal rights or liabilities are affected. </w:t>
      </w:r>
    </w:p>
    <w:p>
      <w:pPr>
        <w:pStyle w:val="Normal"/>
        <w:rPr>
          <w:lang w:val="en-IN"/>
        </w:rPr>
      </w:pPr>
      <w:r>
        <w:rPr>
          <w:lang w:val="en-US"/>
        </w:rPr>
        <w:t>The word litigation means a legal action, including all legal proceedings initiated in a court of law with the purpose of enforcing a right or seeking a remedy.</w:t>
      </w:r>
    </w:p>
    <w:p>
      <w:pPr>
        <w:pStyle w:val="Normal"/>
        <w:rPr>
          <w:lang w:val="en-IN"/>
        </w:rPr>
      </w:pPr>
      <w:r>
        <w:rPr>
          <w:lang w:val="en-US"/>
        </w:rPr>
        <w:t>NEED FOR PUBLIC INTEREST LITIGATION:</w:t>
      </w:r>
    </w:p>
    <w:p>
      <w:pPr>
        <w:pStyle w:val="Normal"/>
        <w:numPr>
          <w:ilvl w:val="0"/>
          <w:numId w:val="43"/>
        </w:numPr>
        <w:rPr>
          <w:lang w:val="en-IN"/>
        </w:rPr>
      </w:pPr>
      <w:r>
        <w:rPr>
          <w:lang w:val="en-US"/>
        </w:rPr>
        <w:t xml:space="preserve">The traditional conventional judicial process in India is described as colonial legacy unsuited to our conditions. After independence, the poverty, social and educational backwardness, financial constraints and other obstacles prevented the citizens from approaching the courts. </w:t>
      </w:r>
    </w:p>
    <w:p>
      <w:pPr>
        <w:pStyle w:val="Normal"/>
        <w:numPr>
          <w:ilvl w:val="0"/>
          <w:numId w:val="43"/>
        </w:numPr>
        <w:rPr>
          <w:lang w:val="en-IN"/>
        </w:rPr>
      </w:pPr>
      <w:r>
        <w:rPr>
          <w:lang w:val="en-US"/>
        </w:rPr>
        <w:t xml:space="preserve">Earlier in Indian law citizen whose fundamental rights had been infringed had the right to approach the Supreme Court under Art 32 of the Constitution, but PIL has relaxed the rule and now NGOs, public spirited citizens or any other organization can approach the court on behalf of the people who belong to class of poor, deprived, women or children for the protection of their rights. </w:t>
      </w:r>
    </w:p>
    <w:p>
      <w:pPr>
        <w:pStyle w:val="Normal"/>
        <w:numPr>
          <w:ilvl w:val="0"/>
          <w:numId w:val="43"/>
        </w:numPr>
        <w:rPr>
          <w:lang w:val="en-IN"/>
        </w:rPr>
      </w:pPr>
      <w:r>
        <w:rPr>
          <w:lang w:val="en-US"/>
        </w:rPr>
        <w:t xml:space="preserve">It is in harmony with the objectives enshrined in 39A of the Constitution of India to protect and deliver prompt social justice with the help of law. It is working as an important instrument of social change. </w:t>
      </w:r>
    </w:p>
    <w:p>
      <w:pPr>
        <w:pStyle w:val="Normal"/>
        <w:numPr>
          <w:ilvl w:val="0"/>
          <w:numId w:val="43"/>
        </w:numPr>
        <w:rPr>
          <w:lang w:val="en-IN"/>
        </w:rPr>
      </w:pPr>
      <w:r>
        <w:rPr>
          <w:lang w:val="en-US"/>
        </w:rPr>
        <w:t xml:space="preserve">It is working for the welfare of every section of society. It is used as a strategy to combat the atrocities prevailing in society. It is an institutional initiative towards the welfare of the needy class of the society. It has helped the people who are poor, ignorant or in socially, economically disadvantaged positions to protect their fundamental rights. </w:t>
      </w:r>
    </w:p>
    <w:p>
      <w:pPr>
        <w:pStyle w:val="Normal"/>
        <w:numPr>
          <w:ilvl w:val="0"/>
          <w:numId w:val="43"/>
        </w:numPr>
        <w:rPr>
          <w:lang w:val="en-IN"/>
        </w:rPr>
      </w:pPr>
      <w:r>
        <w:rPr>
          <w:lang w:val="en-US"/>
        </w:rPr>
        <w:t xml:space="preserve">It is a device which enables the citizens to participate in judicial administration and makes judicial process democratic. PIL has enabled the individuals, social groups, NGOs to approach the Courts of country seeking legal remedies and justice in all cases where the public interest is at stake. </w:t>
      </w:r>
    </w:p>
    <w:p>
      <w:pPr>
        <w:pStyle w:val="Normal"/>
        <w:numPr>
          <w:ilvl w:val="0"/>
          <w:numId w:val="43"/>
        </w:numPr>
        <w:rPr>
          <w:lang w:val="en-IN"/>
        </w:rPr>
      </w:pPr>
      <w:r>
        <w:rPr>
          <w:lang w:val="en-US"/>
        </w:rPr>
        <w:t>PIL is people friendly procedure. The intent of the PIL is to ensure redressal to those who are otherwise poor to move to Courts and are unaware of legal procedure.</w:t>
      </w:r>
    </w:p>
    <w:p>
      <w:pPr>
        <w:pStyle w:val="Normal"/>
        <w:numPr>
          <w:ilvl w:val="0"/>
          <w:numId w:val="43"/>
        </w:numPr>
        <w:rPr>
          <w:lang w:val="en-IN"/>
        </w:rPr>
      </w:pPr>
      <w:r>
        <w:rPr>
          <w:lang w:val="en-US"/>
        </w:rPr>
        <w:t xml:space="preserve">The PIL was created to empower ordinary citizens to write letter and draw attention of the apex court. Judicial action initiated through such petition has brought relief to a wide variety of cases and has taken action against the political corruption and accountability. It seeks to draw the attention of authorities to their constitutional and legal obligations. </w:t>
      </w:r>
    </w:p>
    <w:p>
      <w:pPr>
        <w:pStyle w:val="Normal"/>
        <w:numPr>
          <w:ilvl w:val="0"/>
          <w:numId w:val="43"/>
        </w:numPr>
        <w:rPr>
          <w:lang w:val="en-IN"/>
        </w:rPr>
      </w:pPr>
      <w:r>
        <w:rPr>
          <w:lang w:val="en-US"/>
        </w:rPr>
        <w:t xml:space="preserve">The greatest contribution of the PIL has been the accountability of government towards human rights of underprivileged. PIL enables the civil society to not only spread the awareness about human rights but also allows them to participate in decision making process. </w:t>
      </w:r>
    </w:p>
    <w:p>
      <w:pPr>
        <w:pStyle w:val="Normal"/>
        <w:numPr>
          <w:ilvl w:val="0"/>
          <w:numId w:val="43"/>
        </w:numPr>
        <w:rPr>
          <w:lang w:val="en-IN"/>
        </w:rPr>
      </w:pPr>
      <w:r>
        <w:rPr>
          <w:lang w:val="en-US"/>
        </w:rPr>
        <w:t>In Bandhu Mukti Morcha v/s Union of India, Justice Bhagwati explained the nature of PIL as, ―PIL is not in the nature of adversary litigation, but it is a challenge and opportunity to the government and its officers to make basic human rights meaningful to the deprived and vulnerable sections of the community and to assure them social and economic justice which is the significant tune of our Constitution.</w:t>
      </w:r>
    </w:p>
    <w:p>
      <w:pPr>
        <w:pStyle w:val="Normal"/>
        <w:numPr>
          <w:ilvl w:val="0"/>
          <w:numId w:val="43"/>
        </w:numPr>
        <w:rPr>
          <w:lang w:val="en-IN"/>
        </w:rPr>
      </w:pPr>
      <w:r>
        <w:rPr>
          <w:lang w:val="en-US"/>
        </w:rPr>
        <w:t>Justice Bhagwati further observed that the primary focus of PIL in India is state repression, governmental lawlessness, administrative deviance and exploitation of disadvantaged groups and denial to them of their rights and entitlements.</w:t>
      </w:r>
    </w:p>
    <w:p>
      <w:pPr>
        <w:pStyle w:val="Normal"/>
        <w:rPr>
          <w:lang w:val="en-IN"/>
        </w:rPr>
      </w:pPr>
      <w:r>
        <w:rPr>
          <w:lang w:val="en-US"/>
        </w:rPr>
        <w:t>WHO CAN FILE PIL?</w:t>
      </w:r>
    </w:p>
    <w:p>
      <w:pPr>
        <w:pStyle w:val="Normal"/>
        <w:numPr>
          <w:ilvl w:val="0"/>
          <w:numId w:val="44"/>
        </w:numPr>
        <w:rPr>
          <w:lang w:val="en-IN"/>
        </w:rPr>
      </w:pPr>
      <w:r>
        <w:rPr>
          <w:lang w:val="en-US"/>
        </w:rPr>
        <w:t xml:space="preserve">Any public-spirited person, NGO or any other organization can file the Public Interest Litigation in Supreme Court or High Court in India. </w:t>
      </w:r>
    </w:p>
    <w:p>
      <w:pPr>
        <w:pStyle w:val="Normal"/>
        <w:numPr>
          <w:ilvl w:val="0"/>
          <w:numId w:val="44"/>
        </w:numPr>
        <w:rPr>
          <w:lang w:val="en-IN"/>
        </w:rPr>
      </w:pPr>
      <w:r>
        <w:rPr>
          <w:lang w:val="en-US"/>
        </w:rPr>
        <w:t xml:space="preserve">Any public-spirited person even a foreigner can file a PIL on behalf of others but this is necessary that only the person who is filing a PIL should not get benefit. Meaning there by any PIL whoever is filing should be only and only in for the benefit of peoples. </w:t>
      </w:r>
    </w:p>
    <w:p>
      <w:pPr>
        <w:pStyle w:val="Normal"/>
        <w:numPr>
          <w:ilvl w:val="0"/>
          <w:numId w:val="44"/>
        </w:numPr>
        <w:rPr>
          <w:lang w:val="en-IN"/>
        </w:rPr>
      </w:pPr>
      <w:r>
        <w:rPr>
          <w:lang w:val="en-US"/>
        </w:rPr>
        <w:t>If only one person is getting affected by any act, then that is not a ground of filing PIL.</w:t>
      </w:r>
    </w:p>
    <w:p>
      <w:pPr>
        <w:pStyle w:val="Normal"/>
        <w:rPr>
          <w:lang w:val="en-IN"/>
        </w:rPr>
      </w:pPr>
      <w:r>
        <w:rPr>
          <w:lang w:val="en-US"/>
        </w:rPr>
        <w:t>HOW TO FILE PIL?</w:t>
      </w:r>
    </w:p>
    <w:p>
      <w:pPr>
        <w:pStyle w:val="Normal"/>
        <w:numPr>
          <w:ilvl w:val="0"/>
          <w:numId w:val="45"/>
        </w:numPr>
        <w:rPr>
          <w:lang w:val="en-IN"/>
        </w:rPr>
      </w:pPr>
      <w:r>
        <w:rPr>
          <w:lang w:val="en-US"/>
        </w:rPr>
        <w:t>A PIL may be filed like a writ petition. However, in the past the Supreme Court has treated even letters addressed to the Court as PIL.</w:t>
      </w:r>
    </w:p>
    <w:p>
      <w:pPr>
        <w:pStyle w:val="Normal"/>
        <w:numPr>
          <w:ilvl w:val="0"/>
          <w:numId w:val="45"/>
        </w:numPr>
        <w:rPr>
          <w:lang w:val="en-IN"/>
        </w:rPr>
      </w:pPr>
      <w:r>
        <w:rPr>
          <w:lang w:val="en-US"/>
        </w:rPr>
        <w:t xml:space="preserve">In the early 90‘s courts had treated a complaining post card as PIL. It is different from ordinary litigation; in that it is not filed by one private person against another for the enforcement of a personal justice. </w:t>
      </w:r>
    </w:p>
    <w:p>
      <w:pPr>
        <w:pStyle w:val="Normal"/>
        <w:numPr>
          <w:ilvl w:val="0"/>
          <w:numId w:val="45"/>
        </w:numPr>
        <w:rPr>
          <w:lang w:val="en-IN"/>
        </w:rPr>
      </w:pPr>
      <w:r>
        <w:rPr>
          <w:lang w:val="en-US"/>
        </w:rPr>
        <w:t xml:space="preserve">A PIL can be filed when there must be a public injury and public wrong caused by the wrongful act or omission wrongful act or omission of the State or public authority. This is just 176 like a writ petition while it is file in Supreme Court under Art 32 and High Courts under Art 226. </w:t>
      </w:r>
    </w:p>
    <w:p>
      <w:pPr>
        <w:pStyle w:val="Normal"/>
        <w:numPr>
          <w:ilvl w:val="0"/>
          <w:numId w:val="45"/>
        </w:numPr>
        <w:rPr>
          <w:lang w:val="en-IN"/>
        </w:rPr>
      </w:pPr>
      <w:r>
        <w:rPr>
          <w:lang w:val="en-US"/>
        </w:rPr>
        <w:t>PIL can be filed against Central/State government, Municipal authorities and not any private party. There is a fee for filing the PIL and its hearing proceeds are also just like other cases.</w:t>
      </w:r>
    </w:p>
    <w:p>
      <w:pPr>
        <w:pStyle w:val="Normal"/>
        <w:numPr>
          <w:ilvl w:val="0"/>
          <w:numId w:val="45"/>
        </w:numPr>
        <w:rPr>
          <w:lang w:val="en-IN"/>
        </w:rPr>
      </w:pPr>
      <w:r>
        <w:rPr>
          <w:lang w:val="en-US"/>
        </w:rPr>
        <w:t>SUBJECTS OF PIL OR JURISDICTION OF PIL</w:t>
      </w:r>
    </w:p>
    <w:p>
      <w:pPr>
        <w:pStyle w:val="Normal"/>
        <w:numPr>
          <w:ilvl w:val="0"/>
          <w:numId w:val="45"/>
        </w:numPr>
        <w:rPr>
          <w:lang w:val="en-IN"/>
        </w:rPr>
      </w:pPr>
      <w:r>
        <w:rPr>
          <w:lang w:val="en-US"/>
        </w:rPr>
        <w:t xml:space="preserve">1.Where the concerns underlying a petition are not individualistic but are shared widely by a large number of people (bonded labour, under trial prisoners, prison inmates.) </w:t>
      </w:r>
    </w:p>
    <w:p>
      <w:pPr>
        <w:pStyle w:val="Normal"/>
        <w:numPr>
          <w:ilvl w:val="0"/>
          <w:numId w:val="45"/>
        </w:numPr>
        <w:rPr>
          <w:lang w:val="en-IN"/>
        </w:rPr>
      </w:pPr>
      <w:r>
        <w:rPr>
          <w:lang w:val="en-US"/>
        </w:rPr>
        <w:t xml:space="preserve">2.Where the affected persons belong to the disadvantaged sections of society (women, children, and bonded labour, unorganized labour etc.) </w:t>
      </w:r>
    </w:p>
    <w:p>
      <w:pPr>
        <w:pStyle w:val="Normal"/>
        <w:numPr>
          <w:ilvl w:val="0"/>
          <w:numId w:val="45"/>
        </w:numPr>
        <w:rPr>
          <w:lang w:val="en-IN"/>
        </w:rPr>
      </w:pPr>
      <w:r>
        <w:rPr>
          <w:lang w:val="en-US"/>
        </w:rPr>
        <w:t xml:space="preserve">3. Where the judicial law making is necessary to avoid exploitation (inter country adoption, the education of the children of prostitute) </w:t>
      </w:r>
    </w:p>
    <w:p>
      <w:pPr>
        <w:pStyle w:val="Normal"/>
        <w:numPr>
          <w:ilvl w:val="0"/>
          <w:numId w:val="45"/>
        </w:numPr>
        <w:rPr>
          <w:lang w:val="en-IN"/>
        </w:rPr>
      </w:pPr>
      <w:r>
        <w:rPr>
          <w:lang w:val="en-US"/>
        </w:rPr>
        <w:t xml:space="preserve">4. Where judicial intervention is necessary for the protection of the sanctity of democratic institutions (independence of judiciary, existence of grievances Redressal forums) </w:t>
      </w:r>
    </w:p>
    <w:p>
      <w:pPr>
        <w:pStyle w:val="Normal"/>
        <w:numPr>
          <w:ilvl w:val="0"/>
          <w:numId w:val="45"/>
        </w:numPr>
        <w:rPr>
          <w:lang w:val="en-IN"/>
        </w:rPr>
      </w:pPr>
      <w:r>
        <w:rPr>
          <w:lang w:val="en-US"/>
        </w:rPr>
        <w:t>5. Where administrative decisions related to development are harmful to the environment and jeopardize people ‘s right to natural resources such as air or water.)</w:t>
      </w:r>
    </w:p>
    <w:p>
      <w:pPr>
        <w:pStyle w:val="Normal"/>
        <w:numPr>
          <w:ilvl w:val="0"/>
          <w:numId w:val="45"/>
        </w:numPr>
        <w:rPr>
          <w:lang w:val="en-IN"/>
        </w:rPr>
      </w:pPr>
      <w:r>
        <w:rPr>
          <w:lang w:val="en-US"/>
        </w:rPr>
        <w:t>There are various areas or subjects where PIL can be filed</w:t>
      </w:r>
    </w:p>
    <w:p>
      <w:pPr>
        <w:pStyle w:val="Normal"/>
        <w:numPr>
          <w:ilvl w:val="0"/>
          <w:numId w:val="45"/>
        </w:numPr>
        <w:rPr>
          <w:lang w:val="en-IN"/>
        </w:rPr>
      </w:pPr>
      <w:r>
        <w:rPr>
          <w:lang w:val="en-US"/>
        </w:rPr>
        <w:t xml:space="preserve">1. Violation of Human Rights of poor, deprived, women and children </w:t>
      </w:r>
    </w:p>
    <w:p>
      <w:pPr>
        <w:pStyle w:val="Normal"/>
        <w:numPr>
          <w:ilvl w:val="0"/>
          <w:numId w:val="45"/>
        </w:numPr>
        <w:rPr>
          <w:lang w:val="en-IN"/>
        </w:rPr>
      </w:pPr>
      <w:r>
        <w:rPr>
          <w:lang w:val="en-US"/>
        </w:rPr>
        <w:t xml:space="preserve">2. Compel Municipal authorities to perform a public duty. </w:t>
      </w:r>
    </w:p>
    <w:p>
      <w:pPr>
        <w:pStyle w:val="Normal"/>
        <w:numPr>
          <w:ilvl w:val="0"/>
          <w:numId w:val="45"/>
        </w:numPr>
        <w:rPr>
          <w:lang w:val="en-IN"/>
        </w:rPr>
      </w:pPr>
      <w:r>
        <w:rPr>
          <w:lang w:val="en-US"/>
        </w:rPr>
        <w:t xml:space="preserve">3. Content of conduct of government policy. </w:t>
      </w:r>
    </w:p>
    <w:p>
      <w:pPr>
        <w:pStyle w:val="Normal"/>
        <w:numPr>
          <w:ilvl w:val="0"/>
          <w:numId w:val="45"/>
        </w:numPr>
        <w:rPr>
          <w:lang w:val="en-IN"/>
        </w:rPr>
      </w:pPr>
      <w:r>
        <w:rPr>
          <w:lang w:val="en-US"/>
        </w:rPr>
        <w:t xml:space="preserve">4. Violation of religious rights or other basic fundamental rights. </w:t>
      </w:r>
    </w:p>
    <w:p>
      <w:pPr>
        <w:pStyle w:val="Normal"/>
        <w:numPr>
          <w:ilvl w:val="0"/>
          <w:numId w:val="45"/>
        </w:numPr>
        <w:rPr>
          <w:lang w:val="en-IN"/>
        </w:rPr>
      </w:pPr>
      <w:r>
        <w:rPr>
          <w:lang w:val="en-US"/>
        </w:rPr>
        <w:t xml:space="preserve">5. Matters of harassment or torture of persons belonging to SC, ST and EBC either by villagers or by public. </w:t>
      </w:r>
    </w:p>
    <w:p>
      <w:pPr>
        <w:pStyle w:val="Normal"/>
        <w:numPr>
          <w:ilvl w:val="0"/>
          <w:numId w:val="45"/>
        </w:numPr>
        <w:rPr>
          <w:lang w:val="en-IN"/>
        </w:rPr>
      </w:pPr>
      <w:r>
        <w:rPr>
          <w:lang w:val="en-US"/>
        </w:rPr>
        <w:t xml:space="preserve">6. Matters relating to environmental pollution, disturbances of ecological balance, drugs, food adulteration, </w:t>
      </w:r>
    </w:p>
    <w:p>
      <w:pPr>
        <w:pStyle w:val="Normal"/>
        <w:numPr>
          <w:ilvl w:val="0"/>
          <w:numId w:val="45"/>
        </w:numPr>
        <w:rPr>
          <w:lang w:val="en-IN"/>
        </w:rPr>
      </w:pPr>
      <w:r>
        <w:rPr>
          <w:lang w:val="en-US"/>
        </w:rPr>
        <w:t xml:space="preserve">7. Maintenance of culture, forests and wildlife. </w:t>
      </w:r>
    </w:p>
    <w:p>
      <w:pPr>
        <w:pStyle w:val="Normal"/>
        <w:numPr>
          <w:ilvl w:val="0"/>
          <w:numId w:val="45"/>
        </w:numPr>
        <w:rPr>
          <w:lang w:val="en-IN"/>
        </w:rPr>
      </w:pPr>
      <w:r>
        <w:rPr>
          <w:lang w:val="en-US"/>
        </w:rPr>
        <w:t xml:space="preserve">8. Bonded labour matters. </w:t>
      </w:r>
    </w:p>
    <w:p>
      <w:pPr>
        <w:pStyle w:val="Normal"/>
        <w:numPr>
          <w:ilvl w:val="0"/>
          <w:numId w:val="45"/>
        </w:numPr>
        <w:rPr>
          <w:lang w:val="en-IN"/>
        </w:rPr>
      </w:pPr>
      <w:r>
        <w:rPr>
          <w:lang w:val="en-US"/>
        </w:rPr>
        <w:t xml:space="preserve">9. Exploitation of causal labor and non-payment of wages to them. </w:t>
      </w:r>
    </w:p>
    <w:p>
      <w:pPr>
        <w:pStyle w:val="Normal"/>
        <w:numPr>
          <w:ilvl w:val="0"/>
          <w:numId w:val="45"/>
        </w:numPr>
        <w:rPr>
          <w:lang w:val="en-IN"/>
        </w:rPr>
      </w:pPr>
      <w:r>
        <w:rPr>
          <w:lang w:val="en-US"/>
        </w:rPr>
        <w:t xml:space="preserve">10. Petitions from riot victims. </w:t>
      </w:r>
    </w:p>
    <w:p>
      <w:pPr>
        <w:pStyle w:val="Normal"/>
        <w:numPr>
          <w:ilvl w:val="0"/>
          <w:numId w:val="45"/>
        </w:numPr>
        <w:rPr>
          <w:lang w:val="en-IN"/>
        </w:rPr>
      </w:pPr>
      <w:r>
        <w:rPr>
          <w:lang w:val="en-US"/>
        </w:rPr>
        <w:t xml:space="preserve">11. Matters of neglected children. </w:t>
      </w:r>
    </w:p>
    <w:p>
      <w:pPr>
        <w:pStyle w:val="Normal"/>
        <w:numPr>
          <w:ilvl w:val="0"/>
          <w:numId w:val="45"/>
        </w:numPr>
        <w:rPr>
          <w:lang w:val="en-IN"/>
        </w:rPr>
      </w:pPr>
      <w:r>
        <w:rPr>
          <w:lang w:val="en-US"/>
        </w:rPr>
        <w:t xml:space="preserve">12. Sexual harassment of women at work place. </w:t>
      </w:r>
    </w:p>
    <w:p>
      <w:pPr>
        <w:pStyle w:val="Normal"/>
        <w:numPr>
          <w:ilvl w:val="0"/>
          <w:numId w:val="45"/>
        </w:numPr>
        <w:rPr>
          <w:lang w:val="en-IN"/>
        </w:rPr>
      </w:pPr>
      <w:r>
        <w:rPr>
          <w:lang w:val="en-US"/>
        </w:rPr>
        <w:t xml:space="preserve">13. For maintaining roads, sewer in good condition. </w:t>
      </w:r>
    </w:p>
    <w:p>
      <w:pPr>
        <w:pStyle w:val="Normal"/>
        <w:numPr>
          <w:ilvl w:val="0"/>
          <w:numId w:val="45"/>
        </w:numPr>
        <w:rPr>
          <w:lang w:val="en-IN"/>
        </w:rPr>
      </w:pPr>
      <w:r>
        <w:rPr>
          <w:lang w:val="en-US"/>
        </w:rPr>
        <w:t xml:space="preserve">14. Protection of public places like garden and playgrounds. </w:t>
      </w:r>
    </w:p>
    <w:p>
      <w:pPr>
        <w:pStyle w:val="Normal"/>
        <w:numPr>
          <w:ilvl w:val="0"/>
          <w:numId w:val="45"/>
        </w:numPr>
        <w:rPr>
          <w:lang w:val="en-IN"/>
        </w:rPr>
      </w:pPr>
      <w:r>
        <w:rPr>
          <w:lang w:val="en-US"/>
        </w:rPr>
        <w:t>15. Banquet Hall playing a loud music in night causing noise pollution.</w:t>
      </w:r>
    </w:p>
    <w:p>
      <w:pPr>
        <w:pStyle w:val="Normal"/>
        <w:numPr>
          <w:ilvl w:val="0"/>
          <w:numId w:val="45"/>
        </w:numPr>
        <w:rPr>
          <w:lang w:val="en-IN"/>
        </w:rPr>
      </w:pPr>
      <w:r>
        <w:rPr>
          <w:b/>
          <w:bCs/>
          <w:u w:val="single"/>
          <w:lang w:val="en-US"/>
        </w:rPr>
        <w:t>Case Studies</w:t>
      </w:r>
    </w:p>
    <w:p>
      <w:pPr>
        <w:pStyle w:val="Normal"/>
        <w:numPr>
          <w:ilvl w:val="0"/>
          <w:numId w:val="45"/>
        </w:numPr>
        <w:rPr>
          <w:lang w:val="en-IN"/>
        </w:rPr>
      </w:pPr>
      <w:r>
        <w:rPr>
          <w:b/>
          <w:bCs/>
          <w:lang w:val="en-US"/>
        </w:rPr>
        <w:t xml:space="preserve">Missing children of India: </w:t>
      </w:r>
    </w:p>
    <w:p>
      <w:pPr>
        <w:pStyle w:val="Normal"/>
        <w:numPr>
          <w:ilvl w:val="0"/>
          <w:numId w:val="45"/>
        </w:numPr>
        <w:rPr>
          <w:lang w:val="en-IN"/>
        </w:rPr>
      </w:pPr>
      <w:r>
        <w:rPr>
          <w:lang w:val="en-US"/>
        </w:rPr>
        <w:t xml:space="preserve">Advocate Sarwa Mitra filed an PIL in Supreme Court demanding the direction to the Centre and all the State governments for tracing the 55,000 missing children in country. </w:t>
      </w:r>
    </w:p>
    <w:p>
      <w:pPr>
        <w:pStyle w:val="Normal"/>
        <w:numPr>
          <w:ilvl w:val="0"/>
          <w:numId w:val="45"/>
        </w:numPr>
        <w:rPr>
          <w:lang w:val="en-IN"/>
        </w:rPr>
      </w:pPr>
      <w:r>
        <w:rPr>
          <w:lang w:val="en-US"/>
        </w:rPr>
        <w:t xml:space="preserve">Agreeing to hear the PIL a bench headed by Justice Aftab Alam sought response from the Centre and States on the issue of missing children. </w:t>
      </w:r>
    </w:p>
    <w:p>
      <w:pPr>
        <w:pStyle w:val="Normal"/>
        <w:numPr>
          <w:ilvl w:val="0"/>
          <w:numId w:val="45"/>
        </w:numPr>
        <w:rPr>
          <w:lang w:val="en-IN"/>
        </w:rPr>
      </w:pPr>
      <w:r>
        <w:rPr>
          <w:lang w:val="en-US"/>
        </w:rPr>
        <w:t xml:space="preserve">The petitioner Sarwa Mitra claimed that almost all the States have failed to solve the kidnapping of 55,000 children by organised gangs. </w:t>
      </w:r>
    </w:p>
    <w:p>
      <w:pPr>
        <w:pStyle w:val="Normal"/>
        <w:numPr>
          <w:ilvl w:val="0"/>
          <w:numId w:val="45"/>
        </w:numPr>
        <w:rPr>
          <w:lang w:val="en-IN"/>
        </w:rPr>
      </w:pPr>
      <w:r>
        <w:rPr>
          <w:lang w:val="en-US"/>
        </w:rPr>
        <w:t>The state has failed to investigate the cases of kidnapping and had failed to trace the missing children, which is total denial of right to life and liberty of these innocent children.</w:t>
      </w:r>
    </w:p>
    <w:p>
      <w:pPr>
        <w:pStyle w:val="Normal"/>
        <w:numPr>
          <w:ilvl w:val="0"/>
          <w:numId w:val="45"/>
        </w:numPr>
        <w:rPr>
          <w:lang w:val="en-IN"/>
        </w:rPr>
      </w:pPr>
      <w:r>
        <w:rPr>
          <w:b/>
          <w:bCs/>
          <w:lang w:val="en-US"/>
        </w:rPr>
        <w:t xml:space="preserve">Installation of unauthorized mobile towers: </w:t>
      </w:r>
    </w:p>
    <w:p>
      <w:pPr>
        <w:pStyle w:val="Normal"/>
        <w:numPr>
          <w:ilvl w:val="0"/>
          <w:numId w:val="45"/>
        </w:numPr>
        <w:rPr>
          <w:lang w:val="en-IN"/>
        </w:rPr>
      </w:pPr>
      <w:r>
        <w:rPr>
          <w:lang w:val="en-US"/>
        </w:rPr>
        <w:t xml:space="preserve">Ashish Kumar Singh, an advocate in high court of Jharkhand filed PIL against the installation of more than 400 unauthorized cell phone towers in the city of Ranchi without the permission of proper authorities. </w:t>
      </w:r>
    </w:p>
    <w:p>
      <w:pPr>
        <w:pStyle w:val="Normal"/>
        <w:numPr>
          <w:ilvl w:val="0"/>
          <w:numId w:val="45"/>
        </w:numPr>
        <w:rPr>
          <w:lang w:val="en-IN"/>
        </w:rPr>
      </w:pPr>
      <w:r>
        <w:rPr>
          <w:lang w:val="en-US"/>
        </w:rPr>
        <w:t xml:space="preserve">Children staying close to such towers, which receive and emit electromagnetic waves, were bound to lose power of retention and result in memory loss. </w:t>
      </w:r>
    </w:p>
    <w:p>
      <w:pPr>
        <w:pStyle w:val="Normal"/>
        <w:numPr>
          <w:ilvl w:val="0"/>
          <w:numId w:val="45"/>
        </w:numPr>
        <w:rPr>
          <w:lang w:val="en-IN"/>
        </w:rPr>
      </w:pPr>
      <w:r>
        <w:rPr>
          <w:lang w:val="en-US"/>
        </w:rPr>
        <w:t xml:space="preserve">The petitioner demand immediate action against the telecom companies and also direction from the court to remove such towers installed without proper authorization. </w:t>
      </w:r>
    </w:p>
    <w:p>
      <w:pPr>
        <w:pStyle w:val="Normal"/>
        <w:numPr>
          <w:ilvl w:val="0"/>
          <w:numId w:val="45"/>
        </w:numPr>
        <w:rPr>
          <w:lang w:val="en-IN"/>
        </w:rPr>
      </w:pPr>
      <w:r>
        <w:rPr>
          <w:lang w:val="en-US"/>
        </w:rPr>
        <w:t>Acting upon the directives issued by the Court on the PIL, the Ranchi Municipal Corporation decided to act against companies that have installed mobile phone towers atop buildings and other places without seeking the mandatory no objection certificate.</w:t>
      </w:r>
      <w:r>
        <w:rPr>
          <w:rFonts w:eastAsia="" w:eastAsiaTheme="minorEastAsia"/>
          <w:b/>
          <w:bCs/>
          <w:color w:val="000000" w:themeColor="text1"/>
          <w:kern w:val="2"/>
          <w:sz w:val="36"/>
          <w:szCs w:val="36"/>
          <w:lang w:val="en-US" w:eastAsia="en-IN"/>
        </w:rPr>
        <w:t xml:space="preserve"> </w:t>
      </w:r>
    </w:p>
    <w:p>
      <w:pPr>
        <w:pStyle w:val="Normal"/>
        <w:numPr>
          <w:ilvl w:val="0"/>
          <w:numId w:val="45"/>
        </w:numPr>
        <w:rPr>
          <w:b/>
          <w:b/>
          <w:bCs/>
          <w:lang w:val="en-IN"/>
        </w:rPr>
      </w:pPr>
      <w:r>
        <w:rPr>
          <w:b/>
          <w:bCs/>
          <w:lang w:val="en-US"/>
        </w:rPr>
        <w:t xml:space="preserve">Vehicle parking at Shivaji Park: </w:t>
      </w:r>
    </w:p>
    <w:p>
      <w:pPr>
        <w:pStyle w:val="Normal"/>
        <w:numPr>
          <w:ilvl w:val="0"/>
          <w:numId w:val="45"/>
        </w:numPr>
        <w:rPr>
          <w:lang w:val="en-IN"/>
        </w:rPr>
      </w:pPr>
      <w:r>
        <w:rPr>
          <w:lang w:val="en-US"/>
        </w:rPr>
        <w:t xml:space="preserve">A Mumbai City based NGO, Wecom, which claims to represents the residents of Shivaji Park and two citizens filed PIL in Mumbai High Court stating that the government and civic body have not declared Shivaji Park and its vicinity as Silence Zone, as per the Noise Pollution (Regulation and Control) Act 2000. </w:t>
      </w:r>
    </w:p>
    <w:p>
      <w:pPr>
        <w:pStyle w:val="Normal"/>
        <w:numPr>
          <w:ilvl w:val="0"/>
          <w:numId w:val="45"/>
        </w:numPr>
        <w:rPr>
          <w:lang w:val="en-IN"/>
        </w:rPr>
      </w:pPr>
      <w:r>
        <w:rPr>
          <w:lang w:val="en-US"/>
        </w:rPr>
        <w:t xml:space="preserve">Also, the PIL contends that although Shivaji Park has been declared a ―Kridasthan (playground or open ground), it is very often used for non-sports activities like festivals, political rallies and on several occasions for car parking. </w:t>
      </w:r>
    </w:p>
    <w:p>
      <w:pPr>
        <w:pStyle w:val="Normal"/>
        <w:numPr>
          <w:ilvl w:val="0"/>
          <w:numId w:val="45"/>
        </w:numPr>
        <w:rPr>
          <w:lang w:val="en-IN"/>
        </w:rPr>
      </w:pPr>
      <w:r>
        <w:rPr>
          <w:lang w:val="en-US"/>
        </w:rPr>
        <w:t xml:space="preserve">A division bench of Chief Justice Mohit Shah and Justice S.C. Dharmadhikari restrained the civic body from permitting parking of vehicles including four-wheelers only except the one which are used for cleaning the playground. </w:t>
      </w:r>
    </w:p>
    <w:p>
      <w:pPr>
        <w:pStyle w:val="Normal"/>
        <w:numPr>
          <w:ilvl w:val="0"/>
          <w:numId w:val="45"/>
        </w:numPr>
        <w:rPr>
          <w:lang w:val="en-IN"/>
        </w:rPr>
      </w:pPr>
      <w:r>
        <w:rPr>
          <w:lang w:val="en-US"/>
        </w:rPr>
        <w:t xml:space="preserve">The high court had also restrained the local police from granting permission for use of loudspeakers of any kind at functions in the park at night. The Court also directed the Municipal Corporation to notify the iconic Shivaji Park ground and its periphery as a ―silence zone. </w:t>
      </w:r>
    </w:p>
    <w:p>
      <w:pPr>
        <w:pStyle w:val="Normal"/>
        <w:numPr>
          <w:ilvl w:val="0"/>
          <w:numId w:val="45"/>
        </w:numPr>
        <w:rPr>
          <w:lang w:val="en-IN"/>
        </w:rPr>
      </w:pPr>
      <w:r>
        <w:rPr>
          <w:b/>
          <w:bCs/>
          <w:lang w:val="en-US"/>
        </w:rPr>
        <w:t xml:space="preserve">Fast track courts: </w:t>
      </w:r>
    </w:p>
    <w:p>
      <w:pPr>
        <w:pStyle w:val="Normal"/>
        <w:numPr>
          <w:ilvl w:val="0"/>
          <w:numId w:val="45"/>
        </w:numPr>
        <w:rPr>
          <w:lang w:val="en-IN"/>
        </w:rPr>
      </w:pPr>
      <w:r>
        <w:rPr>
          <w:lang w:val="en-US"/>
        </w:rPr>
        <w:t xml:space="preserve">In January 2013, in the aftermath of Delhi gang rape case of para medical student, retired IAS officer Promilla Shanker pleaded in her PIL with the Supreme Court to direct the government to set up fast track courts in all states for expeditious trial of rape cases. </w:t>
      </w:r>
    </w:p>
    <w:p>
      <w:pPr>
        <w:pStyle w:val="Normal"/>
        <w:numPr>
          <w:ilvl w:val="0"/>
          <w:numId w:val="45"/>
        </w:numPr>
        <w:rPr>
          <w:lang w:val="en-IN"/>
        </w:rPr>
      </w:pPr>
      <w:r>
        <w:rPr>
          <w:lang w:val="en-US"/>
        </w:rPr>
        <w:t xml:space="preserve">The bench headed by Chief Justice Alltamas Kabir agreed to hear the PIL seeking direction to the government to ensure safety of women and for fast-track courts proceedings in all rape cases. </w:t>
      </w:r>
    </w:p>
    <w:p>
      <w:pPr>
        <w:pStyle w:val="Normal"/>
        <w:numPr>
          <w:ilvl w:val="0"/>
          <w:numId w:val="45"/>
        </w:numPr>
        <w:rPr>
          <w:lang w:val="en-IN"/>
        </w:rPr>
      </w:pPr>
      <w:r>
        <w:rPr>
          <w:lang w:val="en-US"/>
        </w:rPr>
        <w:t xml:space="preserve">She also submitted that cases of rape and crime against the women and children be investigated by lady police officials and trial be conducted by lade judges. </w:t>
      </w:r>
    </w:p>
    <w:p>
      <w:pPr>
        <w:pStyle w:val="Normal"/>
        <w:numPr>
          <w:ilvl w:val="0"/>
          <w:numId w:val="45"/>
        </w:numPr>
        <w:rPr>
          <w:lang w:val="en-IN"/>
        </w:rPr>
      </w:pPr>
      <w:r>
        <w:rPr>
          <w:lang w:val="en-US"/>
        </w:rPr>
        <w:t>Acting upon the PIL the Court has issued the directive the government to consider the fast-track courts system to ensure speedy justice to victims of rape cases</w:t>
      </w:r>
    </w:p>
    <w:p>
      <w:pPr>
        <w:pStyle w:val="Normal"/>
        <w:rPr>
          <w:lang w:val="en-IN"/>
        </w:rPr>
      </w:pPr>
      <w:r>
        <w:rPr>
          <w:lang w:val="en-IN"/>
        </w:rPr>
      </w:r>
    </w:p>
    <w:p>
      <w:pPr>
        <w:pStyle w:val="Normal"/>
        <w:rPr>
          <w:lang w:val="en-IN"/>
        </w:rPr>
      </w:pPr>
      <w:r>
        <w:rPr>
          <w:b/>
          <w:bCs/>
          <w:lang w:val="en-US"/>
        </w:rPr>
        <w:t>Citizen's Charter</w:t>
      </w:r>
    </w:p>
    <w:p>
      <w:pPr>
        <w:pStyle w:val="Normal"/>
        <w:rPr>
          <w:lang w:val="en-IN"/>
        </w:rPr>
      </w:pPr>
      <w:r>
        <w:rPr>
          <w:lang w:val="en-US"/>
        </w:rPr>
        <w:t>The Citizen’s Charter is a voluntary and written document that spells out the service provider’s efforts taken to focus on their commitment towards fulfilling the needs of the citizens/customers. </w:t>
      </w:r>
    </w:p>
    <w:p>
      <w:pPr>
        <w:pStyle w:val="Normal"/>
        <w:rPr>
          <w:lang w:val="en-IN"/>
        </w:rPr>
      </w:pPr>
      <w:r>
        <w:rPr>
          <w:lang w:val="en-US"/>
        </w:rPr>
        <w:t>It also includes how citizens can redress any grievances.</w:t>
      </w:r>
    </w:p>
    <w:p>
      <w:pPr>
        <w:pStyle w:val="Normal"/>
        <w:rPr>
          <w:lang w:val="en-IN"/>
        </w:rPr>
      </w:pPr>
      <w:r>
        <w:rPr>
          <w:lang w:val="en-US"/>
        </w:rPr>
        <w:t>It includes what the citizens can expect out of the service provider.</w:t>
      </w:r>
    </w:p>
    <w:p>
      <w:pPr>
        <w:pStyle w:val="Normal"/>
        <w:rPr>
          <w:lang w:val="en-IN"/>
        </w:rPr>
      </w:pPr>
      <w:r>
        <w:rPr>
          <w:lang w:val="en-US"/>
        </w:rPr>
        <w:t>The concept is that the charter preserves the trust between the service provider and the citizens/users.</w:t>
      </w:r>
    </w:p>
    <w:p>
      <w:pPr>
        <w:pStyle w:val="Normal"/>
        <w:rPr>
          <w:lang w:val="en-IN"/>
        </w:rPr>
      </w:pPr>
      <w:r>
        <w:rPr>
          <w:lang w:val="en-US"/>
        </w:rPr>
        <w:t>The concept of a citizen’s charter was initiated by former British Prime Minister John Major in the year 1991. It was started as a national programme intended to improve the quality of public services. In 1998, in the UK, the concept was renamed ‘Services First’.</w:t>
      </w:r>
    </w:p>
    <w:p>
      <w:pPr>
        <w:pStyle w:val="Normal"/>
        <w:rPr>
          <w:lang w:val="en-IN"/>
        </w:rPr>
      </w:pPr>
      <w:r>
        <w:rPr>
          <w:b/>
          <w:bCs/>
          <w:lang w:val="en-US"/>
        </w:rPr>
        <w:t>Principles of Citizen’s Charter (As originally framed)</w:t>
      </w:r>
    </w:p>
    <w:p>
      <w:pPr>
        <w:pStyle w:val="Normal"/>
        <w:numPr>
          <w:ilvl w:val="0"/>
          <w:numId w:val="46"/>
        </w:numPr>
        <w:rPr>
          <w:lang w:val="en-IN"/>
        </w:rPr>
      </w:pPr>
      <w:r>
        <w:rPr>
          <w:b/>
          <w:bCs/>
          <w:lang w:val="en-US"/>
        </w:rPr>
        <w:t>Quality – </w:t>
      </w:r>
      <w:r>
        <w:rPr>
          <w:lang w:val="en-US"/>
        </w:rPr>
        <w:t>Improving service quality.</w:t>
      </w:r>
    </w:p>
    <w:p>
      <w:pPr>
        <w:pStyle w:val="Normal"/>
        <w:numPr>
          <w:ilvl w:val="0"/>
          <w:numId w:val="46"/>
        </w:numPr>
        <w:rPr>
          <w:lang w:val="en-IN"/>
        </w:rPr>
      </w:pPr>
      <w:r>
        <w:rPr>
          <w:b/>
          <w:bCs/>
          <w:lang w:val="en-US"/>
        </w:rPr>
        <w:t>Choice –</w:t>
      </w:r>
      <w:r>
        <w:rPr>
          <w:lang w:val="en-US"/>
        </w:rPr>
        <w:t> Wherever possible.</w:t>
      </w:r>
    </w:p>
    <w:p>
      <w:pPr>
        <w:pStyle w:val="Normal"/>
        <w:numPr>
          <w:ilvl w:val="0"/>
          <w:numId w:val="46"/>
        </w:numPr>
        <w:rPr>
          <w:lang w:val="en-IN"/>
        </w:rPr>
      </w:pPr>
      <w:r>
        <w:rPr>
          <w:b/>
          <w:bCs/>
          <w:lang w:val="en-US"/>
        </w:rPr>
        <w:t>Standards – </w:t>
      </w:r>
      <w:r>
        <w:rPr>
          <w:lang w:val="en-US"/>
        </w:rPr>
        <w:t>Specifically mention what to expect and how to go about if standards are not met.</w:t>
      </w:r>
    </w:p>
    <w:p>
      <w:pPr>
        <w:pStyle w:val="Normal"/>
        <w:numPr>
          <w:ilvl w:val="0"/>
          <w:numId w:val="46"/>
        </w:numPr>
        <w:rPr>
          <w:lang w:val="en-IN"/>
        </w:rPr>
      </w:pPr>
      <w:r>
        <w:rPr>
          <w:b/>
          <w:bCs/>
          <w:lang w:val="en-US"/>
        </w:rPr>
        <w:t>Value – </w:t>
      </w:r>
      <w:r>
        <w:rPr>
          <w:lang w:val="en-US"/>
        </w:rPr>
        <w:t>For taxpayers’ money.</w:t>
      </w:r>
    </w:p>
    <w:p>
      <w:pPr>
        <w:pStyle w:val="Normal"/>
        <w:numPr>
          <w:ilvl w:val="0"/>
          <w:numId w:val="46"/>
        </w:numPr>
        <w:rPr>
          <w:lang w:val="en-IN"/>
        </w:rPr>
      </w:pPr>
      <w:r>
        <w:rPr>
          <w:b/>
          <w:bCs/>
          <w:lang w:val="en-US"/>
        </w:rPr>
        <w:t>Accountability – </w:t>
      </w:r>
      <w:r>
        <w:rPr>
          <w:lang w:val="en-US"/>
        </w:rPr>
        <w:t>At the level of the individual and the organization.</w:t>
      </w:r>
    </w:p>
    <w:p>
      <w:pPr>
        <w:pStyle w:val="Normal"/>
        <w:numPr>
          <w:ilvl w:val="0"/>
          <w:numId w:val="46"/>
        </w:numPr>
        <w:rPr>
          <w:lang w:val="en-IN"/>
        </w:rPr>
      </w:pPr>
      <w:r>
        <w:rPr>
          <w:b/>
          <w:bCs/>
          <w:lang w:val="en-US"/>
        </w:rPr>
        <w:t>Transparency – </w:t>
      </w:r>
      <w:r>
        <w:rPr>
          <w:lang w:val="en-US"/>
        </w:rPr>
        <w:t>Transparency in rules/schemes/procedures/grievances.</w:t>
      </w:r>
    </w:p>
    <w:p>
      <w:pPr>
        <w:pStyle w:val="Normal"/>
        <w:rPr>
          <w:lang w:val="en-IN"/>
        </w:rPr>
      </w:pPr>
      <w:r>
        <w:rPr>
          <w:lang w:val="en-US"/>
        </w:rPr>
        <w:t>After the adoption by the UK, several other countries adopted a citizen’s charter under different names and forms. The basic idea was the same, however, to enhance the quality of services offered to the public, and have transparency and accountability in public services.</w:t>
      </w:r>
    </w:p>
    <w:p>
      <w:pPr>
        <w:pStyle w:val="Normal"/>
        <w:rPr>
          <w:lang w:val="en-IN"/>
        </w:rPr>
      </w:pPr>
      <w:r>
        <w:rPr>
          <w:lang w:val="en-US"/>
        </w:rPr>
        <w:t>The 6 principles as laid out by the government in the UK, were later elaborated in 1998. The Labour government, then, brought out the following </w:t>
      </w:r>
      <w:r>
        <w:rPr>
          <w:b/>
          <w:bCs/>
          <w:lang w:val="en-US"/>
        </w:rPr>
        <w:t>nine principles of Service Delivery</w:t>
      </w:r>
      <w:r>
        <w:rPr>
          <w:lang w:val="en-US"/>
        </w:rPr>
        <w:t>:</w:t>
      </w:r>
    </w:p>
    <w:p>
      <w:pPr>
        <w:pStyle w:val="Normal"/>
        <w:numPr>
          <w:ilvl w:val="0"/>
          <w:numId w:val="47"/>
        </w:numPr>
        <w:rPr>
          <w:lang w:val="en-IN"/>
        </w:rPr>
      </w:pPr>
      <w:r>
        <w:rPr>
          <w:lang w:val="en-US"/>
        </w:rPr>
        <w:t>Set standards of service</w:t>
      </w:r>
    </w:p>
    <w:p>
      <w:pPr>
        <w:pStyle w:val="Normal"/>
        <w:numPr>
          <w:ilvl w:val="0"/>
          <w:numId w:val="47"/>
        </w:numPr>
        <w:rPr>
          <w:lang w:val="en-IN"/>
        </w:rPr>
      </w:pPr>
      <w:r>
        <w:rPr>
          <w:lang w:val="en-US"/>
        </w:rPr>
        <w:t>Be open and provide full information</w:t>
      </w:r>
    </w:p>
    <w:p>
      <w:pPr>
        <w:pStyle w:val="Normal"/>
        <w:numPr>
          <w:ilvl w:val="0"/>
          <w:numId w:val="47"/>
        </w:numPr>
        <w:rPr>
          <w:lang w:val="en-IN"/>
        </w:rPr>
      </w:pPr>
      <w:r>
        <w:rPr>
          <w:lang w:val="en-US"/>
        </w:rPr>
        <w:t>Consult and involve</w:t>
      </w:r>
    </w:p>
    <w:p>
      <w:pPr>
        <w:pStyle w:val="Normal"/>
        <w:numPr>
          <w:ilvl w:val="0"/>
          <w:numId w:val="47"/>
        </w:numPr>
        <w:rPr>
          <w:lang w:val="en-IN"/>
        </w:rPr>
      </w:pPr>
      <w:r>
        <w:rPr>
          <w:lang w:val="en-US"/>
        </w:rPr>
        <w:t>Encourage access and the promotion of choice</w:t>
      </w:r>
    </w:p>
    <w:p>
      <w:pPr>
        <w:pStyle w:val="Normal"/>
        <w:numPr>
          <w:ilvl w:val="0"/>
          <w:numId w:val="47"/>
        </w:numPr>
        <w:rPr>
          <w:lang w:val="en-IN"/>
        </w:rPr>
      </w:pPr>
      <w:r>
        <w:rPr>
          <w:lang w:val="en-US"/>
        </w:rPr>
        <w:t>Treat all fairly</w:t>
      </w:r>
    </w:p>
    <w:p>
      <w:pPr>
        <w:pStyle w:val="Normal"/>
        <w:numPr>
          <w:ilvl w:val="0"/>
          <w:numId w:val="47"/>
        </w:numPr>
        <w:rPr>
          <w:lang w:val="en-IN"/>
        </w:rPr>
      </w:pPr>
      <w:r>
        <w:rPr>
          <w:lang w:val="en-US"/>
        </w:rPr>
        <w:t>Put things right when they go wrong</w:t>
      </w:r>
    </w:p>
    <w:p>
      <w:pPr>
        <w:pStyle w:val="Normal"/>
        <w:numPr>
          <w:ilvl w:val="0"/>
          <w:numId w:val="47"/>
        </w:numPr>
        <w:rPr>
          <w:lang w:val="en-IN"/>
        </w:rPr>
      </w:pPr>
      <w:r>
        <w:rPr>
          <w:lang w:val="en-US"/>
        </w:rPr>
        <w:t>Use resources effectively</w:t>
      </w:r>
    </w:p>
    <w:p>
      <w:pPr>
        <w:pStyle w:val="Normal"/>
        <w:numPr>
          <w:ilvl w:val="0"/>
          <w:numId w:val="47"/>
        </w:numPr>
        <w:rPr>
          <w:lang w:val="en-IN"/>
        </w:rPr>
      </w:pPr>
      <w:r>
        <w:rPr>
          <w:lang w:val="en-US"/>
        </w:rPr>
        <w:t>Innovate and improve</w:t>
      </w:r>
    </w:p>
    <w:p>
      <w:pPr>
        <w:pStyle w:val="Normal"/>
        <w:numPr>
          <w:ilvl w:val="0"/>
          <w:numId w:val="47"/>
        </w:numPr>
        <w:rPr>
          <w:lang w:val="en-IN"/>
        </w:rPr>
      </w:pPr>
      <w:r>
        <w:rPr>
          <w:lang w:val="en-US"/>
        </w:rPr>
        <w:t>Work with other providers</w:t>
      </w:r>
    </w:p>
    <w:p>
      <w:pPr>
        <w:pStyle w:val="Normal"/>
        <w:numPr>
          <w:ilvl w:val="0"/>
          <w:numId w:val="47"/>
        </w:numPr>
        <w:rPr>
          <w:lang w:val="en-IN"/>
        </w:rPr>
      </w:pPr>
      <w:r>
        <w:rPr>
          <w:b/>
          <w:bCs/>
          <w:lang w:val="en-US"/>
        </w:rPr>
        <w:t>Citizen’s Charter in India</w:t>
      </w:r>
    </w:p>
    <w:p>
      <w:pPr>
        <w:pStyle w:val="Normal"/>
        <w:numPr>
          <w:ilvl w:val="0"/>
          <w:numId w:val="47"/>
        </w:numPr>
        <w:rPr>
          <w:lang w:val="en-IN"/>
        </w:rPr>
      </w:pPr>
      <w:r>
        <w:rPr>
          <w:lang w:val="en-US"/>
        </w:rPr>
        <w:t>In India, the concept of citizen’s charter was first adopted at a </w:t>
      </w:r>
      <w:r>
        <w:rPr>
          <w:b/>
          <w:bCs/>
          <w:lang w:val="en-US"/>
        </w:rPr>
        <w:t>‘Conference of Chief Ministers of various States and Union Territories’</w:t>
      </w:r>
      <w:r>
        <w:rPr>
          <w:lang w:val="en-US"/>
        </w:rPr>
        <w:t> held in May 1997 in the national capital.</w:t>
      </w:r>
    </w:p>
    <w:p>
      <w:pPr>
        <w:pStyle w:val="Normal"/>
        <w:numPr>
          <w:ilvl w:val="0"/>
          <w:numId w:val="47"/>
        </w:numPr>
        <w:rPr>
          <w:lang w:val="en-IN"/>
        </w:rPr>
      </w:pPr>
      <w:r>
        <w:rPr>
          <w:lang w:val="en-US"/>
        </w:rPr>
        <w:t>A major outcome of the conference was a decision to formulate Citizen’s Charters by the central and state governments, beginning with sectors with a large public interface such as the railways, telecom, posts, PDS, etc.</w:t>
      </w:r>
    </w:p>
    <w:p>
      <w:pPr>
        <w:pStyle w:val="Normal"/>
        <w:numPr>
          <w:ilvl w:val="0"/>
          <w:numId w:val="47"/>
        </w:numPr>
        <w:rPr>
          <w:lang w:val="en-IN"/>
        </w:rPr>
      </w:pPr>
      <w:r>
        <w:rPr>
          <w:lang w:val="en-US"/>
        </w:rPr>
        <w:t>The charters were mandated to include service standards, the time limit that the people can expect to be served, mechanisms for redressing grievances, and a provision for unbiased scrutiny by consumer/citizen groups.</w:t>
      </w:r>
    </w:p>
    <w:p>
      <w:pPr>
        <w:pStyle w:val="Normal"/>
        <w:numPr>
          <w:ilvl w:val="0"/>
          <w:numId w:val="47"/>
        </w:numPr>
        <w:rPr>
          <w:lang w:val="en-IN"/>
        </w:rPr>
      </w:pPr>
      <w:r>
        <w:rPr>
          <w:lang w:val="en-US"/>
        </w:rPr>
        <w:t>The task of coordination, formulation, and operationalization of citizen’s charters are done by the </w:t>
      </w:r>
      <w:r>
        <w:rPr>
          <w:b/>
          <w:bCs/>
          <w:lang w:val="en-US"/>
        </w:rPr>
        <w:t>Department of Administrative Reforms and Public Grievances (DARPG)</w:t>
      </w:r>
      <w:r>
        <w:rPr>
          <w:lang w:val="en-US"/>
        </w:rPr>
        <w:t>.</w:t>
      </w:r>
    </w:p>
    <w:p>
      <w:pPr>
        <w:pStyle w:val="Normal"/>
        <w:numPr>
          <w:ilvl w:val="0"/>
          <w:numId w:val="47"/>
        </w:numPr>
        <w:rPr>
          <w:lang w:val="en-IN"/>
        </w:rPr>
      </w:pPr>
      <w:r>
        <w:rPr>
          <w:lang w:val="en-US"/>
        </w:rPr>
        <w:t>In India, in this context, citizens can mean not only citizens but also all stakeholders such as customers, clients, beneficiaries, ministries/departments/organizations, state/UT governments, etc.</w:t>
      </w:r>
    </w:p>
    <w:p>
      <w:pPr>
        <w:pStyle w:val="Normal"/>
        <w:numPr>
          <w:ilvl w:val="0"/>
          <w:numId w:val="47"/>
        </w:numPr>
        <w:rPr>
          <w:lang w:val="en-IN"/>
        </w:rPr>
      </w:pPr>
      <w:r>
        <w:rPr>
          <w:lang w:val="en-US"/>
        </w:rPr>
        <w:t>The Indian model of citizen’s charter is an adaptation from the UK model. One additional component of the charter in the Indian version is the inclusion of the point ‘expectation from clients.</w:t>
      </w:r>
    </w:p>
    <w:p>
      <w:pPr>
        <w:pStyle w:val="Normal"/>
        <w:numPr>
          <w:ilvl w:val="0"/>
          <w:numId w:val="47"/>
        </w:numPr>
        <w:rPr>
          <w:lang w:val="en-IN"/>
        </w:rPr>
      </w:pPr>
      <w:r>
        <w:rPr>
          <w:lang w:val="en-US"/>
        </w:rPr>
        <w:t>The DARPG website lists more than 700 charters adopted by various government agencies across India.</w:t>
      </w:r>
    </w:p>
    <w:p>
      <w:pPr>
        <w:pStyle w:val="Normal"/>
        <w:numPr>
          <w:ilvl w:val="0"/>
          <w:numId w:val="47"/>
        </w:numPr>
        <w:rPr>
          <w:lang w:val="en-IN"/>
        </w:rPr>
      </w:pPr>
      <w:r>
        <w:rPr>
          <w:lang w:val="en-US"/>
        </w:rPr>
        <w:t>The Right of Citizens for Time Bound Delivery of Goods and Services and Redressal of their Grievances Bill, 2011 (Citizens Charter) was introduced in the Lok Sabha in December 2011. It was referred to a Standing Committee which submitted its report in 2012. </w:t>
      </w:r>
      <w:r>
        <w:rPr>
          <w:b/>
          <w:bCs/>
          <w:lang w:val="en-US"/>
        </w:rPr>
        <w:t>The bill, however, lapsed due to the dissolution of the Lok Sabha in 2014.</w:t>
      </w:r>
    </w:p>
    <w:p>
      <w:pPr>
        <w:pStyle w:val="Normal"/>
        <w:numPr>
          <w:ilvl w:val="0"/>
          <w:numId w:val="47"/>
        </w:numPr>
        <w:rPr>
          <w:lang w:val="en-IN"/>
        </w:rPr>
      </w:pPr>
      <w:r>
        <w:rPr>
          <w:lang w:val="en-US"/>
        </w:rPr>
        <w:t>Citizen’s charters are not legally enforceable documents. They are just guidelines to enhance service delivery to citizens.</w:t>
      </w:r>
    </w:p>
    <w:p>
      <w:pPr>
        <w:pStyle w:val="Normal"/>
        <w:rPr>
          <w:lang w:val="en-IN"/>
        </w:rPr>
      </w:pPr>
      <w:r>
        <w:rPr>
          <w:b/>
          <w:bCs/>
          <w:lang w:val="en-US"/>
        </w:rPr>
        <w:t>Citizen’s Charter Components</w:t>
      </w:r>
    </w:p>
    <w:p>
      <w:pPr>
        <w:pStyle w:val="Normal"/>
        <w:numPr>
          <w:ilvl w:val="0"/>
          <w:numId w:val="48"/>
        </w:numPr>
        <w:rPr>
          <w:lang w:val="en-IN"/>
        </w:rPr>
      </w:pPr>
      <w:r>
        <w:rPr>
          <w:lang w:val="en-US"/>
        </w:rPr>
        <w:t>A good citizen’s charter should include the following details:</w:t>
      </w:r>
    </w:p>
    <w:p>
      <w:pPr>
        <w:pStyle w:val="Normal"/>
        <w:numPr>
          <w:ilvl w:val="0"/>
          <w:numId w:val="48"/>
        </w:numPr>
        <w:rPr>
          <w:lang w:val="en-IN"/>
        </w:rPr>
      </w:pPr>
      <w:r>
        <w:rPr>
          <w:lang w:val="en-US"/>
        </w:rPr>
        <w:t>Organization’s vision and mission statements.</w:t>
      </w:r>
    </w:p>
    <w:p>
      <w:pPr>
        <w:pStyle w:val="Normal"/>
        <w:numPr>
          <w:ilvl w:val="0"/>
          <w:numId w:val="48"/>
        </w:numPr>
        <w:rPr>
          <w:lang w:val="en-IN"/>
        </w:rPr>
      </w:pPr>
      <w:r>
        <w:rPr>
          <w:lang w:val="en-US"/>
        </w:rPr>
        <w:t>A business carried out and other such details of the organization.</w:t>
      </w:r>
    </w:p>
    <w:p>
      <w:pPr>
        <w:pStyle w:val="Normal"/>
        <w:numPr>
          <w:ilvl w:val="0"/>
          <w:numId w:val="48"/>
        </w:numPr>
        <w:rPr>
          <w:lang w:val="en-IN"/>
        </w:rPr>
      </w:pPr>
      <w:r>
        <w:rPr>
          <w:lang w:val="en-US"/>
        </w:rPr>
        <w:t>Explain who are citizens and clients.</w:t>
      </w:r>
    </w:p>
    <w:p>
      <w:pPr>
        <w:pStyle w:val="Normal"/>
        <w:numPr>
          <w:ilvl w:val="0"/>
          <w:numId w:val="48"/>
        </w:numPr>
        <w:rPr>
          <w:lang w:val="en-IN"/>
        </w:rPr>
      </w:pPr>
      <w:r>
        <w:rPr>
          <w:lang w:val="en-US"/>
        </w:rPr>
        <w:t>Statement of services including quality, time-frame, etc. offered to citizens and how to get those services.</w:t>
      </w:r>
    </w:p>
    <w:p>
      <w:pPr>
        <w:pStyle w:val="Normal"/>
        <w:numPr>
          <w:ilvl w:val="0"/>
          <w:numId w:val="48"/>
        </w:numPr>
        <w:rPr>
          <w:lang w:val="en-IN"/>
        </w:rPr>
      </w:pPr>
      <w:r>
        <w:rPr>
          <w:lang w:val="en-US"/>
        </w:rPr>
        <w:t>Grievance redressal mechanisms.</w:t>
      </w:r>
    </w:p>
    <w:p>
      <w:pPr>
        <w:pStyle w:val="Normal"/>
        <w:numPr>
          <w:ilvl w:val="0"/>
          <w:numId w:val="48"/>
        </w:numPr>
        <w:rPr>
          <w:lang w:val="en-IN"/>
        </w:rPr>
      </w:pPr>
      <w:r>
        <w:rPr>
          <w:lang w:val="en-US"/>
        </w:rPr>
        <w:t>Expectations from citizens/clients.</w:t>
      </w:r>
    </w:p>
    <w:p>
      <w:pPr>
        <w:pStyle w:val="Normal"/>
        <w:numPr>
          <w:ilvl w:val="0"/>
          <w:numId w:val="48"/>
        </w:numPr>
        <w:rPr>
          <w:lang w:val="en-IN"/>
        </w:rPr>
      </w:pPr>
      <w:r>
        <w:rPr>
          <w:lang w:val="en-US"/>
        </w:rPr>
        <w:t>Additional commitments like the amount of compensation in case of service delivery failure.</w:t>
      </w:r>
    </w:p>
    <w:p>
      <w:pPr>
        <w:pStyle w:val="Normal"/>
        <w:rPr>
          <w:lang w:val="en-IN"/>
        </w:rPr>
      </w:pPr>
      <w:r>
        <w:rPr>
          <w:b/>
          <w:bCs/>
          <w:lang w:val="en-US"/>
        </w:rPr>
        <w:t>Other Elements of a Good Citizen’s Charter</w:t>
      </w:r>
    </w:p>
    <w:p>
      <w:pPr>
        <w:pStyle w:val="Normal"/>
        <w:numPr>
          <w:ilvl w:val="0"/>
          <w:numId w:val="49"/>
        </w:numPr>
        <w:rPr>
          <w:lang w:val="en-IN"/>
        </w:rPr>
      </w:pPr>
      <w:r>
        <w:rPr>
          <w:lang w:val="en-US"/>
        </w:rPr>
        <w:t>Should be in simple language</w:t>
      </w:r>
    </w:p>
    <w:p>
      <w:pPr>
        <w:pStyle w:val="Normal"/>
        <w:numPr>
          <w:ilvl w:val="0"/>
          <w:numId w:val="49"/>
        </w:numPr>
        <w:rPr>
          <w:lang w:val="en-IN"/>
        </w:rPr>
      </w:pPr>
      <w:r>
        <w:rPr>
          <w:lang w:val="en-US"/>
        </w:rPr>
        <w:t>The focus should be on the requirements of the customers</w:t>
      </w:r>
    </w:p>
    <w:p>
      <w:pPr>
        <w:pStyle w:val="Normal"/>
        <w:numPr>
          <w:ilvl w:val="0"/>
          <w:numId w:val="49"/>
        </w:numPr>
        <w:rPr>
          <w:lang w:val="en-IN"/>
        </w:rPr>
      </w:pPr>
      <w:r>
        <w:rPr>
          <w:lang w:val="en-US"/>
        </w:rPr>
        <w:t>There should be periodic review</w:t>
      </w:r>
    </w:p>
    <w:p>
      <w:pPr>
        <w:pStyle w:val="Normal"/>
        <w:numPr>
          <w:ilvl w:val="0"/>
          <w:numId w:val="49"/>
        </w:numPr>
        <w:rPr>
          <w:lang w:val="en-IN"/>
        </w:rPr>
      </w:pPr>
      <w:r>
        <w:rPr>
          <w:lang w:val="en-US"/>
        </w:rPr>
        <w:t>Reliability should be imbibed – that is, consistency in performance/delivery</w:t>
      </w:r>
    </w:p>
    <w:p>
      <w:pPr>
        <w:pStyle w:val="Normal"/>
        <w:rPr>
          <w:lang w:val="en-IN"/>
        </w:rPr>
      </w:pPr>
      <w:r>
        <w:rPr>
          <w:b/>
          <w:bCs/>
          <w:lang w:val="en-US"/>
        </w:rPr>
        <w:t>Significance of Citizen’s Charters</w:t>
      </w:r>
    </w:p>
    <w:p>
      <w:pPr>
        <w:pStyle w:val="Normal"/>
        <w:numPr>
          <w:ilvl w:val="0"/>
          <w:numId w:val="50"/>
        </w:numPr>
        <w:rPr>
          <w:lang w:val="en-IN"/>
        </w:rPr>
      </w:pPr>
      <w:r>
        <w:rPr>
          <w:lang w:val="en-US"/>
        </w:rPr>
        <w:t>Citizen’s charters are significant in that they empower citizens when it comes to public services.</w:t>
      </w:r>
    </w:p>
    <w:p>
      <w:pPr>
        <w:pStyle w:val="Normal"/>
        <w:numPr>
          <w:ilvl w:val="0"/>
          <w:numId w:val="50"/>
        </w:numPr>
        <w:rPr>
          <w:lang w:val="en-IN"/>
        </w:rPr>
      </w:pPr>
      <w:r>
        <w:rPr>
          <w:lang w:val="en-US"/>
        </w:rPr>
        <w:t>It boosts accountability in the delivery of public services.</w:t>
      </w:r>
    </w:p>
    <w:p>
      <w:pPr>
        <w:pStyle w:val="Normal"/>
        <w:numPr>
          <w:ilvl w:val="0"/>
          <w:numId w:val="50"/>
        </w:numPr>
        <w:rPr>
          <w:lang w:val="en-IN"/>
        </w:rPr>
      </w:pPr>
      <w:r>
        <w:rPr>
          <w:lang w:val="en-US"/>
        </w:rPr>
        <w:t>It enhances good governance. It improves the effectiveness of organizations by having measurable standards.</w:t>
      </w:r>
    </w:p>
    <w:p>
      <w:pPr>
        <w:pStyle w:val="Normal"/>
        <w:numPr>
          <w:ilvl w:val="0"/>
          <w:numId w:val="50"/>
        </w:numPr>
        <w:rPr>
          <w:lang w:val="en-IN"/>
        </w:rPr>
      </w:pPr>
      <w:r>
        <w:rPr>
          <w:lang w:val="en-US"/>
        </w:rPr>
        <w:t>It augments the quality of services delivered by incorporating an internal and external monitoring entity.</w:t>
      </w:r>
    </w:p>
    <w:p>
      <w:pPr>
        <w:pStyle w:val="Normal"/>
        <w:numPr>
          <w:ilvl w:val="0"/>
          <w:numId w:val="50"/>
        </w:numPr>
        <w:rPr>
          <w:lang w:val="en-IN"/>
        </w:rPr>
      </w:pPr>
      <w:r>
        <w:rPr>
          <w:lang w:val="en-US"/>
        </w:rPr>
        <w:t>Being citizen-centric, it creates a professional and customer-oriented environment for the delivery of services.</w:t>
      </w:r>
    </w:p>
    <w:p>
      <w:pPr>
        <w:pStyle w:val="Normal"/>
        <w:numPr>
          <w:ilvl w:val="0"/>
          <w:numId w:val="50"/>
        </w:numPr>
        <w:rPr>
          <w:lang w:val="en-IN"/>
        </w:rPr>
      </w:pPr>
      <w:r>
        <w:rPr>
          <w:lang w:val="en-US"/>
        </w:rPr>
        <w:t>It also helps boost the morale of the staff.</w:t>
      </w:r>
    </w:p>
    <w:p>
      <w:pPr>
        <w:pStyle w:val="Normal"/>
        <w:numPr>
          <w:ilvl w:val="0"/>
          <w:numId w:val="50"/>
        </w:numPr>
        <w:rPr>
          <w:lang w:val="en-IN"/>
        </w:rPr>
      </w:pPr>
      <w:r>
        <w:rPr>
          <w:lang w:val="en-US"/>
        </w:rPr>
        <w:t>It enhances transparency and openness.</w:t>
      </w:r>
    </w:p>
    <w:p>
      <w:pPr>
        <w:pStyle w:val="Normal"/>
        <w:rPr>
          <w:lang w:val="en-IN"/>
        </w:rPr>
      </w:pPr>
      <w:r>
        <w:rPr>
          <w:b/>
          <w:bCs/>
          <w:lang w:val="en-US"/>
        </w:rPr>
        <w:t>Challenges faced in implementing Citizen’s Charters in India</w:t>
      </w:r>
    </w:p>
    <w:p>
      <w:pPr>
        <w:pStyle w:val="Normal"/>
        <w:numPr>
          <w:ilvl w:val="0"/>
          <w:numId w:val="51"/>
        </w:numPr>
        <w:rPr>
          <w:lang w:val="en-IN"/>
        </w:rPr>
      </w:pPr>
      <w:r>
        <w:rPr>
          <w:lang w:val="en-US"/>
        </w:rPr>
        <w:t>A general perception is that these are seen as a mere formality. There is no involvement from the personnel and citizens and the whole exercise is carried out because it was a command from the top.</w:t>
      </w:r>
    </w:p>
    <w:p>
      <w:pPr>
        <w:pStyle w:val="Normal"/>
        <w:numPr>
          <w:ilvl w:val="0"/>
          <w:numId w:val="51"/>
        </w:numPr>
        <w:rPr>
          <w:lang w:val="en-IN"/>
        </w:rPr>
      </w:pPr>
      <w:r>
        <w:rPr>
          <w:lang w:val="en-US"/>
        </w:rPr>
        <w:t>It can overburden organizations and government agencies. It might also divert the attention of the personnel from their work.</w:t>
      </w:r>
    </w:p>
    <w:p>
      <w:pPr>
        <w:pStyle w:val="Normal"/>
        <w:numPr>
          <w:ilvl w:val="0"/>
          <w:numId w:val="51"/>
        </w:numPr>
        <w:rPr>
          <w:lang w:val="en-IN"/>
        </w:rPr>
      </w:pPr>
      <w:r>
        <w:rPr>
          <w:lang w:val="en-US"/>
        </w:rPr>
        <w:t>Improper training of the staff leads to the charter being merely drafted and not implemented properly.</w:t>
      </w:r>
    </w:p>
    <w:p>
      <w:pPr>
        <w:pStyle w:val="Normal"/>
        <w:numPr>
          <w:ilvl w:val="0"/>
          <w:numId w:val="51"/>
        </w:numPr>
        <w:rPr>
          <w:lang w:val="en-IN"/>
        </w:rPr>
      </w:pPr>
      <w:r>
        <w:rPr>
          <w:lang w:val="en-US"/>
        </w:rPr>
        <w:t>In certain cases, unrealistic charters are drafted. This can lead to expectations not being met.</w:t>
      </w:r>
    </w:p>
    <w:p>
      <w:pPr>
        <w:pStyle w:val="Normal"/>
        <w:numPr>
          <w:ilvl w:val="0"/>
          <w:numId w:val="51"/>
        </w:numPr>
        <w:rPr>
          <w:lang w:val="en-IN"/>
        </w:rPr>
      </w:pPr>
      <w:r>
        <w:rPr>
          <w:lang w:val="en-US"/>
        </w:rPr>
        <w:t>The citizen’s charter is not legally enforceable. This has made them ineffective in a real sense.</w:t>
      </w:r>
    </w:p>
    <w:p>
      <w:pPr>
        <w:pStyle w:val="Normal"/>
        <w:numPr>
          <w:ilvl w:val="0"/>
          <w:numId w:val="51"/>
        </w:numPr>
        <w:rPr>
          <w:lang w:val="en-IN"/>
        </w:rPr>
      </w:pPr>
      <w:r>
        <w:rPr>
          <w:lang w:val="en-US"/>
        </w:rPr>
        <w:t>Generally, the charters are drafted unilaterally by the service provider without taking into consideration the opinions and feedback of the customers. NGOs are also not consulted.</w:t>
      </w:r>
    </w:p>
    <w:p>
      <w:pPr>
        <w:pStyle w:val="Normal"/>
        <w:numPr>
          <w:ilvl w:val="0"/>
          <w:numId w:val="51"/>
        </w:numPr>
        <w:rPr>
          <w:lang w:val="en-IN"/>
        </w:rPr>
      </w:pPr>
      <w:r>
        <w:rPr>
          <w:lang w:val="en-US"/>
        </w:rPr>
        <w:t>There is also a lack of infrastructure in the country to go side-by-side with this initiative.</w:t>
      </w:r>
    </w:p>
    <w:p>
      <w:pPr>
        <w:pStyle w:val="Normal"/>
        <w:numPr>
          <w:ilvl w:val="0"/>
          <w:numId w:val="51"/>
        </w:numPr>
        <w:rPr>
          <w:lang w:val="en-IN"/>
        </w:rPr>
      </w:pPr>
      <w:r>
        <w:rPr>
          <w:lang w:val="en-US"/>
        </w:rPr>
        <w:t>There is a need for a team effort to implement the charter in its true spirit. There is a hierarchy gap between officers and field staff, which leads to a lack of coordination and motivation.</w:t>
      </w:r>
    </w:p>
    <w:p>
      <w:pPr>
        <w:pStyle w:val="Normal"/>
        <w:numPr>
          <w:ilvl w:val="0"/>
          <w:numId w:val="51"/>
        </w:numPr>
        <w:rPr>
          <w:lang w:val="en-IN"/>
        </w:rPr>
      </w:pPr>
      <w:r>
        <w:rPr>
          <w:lang w:val="en-US"/>
        </w:rPr>
        <w:t>The charters are not periodically revised.</w:t>
      </w:r>
    </w:p>
    <w:p>
      <w:pPr>
        <w:pStyle w:val="Normal"/>
        <w:numPr>
          <w:ilvl w:val="0"/>
          <w:numId w:val="51"/>
        </w:numPr>
        <w:rPr>
          <w:lang w:val="en-IN"/>
        </w:rPr>
      </w:pPr>
      <w:r>
        <w:rPr>
          <w:lang w:val="en-US"/>
        </w:rPr>
        <w:t>It is also seen that the needs of the disabled and senior citizens are not taken into account while framing.</w:t>
      </w:r>
    </w:p>
    <w:p>
      <w:pPr>
        <w:pStyle w:val="Normal"/>
        <w:numPr>
          <w:ilvl w:val="0"/>
          <w:numId w:val="51"/>
        </w:numPr>
        <w:rPr>
          <w:lang w:val="en-IN"/>
        </w:rPr>
      </w:pPr>
      <w:r>
        <w:rPr>
          <w:lang w:val="en-US"/>
        </w:rPr>
        <w:t>Sometimes, the rules and procedures are found to be excessively complicated.</w:t>
      </w:r>
    </w:p>
    <w:p>
      <w:pPr>
        <w:pStyle w:val="Normal"/>
        <w:numPr>
          <w:ilvl w:val="0"/>
          <w:numId w:val="51"/>
        </w:numPr>
        <w:rPr>
          <w:lang w:val="en-IN"/>
        </w:rPr>
      </w:pPr>
      <w:r>
        <w:rPr>
          <w:lang w:val="en-US"/>
        </w:rPr>
        <w:t>There is a lack of awareness among the public about citizen’s charters. </w:t>
      </w:r>
    </w:p>
    <w:p>
      <w:pPr>
        <w:pStyle w:val="Normal"/>
        <w:numPr>
          <w:ilvl w:val="0"/>
          <w:numId w:val="51"/>
        </w:numPr>
        <w:rPr>
          <w:lang w:val="en-IN"/>
        </w:rPr>
      </w:pPr>
      <w:r>
        <w:rPr>
          <w:lang w:val="en-US"/>
        </w:rPr>
        <w:t>Standards defined are generally not measurable making the whole exercise ineffective.</w:t>
      </w:r>
    </w:p>
    <w:p>
      <w:pPr>
        <w:pStyle w:val="Normal"/>
        <w:numPr>
          <w:ilvl w:val="0"/>
          <w:numId w:val="51"/>
        </w:numPr>
        <w:rPr>
          <w:lang w:val="en-IN"/>
        </w:rPr>
      </w:pPr>
      <w:r>
        <w:rPr>
          <w:lang w:val="en-US"/>
        </w:rPr>
        <w:t>It is seen that organizations themselves are not keen to implement and adhere to their charters.</w:t>
      </w:r>
    </w:p>
    <w:p>
      <w:pPr>
        <w:pStyle w:val="Normal"/>
        <w:numPr>
          <w:ilvl w:val="0"/>
          <w:numId w:val="51"/>
        </w:numPr>
        <w:rPr>
          <w:lang w:val="en-IN"/>
        </w:rPr>
      </w:pPr>
      <w:r>
        <w:rPr>
          <w:b/>
          <w:bCs/>
          <w:lang w:val="en-US"/>
        </w:rPr>
        <w:t>Public Services Guarantee Act</w:t>
      </w:r>
    </w:p>
    <w:p>
      <w:pPr>
        <w:pStyle w:val="Normal"/>
        <w:numPr>
          <w:ilvl w:val="0"/>
          <w:numId w:val="51"/>
        </w:numPr>
        <w:rPr>
          <w:lang w:val="en-IN"/>
        </w:rPr>
      </w:pPr>
      <w:r>
        <w:rPr>
          <w:b/>
          <w:bCs/>
          <w:lang w:val="en-US"/>
        </w:rPr>
        <w:t>Right to Public Services legislation</w:t>
      </w:r>
      <w:r>
        <w:rPr>
          <w:lang w:val="en-US"/>
        </w:rPr>
        <w:t> in India comprises statutory laws which guarantee time bound delivery of services for various public services rendered by the Government to citizen and provides mechanism for punishing the errant public servant who is deficient in providing the service stipulated under the statute.</w:t>
      </w:r>
    </w:p>
    <w:p>
      <w:pPr>
        <w:pStyle w:val="Normal"/>
        <w:numPr>
          <w:ilvl w:val="0"/>
          <w:numId w:val="51"/>
        </w:numPr>
        <w:rPr>
          <w:lang w:val="en-IN"/>
        </w:rPr>
      </w:pPr>
      <w:r>
        <w:rPr>
          <w:lang w:val="en-US"/>
        </w:rPr>
        <w:t> </w:t>
      </w:r>
      <w:r>
        <w:rPr>
          <w:lang w:val="en-US"/>
        </w:rPr>
        <w:t>Right to Service legislation are meant to reduce corruption among the government officials and to increase transparency and public accountability.</w:t>
      </w:r>
    </w:p>
    <w:p>
      <w:pPr>
        <w:pStyle w:val="Normal"/>
        <w:numPr>
          <w:ilvl w:val="0"/>
          <w:numId w:val="51"/>
        </w:numPr>
        <w:rPr>
          <w:lang w:val="en-IN"/>
        </w:rPr>
      </w:pPr>
      <w:r>
        <w:rPr>
          <w:lang w:val="en-US"/>
        </w:rPr>
        <w:t>Madhya Pradesh became the first state in India to enact Right to Service Act on 18 August 2010 and Bihar was the second to enact this bill on 25 July 2011.</w:t>
      </w:r>
    </w:p>
    <w:p>
      <w:pPr>
        <w:pStyle w:val="Normal"/>
        <w:numPr>
          <w:ilvl w:val="0"/>
          <w:numId w:val="51"/>
        </w:numPr>
        <w:rPr>
          <w:lang w:val="en-IN"/>
        </w:rPr>
      </w:pPr>
      <w:r>
        <w:rPr>
          <w:lang w:val="en-US"/>
        </w:rPr>
        <w:t>Several other states like Bihar, Delhi, Punjab, Rajasthan, Himachal Pradesh, Kerala, Uttarakhand, Haryana, Uttar Pradesh, Odisha, Jharkhand Maharashtra and West Bengal have introduced similar legislation for effectuating the right to service to the citizen.</w:t>
      </w:r>
    </w:p>
    <w:p>
      <w:pPr>
        <w:pStyle w:val="Normal"/>
        <w:numPr>
          <w:ilvl w:val="0"/>
          <w:numId w:val="51"/>
        </w:numPr>
        <w:rPr>
          <w:lang w:val="en-IN"/>
        </w:rPr>
      </w:pPr>
      <w:r>
        <w:rPr>
          <w:b/>
          <w:bCs/>
          <w:lang w:val="en-US"/>
        </w:rPr>
        <w:t>Framework</w:t>
      </w:r>
    </w:p>
    <w:p>
      <w:pPr>
        <w:pStyle w:val="Normal"/>
        <w:numPr>
          <w:ilvl w:val="0"/>
          <w:numId w:val="51"/>
        </w:numPr>
        <w:rPr>
          <w:lang w:val="en-IN"/>
        </w:rPr>
      </w:pPr>
      <w:r>
        <w:rPr>
          <w:lang w:val="en-US"/>
        </w:rPr>
        <w:t xml:space="preserve">The common framework of the legislations in various states includes, granting of "right to public services", which are to be provided to the public by the designated official within the stipulated time frame. The public services which are to be granted as a right under the legislations are generally notified separately through Gazette notification. </w:t>
      </w:r>
    </w:p>
    <w:p>
      <w:pPr>
        <w:pStyle w:val="Normal"/>
        <w:numPr>
          <w:ilvl w:val="0"/>
          <w:numId w:val="51"/>
        </w:numPr>
        <w:rPr>
          <w:lang w:val="en-IN"/>
        </w:rPr>
      </w:pPr>
      <w:r>
        <w:rPr>
          <w:lang w:val="en-US"/>
        </w:rPr>
        <w:t>Some of the common public services which are to be provided within the fixed time frame as a right under the Acts, includes issuing caste, birth, marriage and domicile certificates, electric connections, voter’s card, ration cards, copies of land records, etc.</w:t>
      </w:r>
    </w:p>
    <w:p>
      <w:pPr>
        <w:pStyle w:val="Normal"/>
        <w:numPr>
          <w:ilvl w:val="0"/>
          <w:numId w:val="51"/>
        </w:numPr>
        <w:rPr>
          <w:lang w:val="en-IN"/>
        </w:rPr>
      </w:pPr>
      <w:r>
        <w:rPr>
          <w:lang w:val="en-US"/>
        </w:rPr>
        <w:t xml:space="preserve">On failure to provide the service by the designated officer within the given time or rejected to provide the service, the aggrieved person can approach the First Appellate Authority. </w:t>
      </w:r>
    </w:p>
    <w:p>
      <w:pPr>
        <w:pStyle w:val="Normal"/>
        <w:numPr>
          <w:ilvl w:val="0"/>
          <w:numId w:val="51"/>
        </w:numPr>
        <w:rPr>
          <w:lang w:val="en-IN"/>
        </w:rPr>
      </w:pPr>
      <w:r>
        <w:rPr>
          <w:lang w:val="en-US"/>
        </w:rPr>
        <w:t>The First Appellate Authority, after making a hearing, can accept or reject the appeal by making a written order stating the reasons for the order and intimate the same to the applicant, and can order the public servant to provide the service to the applicant.</w:t>
      </w:r>
    </w:p>
    <w:p>
      <w:pPr>
        <w:pStyle w:val="Normal"/>
        <w:numPr>
          <w:ilvl w:val="0"/>
          <w:numId w:val="51"/>
        </w:numPr>
        <w:rPr>
          <w:lang w:val="en-IN"/>
        </w:rPr>
      </w:pPr>
      <w:r>
        <w:rPr>
          <w:lang w:val="en-US"/>
        </w:rPr>
        <w:t>An appeal can be made from the order of the First Appellate Authority to the Second Appellate Authority, who can either accept or reject the application, by making a written order stating the reasons for the order and intimate the same to the applicant, and can order the public servant to provide the service to the applicant or can impose penalty on the designated officer for deficiency of service without any reasonable cause, which can range from Rs. 500 to Rs. 5000 or may recommend disciplinary proceedings. </w:t>
      </w:r>
    </w:p>
    <w:p>
      <w:pPr>
        <w:pStyle w:val="Normal"/>
        <w:numPr>
          <w:ilvl w:val="0"/>
          <w:numId w:val="51"/>
        </w:numPr>
        <w:rPr>
          <w:lang w:val="en-IN"/>
        </w:rPr>
      </w:pPr>
      <w:r>
        <w:rPr>
          <w:lang w:val="en-US"/>
        </w:rPr>
        <w:t>The applicant may be compensated out of the penalty imposed on the officer. The appellate authorities have been granted certain powers of a Civil Court while trying a suit under Code of Civil Procedure, 1908, like production of documents and issuance of summon to the Designated officers and appellants.</w:t>
      </w:r>
    </w:p>
    <w:p>
      <w:pPr>
        <w:pStyle w:val="Normal"/>
        <w:numPr>
          <w:ilvl w:val="0"/>
          <w:numId w:val="51"/>
        </w:numPr>
        <w:rPr>
          <w:lang w:val="en-IN"/>
        </w:rPr>
      </w:pPr>
      <w:r>
        <w:rPr>
          <w:b/>
          <w:bCs/>
          <w:lang w:val="en-US"/>
        </w:rPr>
        <w:t>Maharashtra Guarantee of Public Services Act, 2015</w:t>
      </w:r>
    </w:p>
    <w:p>
      <w:pPr>
        <w:pStyle w:val="Normal"/>
        <w:numPr>
          <w:ilvl w:val="0"/>
          <w:numId w:val="51"/>
        </w:numPr>
        <w:rPr>
          <w:lang w:val="en-IN"/>
        </w:rPr>
      </w:pPr>
      <w:r>
        <w:rPr>
          <w:b/>
          <w:bCs/>
          <w:lang w:val="en-US"/>
        </w:rPr>
        <w:t>Features</w:t>
      </w:r>
      <w:r>
        <w:rPr>
          <w:lang w:val="en-US"/>
        </w:rPr>
        <w:br/>
        <w:br/>
        <w:t>- This bill gives citizens the capability to avail their rights with lower amounts of effort and cost</w:t>
        <w:br/>
        <w:br/>
        <w:t>- This bill also leads the way for curbing corruption, and ensuring citizen empowerment and transparency</w:t>
        <w:br/>
        <w:br/>
        <w:t>- It ensures time bound delivery of essential services at nominal charges</w:t>
        <w:br/>
        <w:br/>
        <w:t>- As far as failure of delivery within the stipulated time, government employees will be penalized for default of sum ranging from INR 500 to 5000</w:t>
      </w:r>
    </w:p>
    <w:p>
      <w:pPr>
        <w:pStyle w:val="Normal"/>
        <w:numPr>
          <w:ilvl w:val="0"/>
          <w:numId w:val="51"/>
        </w:numPr>
        <w:rPr>
          <w:lang w:val="en-IN"/>
        </w:rPr>
      </w:pPr>
      <w:r>
        <w:rPr>
          <w:lang w:val="en-US"/>
        </w:rPr>
        <w:t>Numerous departments will have to identify important essential services to be offered under the Act to common man</w:t>
      </w:r>
    </w:p>
    <w:p>
      <w:pPr>
        <w:pStyle w:val="Normal"/>
        <w:numPr>
          <w:ilvl w:val="0"/>
          <w:numId w:val="51"/>
        </w:numPr>
        <w:rPr>
          <w:lang w:val="en-IN"/>
        </w:rPr>
      </w:pPr>
      <w:r>
        <w:rPr>
          <w:lang w:val="en-US"/>
        </w:rPr>
        <w:t>It also makes provision for the three-tiered Appellate Authority with the first two tiers being Government Officials or Designated Officers and the third will be Right to Service Commission</w:t>
      </w:r>
    </w:p>
    <w:p>
      <w:pPr>
        <w:pStyle w:val="Normal"/>
        <w:numPr>
          <w:ilvl w:val="0"/>
          <w:numId w:val="51"/>
        </w:numPr>
        <w:rPr>
          <w:lang w:val="en-IN"/>
        </w:rPr>
      </w:pPr>
      <w:r>
        <w:rPr>
          <w:lang w:val="en-US"/>
        </w:rPr>
        <w:t>No civil court will have jurisdiction with regard to the matter the Appellate Authorities are empowered under the Act to adjudge</w:t>
      </w:r>
    </w:p>
    <w:p>
      <w:pPr>
        <w:pStyle w:val="Normal"/>
        <w:numPr>
          <w:ilvl w:val="0"/>
          <w:numId w:val="51"/>
        </w:numPr>
        <w:rPr>
          <w:lang w:val="en-IN"/>
        </w:rPr>
      </w:pPr>
      <w:r>
        <w:rPr>
          <w:lang w:val="en-US"/>
        </w:rPr>
        <w:t>Right to Service Commission will be headed by an ex civil servant or well-known person from sector other than politics</w:t>
      </w:r>
    </w:p>
    <w:p>
      <w:pPr>
        <w:pStyle w:val="Normal"/>
        <w:numPr>
          <w:ilvl w:val="0"/>
          <w:numId w:val="51"/>
        </w:numPr>
        <w:rPr>
          <w:lang w:val="en-IN"/>
        </w:rPr>
      </w:pPr>
      <w:r>
        <w:rPr>
          <w:lang w:val="en-US"/>
        </w:rPr>
        <w:t>Commission comprises an autonomous body constituting chief commissioner and division level commissioners appointed by governor like information commissioners</w:t>
      </w:r>
    </w:p>
    <w:p>
      <w:pPr>
        <w:pStyle w:val="Normal"/>
        <w:numPr>
          <w:ilvl w:val="0"/>
          <w:numId w:val="51"/>
        </w:numPr>
        <w:rPr>
          <w:lang w:val="en-IN"/>
        </w:rPr>
      </w:pPr>
      <w:r>
        <w:rPr>
          <w:lang w:val="en-US"/>
        </w:rPr>
        <w:t>It also makes provision for the setting up of the State Public Services Delivery Committee to be led by the Chief Secretary and to recommend steps for efficient delivery of notified services to be taken by Public Authorities</w:t>
      </w:r>
    </w:p>
    <w:p>
      <w:pPr>
        <w:pStyle w:val="Normal"/>
        <w:rPr>
          <w:lang w:val="en-IN"/>
        </w:rPr>
      </w:pPr>
      <w:r>
        <w:rPr>
          <w:b/>
          <w:bCs/>
          <w:lang w:val="en-US"/>
        </w:rPr>
        <w:t>Drawbacks</w:t>
      </w:r>
    </w:p>
    <w:p>
      <w:pPr>
        <w:pStyle w:val="Normal"/>
        <w:numPr>
          <w:ilvl w:val="0"/>
          <w:numId w:val="52"/>
        </w:numPr>
        <w:rPr>
          <w:lang w:val="en-IN"/>
        </w:rPr>
      </w:pPr>
      <w:r>
        <w:rPr>
          <w:lang w:val="en-US"/>
        </w:rPr>
        <w:t>The Act is riddled with loopholes which will only serve to strengthen bureaucracy</w:t>
      </w:r>
    </w:p>
    <w:p>
      <w:pPr>
        <w:pStyle w:val="Normal"/>
        <w:numPr>
          <w:ilvl w:val="0"/>
          <w:numId w:val="52"/>
        </w:numPr>
        <w:rPr>
          <w:lang w:val="en-IN"/>
        </w:rPr>
      </w:pPr>
      <w:r>
        <w:rPr>
          <w:lang w:val="en-US"/>
        </w:rPr>
        <w:t>According to an ordinance of the Maharashtra Guarantee of Public Service Act, 160 services will be covered in the first phase under the Act</w:t>
      </w:r>
    </w:p>
    <w:p>
      <w:pPr>
        <w:pStyle w:val="Normal"/>
        <w:numPr>
          <w:ilvl w:val="0"/>
          <w:numId w:val="52"/>
        </w:numPr>
        <w:rPr>
          <w:lang w:val="en-IN"/>
        </w:rPr>
      </w:pPr>
      <w:r>
        <w:rPr>
          <w:lang w:val="en-US"/>
        </w:rPr>
        <w:t>There is no independent appellate mechanism under this Act</w:t>
      </w:r>
    </w:p>
    <w:p>
      <w:pPr>
        <w:pStyle w:val="Normal"/>
        <w:numPr>
          <w:ilvl w:val="0"/>
          <w:numId w:val="52"/>
        </w:numPr>
        <w:rPr>
          <w:lang w:val="en-IN"/>
        </w:rPr>
      </w:pPr>
      <w:r>
        <w:rPr>
          <w:lang w:val="en-US"/>
        </w:rPr>
        <w:t>Moreover, no provision is made for independent or impartial appellate mechanism, securing power in the hands of civil servants who will constitute the recruitment pool of chief commissioners</w:t>
      </w:r>
    </w:p>
    <w:p>
      <w:pPr>
        <w:pStyle w:val="Normal"/>
        <w:numPr>
          <w:ilvl w:val="0"/>
          <w:numId w:val="52"/>
        </w:numPr>
        <w:rPr>
          <w:lang w:val="en-IN"/>
        </w:rPr>
      </w:pPr>
      <w:r>
        <w:rPr>
          <w:lang w:val="en-US"/>
        </w:rPr>
        <w:t>The act holds that first and second appeals will be heard by working bureaucrats and third by a retired government servant</w:t>
      </w:r>
    </w:p>
    <w:p>
      <w:pPr>
        <w:pStyle w:val="Normal"/>
        <w:numPr>
          <w:ilvl w:val="0"/>
          <w:numId w:val="52"/>
        </w:numPr>
        <w:rPr>
          <w:lang w:val="en-IN"/>
        </w:rPr>
      </w:pPr>
      <w:r>
        <w:rPr>
          <w:lang w:val="en-US"/>
        </w:rPr>
        <w:t>The working of the bill is another area of contention; Section 4 of the Act stipulates that the Act is subject to legal, technical and financial feasibility given that every eligible person has the right to obtain public services in the state.</w:t>
      </w:r>
    </w:p>
    <w:p>
      <w:pPr>
        <w:pStyle w:val="Normal"/>
        <w:numPr>
          <w:ilvl w:val="0"/>
          <w:numId w:val="52"/>
        </w:numPr>
        <w:rPr>
          <w:lang w:val="en-IN"/>
        </w:rPr>
      </w:pPr>
      <w:r>
        <w:rPr>
          <w:lang w:val="en-US"/>
        </w:rPr>
        <w:t>Further, there is no provision of any compensation/cost if the applicant does not get the desired service in stipulated time</w:t>
      </w:r>
    </w:p>
    <w:p>
      <w:pPr>
        <w:pStyle w:val="Normal"/>
        <w:numPr>
          <w:ilvl w:val="0"/>
          <w:numId w:val="52"/>
        </w:numPr>
        <w:rPr>
          <w:lang w:val="en-IN"/>
        </w:rPr>
      </w:pPr>
      <w:r>
        <w:rPr>
          <w:lang w:val="en-US"/>
        </w:rPr>
        <w:t>Under Section 10 of the Act, penalty paid by the designated officer who shows a failure to deliver the service is missing</w:t>
      </w:r>
    </w:p>
    <w:p>
      <w:pPr>
        <w:pStyle w:val="Normal"/>
        <w:numPr>
          <w:ilvl w:val="0"/>
          <w:numId w:val="52"/>
        </w:numPr>
        <w:rPr>
          <w:lang w:val="en-IN"/>
        </w:rPr>
      </w:pPr>
      <w:r>
        <w:rPr>
          <w:lang w:val="en-US"/>
        </w:rPr>
        <w:t>If there is no fixed penalty provision in the act, civil authorities will minimize or remove it through notifications and circulars as was seen in the case of the RTI Act</w:t>
      </w:r>
    </w:p>
    <w:p>
      <w:pPr>
        <w:pStyle w:val="Normal"/>
        <w:rPr>
          <w:lang w:val="en-IN"/>
        </w:rPr>
      </w:pPr>
      <w:r>
        <w:rPr>
          <w:lang w:val="en-IN"/>
        </w:rPr>
      </w:r>
    </w:p>
    <w:p>
      <w:pPr>
        <w:pStyle w:val="Normal"/>
        <w:rPr/>
      </w:pPr>
      <w:r>
        <w:rPr/>
        <w:t>-----------------------------------------------------88------------------------------------88-------------------------------------</w:t>
      </w:r>
    </w:p>
    <w:p>
      <w:pPr>
        <w:pStyle w:val="Normal"/>
        <w:jc w:val="center"/>
        <w:rPr>
          <w:b/>
          <w:b/>
          <w:bCs/>
          <w:sz w:val="24"/>
          <w:szCs w:val="24"/>
        </w:rPr>
      </w:pPr>
      <w:r>
        <w:rPr>
          <w:b/>
          <w:bCs/>
          <w:sz w:val="24"/>
          <w:szCs w:val="24"/>
        </w:rPr>
      </w:r>
    </w:p>
    <w:p>
      <w:pPr>
        <w:pStyle w:val="Normal"/>
        <w:jc w:val="center"/>
        <w:rPr>
          <w:b/>
          <w:b/>
          <w:bCs/>
          <w:sz w:val="24"/>
          <w:szCs w:val="24"/>
        </w:rPr>
      </w:pPr>
      <w:r>
        <w:rPr>
          <w:b/>
          <w:bCs/>
          <w:sz w:val="24"/>
          <w:szCs w:val="24"/>
        </w:rPr>
        <w:t>APPROACHES TO UNDERSTANDING ECOLOGY</w:t>
      </w:r>
    </w:p>
    <w:p>
      <w:pPr>
        <w:pStyle w:val="ListParagraph"/>
        <w:numPr>
          <w:ilvl w:val="0"/>
          <w:numId w:val="59"/>
        </w:numPr>
        <w:rPr/>
      </w:pPr>
      <w:r>
        <w:rPr/>
        <w:tab/>
        <w:t>Ecology is the Science that deals with the ways, how the living things relate to one another as well as to the environment where they live.</w:t>
      </w:r>
    </w:p>
    <w:p>
      <w:pPr>
        <w:pStyle w:val="Normal"/>
        <w:rPr/>
      </w:pPr>
      <w:r>
        <w:rPr/>
      </w:r>
    </w:p>
    <w:p>
      <w:pPr>
        <w:pStyle w:val="ListParagraph"/>
        <w:numPr>
          <w:ilvl w:val="0"/>
          <w:numId w:val="59"/>
        </w:numPr>
        <w:rPr/>
      </w:pPr>
      <w:r>
        <w:rPr/>
        <w:tab/>
        <w:t>In Ecosystem, we have Abiotic (Non-Living) &amp; Biotic (Living) aspects.</w:t>
      </w:r>
    </w:p>
    <w:p>
      <w:pPr>
        <w:pStyle w:val="Normal"/>
        <w:rPr/>
      </w:pPr>
      <w:r>
        <w:rPr/>
      </w:r>
    </w:p>
    <w:p>
      <w:pPr>
        <w:pStyle w:val="ListParagraph"/>
        <w:numPr>
          <w:ilvl w:val="0"/>
          <w:numId w:val="59"/>
        </w:numPr>
        <w:rPr/>
      </w:pPr>
      <w:r>
        <w:rPr/>
        <w:tab/>
        <w:t>The ecologists work on variety of fields in Environment, such as on-Land, Sea, Fresh Water &amp; so on.</w:t>
      </w:r>
    </w:p>
    <w:p>
      <w:pPr>
        <w:pStyle w:val="ListParagraph"/>
        <w:numPr>
          <w:ilvl w:val="0"/>
          <w:numId w:val="59"/>
        </w:numPr>
        <w:rPr/>
      </w:pPr>
      <w:r>
        <w:rPr/>
        <w:tab/>
        <w:t>They may focus on the study on how organisms relate to their community or they might focus on the study on how organisms relate to their community or on the interaction within a given Ecosystem. Ecologists also work at variety of levels, such as-Community, Population &amp; Biome Level.</w:t>
      </w:r>
    </w:p>
    <w:p>
      <w:pPr>
        <w:pStyle w:val="Normal"/>
        <w:rPr/>
      </w:pPr>
      <w:r>
        <w:rPr/>
      </w:r>
    </w:p>
    <w:p>
      <w:pPr>
        <w:pStyle w:val="ListParagraph"/>
        <w:numPr>
          <w:ilvl w:val="0"/>
          <w:numId w:val="59"/>
        </w:numPr>
        <w:rPr/>
      </w:pPr>
      <w:r>
        <w:rPr/>
        <w:tab/>
        <w:t>At the Community Level, Ecologists may work on Environment, such as-Forest. At the Population Level, Ecologists may investigate on work, on the Population trends of inhabitants including the factors that affect increase or decrease of their Population. At Biome level, Ecologists may conduct study in relation with categories of Ecosystems with similar vegetation &amp; climate.</w:t>
      </w:r>
    </w:p>
    <w:p>
      <w:pPr>
        <w:pStyle w:val="Normal"/>
        <w:rPr/>
      </w:pPr>
      <w:r>
        <w:rPr/>
      </w:r>
    </w:p>
    <w:p>
      <w:pPr>
        <w:pStyle w:val="ListParagraph"/>
        <w:numPr>
          <w:ilvl w:val="0"/>
          <w:numId w:val="59"/>
        </w:numPr>
        <w:rPr/>
      </w:pPr>
      <w:r>
        <w:rPr/>
        <w:tab/>
        <w:t>Among these Biomes Are-Tropical Rainforests, Temperate Forests, Deserts, Tundra etc.</w:t>
      </w:r>
    </w:p>
    <w:p>
      <w:pPr>
        <w:pStyle w:val="Normal"/>
        <w:rPr/>
      </w:pPr>
      <w:r>
        <w:rPr/>
        <w:t xml:space="preserve"> </w:t>
      </w:r>
    </w:p>
    <w:p>
      <w:pPr>
        <w:pStyle w:val="Normal"/>
        <w:rPr>
          <w:b/>
          <w:b/>
          <w:bCs/>
        </w:rPr>
      </w:pPr>
      <w:r>
        <w:rPr>
          <w:b/>
          <w:bCs/>
        </w:rPr>
        <w:t>ECOLOGY</w:t>
      </w:r>
    </w:p>
    <w:p>
      <w:pPr>
        <w:pStyle w:val="ListParagraph"/>
        <w:numPr>
          <w:ilvl w:val="0"/>
          <w:numId w:val="60"/>
        </w:numPr>
        <w:rPr/>
      </w:pPr>
      <w:r>
        <w:rPr/>
        <w:tab/>
        <w:t>The term ecology was coined by German biologist Ernst Haeckel in 1866, when he defined it as “the comprehensive science of the relationship of the organism with the environment.”</w:t>
      </w:r>
    </w:p>
    <w:p>
      <w:pPr>
        <w:pStyle w:val="ListParagraph"/>
        <w:numPr>
          <w:ilvl w:val="0"/>
          <w:numId w:val="60"/>
        </w:numPr>
        <w:rPr/>
      </w:pPr>
      <w:r>
        <w:rPr/>
        <w:tab/>
        <w:t>However, Haeckel did not elaborate on the concept.</w:t>
      </w:r>
    </w:p>
    <w:p>
      <w:pPr>
        <w:pStyle w:val="ListParagraph"/>
        <w:numPr>
          <w:ilvl w:val="0"/>
          <w:numId w:val="60"/>
        </w:numPr>
        <w:rPr/>
      </w:pPr>
      <w:r>
        <w:rPr/>
        <w:tab/>
        <w:t>The first significant book on the subject was written by Danish botanist, Eugenius Warming.</w:t>
      </w:r>
    </w:p>
    <w:p>
      <w:pPr>
        <w:pStyle w:val="ListParagraph"/>
        <w:numPr>
          <w:ilvl w:val="0"/>
          <w:numId w:val="60"/>
        </w:numPr>
        <w:rPr/>
      </w:pPr>
      <w:r>
        <w:rPr/>
        <w:tab/>
        <w:t>For this early work, Warming is often identified as the founder of ecology.</w:t>
      </w:r>
    </w:p>
    <w:p>
      <w:pPr>
        <w:pStyle w:val="Normal"/>
        <w:rPr/>
      </w:pPr>
      <w:r>
        <w:rPr/>
        <w:t xml:space="preserve"> </w:t>
      </w:r>
    </w:p>
    <w:p>
      <w:pPr>
        <w:pStyle w:val="Normal"/>
        <w:rPr>
          <w:b/>
          <w:b/>
          <w:bCs/>
        </w:rPr>
      </w:pPr>
      <w:r>
        <w:rPr>
          <w:b/>
          <w:bCs/>
        </w:rPr>
        <w:t>SCOPE OF ECOLOGY</w:t>
      </w:r>
    </w:p>
    <w:p>
      <w:pPr>
        <w:pStyle w:val="ListParagraph"/>
        <w:numPr>
          <w:ilvl w:val="0"/>
          <w:numId w:val="61"/>
        </w:numPr>
        <w:rPr/>
      </w:pPr>
      <w:r>
        <w:rPr/>
        <w:tab/>
        <w:t>Ecology is considered as a branch of biology, the general science that studies living organisms.</w:t>
      </w:r>
    </w:p>
    <w:p>
      <w:pPr>
        <w:pStyle w:val="ListParagraph"/>
        <w:numPr>
          <w:ilvl w:val="0"/>
          <w:numId w:val="61"/>
        </w:numPr>
        <w:rPr/>
      </w:pPr>
      <w:r>
        <w:rPr/>
        <w:tab/>
        <w:t>The scope of ecology can be stated from the viewpoint of the various sub-disciplines, which are as follows:</w:t>
      </w:r>
    </w:p>
    <w:p>
      <w:pPr>
        <w:pStyle w:val="ListParagraph"/>
        <w:numPr>
          <w:ilvl w:val="0"/>
          <w:numId w:val="61"/>
        </w:numPr>
        <w:rPr/>
      </w:pPr>
      <w:r>
        <w:rPr/>
        <w:tab/>
        <w:t>Eco-physiology examines how the physiological functions of organisms influence the way they interact with the environment, both biotic and abiotic.</w:t>
      </w:r>
    </w:p>
    <w:p>
      <w:pPr>
        <w:pStyle w:val="ListParagraph"/>
        <w:numPr>
          <w:ilvl w:val="0"/>
          <w:numId w:val="61"/>
        </w:numPr>
        <w:rPr/>
      </w:pPr>
      <w:r>
        <w:rPr/>
        <w:tab/>
        <w:t>Behavioural ecology examines the roles of behaviour in enabling an animal to adapt to its environment</w:t>
      </w:r>
    </w:p>
    <w:p>
      <w:pPr>
        <w:pStyle w:val="ListParagraph"/>
        <w:numPr>
          <w:ilvl w:val="0"/>
          <w:numId w:val="61"/>
        </w:numPr>
        <w:rPr/>
      </w:pPr>
      <w:r>
        <w:rPr/>
        <w:tab/>
        <w:t>Population ecology studies the dynamics of population of a single species.</w:t>
      </w:r>
    </w:p>
    <w:p>
      <w:pPr>
        <w:pStyle w:val="ListParagraph"/>
        <w:numPr>
          <w:ilvl w:val="0"/>
          <w:numId w:val="61"/>
        </w:numPr>
        <w:rPr/>
      </w:pPr>
      <w:r>
        <w:rPr/>
        <w:tab/>
        <w:t>Community ecology focuses on the interactions between species within an ecological community.</w:t>
      </w:r>
    </w:p>
    <w:p>
      <w:pPr>
        <w:pStyle w:val="ListParagraph"/>
        <w:numPr>
          <w:ilvl w:val="0"/>
          <w:numId w:val="61"/>
        </w:numPr>
        <w:rPr/>
      </w:pPr>
      <w:r>
        <w:rPr/>
        <w:tab/>
        <w:t>Ecosystem ecology studies the flows of energy and matter through the biotic and abiotic components of ecosystems.</w:t>
      </w:r>
    </w:p>
    <w:p>
      <w:pPr>
        <w:pStyle w:val="ListParagraph"/>
        <w:numPr>
          <w:ilvl w:val="0"/>
          <w:numId w:val="61"/>
        </w:numPr>
        <w:rPr/>
      </w:pPr>
      <w:r>
        <w:rPr/>
        <w:tab/>
        <w:t>Systems ecology is an interdisciplinary field focusing on the study, development and organization of ecological systems from a holistic perspective.</w:t>
      </w:r>
    </w:p>
    <w:p>
      <w:pPr>
        <w:pStyle w:val="ListParagraph"/>
        <w:numPr>
          <w:ilvl w:val="0"/>
          <w:numId w:val="61"/>
        </w:numPr>
        <w:rPr/>
      </w:pPr>
      <w:r>
        <w:rPr/>
        <w:tab/>
        <w:t>Landscape ecology examines processes and relationship across multiple ecosystems or very large geographic areas.</w:t>
      </w:r>
    </w:p>
    <w:p>
      <w:pPr>
        <w:pStyle w:val="ListParagraph"/>
        <w:numPr>
          <w:ilvl w:val="0"/>
          <w:numId w:val="61"/>
        </w:numPr>
        <w:rPr/>
      </w:pPr>
      <w:r>
        <w:rPr/>
        <w:tab/>
        <w:t>Evolutionary ecology studies ecology in a way that explicitly considers the evolutionary histories of species and their interactions</w:t>
      </w:r>
    </w:p>
    <w:p>
      <w:pPr>
        <w:pStyle w:val="ListParagraph"/>
        <w:numPr>
          <w:ilvl w:val="0"/>
          <w:numId w:val="61"/>
        </w:numPr>
        <w:rPr/>
      </w:pPr>
      <w:r>
        <w:rPr/>
        <w:tab/>
        <w:t>Political ecology connects politics and economy to problems of environmental control and ecological change</w:t>
      </w:r>
    </w:p>
    <w:p>
      <w:pPr>
        <w:pStyle w:val="ListParagraph"/>
        <w:numPr>
          <w:ilvl w:val="0"/>
          <w:numId w:val="61"/>
        </w:numPr>
        <w:rPr/>
      </w:pPr>
      <w:r>
        <w:rPr/>
        <w:tab/>
        <w:t>Ecology can also be sub-divided according to the species of interest into fields such as animal ecology, plant ecology, insect ecology and so on.</w:t>
      </w:r>
    </w:p>
    <w:p>
      <w:pPr>
        <w:pStyle w:val="ListParagraph"/>
        <w:numPr>
          <w:ilvl w:val="0"/>
          <w:numId w:val="61"/>
        </w:numPr>
        <w:rPr/>
      </w:pPr>
      <w:r>
        <w:rPr/>
        <w:tab/>
        <w:t>Another frequent method of subdivision is by biome (life zones of interrelated plants and animals, determined by climate forests, deserts, ice-zones), e.g., Arctic ecology (or polar ecology), tropical ecology, desert ecology, etc.</w:t>
      </w:r>
    </w:p>
    <w:p>
      <w:pPr>
        <w:pStyle w:val="ListParagraph"/>
        <w:numPr>
          <w:ilvl w:val="0"/>
          <w:numId w:val="61"/>
        </w:numPr>
        <w:rPr/>
      </w:pPr>
      <w:r>
        <w:rPr/>
        <w:tab/>
        <w:t>The primary technique used for investigation is often used to subdivide the discipline into groups such as chemical ecology, genetic ecology, field ecology, statistical ecology, theoretical ecology and so forth.</w:t>
      </w:r>
    </w:p>
    <w:p>
      <w:pPr>
        <w:pStyle w:val="ListParagraph"/>
        <w:numPr>
          <w:ilvl w:val="0"/>
          <w:numId w:val="61"/>
        </w:numPr>
        <w:rPr/>
      </w:pPr>
      <w:r>
        <w:rPr/>
        <w:tab/>
        <w:t>These fields are not mutually exclusive.</w:t>
      </w:r>
    </w:p>
    <w:p>
      <w:pPr>
        <w:pStyle w:val="Normal"/>
        <w:rPr/>
      </w:pPr>
      <w:r>
        <w:rPr/>
        <w:t xml:space="preserve"> </w:t>
      </w:r>
    </w:p>
    <w:p>
      <w:pPr>
        <w:pStyle w:val="Normal"/>
        <w:rPr>
          <w:b/>
          <w:b/>
          <w:bCs/>
        </w:rPr>
      </w:pPr>
      <w:r>
        <w:rPr>
          <w:b/>
          <w:bCs/>
        </w:rPr>
      </w:r>
    </w:p>
    <w:p>
      <w:pPr>
        <w:pStyle w:val="Normal"/>
        <w:rPr/>
      </w:pPr>
      <w:r>
        <w:rPr/>
      </w:r>
    </w:p>
    <w:p>
      <w:pPr>
        <w:pStyle w:val="Normal"/>
        <w:rPr/>
      </w:pPr>
      <w:r>
        <w:rPr/>
        <w:drawing>
          <wp:inline distT="0" distB="0" distL="0" distR="0" wp14:anchorId="2E7F02D4">
            <wp:extent cx="5486400" cy="3200400"/>
            <wp:effectExtent l="0" t="0" r="0" b="0"/>
            <wp:docPr id="1" name="Diagram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 r:lo="rId3" r:qs="rId4" r:cs="rId5"/>
              </a:graphicData>
            </a:graphic>
          </wp:inline>
        </w:drawing>
      </w:r>
    </w:p>
    <w:p>
      <w:pPr>
        <w:pStyle w:val="Normal"/>
        <w:rPr/>
      </w:pPr>
      <w:r>
        <w:rPr/>
      </w:r>
    </w:p>
    <w:p>
      <w:pPr>
        <w:pStyle w:val="Normal"/>
        <w:rPr>
          <w:b/>
          <w:b/>
          <w:bCs/>
        </w:rPr>
      </w:pPr>
      <w:r>
        <w:rPr>
          <w:b/>
          <w:bCs/>
        </w:rPr>
        <w:t>ANTHROPOCENTRISM</w:t>
      </w:r>
    </w:p>
    <w:p>
      <w:pPr>
        <w:pStyle w:val="Normal"/>
        <w:rPr/>
      </w:pPr>
      <w:r>
        <w:rPr/>
        <w:t xml:space="preserve"> </w:t>
      </w:r>
    </w:p>
    <w:p>
      <w:pPr>
        <w:pStyle w:val="ListParagraph"/>
        <w:numPr>
          <w:ilvl w:val="0"/>
          <w:numId w:val="62"/>
        </w:numPr>
        <w:rPr/>
      </w:pPr>
      <w:r>
        <w:rPr/>
        <w:tab/>
        <w:t>Anthropocentrism places humans at the centre of Universe; The Human Race should always be at its own primary concern.</w:t>
      </w:r>
    </w:p>
    <w:p>
      <w:pPr>
        <w:pStyle w:val="Normal"/>
        <w:rPr/>
      </w:pPr>
      <w:r>
        <w:rPr/>
      </w:r>
    </w:p>
    <w:p>
      <w:pPr>
        <w:pStyle w:val="ListParagraph"/>
        <w:numPr>
          <w:ilvl w:val="0"/>
          <w:numId w:val="62"/>
        </w:numPr>
        <w:rPr/>
      </w:pPr>
      <w:r>
        <w:rPr/>
        <w:tab/>
        <w:t>It is customary in Western Tradition to consider only our species while considering the Environmental Ethics of a situation.</w:t>
      </w:r>
    </w:p>
    <w:p>
      <w:pPr>
        <w:pStyle w:val="ListParagraph"/>
        <w:numPr>
          <w:ilvl w:val="0"/>
          <w:numId w:val="62"/>
        </w:numPr>
        <w:rPr/>
      </w:pPr>
      <w:r>
        <w:rPr/>
        <w:tab/>
        <w:t>All environmental studies should include an assessment of the intrinsic value of non-human beings.</w:t>
      </w:r>
    </w:p>
    <w:p>
      <w:pPr>
        <w:pStyle w:val="Normal"/>
        <w:rPr/>
      </w:pPr>
      <w:r>
        <w:rPr/>
      </w:r>
    </w:p>
    <w:p>
      <w:pPr>
        <w:pStyle w:val="ListParagraph"/>
        <w:numPr>
          <w:ilvl w:val="0"/>
          <w:numId w:val="62"/>
        </w:numPr>
        <w:rPr/>
      </w:pPr>
      <w:r>
        <w:rPr/>
        <w:tab/>
        <w:t>The Philosopher- Baruch Spinoza argued that we tend to assess things wrongly in terms of their only usefulness to us</w:t>
      </w:r>
    </w:p>
    <w:p>
      <w:pPr>
        <w:pStyle w:val="Normal"/>
        <w:rPr/>
      </w:pPr>
      <w:r>
        <w:rPr/>
      </w:r>
    </w:p>
    <w:p>
      <w:pPr>
        <w:pStyle w:val="ListParagraph"/>
        <w:numPr>
          <w:ilvl w:val="0"/>
          <w:numId w:val="62"/>
        </w:numPr>
        <w:rPr/>
      </w:pPr>
      <w:r>
        <w:rPr/>
        <w:tab/>
        <w:t>Spinoza Reasoned that-If we were to look at the things objectively, we should discover that everything in Universe has a unique value. Likewise, it is possible that a human centred or Anthropocentric or Androcentric Ethic is not an accurate depiction of reality &amp; there is bigger picture that we may or may not be able to understand from human perspective.</w:t>
      </w:r>
    </w:p>
    <w:p>
      <w:pPr>
        <w:pStyle w:val="Normal"/>
        <w:ind w:firstLine="48"/>
        <w:rPr/>
      </w:pPr>
      <w:r>
        <w:rPr/>
      </w:r>
    </w:p>
    <w:p>
      <w:pPr>
        <w:pStyle w:val="Normal"/>
        <w:ind w:firstLine="48"/>
        <w:rPr/>
      </w:pPr>
      <w:r>
        <w:rPr/>
      </w:r>
    </w:p>
    <w:p>
      <w:pPr>
        <w:pStyle w:val="Normal"/>
        <w:ind w:firstLine="48"/>
        <w:rPr/>
      </w:pPr>
      <w:r>
        <w:rPr/>
      </w:r>
    </w:p>
    <w:p>
      <w:pPr>
        <w:pStyle w:val="Normal"/>
        <w:rPr/>
      </w:pPr>
      <w:r>
        <w:rPr/>
      </w:r>
    </w:p>
    <w:p>
      <w:pPr>
        <w:pStyle w:val="Normal"/>
        <w:rPr/>
      </w:pPr>
      <w:r>
        <w:rPr/>
      </w:r>
    </w:p>
    <w:p>
      <w:pPr>
        <w:pStyle w:val="Normal"/>
        <w:ind w:firstLine="48"/>
        <w:rPr/>
      </w:pPr>
      <w:r>
        <w:rPr/>
      </w:r>
    </w:p>
    <w:p>
      <w:pPr>
        <w:pStyle w:val="ListParagraph"/>
        <w:numPr>
          <w:ilvl w:val="0"/>
          <w:numId w:val="62"/>
        </w:numPr>
        <w:rPr/>
      </w:pPr>
      <w:r>
        <w:rPr/>
        <w:tab/>
        <w:t>Peter Vardy distinguished between 2 types of Anthropocentrism: -</w:t>
      </w:r>
    </w:p>
    <w:p>
      <w:pPr>
        <w:pStyle w:val="Normal"/>
        <w:rPr/>
      </w:pPr>
      <w:r>
        <w:rPr/>
      </w:r>
    </w:p>
    <w:p>
      <w:pPr>
        <w:pStyle w:val="ListParagraph"/>
        <w:numPr>
          <w:ilvl w:val="0"/>
          <w:numId w:val="62"/>
        </w:numPr>
        <w:rPr/>
      </w:pPr>
      <w:r>
        <w:rPr/>
        <w:tab/>
        <w:t>A strong thesis Anthropocentrism ethic argues that- Humans are at the centre of reality &amp; it is right for them to do so.</w:t>
      </w:r>
    </w:p>
    <w:p>
      <w:pPr>
        <w:pStyle w:val="Normal"/>
        <w:rPr/>
      </w:pPr>
      <w:r>
        <w:rPr/>
      </w:r>
    </w:p>
    <w:p>
      <w:pPr>
        <w:pStyle w:val="ListParagraph"/>
        <w:numPr>
          <w:ilvl w:val="0"/>
          <w:numId w:val="62"/>
        </w:numPr>
        <w:rPr/>
      </w:pPr>
      <w:r>
        <w:rPr/>
        <w:tab/>
        <w:t>A weak Anthropocentrism, however argues that reality can only be interpreted from a human point of view, thus humans have to be the centre of reality as they see it.</w:t>
      </w:r>
    </w:p>
    <w:p>
      <w:pPr>
        <w:pStyle w:val="Normal"/>
        <w:rPr/>
      </w:pPr>
      <w:r>
        <w:rPr/>
        <w:t xml:space="preserve"> </w:t>
      </w:r>
    </w:p>
    <w:p>
      <w:pPr>
        <w:pStyle w:val="Normal"/>
        <w:rPr/>
      </w:pPr>
      <w:r>
        <w:rPr/>
      </w:r>
    </w:p>
    <w:p>
      <w:pPr>
        <w:pStyle w:val="Normal"/>
        <w:rPr/>
      </w:pPr>
      <w:r>
        <w:rPr/>
      </w:r>
    </w:p>
    <w:p>
      <w:pPr>
        <w:pStyle w:val="Normal"/>
        <w:rPr/>
      </w:pPr>
      <w:r>
        <w:rPr/>
        <w:t>PETER VARDY</w:t>
      </w:r>
    </w:p>
    <w:p>
      <w:pPr>
        <w:pStyle w:val="Normal"/>
        <w:rPr/>
      </w:pPr>
      <w:r>
        <w:rPr/>
        <w:t xml:space="preserve"> </w:t>
      </w:r>
    </w:p>
    <w:p>
      <w:pPr>
        <w:pStyle w:val="Normal"/>
        <w:rPr/>
      </w:pPr>
      <w:r>
        <w:rPr/>
      </w:r>
    </w:p>
    <w:p>
      <w:pPr>
        <w:pStyle w:val="ListParagraph"/>
        <w:numPr>
          <w:ilvl w:val="0"/>
          <w:numId w:val="63"/>
        </w:numPr>
        <w:rPr/>
      </w:pPr>
      <w:r>
        <w:rPr/>
        <w:tab/>
        <w:t>Another point of view, that is-Environmental Pragmatism has been developed by- Bryan Norton, one of the essential actors of-Environmental Ethics.</w:t>
      </w:r>
    </w:p>
    <w:p>
      <w:pPr>
        <w:pStyle w:val="Normal"/>
        <w:rPr/>
      </w:pPr>
      <w:r>
        <w:rPr/>
      </w:r>
    </w:p>
    <w:p>
      <w:pPr>
        <w:pStyle w:val="ListParagraph"/>
        <w:numPr>
          <w:ilvl w:val="0"/>
          <w:numId w:val="63"/>
        </w:numPr>
        <w:rPr/>
      </w:pPr>
      <w:r>
        <w:rPr/>
        <w:tab/>
        <w:t>Environmental Pragmatism refuses to take a position in an issue of dispute between defenders of Anthropocentric Ethics &amp; the supporters of non-anthropocentric ethics.</w:t>
      </w:r>
    </w:p>
    <w:p>
      <w:pPr>
        <w:pStyle w:val="Normal"/>
        <w:rPr/>
      </w:pPr>
      <w:r>
        <w:rPr/>
      </w:r>
    </w:p>
    <w:p>
      <w:pPr>
        <w:pStyle w:val="ListParagraph"/>
        <w:numPr>
          <w:ilvl w:val="0"/>
          <w:numId w:val="63"/>
        </w:numPr>
        <w:rPr/>
      </w:pPr>
      <w:r>
        <w:rPr/>
        <w:tab/>
        <w:t>Instead, Norton prefers to distinguish between strong anthropocentrism &amp; weak or extended Anthropocentrism &amp; developed the idea that-Only weak/extended Anthropocentrism is capable of not underestimating the diversity of instrumental values which humans may derive from Natural World.</w:t>
      </w:r>
    </w:p>
    <w:p>
      <w:pPr>
        <w:pStyle w:val="Normal"/>
        <w:rPr/>
      </w:pPr>
      <w:r>
        <w:rPr/>
        <w:t xml:space="preserve"> </w:t>
      </w:r>
    </w:p>
    <w:p>
      <w:pPr>
        <w:pStyle w:val="Normal"/>
        <w:rPr/>
      </w:pPr>
      <w:r>
        <w:rPr/>
      </w:r>
    </w:p>
    <w:p>
      <w:pPr>
        <w:pStyle w:val="Normal"/>
        <w:rPr/>
      </w:pPr>
      <w:r>
        <w:rPr/>
      </w:r>
    </w:p>
    <w:p>
      <w:pPr>
        <w:pStyle w:val="Normal"/>
        <w:rPr/>
      </w:pPr>
      <w:r>
        <w:rPr/>
        <w:t>BRYAN NORTON</w:t>
      </w:r>
    </w:p>
    <w:p>
      <w:pPr>
        <w:pStyle w:val="Normal"/>
        <w:rPr/>
      </w:pPr>
      <w:r>
        <w:rPr/>
        <w:t xml:space="preserve"> </w:t>
      </w:r>
    </w:p>
    <w:p>
      <w:pPr>
        <w:pStyle w:val="Normal"/>
        <w:rPr/>
      </w:pPr>
      <w:r>
        <w:rPr/>
        <w:t>ANTHROPOCENTRISM</w:t>
      </w:r>
    </w:p>
    <w:p>
      <w:pPr>
        <w:pStyle w:val="ListParagraph"/>
        <w:numPr>
          <w:ilvl w:val="0"/>
          <w:numId w:val="64"/>
        </w:numPr>
        <w:rPr/>
      </w:pPr>
      <w:r>
        <w:rPr/>
        <w:tab/>
        <w:t>Anthropocentrism is an environmental ethic which views that the earth and its resources exist for human use/consumption.</w:t>
      </w:r>
    </w:p>
    <w:p>
      <w:pPr>
        <w:pStyle w:val="ListParagraph"/>
        <w:numPr>
          <w:ilvl w:val="0"/>
          <w:numId w:val="64"/>
        </w:numPr>
        <w:rPr/>
      </w:pPr>
      <w:r>
        <w:rPr/>
        <w:tab/>
        <w:t>It is human centric approach. It grants moral standing exclusively to human beings.</w:t>
      </w:r>
    </w:p>
    <w:p>
      <w:pPr>
        <w:pStyle w:val="ListParagraph"/>
        <w:numPr>
          <w:ilvl w:val="0"/>
          <w:numId w:val="64"/>
        </w:numPr>
        <w:rPr/>
      </w:pPr>
      <w:r>
        <w:rPr/>
        <w:tab/>
        <w:t>In this context, moral standing means, the wellbeing of the humans to be considered.</w:t>
      </w:r>
    </w:p>
    <w:p>
      <w:pPr>
        <w:pStyle w:val="ListParagraph"/>
        <w:numPr>
          <w:ilvl w:val="0"/>
          <w:numId w:val="64"/>
        </w:numPr>
        <w:rPr/>
      </w:pPr>
      <w:r>
        <w:rPr/>
        <w:tab/>
        <w:t>People who hold this view believe that we need to protect the earth for future generations.</w:t>
      </w:r>
    </w:p>
    <w:p>
      <w:pPr>
        <w:pStyle w:val="ListParagraph"/>
        <w:numPr>
          <w:ilvl w:val="0"/>
          <w:numId w:val="64"/>
        </w:numPr>
        <w:rPr/>
      </w:pPr>
      <w:r>
        <w:rPr/>
        <w:tab/>
        <w:t>Anthropocentrism often focuses on fixing the problem of limited resources through the use of technology rather than a reduction in consumption.</w:t>
      </w:r>
    </w:p>
    <w:p>
      <w:pPr>
        <w:pStyle w:val="ListParagraph"/>
        <w:numPr>
          <w:ilvl w:val="0"/>
          <w:numId w:val="64"/>
        </w:numPr>
        <w:rPr/>
      </w:pPr>
      <w:r>
        <w:rPr/>
        <w:tab/>
        <w:t>This concept gives importance to human supremacy. It considers non- human natural entities and nature as a whole to be only means for human ends.</w:t>
      </w:r>
    </w:p>
    <w:p>
      <w:pPr>
        <w:pStyle w:val="ListParagraph"/>
        <w:numPr>
          <w:ilvl w:val="0"/>
          <w:numId w:val="64"/>
        </w:numPr>
        <w:rPr/>
      </w:pPr>
      <w:r>
        <w:rPr/>
        <w:tab/>
        <w:t>For instance, if a forest was to be cut down to build housing for humans, this would be seen as an anthropocentric idea as it only suits and benefits humans.</w:t>
      </w:r>
    </w:p>
    <w:p>
      <w:pPr>
        <w:pStyle w:val="ListParagraph"/>
        <w:numPr>
          <w:ilvl w:val="0"/>
          <w:numId w:val="64"/>
        </w:numPr>
        <w:rPr/>
      </w:pPr>
      <w:r>
        <w:rPr/>
        <w:tab/>
        <w:t>No consideration given for animals or current existing wildlife in the area. In the mainstream of Western cultural tradition, only human beings have been treated morally.</w:t>
      </w:r>
    </w:p>
    <w:p>
      <w:pPr>
        <w:pStyle w:val="ListParagraph"/>
        <w:numPr>
          <w:ilvl w:val="0"/>
          <w:numId w:val="64"/>
        </w:numPr>
        <w:rPr/>
      </w:pPr>
      <w:r>
        <w:rPr/>
        <w:tab/>
        <w:t>Thus, from this angle, anthropocentrism is the most conservative approach to environmental ethics.</w:t>
      </w:r>
    </w:p>
    <w:p>
      <w:pPr>
        <w:pStyle w:val="ListParagraph"/>
        <w:numPr>
          <w:ilvl w:val="0"/>
          <w:numId w:val="64"/>
        </w:numPr>
        <w:rPr/>
      </w:pPr>
      <w:r>
        <w:rPr/>
        <w:tab/>
        <w:t>Supporters of anthropocentrism devote considerable effort to defending traditional Western moral philosophy against calls by broad thinkers.</w:t>
      </w:r>
    </w:p>
    <w:p>
      <w:pPr>
        <w:pStyle w:val="ListParagraph"/>
        <w:numPr>
          <w:ilvl w:val="0"/>
          <w:numId w:val="64"/>
        </w:numPr>
        <w:rPr/>
      </w:pPr>
      <w:r>
        <w:rPr/>
        <w:tab/>
        <w:t>The broad thinkers are in favour to widen the scope of ethics to include non-human natural entities and nature as a whole.</w:t>
      </w:r>
    </w:p>
    <w:p>
      <w:pPr>
        <w:pStyle w:val="Normal"/>
        <w:rPr/>
      </w:pPr>
      <w:r>
        <w:rPr/>
        <w:t xml:space="preserve"> </w:t>
      </w:r>
    </w:p>
    <w:p>
      <w:pPr>
        <w:pStyle w:val="Normal"/>
        <w:rPr>
          <w:b/>
          <w:b/>
          <w:bCs/>
        </w:rPr>
      </w:pPr>
      <w:r>
        <w:rPr>
          <w:b/>
          <w:bCs/>
        </w:rPr>
        <w:t>Arguments in Favour of Anthropocentrism:</w:t>
      </w:r>
    </w:p>
    <w:p>
      <w:pPr>
        <w:pStyle w:val="ListParagraph"/>
        <w:numPr>
          <w:ilvl w:val="0"/>
          <w:numId w:val="65"/>
        </w:numPr>
        <w:rPr/>
      </w:pPr>
      <w:r>
        <w:rPr/>
        <w:tab/>
        <w:t>The argument in favour of anthropocentrism is that responsible humans need to take utmost care and advantage of the environment in the interest of all elements that depend on environment.</w:t>
      </w:r>
    </w:p>
    <w:p>
      <w:pPr>
        <w:pStyle w:val="ListParagraph"/>
        <w:numPr>
          <w:ilvl w:val="0"/>
          <w:numId w:val="65"/>
        </w:numPr>
        <w:rPr/>
      </w:pPr>
      <w:r>
        <w:rPr/>
        <w:tab/>
        <w:t>John Passmore and Kristen Shrader-Frachette were among the first to advocate a strictly anthropocentric approach to environmental ethics.</w:t>
      </w:r>
    </w:p>
    <w:p>
      <w:pPr>
        <w:pStyle w:val="ListParagraph"/>
        <w:numPr>
          <w:ilvl w:val="0"/>
          <w:numId w:val="65"/>
        </w:numPr>
        <w:rPr/>
      </w:pPr>
      <w:r>
        <w:rPr/>
        <w:tab/>
        <w:t>The anthropocentric advocates are in favour of any action that would ensure human welfare. They state that the world exists for humanity.</w:t>
      </w:r>
    </w:p>
    <w:p>
      <w:pPr>
        <w:pStyle w:val="ListParagraph"/>
        <w:numPr>
          <w:ilvl w:val="0"/>
          <w:numId w:val="65"/>
        </w:numPr>
        <w:rPr/>
      </w:pPr>
      <w:r>
        <w:rPr/>
        <w:tab/>
        <w:t>Believers in this philosophy say that humans can rightfully try to benefit as much as possible from the environment.</w:t>
      </w:r>
    </w:p>
    <w:p>
      <w:pPr>
        <w:pStyle w:val="ListParagraph"/>
        <w:numPr>
          <w:ilvl w:val="0"/>
          <w:numId w:val="65"/>
        </w:numPr>
        <w:rPr/>
      </w:pPr>
      <w:r>
        <w:rPr/>
        <w:tab/>
        <w:t>Bryan Norton, the leading contemporary apologist (the one who defends) for anthropocentric environmental ethics, argues that we should enlarge our conception of human well-being.</w:t>
      </w:r>
    </w:p>
    <w:p>
      <w:pPr>
        <w:pStyle w:val="ListParagraph"/>
        <w:numPr>
          <w:ilvl w:val="0"/>
          <w:numId w:val="65"/>
        </w:numPr>
        <w:rPr/>
      </w:pPr>
      <w:r>
        <w:rPr/>
        <w:tab/>
        <w:t>He states that un-degraded natural environment: -</w:t>
      </w:r>
    </w:p>
    <w:p>
      <w:pPr>
        <w:pStyle w:val="ListParagraph"/>
        <w:numPr>
          <w:ilvl w:val="0"/>
          <w:numId w:val="65"/>
        </w:numPr>
        <w:rPr/>
      </w:pPr>
      <w:r>
        <w:rPr/>
        <w:tab/>
        <w:t>Provides goods (energy, foods, medicine, etc.) and services (oxygen replenishment, water purification, etc.).</w:t>
      </w:r>
    </w:p>
    <w:p>
      <w:pPr>
        <w:pStyle w:val="ListParagraph"/>
        <w:numPr>
          <w:ilvl w:val="0"/>
          <w:numId w:val="65"/>
        </w:numPr>
        <w:rPr/>
      </w:pPr>
      <w:r>
        <w:rPr/>
        <w:tab/>
        <w:t>Contributes to human wellbeing in important psychological, spiritual, and scientific ways.</w:t>
      </w:r>
    </w:p>
    <w:p>
      <w:pPr>
        <w:pStyle w:val="ListParagraph"/>
        <w:numPr>
          <w:ilvl w:val="0"/>
          <w:numId w:val="65"/>
        </w:numPr>
        <w:rPr/>
      </w:pPr>
      <w:r>
        <w:rPr/>
        <w:tab/>
        <w:t>Good scenery and clean environment are important to human aesthetic satisfaction.</w:t>
      </w:r>
    </w:p>
    <w:p>
      <w:pPr>
        <w:pStyle w:val="ListParagraph"/>
        <w:numPr>
          <w:ilvl w:val="0"/>
          <w:numId w:val="65"/>
        </w:numPr>
        <w:rPr/>
      </w:pPr>
      <w:r>
        <w:rPr/>
        <w:tab/>
        <w:t>Clean air and water, open spaces and green belts, complex and diverse landscapes, national parks and wilderness playgrounds are important human ‘amenities’.</w:t>
      </w:r>
    </w:p>
    <w:p>
      <w:pPr>
        <w:pStyle w:val="ListParagraph"/>
        <w:numPr>
          <w:ilvl w:val="0"/>
          <w:numId w:val="65"/>
        </w:numPr>
        <w:rPr/>
      </w:pPr>
      <w:r>
        <w:rPr/>
        <w:tab/>
        <w:t>B. Norton further argues that we should ensure that future human beings will be able to enjoy bountiful natural resources, a whole and functioning ecosystem, the full spectrum of environmental amenities, and the opportunity to partake of the psycho-spiritual experiences offered by nature, and to explore ecology and taxonomy intellectually.</w:t>
      </w:r>
    </w:p>
    <w:p>
      <w:pPr>
        <w:pStyle w:val="ListParagraph"/>
        <w:numPr>
          <w:ilvl w:val="0"/>
          <w:numId w:val="65"/>
        </w:numPr>
        <w:rPr/>
      </w:pPr>
      <w:r>
        <w:rPr/>
        <w:tab/>
        <w:t>The main reason Norton offers for preferring an anthropocentric approach to environmental ethics is pragmatic (realistic).</w:t>
      </w:r>
    </w:p>
    <w:p>
      <w:pPr>
        <w:pStyle w:val="ListParagraph"/>
        <w:numPr>
          <w:ilvl w:val="0"/>
          <w:numId w:val="65"/>
        </w:numPr>
        <w:rPr/>
      </w:pPr>
      <w:r>
        <w:rPr/>
        <w:tab/>
        <w:t>Anthropocentrism and non-anthropocentrism, he argues, support the same environment policies.</w:t>
      </w:r>
    </w:p>
    <w:p>
      <w:pPr>
        <w:pStyle w:val="ListParagraph"/>
        <w:numPr>
          <w:ilvl w:val="0"/>
          <w:numId w:val="65"/>
        </w:numPr>
        <w:rPr/>
      </w:pPr>
      <w:r>
        <w:rPr/>
        <w:tab/>
        <w:t>Norton calls this practical equivalence of anthropocentrism and non-anthropocentrism the “convergence hypothesis”.</w:t>
      </w:r>
    </w:p>
    <w:p>
      <w:pPr>
        <w:pStyle w:val="ListParagraph"/>
        <w:numPr>
          <w:ilvl w:val="0"/>
          <w:numId w:val="65"/>
        </w:numPr>
        <w:rPr/>
      </w:pPr>
      <w:r>
        <w:rPr/>
        <w:tab/>
        <w:t>In such a case, he states that there is no need to advocate non- anthropocentrism.</w:t>
      </w:r>
    </w:p>
    <w:p>
      <w:pPr>
        <w:pStyle w:val="ListParagraph"/>
        <w:numPr>
          <w:ilvl w:val="0"/>
          <w:numId w:val="65"/>
        </w:numPr>
        <w:rPr/>
      </w:pPr>
      <w:r>
        <w:rPr/>
        <w:tab/>
        <w:t>Most people, including most environmentalists accept the familiar and venerable (respectful) idea that human beings are ends-in- themselves deserving moral</w:t>
        <w:tab/>
        <w:t>standing.</w:t>
      </w:r>
    </w:p>
    <w:p>
      <w:pPr>
        <w:pStyle w:val="ListParagraph"/>
        <w:numPr>
          <w:ilvl w:val="0"/>
          <w:numId w:val="65"/>
        </w:numPr>
        <w:rPr/>
      </w:pPr>
      <w:r>
        <w:rPr/>
        <w:tab/>
        <w:t>On the other hand, the suggestion that all living beings (species and ecosystems) ought to be granted a similar status is unfamiliar and controversial.</w:t>
      </w:r>
    </w:p>
    <w:p>
      <w:pPr>
        <w:pStyle w:val="ListParagraph"/>
        <w:numPr>
          <w:ilvl w:val="0"/>
          <w:numId w:val="65"/>
        </w:numPr>
        <w:rPr/>
      </w:pPr>
      <w:r>
        <w:rPr/>
        <w:tab/>
        <w:t>Many environmental philosophies encompass some degree of anthropocentrism.</w:t>
      </w:r>
    </w:p>
    <w:p>
      <w:pPr>
        <w:pStyle w:val="ListParagraph"/>
        <w:numPr>
          <w:ilvl w:val="0"/>
          <w:numId w:val="65"/>
        </w:numPr>
        <w:rPr/>
      </w:pPr>
      <w:r>
        <w:rPr/>
        <w:tab/>
        <w:t>Even environmentalists often argue in favour of saving the environment for the sake of humanity.</w:t>
      </w:r>
    </w:p>
    <w:p>
      <w:pPr>
        <w:pStyle w:val="Normal"/>
        <w:rPr/>
      </w:pPr>
      <w:r>
        <w:rPr/>
        <w:t xml:space="preserve"> </w:t>
      </w:r>
    </w:p>
    <w:p>
      <w:pPr>
        <w:pStyle w:val="Normal"/>
        <w:rPr>
          <w:b/>
          <w:b/>
          <w:bCs/>
        </w:rPr>
      </w:pPr>
      <w:r>
        <w:rPr>
          <w:b/>
          <w:bCs/>
        </w:rPr>
        <w:t>Arguments against (Criticisms) Anthropocentrism:</w:t>
      </w:r>
    </w:p>
    <w:p>
      <w:pPr>
        <w:pStyle w:val="ListParagraph"/>
        <w:numPr>
          <w:ilvl w:val="0"/>
          <w:numId w:val="66"/>
        </w:numPr>
        <w:rPr/>
      </w:pPr>
      <w:r>
        <w:rPr/>
        <w:tab/>
        <w:t>The argument against anthropocentrism is that humans are irresponsible part of the environment as they do not consider the interest of other elements of the environment.</w:t>
      </w:r>
    </w:p>
    <w:p>
      <w:pPr>
        <w:pStyle w:val="ListParagraph"/>
        <w:numPr>
          <w:ilvl w:val="0"/>
          <w:numId w:val="66"/>
        </w:numPr>
        <w:rPr/>
      </w:pPr>
      <w:r>
        <w:rPr/>
        <w:tab/>
        <w:t>The theory of anthropocentrism states that the world exists for humanity.</w:t>
      </w:r>
    </w:p>
    <w:p>
      <w:pPr>
        <w:pStyle w:val="ListParagraph"/>
        <w:numPr>
          <w:ilvl w:val="0"/>
          <w:numId w:val="66"/>
        </w:numPr>
        <w:rPr/>
      </w:pPr>
      <w:r>
        <w:rPr/>
        <w:tab/>
        <w:t>Believers in this philosophy would say that humans can rightfully try to benefit as much as possible from the environment.</w:t>
      </w:r>
    </w:p>
    <w:p>
      <w:pPr>
        <w:pStyle w:val="ListParagraph"/>
        <w:numPr>
          <w:ilvl w:val="0"/>
          <w:numId w:val="66"/>
        </w:numPr>
        <w:rPr/>
      </w:pPr>
      <w:r>
        <w:rPr/>
        <w:tab/>
        <w:t>These arguments are obviously objectionable to the environmental movement.</w:t>
      </w:r>
    </w:p>
    <w:p>
      <w:pPr>
        <w:pStyle w:val="ListParagraph"/>
        <w:numPr>
          <w:ilvl w:val="0"/>
          <w:numId w:val="66"/>
        </w:numPr>
        <w:rPr/>
      </w:pPr>
      <w:r>
        <w:rPr/>
        <w:tab/>
        <w:t>Environmentalists argue that animals have the right to coexist with humans in nature, and some would also add that nature has inherent value beyond its use to humanity.</w:t>
      </w:r>
    </w:p>
    <w:p>
      <w:pPr>
        <w:pStyle w:val="ListParagraph"/>
        <w:rPr/>
      </w:pPr>
      <w:r>
        <w:rPr/>
        <w:tab/>
      </w:r>
    </w:p>
    <w:p>
      <w:pPr>
        <w:pStyle w:val="ListParagraph"/>
        <w:rPr/>
      </w:pPr>
      <w:r>
        <w:rPr/>
      </w:r>
    </w:p>
    <w:p>
      <w:pPr>
        <w:pStyle w:val="Normal"/>
        <w:rPr>
          <w:b/>
          <w:b/>
          <w:bCs/>
        </w:rPr>
      </w:pPr>
      <w:r>
        <w:rPr>
          <w:b/>
          <w:bCs/>
        </w:rPr>
        <w:t>BIOCENTRISM</w:t>
      </w:r>
    </w:p>
    <w:p>
      <w:pPr>
        <w:pStyle w:val="ListParagraph"/>
        <w:rPr/>
      </w:pPr>
      <w:r>
        <w:rPr/>
      </w:r>
    </w:p>
    <w:p>
      <w:pPr>
        <w:pStyle w:val="ListParagraph"/>
        <w:numPr>
          <w:ilvl w:val="0"/>
          <w:numId w:val="66"/>
        </w:numPr>
        <w:rPr/>
      </w:pPr>
      <w:r>
        <w:rPr/>
        <w:t>Biocentrism is strongly associated with the work of Philosopher- Paul Taylor, especially his book-’Respect for Nature’-A Theory of Environmental Ethics.</w:t>
      </w:r>
    </w:p>
    <w:p>
      <w:pPr>
        <w:pStyle w:val="ListParagraph"/>
        <w:numPr>
          <w:ilvl w:val="0"/>
          <w:numId w:val="66"/>
        </w:numPr>
        <w:rPr/>
      </w:pPr>
      <w:r>
        <w:rPr/>
        <w:tab/>
        <w:t>In a political &amp; geological sense, it is an ethical point of view, which extends inherent value to non-human species, ecosystems &amp; processes in nature, regardless of their capacity to perceive.</w:t>
      </w:r>
    </w:p>
    <w:p>
      <w:pPr>
        <w:pStyle w:val="ListParagraph"/>
        <w:numPr>
          <w:ilvl w:val="0"/>
          <w:numId w:val="66"/>
        </w:numPr>
        <w:rPr/>
      </w:pPr>
      <w:r>
        <w:rPr/>
        <w:tab/>
        <w:t>It stands in contrast to Anthropocentrism which centres on the value of humans.</w:t>
      </w:r>
    </w:p>
    <w:p>
      <w:pPr>
        <w:pStyle w:val="ListParagraph"/>
        <w:numPr>
          <w:ilvl w:val="0"/>
          <w:numId w:val="66"/>
        </w:numPr>
        <w:rPr/>
      </w:pPr>
      <w:r>
        <w:rPr/>
        <w:tab/>
        <w:t>Bio-centrists believe that</w:t>
        <w:tab/>
        <w:t>-All species have inherent value, and that Humans are not superior in a moral or ethical sense.</w:t>
      </w:r>
    </w:p>
    <w:p>
      <w:pPr>
        <w:pStyle w:val="ListParagraph"/>
        <w:numPr>
          <w:ilvl w:val="0"/>
          <w:numId w:val="66"/>
        </w:numPr>
        <w:rPr/>
      </w:pPr>
      <w:r>
        <w:rPr/>
        <w:tab/>
        <w:t>Biocentrism states that nature does not exist simply for being used or consumed by humans but that humans are simply one species amongst many, and that because we are part of an Ecosystem, any actions which negatively affect the living systems of which we are a part, adversely affects us as well, whether or not, we maintain a Biocentric World view.</w:t>
      </w:r>
    </w:p>
    <w:p>
      <w:pPr>
        <w:pStyle w:val="Normal"/>
        <w:rPr/>
      </w:pPr>
      <w:r>
        <w:rPr/>
        <w:t xml:space="preserve"> </w:t>
      </w:r>
    </w:p>
    <w:p>
      <w:pPr>
        <w:pStyle w:val="Normal"/>
        <w:rPr/>
      </w:pPr>
      <w:r>
        <w:rPr/>
      </w:r>
    </w:p>
    <w:p>
      <w:pPr>
        <w:pStyle w:val="Normal"/>
        <w:rPr>
          <w:b/>
          <w:b/>
          <w:bCs/>
        </w:rPr>
      </w:pPr>
      <w:r>
        <w:rPr>
          <w:b/>
          <w:bCs/>
        </w:rPr>
        <w:t>Paul Taylor</w:t>
      </w:r>
    </w:p>
    <w:p>
      <w:pPr>
        <w:pStyle w:val="Normal"/>
        <w:rPr/>
      </w:pPr>
      <w:r>
        <w:rPr/>
        <w:t xml:space="preserve"> </w:t>
      </w:r>
    </w:p>
    <w:p>
      <w:pPr>
        <w:pStyle w:val="ListParagraph"/>
        <w:numPr>
          <w:ilvl w:val="0"/>
          <w:numId w:val="67"/>
        </w:numPr>
        <w:rPr/>
      </w:pPr>
      <w:r>
        <w:rPr/>
        <w:tab/>
        <w:t>Paul Taylor, one of the early proponents of Biocentrism, maintains that</w:t>
      </w:r>
    </w:p>
    <w:p>
      <w:pPr>
        <w:pStyle w:val="Normal"/>
        <w:rPr/>
      </w:pPr>
      <w:r>
        <w:rPr/>
        <w:t>Biocentrism is an “Attitude of Respect for Nature” whereby one attempts to make an effort to live one’s life, in a way, that respects welfare &amp; inherent worth of all living creatures.</w:t>
      </w:r>
    </w:p>
    <w:p>
      <w:pPr>
        <w:pStyle w:val="Normal"/>
        <w:rPr/>
      </w:pPr>
      <w:r>
        <w:rPr/>
        <w:t xml:space="preserve"> </w:t>
      </w:r>
    </w:p>
    <w:p>
      <w:pPr>
        <w:pStyle w:val="ListParagraph"/>
        <w:numPr>
          <w:ilvl w:val="0"/>
          <w:numId w:val="67"/>
        </w:numPr>
        <w:rPr/>
      </w:pPr>
      <w:r>
        <w:rPr/>
        <w:tab/>
        <w:t>Biocentrism is a life-centred approach as compared to anthropocentrism, which is a human-centred approach.</w:t>
      </w:r>
    </w:p>
    <w:p>
      <w:pPr>
        <w:pStyle w:val="ListParagraph"/>
        <w:numPr>
          <w:ilvl w:val="0"/>
          <w:numId w:val="67"/>
        </w:numPr>
        <w:rPr/>
      </w:pPr>
      <w:r>
        <w:rPr/>
        <w:tab/>
        <w:t>Biocentrism views animals as important living beings. The advocates of biocentrism (many of them are vegetarians or vegans) are against harming other life forms for their own ends.</w:t>
      </w:r>
    </w:p>
    <w:p>
      <w:pPr>
        <w:pStyle w:val="ListParagraph"/>
        <w:numPr>
          <w:ilvl w:val="0"/>
          <w:numId w:val="67"/>
        </w:numPr>
        <w:rPr/>
      </w:pPr>
      <w:r>
        <w:rPr/>
        <w:tab/>
        <w:t>In 1986, Paul W Taylor used the term ‘biocentrism’ to characterize his individualistic theory of environmental ethics.</w:t>
      </w:r>
    </w:p>
    <w:p>
      <w:pPr>
        <w:pStyle w:val="ListParagraph"/>
        <w:numPr>
          <w:ilvl w:val="0"/>
          <w:numId w:val="67"/>
        </w:numPr>
        <w:rPr/>
      </w:pPr>
      <w:r>
        <w:rPr/>
        <w:tab/>
        <w:t>Biocentrism grants moral standing to all living beings.</w:t>
      </w:r>
    </w:p>
    <w:p>
      <w:pPr>
        <w:pStyle w:val="ListParagraph"/>
        <w:numPr>
          <w:ilvl w:val="0"/>
          <w:numId w:val="67"/>
        </w:numPr>
        <w:rPr/>
      </w:pPr>
      <w:r>
        <w:rPr/>
        <w:tab/>
        <w:t>Thus, biocentrism was launched from a platform provided by animal welfare ethics.</w:t>
      </w:r>
    </w:p>
    <w:p>
      <w:pPr>
        <w:pStyle w:val="ListParagraph"/>
        <w:numPr>
          <w:ilvl w:val="0"/>
          <w:numId w:val="67"/>
        </w:numPr>
        <w:rPr/>
      </w:pPr>
      <w:r>
        <w:rPr/>
        <w:tab/>
        <w:t>Taylor argues for the rather radical view that all living things have inherent value, and so all living beings deserve moral respect, equally.</w:t>
      </w:r>
    </w:p>
    <w:p>
      <w:pPr>
        <w:pStyle w:val="ListParagraph"/>
        <w:numPr>
          <w:ilvl w:val="0"/>
          <w:numId w:val="67"/>
        </w:numPr>
        <w:rPr/>
      </w:pPr>
      <w:r>
        <w:rPr/>
        <w:tab/>
        <w:t>For Taylor, all that is required to have inherent value is to be alive.</w:t>
      </w:r>
    </w:p>
    <w:p>
      <w:pPr>
        <w:pStyle w:val="ListParagraph"/>
        <w:numPr>
          <w:ilvl w:val="0"/>
          <w:numId w:val="67"/>
        </w:numPr>
        <w:rPr/>
      </w:pPr>
      <w:r>
        <w:rPr/>
        <w:tab/>
        <w:t>He grounds his view in the idea of “Respect for Nature”.</w:t>
      </w:r>
    </w:p>
    <w:p>
      <w:pPr>
        <w:pStyle w:val="ListParagraph"/>
        <w:numPr>
          <w:ilvl w:val="0"/>
          <w:numId w:val="67"/>
        </w:numPr>
        <w:rPr/>
      </w:pPr>
      <w:r>
        <w:rPr/>
        <w:tab/>
        <w:t>Taylor argues that a bio-centric ethic can be justified by us taking on a new kind of moral attitude. This is the attitude that all living things, and not only humans have inherent worth i.e., the attitude of respect for nature.</w:t>
      </w:r>
    </w:p>
    <w:p>
      <w:pPr>
        <w:pStyle w:val="ListParagraph"/>
        <w:numPr>
          <w:ilvl w:val="0"/>
          <w:numId w:val="67"/>
        </w:numPr>
        <w:rPr/>
      </w:pPr>
      <w:r>
        <w:rPr/>
        <w:tab/>
        <w:t>There is a need for clarity on two aspects:</w:t>
      </w:r>
    </w:p>
    <w:p>
      <w:pPr>
        <w:pStyle w:val="Normal"/>
        <w:rPr/>
      </w:pPr>
      <w:r>
        <w:rPr/>
        <w:t>i.</w:t>
        <w:tab/>
        <w:t>All living things have a good of their own that is, they can be benefited or harmed. This is reflected in the idea that all living things have the potential to grow and develop according to their biological natures.</w:t>
      </w:r>
    </w:p>
    <w:p>
      <w:pPr>
        <w:pStyle w:val="Normal"/>
        <w:rPr/>
      </w:pPr>
      <w:r>
        <w:rPr/>
        <w:t>ii.</w:t>
        <w:tab/>
        <w:t>The attitude of respect for nature requires that we accept that all living things possess inherent worth. The biocentrism approach of Taylor justifies the adoption of respect for nature.</w:t>
      </w:r>
    </w:p>
    <w:p>
      <w:pPr>
        <w:pStyle w:val="ListParagraph"/>
        <w:rPr/>
      </w:pPr>
      <w:r>
        <w:rPr/>
      </w:r>
    </w:p>
    <w:p>
      <w:pPr>
        <w:pStyle w:val="ListParagraph"/>
        <w:rPr/>
      </w:pPr>
      <w:r>
        <w:rPr/>
      </w:r>
    </w:p>
    <w:p>
      <w:pPr>
        <w:pStyle w:val="ListParagraph"/>
        <w:numPr>
          <w:ilvl w:val="0"/>
          <w:numId w:val="68"/>
        </w:numPr>
        <w:rPr/>
      </w:pPr>
      <w:r>
        <w:rPr/>
        <w:tab/>
        <w:t>Taylor suggests four main components of this outlook:</w:t>
      </w:r>
    </w:p>
    <w:p>
      <w:pPr>
        <w:pStyle w:val="ListParagraph"/>
        <w:rPr/>
      </w:pPr>
      <w:r>
        <w:rPr/>
      </w:r>
    </w:p>
    <w:p>
      <w:pPr>
        <w:pStyle w:val="Normal"/>
        <w:rPr/>
      </w:pPr>
      <w:r>
        <w:rPr/>
        <w:t xml:space="preserve"> </w:t>
      </w:r>
      <w:r>
        <w:rPr/>
        <w:t>1.</w:t>
        <w:tab/>
        <w:t>Humans are merely members of the biotic community:</w:t>
      </w:r>
    </w:p>
    <w:p>
      <w:pPr>
        <w:pStyle w:val="ListParagraph"/>
        <w:numPr>
          <w:ilvl w:val="0"/>
          <w:numId w:val="72"/>
        </w:numPr>
        <w:rPr/>
      </w:pPr>
      <w:r>
        <w:rPr/>
        <w:tab/>
        <w:t>Taylor states that humans are merely members of the biotic (living) community and not special.</w:t>
      </w:r>
    </w:p>
    <w:p>
      <w:pPr>
        <w:pStyle w:val="ListParagraph"/>
        <w:numPr>
          <w:ilvl w:val="0"/>
          <w:numId w:val="72"/>
        </w:numPr>
        <w:rPr/>
      </w:pPr>
      <w:r>
        <w:rPr/>
        <w:tab/>
        <w:t>Humans are like animals the product of natural evolutionary processes, which is a fundamental feature of our existence.</w:t>
      </w:r>
    </w:p>
    <w:p>
      <w:pPr>
        <w:pStyle w:val="ListParagraph"/>
        <w:numPr>
          <w:ilvl w:val="0"/>
          <w:numId w:val="72"/>
        </w:numPr>
        <w:rPr/>
      </w:pPr>
      <w:r>
        <w:rPr/>
        <w:tab/>
        <w:t>Also, as animals, we are entirely dependent on ecological systems for survival.</w:t>
      </w:r>
    </w:p>
    <w:p>
      <w:pPr>
        <w:pStyle w:val="Normal"/>
        <w:rPr/>
      </w:pPr>
      <w:r>
        <w:rPr/>
      </w:r>
    </w:p>
    <w:p>
      <w:pPr>
        <w:pStyle w:val="Normal"/>
        <w:rPr/>
      </w:pPr>
      <w:r>
        <w:rPr/>
        <w:t>2.</w:t>
        <w:tab/>
        <w:t>All ecosystems are interconnected and interdependent organisms:</w:t>
      </w:r>
    </w:p>
    <w:p>
      <w:pPr>
        <w:pStyle w:val="ListParagraph"/>
        <w:numPr>
          <w:ilvl w:val="0"/>
          <w:numId w:val="69"/>
        </w:numPr>
        <w:rPr/>
      </w:pPr>
      <w:r>
        <w:rPr/>
        <w:tab/>
        <w:t>Taylor states that the long-term ecological equilibrium is necessary for the continued existence of all living things.</w:t>
      </w:r>
    </w:p>
    <w:p>
      <w:pPr>
        <w:pStyle w:val="ListParagraph"/>
        <w:numPr>
          <w:ilvl w:val="0"/>
          <w:numId w:val="69"/>
        </w:numPr>
        <w:rPr/>
      </w:pPr>
      <w:r>
        <w:rPr/>
        <w:tab/>
        <w:t>This community consists of a system of inter-dependence between all members, both physically, and terms of relationships with other species.</w:t>
      </w:r>
    </w:p>
    <w:p>
      <w:pPr>
        <w:pStyle w:val="ListParagraph"/>
        <w:numPr>
          <w:ilvl w:val="0"/>
          <w:numId w:val="69"/>
        </w:numPr>
        <w:rPr/>
      </w:pPr>
      <w:r>
        <w:rPr/>
        <w:tab/>
        <w:t>This holistic nature of ecosystems, though, is a factual aspect of the Earth, and does not lead automatically to any moral norms.</w:t>
      </w:r>
    </w:p>
    <w:p>
      <w:pPr>
        <w:pStyle w:val="Normal"/>
        <w:rPr/>
      </w:pPr>
      <w:r>
        <w:rPr/>
        <w:t xml:space="preserve"> </w:t>
      </w:r>
    </w:p>
    <w:p>
      <w:pPr>
        <w:pStyle w:val="Normal"/>
        <w:rPr/>
      </w:pPr>
      <w:r>
        <w:rPr/>
        <w:t>3.</w:t>
        <w:tab/>
        <w:t>Each individual living thing is “conceived of as a teleological centre of life”:</w:t>
      </w:r>
    </w:p>
    <w:p>
      <w:pPr>
        <w:pStyle w:val="ListParagraph"/>
        <w:numPr>
          <w:ilvl w:val="0"/>
          <w:numId w:val="70"/>
        </w:numPr>
        <w:rPr/>
      </w:pPr>
      <w:r>
        <w:rPr/>
        <w:tab/>
        <w:t>Each organism has a purpose &amp; a reason for being, which is inherently “Good” or “Valuable”.</w:t>
      </w:r>
    </w:p>
    <w:p>
      <w:pPr>
        <w:pStyle w:val="ListParagraph"/>
        <w:numPr>
          <w:ilvl w:val="0"/>
          <w:numId w:val="70"/>
        </w:numPr>
        <w:rPr/>
      </w:pPr>
      <w:r>
        <w:rPr/>
        <w:tab/>
        <w:t>Each living being has its own goals, its own “biological function.”</w:t>
      </w:r>
    </w:p>
    <w:p>
      <w:pPr>
        <w:pStyle w:val="ListParagraph"/>
        <w:numPr>
          <w:ilvl w:val="0"/>
          <w:numId w:val="70"/>
        </w:numPr>
        <w:rPr/>
      </w:pPr>
      <w:r>
        <w:rPr/>
        <w:tab/>
        <w:t>When we look at other living things from their point of view i.e., with their ‘goals’ we see that they are a unique “teleological centre of life,” ‘striving’ to ‘achieve’ their ‘goals’.</w:t>
      </w:r>
    </w:p>
    <w:p>
      <w:pPr>
        <w:pStyle w:val="Normal"/>
        <w:rPr/>
      </w:pPr>
      <w:r>
        <w:rPr/>
      </w:r>
    </w:p>
    <w:p>
      <w:pPr>
        <w:pStyle w:val="Normal"/>
        <w:rPr/>
      </w:pPr>
      <w:r>
        <w:rPr/>
        <w:t>4.</w:t>
        <w:tab/>
        <w:t>Humans are not in any way superior to other living things:</w:t>
      </w:r>
    </w:p>
    <w:p>
      <w:pPr>
        <w:pStyle w:val="ListParagraph"/>
        <w:numPr>
          <w:ilvl w:val="0"/>
          <w:numId w:val="71"/>
        </w:numPr>
        <w:rPr/>
      </w:pPr>
      <w:r>
        <w:rPr/>
        <w:tab/>
        <w:t>Taylor states that humans must give up their arrogance towards other living things.</w:t>
      </w:r>
    </w:p>
    <w:p>
      <w:pPr>
        <w:pStyle w:val="ListParagraph"/>
        <w:numPr>
          <w:ilvl w:val="0"/>
          <w:numId w:val="71"/>
        </w:numPr>
        <w:rPr/>
      </w:pPr>
      <w:r>
        <w:rPr/>
        <w:tab/>
        <w:t>There is no reason to think that our special set of attributes and capabilities is somehow superior to any other organism’s special attributes and capabilities.</w:t>
      </w:r>
    </w:p>
    <w:p>
      <w:pPr>
        <w:pStyle w:val="ListParagraph"/>
        <w:numPr>
          <w:ilvl w:val="0"/>
          <w:numId w:val="71"/>
        </w:numPr>
        <w:rPr/>
      </w:pPr>
      <w:r>
        <w:rPr/>
        <w:tab/>
        <w:t>To do so is analogous to the hierarchical class structure artificially imposed throughout human history.</w:t>
      </w:r>
    </w:p>
    <w:p>
      <w:pPr>
        <w:pStyle w:val="ListParagraph"/>
        <w:numPr>
          <w:ilvl w:val="0"/>
          <w:numId w:val="71"/>
        </w:numPr>
        <w:rPr/>
      </w:pPr>
      <w:r>
        <w:rPr/>
        <w:tab/>
        <w:t>Thus, the adoption of the biocentrism outlook, which Taylor suggests, leads us to adopting the attitude of respect for nature, with the implication that we now have a non-anthropocentric environmental ethic.</w:t>
      </w:r>
    </w:p>
    <w:p>
      <w:pPr>
        <w:pStyle w:val="ListParagraph"/>
        <w:rPr/>
      </w:pPr>
      <w:r>
        <w:rPr/>
        <w:tab/>
      </w:r>
    </w:p>
    <w:p>
      <w:pPr>
        <w:pStyle w:val="ListParagraph"/>
        <w:rPr/>
      </w:pPr>
      <w:r>
        <w:rPr/>
      </w:r>
    </w:p>
    <w:p>
      <w:pPr>
        <w:pStyle w:val="ListParagraph"/>
        <w:rPr/>
      </w:pPr>
      <w:r>
        <w:rPr/>
      </w:r>
    </w:p>
    <w:p>
      <w:pPr>
        <w:pStyle w:val="ListParagraph"/>
        <w:rPr/>
      </w:pPr>
      <w:r>
        <w:rPr/>
      </w:r>
    </w:p>
    <w:p>
      <w:pPr>
        <w:pStyle w:val="ListParagraph"/>
        <w:ind w:left="0" w:hanging="0"/>
        <w:rPr>
          <w:b/>
          <w:b/>
          <w:bCs/>
        </w:rPr>
      </w:pPr>
      <w:r>
        <w:rPr>
          <w:b/>
          <w:bCs/>
        </w:rPr>
        <w:t>ECOCENTRIISM</w:t>
      </w:r>
    </w:p>
    <w:p>
      <w:pPr>
        <w:pStyle w:val="ListParagraph"/>
        <w:rPr/>
      </w:pPr>
      <w:r>
        <w:rPr/>
      </w:r>
    </w:p>
    <w:p>
      <w:pPr>
        <w:pStyle w:val="ListParagraph"/>
        <w:numPr>
          <w:ilvl w:val="0"/>
          <w:numId w:val="71"/>
        </w:numPr>
        <w:rPr/>
      </w:pPr>
      <w:r>
        <w:rPr/>
        <w:t>Eco-centrism holds that humans are only one part of the complicated system the earth.</w:t>
      </w:r>
    </w:p>
    <w:p>
      <w:pPr>
        <w:pStyle w:val="ListParagraph"/>
        <w:numPr>
          <w:ilvl w:val="0"/>
          <w:numId w:val="71"/>
        </w:numPr>
        <w:rPr/>
      </w:pPr>
      <w:r>
        <w:rPr/>
        <w:tab/>
        <w:t>Eco-centrism believes that everything has intrinsic value and it places emphasis on the interconnectedness of all life.</w:t>
      </w:r>
    </w:p>
    <w:p>
      <w:pPr>
        <w:pStyle w:val="ListParagraph"/>
        <w:numPr>
          <w:ilvl w:val="0"/>
          <w:numId w:val="71"/>
        </w:numPr>
        <w:rPr/>
      </w:pPr>
      <w:r>
        <w:rPr/>
        <w:tab/>
        <w:t>It is a nature-centred approach.</w:t>
      </w:r>
    </w:p>
    <w:p>
      <w:pPr>
        <w:pStyle w:val="Normal"/>
        <w:ind w:left="720" w:hanging="0"/>
        <w:rPr/>
      </w:pPr>
      <w:r>
        <w:rPr/>
      </w:r>
    </w:p>
    <w:p>
      <w:pPr>
        <w:pStyle w:val="Normal"/>
        <w:rPr>
          <w:b/>
          <w:b/>
          <w:bCs/>
        </w:rPr>
      </w:pPr>
      <w:r>
        <w:rPr>
          <w:b/>
          <w:bCs/>
        </w:rPr>
        <w:t>Origin of Eco-Centrism</w:t>
      </w:r>
    </w:p>
    <w:p>
      <w:pPr>
        <w:pStyle w:val="ListParagraph"/>
        <w:numPr>
          <w:ilvl w:val="0"/>
          <w:numId w:val="71"/>
        </w:numPr>
        <w:rPr/>
      </w:pPr>
      <w:r>
        <w:rPr/>
        <w:tab/>
        <w:t>The term Eco-centric ethic was conceived by Aldo Leopold (1949).</w:t>
      </w:r>
    </w:p>
    <w:p>
      <w:pPr>
        <w:pStyle w:val="ListParagraph"/>
        <w:numPr>
          <w:ilvl w:val="0"/>
          <w:numId w:val="71"/>
        </w:numPr>
        <w:rPr/>
      </w:pPr>
      <w:r>
        <w:rPr/>
        <w:tab/>
        <w:t>Eco-centrism recognizes that all species, including humans, are the product of a long evolutionary process and are inter- related in their life processes.</w:t>
      </w:r>
    </w:p>
    <w:p>
      <w:pPr>
        <w:pStyle w:val="ListParagraph"/>
        <w:numPr>
          <w:ilvl w:val="0"/>
          <w:numId w:val="71"/>
        </w:numPr>
        <w:rPr/>
      </w:pPr>
      <w:r>
        <w:rPr/>
        <w:tab/>
        <w:t>Eco-centrism focuses on the biotic community as a whole and strives to maintain ecosystem composition and ecological processes.</w:t>
      </w:r>
    </w:p>
    <w:p>
      <w:pPr>
        <w:pStyle w:val="Normal"/>
        <w:rPr/>
      </w:pPr>
      <w:r>
        <w:rPr/>
        <w:t xml:space="preserve"> •</w:t>
      </w:r>
      <w:r>
        <w:rPr/>
        <w:tab/>
        <w:t xml:space="preserve">The term also finds expression in the first principle of the Deep Ecology movement, as formulated by Arne Naess and George Sessions, </w:t>
      </w:r>
    </w:p>
    <w:p>
      <w:pPr>
        <w:pStyle w:val="Normal"/>
        <w:rPr/>
      </w:pPr>
      <w:r>
        <w:rPr/>
        <w:t>•</w:t>
      </w:r>
      <w:r>
        <w:rPr/>
        <w:tab/>
        <w:t>which points out that anthropocentrism, which considers humans as the centre of the universe and the pinnacle of all creation, is a difficult opponent for Eco-centrism.</w:t>
      </w:r>
    </w:p>
    <w:p>
      <w:pPr>
        <w:pStyle w:val="Normal"/>
        <w:rPr/>
      </w:pPr>
      <w:r>
        <w:rPr/>
        <w:t xml:space="preserve"> </w:t>
      </w:r>
    </w:p>
    <w:p>
      <w:pPr>
        <w:pStyle w:val="Normal"/>
        <w:rPr>
          <w:b/>
          <w:b/>
          <w:bCs/>
        </w:rPr>
      </w:pPr>
      <w:r>
        <w:rPr>
          <w:b/>
          <w:bCs/>
        </w:rPr>
        <w:t>Justification for Eco-centrism:</w:t>
      </w:r>
    </w:p>
    <w:p>
      <w:pPr>
        <w:pStyle w:val="ListParagraph"/>
        <w:numPr>
          <w:ilvl w:val="0"/>
          <w:numId w:val="73"/>
        </w:numPr>
        <w:rPr/>
      </w:pPr>
      <w:r>
        <w:rPr/>
        <w:tab/>
        <w:t>The justification for Eco-centrism usually lies in an ontological belief and subsequent ethical claim.</w:t>
      </w:r>
    </w:p>
    <w:p>
      <w:pPr>
        <w:pStyle w:val="ListParagraph"/>
        <w:numPr>
          <w:ilvl w:val="0"/>
          <w:numId w:val="73"/>
        </w:numPr>
        <w:rPr/>
      </w:pPr>
      <w:r>
        <w:rPr/>
        <w:tab/>
        <w:t>The ontological belief denies that there are any existential divisions between human and non-human nature sufficient to claim that humans are either</w:t>
      </w:r>
    </w:p>
    <w:p>
      <w:pPr>
        <w:pStyle w:val="Normal"/>
        <w:rPr/>
      </w:pPr>
      <w:r>
        <w:rPr/>
        <w:t>a)</w:t>
        <w:tab/>
        <w:t>the sole bearers of intrinsic value or</w:t>
      </w:r>
    </w:p>
    <w:p>
      <w:pPr>
        <w:pStyle w:val="Normal"/>
        <w:rPr/>
      </w:pPr>
      <w:r>
        <w:rPr/>
        <w:t>b)</w:t>
        <w:tab/>
        <w:t>possess greater intrinsic value than non-human nature.</w:t>
      </w:r>
    </w:p>
    <w:p>
      <w:pPr>
        <w:pStyle w:val="Normal"/>
        <w:rPr/>
      </w:pPr>
      <w:r>
        <w:rPr/>
      </w:r>
    </w:p>
    <w:p>
      <w:pPr>
        <w:pStyle w:val="ListParagraph"/>
        <w:numPr>
          <w:ilvl w:val="0"/>
          <w:numId w:val="74"/>
        </w:numPr>
        <w:rPr/>
      </w:pPr>
      <w:r>
        <w:rPr/>
        <w:tab/>
        <w:t>Thus, the subsequent ethical claim is for an equality of intrinsic value across human and non-human nature.</w:t>
      </w:r>
    </w:p>
    <w:p>
      <w:pPr>
        <w:pStyle w:val="Normal"/>
        <w:ind w:left="359" w:hanging="0"/>
        <w:rPr/>
      </w:pPr>
      <w:r>
        <w:rPr/>
        <w:tab/>
        <w:t>(Ontology is a branch of philosophy that deals with questions concerning what entities exist or can be said to exist, and how such entities can be grouped, related within a hierarchy, and subdivided according to similarities and differences.)</w:t>
      </w:r>
    </w:p>
    <w:p>
      <w:pPr>
        <w:pStyle w:val="Normal"/>
        <w:rPr/>
      </w:pPr>
      <w:r>
        <w:rPr/>
        <w:t xml:space="preserve"> </w:t>
      </w:r>
    </w:p>
    <w:p>
      <w:pPr>
        <w:pStyle w:val="ListParagraph"/>
        <w:numPr>
          <w:ilvl w:val="0"/>
          <w:numId w:val="68"/>
        </w:numPr>
        <w:rPr/>
      </w:pPr>
      <w:r>
        <w:rPr/>
        <w:t>According to Stan Rowe (the author of books and articles on Eco-centrism):</w:t>
      </w:r>
    </w:p>
    <w:p>
      <w:pPr>
        <w:pStyle w:val="Normal"/>
        <w:rPr/>
      </w:pPr>
      <w:r>
        <w:rPr/>
        <w:t>1)</w:t>
        <w:tab/>
        <w:t>The Eco-centric argument is grounded in the belief that (as compared to anthropocentrism) the whole ecosphere is even more significant and consequential.</w:t>
      </w:r>
    </w:p>
    <w:p>
      <w:pPr>
        <w:pStyle w:val="Normal"/>
        <w:rPr/>
      </w:pPr>
      <w:r>
        <w:rPr/>
        <w:t>•</w:t>
      </w:r>
      <w:r>
        <w:rPr/>
        <w:tab/>
        <w:t>It is more inclusive, more complex, more integrated, more creative, more beautiful, more mysterious, and older than time.</w:t>
      </w:r>
    </w:p>
    <w:p>
      <w:pPr>
        <w:pStyle w:val="Normal"/>
        <w:rPr/>
      </w:pPr>
      <w:r>
        <w:rPr/>
        <w:t>•</w:t>
      </w:r>
      <w:r>
        <w:rPr/>
        <w:tab/>
        <w:t>Eco-centrism goes beyond biocentrism with its fixation on organisms, for in the Eco-centric view people are inseparable from the inorganic/ organic nature that encapsulates them.</w:t>
      </w:r>
    </w:p>
    <w:p>
      <w:pPr>
        <w:pStyle w:val="Normal"/>
        <w:rPr/>
      </w:pPr>
      <w:r>
        <w:rPr/>
        <w:t>•</w:t>
      </w:r>
      <w:r>
        <w:rPr/>
        <w:tab/>
        <w:t>They are particles and waves, body and spirit, in the context of Earth’s ambient energy.</w:t>
      </w:r>
    </w:p>
    <w:p>
      <w:pPr>
        <w:pStyle w:val="Normal"/>
        <w:rPr/>
      </w:pPr>
      <w:r>
        <w:rPr/>
        <w:t xml:space="preserve"> </w:t>
      </w:r>
    </w:p>
    <w:p>
      <w:pPr>
        <w:pStyle w:val="Normal"/>
        <w:rPr/>
      </w:pPr>
      <w:r>
        <w:rPr/>
        <w:t>2)</w:t>
        <w:tab/>
        <w:t>All organisms are evolved from Earth, sustained by Earth.</w:t>
      </w:r>
    </w:p>
    <w:p>
      <w:pPr>
        <w:pStyle w:val="Normal"/>
        <w:rPr/>
      </w:pPr>
      <w:r>
        <w:rPr/>
        <w:t>•</w:t>
      </w:r>
      <w:r>
        <w:rPr/>
        <w:tab/>
        <w:t>Thus Earth, not organism, is the metaphor for Life.</w:t>
      </w:r>
    </w:p>
    <w:p>
      <w:pPr>
        <w:pStyle w:val="Normal"/>
        <w:rPr/>
      </w:pPr>
      <w:r>
        <w:rPr/>
        <w:t>•</w:t>
      </w:r>
      <w:r>
        <w:rPr/>
        <w:tab/>
        <w:t>Earth not humanity is the Life-centre, the creativity-centre.</w:t>
      </w:r>
    </w:p>
    <w:p>
      <w:pPr>
        <w:pStyle w:val="Normal"/>
        <w:rPr/>
      </w:pPr>
      <w:r>
        <w:rPr/>
        <w:t>•</w:t>
      </w:r>
      <w:r>
        <w:rPr/>
        <w:tab/>
        <w:t>Earth is the whole of which we are subservient parts.</w:t>
      </w:r>
    </w:p>
    <w:p>
      <w:pPr>
        <w:pStyle w:val="Normal"/>
        <w:rPr/>
      </w:pPr>
      <w:r>
        <w:rPr/>
        <w:t>•</w:t>
      </w:r>
      <w:r>
        <w:rPr/>
        <w:tab/>
        <w:t>Such a fundamental philosophy gives ecological awareness and sensitivity an enfolding, material focus.</w:t>
      </w:r>
    </w:p>
    <w:p>
      <w:pPr>
        <w:pStyle w:val="Normal"/>
        <w:rPr/>
      </w:pPr>
      <w:r>
        <w:rPr/>
        <w:t>•</w:t>
      </w:r>
      <w:r>
        <w:rPr/>
        <w:tab/>
        <w:t>Eco-centrism is not an argument that all organisms have equivalent value.</w:t>
      </w:r>
    </w:p>
    <w:p>
      <w:pPr>
        <w:pStyle w:val="Normal"/>
        <w:rPr/>
      </w:pPr>
      <w:r>
        <w:rPr/>
        <w:t>•</w:t>
      </w:r>
      <w:r>
        <w:rPr/>
        <w:tab/>
        <w:t>It is neither an anti-human argument nor a put-down of those seeking social justice.</w:t>
      </w:r>
    </w:p>
    <w:p>
      <w:pPr>
        <w:pStyle w:val="Normal"/>
        <w:rPr/>
      </w:pPr>
      <w:r>
        <w:rPr/>
        <w:t>•</w:t>
      </w:r>
      <w:r>
        <w:rPr/>
        <w:tab/>
        <w:t>It does not deny that myriad important homocentric problems exist.</w:t>
      </w:r>
    </w:p>
    <w:p>
      <w:pPr>
        <w:pStyle w:val="Normal"/>
        <w:rPr/>
      </w:pPr>
      <w:r>
        <w:rPr/>
        <w:t>•</w:t>
      </w:r>
      <w:r>
        <w:rPr/>
        <w:tab/>
        <w:t>But it stands aside from these smaller, short-term issues in order to consider Ecological Reality.</w:t>
      </w:r>
    </w:p>
    <w:p>
      <w:pPr>
        <w:pStyle w:val="Normal"/>
        <w:rPr/>
      </w:pPr>
      <w:r>
        <w:rPr/>
        <w:t>•</w:t>
      </w:r>
      <w:r>
        <w:rPr/>
        <w:tab/>
        <w:t>Reflecting on the ecological status of all organisms, it comprehends the Ecosphere as a Being that transcends in importance any one single species, even the self-named sapient one.</w:t>
      </w:r>
    </w:p>
    <w:p>
      <w:pPr>
        <w:pStyle w:val="Normal"/>
        <w:rPr/>
      </w:pPr>
      <w:r>
        <w:rPr/>
      </w:r>
    </w:p>
    <w:p>
      <w:pPr>
        <w:pStyle w:val="Normal"/>
        <w:rPr>
          <w:b/>
          <w:b/>
          <w:bCs/>
        </w:rPr>
      </w:pPr>
      <w:r>
        <w:rPr/>
        <w:t xml:space="preserve"> </w:t>
      </w:r>
      <w:r>
        <w:rPr>
          <w:b/>
          <w:bCs/>
        </w:rPr>
        <w:t>ANTHROPOCENTRISM V/S ECOCENTRISM</w:t>
      </w:r>
    </w:p>
    <w:p>
      <w:pPr>
        <w:pStyle w:val="ListParagraph"/>
        <w:numPr>
          <w:ilvl w:val="0"/>
          <w:numId w:val="68"/>
        </w:numPr>
        <w:rPr/>
      </w:pPr>
      <w:r>
        <w:rPr/>
        <w:tab/>
        <w:t>Anthropocentrism is alleged to leave the case for the protection of non- human nature of subject to the demands of human unity &amp; thus never more than contingent (dependent on) on the demands of human welfare.</w:t>
      </w:r>
    </w:p>
    <w:p>
      <w:pPr>
        <w:pStyle w:val="Normal"/>
        <w:rPr/>
      </w:pPr>
      <w:r>
        <w:rPr/>
      </w:r>
    </w:p>
    <w:p>
      <w:pPr>
        <w:pStyle w:val="ListParagraph"/>
        <w:numPr>
          <w:ilvl w:val="0"/>
          <w:numId w:val="68"/>
        </w:numPr>
        <w:rPr/>
      </w:pPr>
      <w:r>
        <w:rPr/>
        <w:tab/>
        <w:t>An Ecocentric Ethic by contrast is believed to be necessary in order to develop a non-contingent basis for protecting natural world.</w:t>
      </w:r>
    </w:p>
    <w:p>
      <w:pPr>
        <w:pStyle w:val="Normal"/>
        <w:rPr/>
      </w:pPr>
      <w:r>
        <w:rPr/>
      </w:r>
    </w:p>
    <w:p>
      <w:pPr>
        <w:pStyle w:val="ListParagraph"/>
        <w:numPr>
          <w:ilvl w:val="0"/>
          <w:numId w:val="68"/>
        </w:numPr>
        <w:rPr/>
      </w:pPr>
      <w:r>
        <w:rPr/>
        <w:tab/>
        <w:t>Critics of Ecocentrism have argued that it makes an easy pathway available to anti-humanist morality which risks sacrificing human well- being for the sake of ill-defined ‘Greater Good’.</w:t>
      </w:r>
    </w:p>
    <w:p>
      <w:pPr>
        <w:pStyle w:val="Normal"/>
        <w:rPr/>
      </w:pPr>
      <w:r>
        <w:rPr/>
      </w:r>
    </w:p>
    <w:p>
      <w:pPr>
        <w:pStyle w:val="ListParagraph"/>
        <w:numPr>
          <w:ilvl w:val="0"/>
          <w:numId w:val="68"/>
        </w:numPr>
        <w:rPr/>
      </w:pPr>
      <w:r>
        <w:rPr/>
        <w:tab/>
        <w:t>Deep Ecologist Arne has identified Anthropocentrism as a root cause of ecological crisis, Overpopulation of Humans &amp; extinction of variety of non- human species.</w:t>
      </w:r>
    </w:p>
    <w:p>
      <w:pPr>
        <w:pStyle w:val="Normal"/>
        <w:rPr/>
      </w:pPr>
      <w:r>
        <w:rPr/>
        <w:t xml:space="preserve"> </w:t>
      </w:r>
    </w:p>
    <w:p>
      <w:pPr>
        <w:pStyle w:val="Normal"/>
        <w:rPr/>
      </w:pPr>
      <w:r>
        <w:rPr/>
        <w:t xml:space="preserve"> </w:t>
      </w:r>
      <w:r>
        <w:rPr>
          <w:b/>
          <w:bCs/>
        </w:rPr>
        <w:t>ANTHROPOCENTRISM V/S TECHNOCENTRISM</w:t>
      </w:r>
    </w:p>
    <w:p>
      <w:pPr>
        <w:pStyle w:val="Normal"/>
        <w:rPr/>
      </w:pPr>
      <w:r>
        <w:rPr/>
      </w:r>
    </w:p>
    <w:p>
      <w:pPr>
        <w:pStyle w:val="ListParagraph"/>
        <w:numPr>
          <w:ilvl w:val="0"/>
          <w:numId w:val="75"/>
        </w:numPr>
        <w:rPr/>
      </w:pPr>
      <w:r>
        <w:rPr/>
        <w:tab/>
        <w:t>Eco-centrics, include ‘Deep Green’ ecologists to see themselves as being subject to nature, rather than in control of it.</w:t>
      </w:r>
    </w:p>
    <w:p>
      <w:pPr>
        <w:pStyle w:val="Normal"/>
        <w:rPr/>
      </w:pPr>
      <w:r>
        <w:rPr/>
      </w:r>
    </w:p>
    <w:p>
      <w:pPr>
        <w:pStyle w:val="ListParagraph"/>
        <w:numPr>
          <w:ilvl w:val="0"/>
          <w:numId w:val="75"/>
        </w:numPr>
        <w:rPr/>
      </w:pPr>
      <w:r>
        <w:rPr/>
        <w:tab/>
        <w:t>They lack faith in modern technology &amp; bureaucracy (Highly complicated administrative process) attached to it.</w:t>
      </w:r>
    </w:p>
    <w:p>
      <w:pPr>
        <w:pStyle w:val="Normal"/>
        <w:rPr/>
      </w:pPr>
      <w:r>
        <w:rPr/>
      </w:r>
    </w:p>
    <w:p>
      <w:pPr>
        <w:pStyle w:val="ListParagraph"/>
        <w:numPr>
          <w:ilvl w:val="0"/>
          <w:numId w:val="75"/>
        </w:numPr>
        <w:rPr/>
      </w:pPr>
      <w:r>
        <w:rPr/>
        <w:tab/>
        <w:t>Eco-centrics argue that the natural world should be respected for its processes &amp; products, and that low impact technology &amp; self-reliance is more desirable than technological control of nature.</w:t>
      </w:r>
    </w:p>
    <w:p>
      <w:pPr>
        <w:pStyle w:val="Normal"/>
        <w:rPr/>
      </w:pPr>
      <w:r>
        <w:rPr/>
      </w:r>
    </w:p>
    <w:p>
      <w:pPr>
        <w:pStyle w:val="ListParagraph"/>
        <w:numPr>
          <w:ilvl w:val="0"/>
          <w:numId w:val="75"/>
        </w:numPr>
        <w:rPr/>
      </w:pPr>
      <w:r>
        <w:rPr/>
        <w:tab/>
        <w:t>Technocentrics, including imperialists, have absolute faith in technology, Industry &amp; family belief that-Humans have control over nature.</w:t>
      </w:r>
    </w:p>
    <w:p>
      <w:pPr>
        <w:pStyle w:val="Normal"/>
        <w:rPr/>
      </w:pPr>
      <w:r>
        <w:rPr/>
      </w:r>
    </w:p>
    <w:p>
      <w:pPr>
        <w:pStyle w:val="ListParagraph"/>
        <w:numPr>
          <w:ilvl w:val="0"/>
          <w:numId w:val="75"/>
        </w:numPr>
        <w:rPr/>
      </w:pPr>
      <w:r>
        <w:rPr/>
        <w:tab/>
        <w:t>Although Technocentrics may accept that Environmental Problems do occur, they will not accept that, these problems will get solved by reducing number of industries.</w:t>
      </w:r>
    </w:p>
    <w:p>
      <w:pPr>
        <w:pStyle w:val="Normal"/>
        <w:rPr/>
      </w:pPr>
      <w:r>
        <w:rPr/>
      </w:r>
    </w:p>
    <w:p>
      <w:pPr>
        <w:pStyle w:val="ListParagraph"/>
        <w:numPr>
          <w:ilvl w:val="0"/>
          <w:numId w:val="75"/>
        </w:numPr>
        <w:rPr/>
      </w:pPr>
      <w:r>
        <w:rPr/>
        <w:tab/>
        <w:t>Rather, they believe that-Problems of environment exist within-Scientific &amp; Technological Advancement.</w:t>
      </w:r>
    </w:p>
    <w:p>
      <w:pPr>
        <w:pStyle w:val="Normal"/>
        <w:rPr/>
      </w:pPr>
      <w:r>
        <w:rPr/>
        <w:t xml:space="preserve"> </w:t>
      </w:r>
    </w:p>
    <w:p>
      <w:pPr>
        <w:pStyle w:val="Normal"/>
        <w:rPr/>
      </w:pPr>
      <w:r>
        <w:rPr/>
        <w:t xml:space="preserve"> </w:t>
      </w:r>
      <w:r>
        <w:rPr/>
        <w:tab/>
        <w:t xml:space="preserve"> </w:t>
      </w:r>
    </w:p>
    <w:p>
      <w:pPr>
        <w:pStyle w:val="Normal"/>
        <w:rPr/>
      </w:pPr>
      <w:r>
        <w:rPr/>
      </w:r>
    </w:p>
    <w:p>
      <w:pPr>
        <w:pStyle w:val="Normal"/>
        <w:rPr>
          <w:b/>
          <w:b/>
          <w:bCs/>
        </w:rPr>
      </w:pPr>
      <w:r>
        <w:rPr>
          <w:b/>
          <w:bCs/>
        </w:rPr>
        <w:t xml:space="preserve">ECOFEMINISM </w:t>
      </w:r>
    </w:p>
    <w:p>
      <w:pPr>
        <w:pStyle w:val="ListParagraph"/>
        <w:numPr>
          <w:ilvl w:val="0"/>
          <w:numId w:val="76"/>
        </w:numPr>
        <w:rPr/>
      </w:pPr>
      <w:r>
        <w:rPr/>
        <w:tab/>
        <w:t xml:space="preserve">The term is coined by the French writer, Francoise d’Eaubonne in her book </w:t>
      </w:r>
      <w:r>
        <w:rPr>
          <w:b/>
          <w:bCs/>
          <w:i/>
          <w:iCs/>
        </w:rPr>
        <w:t>Le Féminisme ou la Mort</w:t>
      </w:r>
      <w:r>
        <w:rPr/>
        <w:t>.</w:t>
      </w:r>
    </w:p>
    <w:p>
      <w:pPr>
        <w:pStyle w:val="ListParagraph"/>
        <w:numPr>
          <w:ilvl w:val="0"/>
          <w:numId w:val="76"/>
        </w:numPr>
        <w:rPr/>
      </w:pPr>
      <w:r>
        <w:rPr/>
        <w:tab/>
        <w:t>Francoise d’Eaubonne called upon women to lead an ecological revolution in order to save the planet.</w:t>
      </w:r>
    </w:p>
    <w:p>
      <w:pPr>
        <w:pStyle w:val="ListParagraph"/>
        <w:numPr>
          <w:ilvl w:val="0"/>
          <w:numId w:val="76"/>
        </w:numPr>
        <w:rPr/>
      </w:pPr>
      <w:r>
        <w:rPr/>
        <w:tab/>
        <w:t>This entailed revolutionizing gender relations and human relations with the natural world.</w:t>
      </w:r>
    </w:p>
    <w:p>
      <w:pPr>
        <w:pStyle w:val="ListParagraph"/>
        <w:numPr>
          <w:ilvl w:val="0"/>
          <w:numId w:val="76"/>
        </w:numPr>
        <w:rPr/>
      </w:pPr>
      <w:r>
        <w:rPr/>
        <w:tab/>
        <w:t>Ecofeminism describes movements and philosophies that link feminism with ecology. It may be understood as an analysis of environmental issues and concerns from a feminist point of view.</w:t>
      </w:r>
    </w:p>
    <w:p>
      <w:pPr>
        <w:pStyle w:val="ListParagraph"/>
        <w:numPr>
          <w:ilvl w:val="0"/>
          <w:numId w:val="76"/>
        </w:numPr>
        <w:rPr/>
      </w:pPr>
      <w:r>
        <w:rPr/>
        <w:tab/>
        <w:t>Ecofeminism connects the exploitation and domination of women with that of the environment, and argues that there is a connection between women and nature that comes from their shared history of oppression by a patriarchal society.</w:t>
      </w:r>
    </w:p>
    <w:p>
      <w:pPr>
        <w:pStyle w:val="ListParagraph"/>
        <w:numPr>
          <w:ilvl w:val="0"/>
          <w:numId w:val="76"/>
        </w:numPr>
        <w:rPr/>
      </w:pPr>
      <w:r>
        <w:rPr/>
        <w:tab/>
        <w:t>It is a Philosophy &amp; movement born from union of feminist &amp; ecological thinking &amp; the belief that -Social mentality which leads to domination &amp; oppression of women and the abuse of natural environment.</w:t>
      </w:r>
    </w:p>
    <w:p>
      <w:pPr>
        <w:pStyle w:val="ListParagraph"/>
        <w:numPr>
          <w:ilvl w:val="0"/>
          <w:numId w:val="76"/>
        </w:numPr>
        <w:rPr/>
      </w:pPr>
      <w:r>
        <w:rPr/>
        <w:tab/>
        <w:t>This connection also comes from positive identification of women with nature.</w:t>
      </w:r>
    </w:p>
    <w:p>
      <w:pPr>
        <w:pStyle w:val="ListParagraph"/>
        <w:numPr>
          <w:ilvl w:val="0"/>
          <w:numId w:val="76"/>
        </w:numPr>
        <w:rPr/>
      </w:pPr>
      <w:r>
        <w:rPr/>
        <w:tab/>
        <w:t>A central principle in Ecofeminism states that male ownership of land has led to a dominating culture(patriarchy), manifesting itself in food export, over- grazing, exploitation of people and an abusive land ethic, in which animals &amp; land are valued only as Economic resources.</w:t>
      </w:r>
    </w:p>
    <w:p>
      <w:pPr>
        <w:pStyle w:val="ListParagraph"/>
        <w:numPr>
          <w:ilvl w:val="0"/>
          <w:numId w:val="76"/>
        </w:numPr>
        <w:rPr/>
      </w:pPr>
      <w:r>
        <w:rPr/>
        <w:tab/>
        <w:t>Other Eco-feminists claim that the degradation of nature contributes to degradation of women.</w:t>
      </w:r>
    </w:p>
    <w:p>
      <w:pPr>
        <w:pStyle w:val="ListParagraph"/>
        <w:numPr>
          <w:ilvl w:val="0"/>
          <w:numId w:val="76"/>
        </w:numPr>
        <w:rPr/>
      </w:pPr>
      <w:r>
        <w:rPr/>
        <w:tab/>
        <w:t>For e.g., Thomas Slayter Explains-How in Kenya, the capitalist driven export economy has caused most of the agriculturally productive land to be used for Monoculture cash crops.</w:t>
      </w:r>
    </w:p>
    <w:p>
      <w:pPr>
        <w:pStyle w:val="ListParagraph"/>
        <w:numPr>
          <w:ilvl w:val="0"/>
          <w:numId w:val="76"/>
        </w:numPr>
        <w:rPr/>
      </w:pPr>
      <w:r>
        <w:rPr/>
        <w:tab/>
        <w:t>This led to intensification of pesticides used, resource depletion &amp; relocation of subsistence farmers, especially women, to the hillsides &amp; less productive land.</w:t>
      </w:r>
    </w:p>
    <w:p>
      <w:pPr>
        <w:pStyle w:val="ListParagraph"/>
        <w:numPr>
          <w:ilvl w:val="0"/>
          <w:numId w:val="76"/>
        </w:numPr>
        <w:rPr/>
      </w:pPr>
      <w:r>
        <w:rPr/>
        <w:tab/>
        <w:t>It led to deforestation &amp; degradation, which hurts their own productivity.</w:t>
      </w:r>
    </w:p>
    <w:p>
      <w:pPr>
        <w:pStyle w:val="ListParagraph"/>
        <w:numPr>
          <w:ilvl w:val="0"/>
          <w:numId w:val="76"/>
        </w:numPr>
        <w:rPr/>
      </w:pPr>
      <w:r>
        <w:rPr/>
        <w:tab/>
        <w:t>The primary aims of ecofeminism are not the same as those typically associated with liberal feminism.</w:t>
      </w:r>
    </w:p>
    <w:p>
      <w:pPr>
        <w:pStyle w:val="ListParagraph"/>
        <w:numPr>
          <w:ilvl w:val="0"/>
          <w:numId w:val="76"/>
        </w:numPr>
        <w:rPr/>
      </w:pPr>
      <w:r>
        <w:rPr/>
        <w:tab/>
        <w:t>Eco-feminists do not seek equality with men as such, but aim for liberation of women as women.</w:t>
      </w:r>
    </w:p>
    <w:p>
      <w:pPr>
        <w:pStyle w:val="ListParagraph"/>
        <w:numPr>
          <w:ilvl w:val="0"/>
          <w:numId w:val="76"/>
        </w:numPr>
        <w:rPr/>
      </w:pPr>
      <w:r>
        <w:rPr/>
        <w:t>Central to this liberation is recognition of the value of the activities traditionally associated with women, childbirth, nurturing and the whole domestic arena.</w:t>
      </w:r>
    </w:p>
    <w:p>
      <w:pPr>
        <w:pStyle w:val="Normal"/>
        <w:rPr>
          <w:sz w:val="32"/>
          <w:szCs w:val="32"/>
        </w:rPr>
      </w:pPr>
      <w:r>
        <w:rPr>
          <w:sz w:val="32"/>
          <w:szCs w:val="32"/>
        </w:rPr>
        <w:t xml:space="preserve"> </w:t>
      </w:r>
    </w:p>
    <w:p>
      <w:pPr>
        <w:pStyle w:val="Normal"/>
        <w:rPr>
          <w:sz w:val="32"/>
          <w:szCs w:val="32"/>
        </w:rPr>
      </w:pPr>
      <w:r>
        <w:rPr>
          <w:sz w:val="32"/>
          <w:szCs w:val="32"/>
        </w:rPr>
      </w:r>
    </w:p>
    <w:p>
      <w:pPr>
        <w:pStyle w:val="Normal"/>
        <w:rPr>
          <w:sz w:val="32"/>
          <w:szCs w:val="32"/>
        </w:rPr>
      </w:pPr>
      <w:r>
        <w:rPr>
          <w:sz w:val="32"/>
          <w:szCs w:val="32"/>
        </w:rPr>
        <w:t xml:space="preserve"> </w:t>
      </w:r>
    </w:p>
    <w:p>
      <w:pPr>
        <w:pStyle w:val="ListParagraph"/>
        <w:numPr>
          <w:ilvl w:val="0"/>
          <w:numId w:val="77"/>
        </w:numPr>
        <w:rPr/>
      </w:pPr>
      <w:r>
        <w:rPr/>
        <w:tab/>
        <w:t>Dr. Vandana Shiva is an Indian scholar, Environmentalist, Anti- Globalization Author, and Eco-feminist activist.</w:t>
      </w:r>
    </w:p>
    <w:p>
      <w:pPr>
        <w:pStyle w:val="ListParagraph"/>
        <w:numPr>
          <w:ilvl w:val="0"/>
          <w:numId w:val="77"/>
        </w:numPr>
        <w:rPr/>
      </w:pPr>
      <w:r>
        <w:rPr/>
        <w:tab/>
        <w:t>She was a participant in the Chipko movement of the 1970s, which used non-violent activism to protest and prevent deforestation in the Garhwal Himalayas of Uttarakhand, India then in Uttar Pradesh.</w:t>
      </w:r>
    </w:p>
    <w:p>
      <w:pPr>
        <w:pStyle w:val="ListParagraph"/>
        <w:numPr>
          <w:ilvl w:val="0"/>
          <w:numId w:val="77"/>
        </w:numPr>
        <w:rPr/>
      </w:pPr>
      <w:r>
        <w:rPr/>
        <w:tab/>
        <w:t>She makes it clear that one of the missions of Ecofeminism is to redefine how societies look at</w:t>
        <w:tab/>
        <w:t>productivity &amp; activity of both- Women &amp; Nature.</w:t>
      </w:r>
    </w:p>
    <w:p>
      <w:pPr>
        <w:pStyle w:val="ListParagraph"/>
        <w:numPr>
          <w:ilvl w:val="0"/>
          <w:numId w:val="77"/>
        </w:numPr>
        <w:rPr/>
      </w:pPr>
      <w:r>
        <w:rPr/>
        <w:tab/>
        <w:t>According to her both have mistakenly been deemed passive, allowing for them both to be ill-used.</w:t>
      </w:r>
    </w:p>
    <w:p>
      <w:pPr>
        <w:pStyle w:val="ListParagraph"/>
        <w:numPr>
          <w:ilvl w:val="0"/>
          <w:numId w:val="77"/>
        </w:numPr>
        <w:rPr/>
      </w:pPr>
      <w:r>
        <w:rPr/>
        <w:tab/>
        <w:t>Vandana Shiva the advocate of Ecofeminism claims that women have a special connection to the environment through their daily interactions with it that has been ignored.</w:t>
      </w:r>
    </w:p>
    <w:p>
      <w:pPr>
        <w:pStyle w:val="ListParagraph"/>
        <w:numPr>
          <w:ilvl w:val="0"/>
          <w:numId w:val="77"/>
        </w:numPr>
        <w:rPr/>
      </w:pPr>
      <w:r>
        <w:rPr/>
        <w:tab/>
        <w:t>She says that women in subsistence economies who produce “wealth in partnership with nature, have been experts in their own right of holistic and ecological knowledge of nature’s processes.”</w:t>
      </w:r>
    </w:p>
    <w:p>
      <w:pPr>
        <w:pStyle w:val="ListParagraph"/>
        <w:numPr>
          <w:ilvl w:val="0"/>
          <w:numId w:val="77"/>
        </w:numPr>
        <w:rPr/>
      </w:pPr>
      <w:r>
        <w:rPr/>
        <w:tab/>
        <w:t>She believes that ecological destruction and industrial catastrophes threaten daily life, and the maintenance of these problems have become women's responsibility.</w:t>
      </w:r>
    </w:p>
    <w:p>
      <w:pPr>
        <w:pStyle w:val="Normal"/>
        <w:rPr/>
      </w:pPr>
      <w:r>
        <w:rPr/>
      </w:r>
    </w:p>
    <w:p>
      <w:pPr>
        <w:pStyle w:val="ListParagraph"/>
        <w:numPr>
          <w:ilvl w:val="0"/>
          <w:numId w:val="77"/>
        </w:numPr>
        <w:rPr/>
      </w:pPr>
      <w:r>
        <w:rPr/>
        <w:tab/>
        <w:t>Dr. Gloria Orenstein laid down three standards in Eco-feminism, which are as follows: -</w:t>
      </w:r>
    </w:p>
    <w:p>
      <w:pPr>
        <w:pStyle w:val="ListParagraph"/>
        <w:numPr>
          <w:ilvl w:val="0"/>
          <w:numId w:val="78"/>
        </w:numPr>
        <w:rPr/>
      </w:pPr>
      <w:r>
        <w:rPr/>
        <w:tab/>
        <w:t>One strand emphasizes that Social Justice has to be achieved in concert with the wellbeing of earth, as Human Life is dependent on mother earth.</w:t>
      </w:r>
    </w:p>
    <w:p>
      <w:pPr>
        <w:pStyle w:val="ListParagraph"/>
        <w:numPr>
          <w:ilvl w:val="0"/>
          <w:numId w:val="78"/>
        </w:numPr>
        <w:rPr/>
      </w:pPr>
      <w:r>
        <w:rPr/>
        <w:tab/>
        <w:t>Another strand in ecofeminism is spiritual, emphasizing that-The Mother Earth is sacred onto itself.</w:t>
      </w:r>
    </w:p>
    <w:p>
      <w:pPr>
        <w:pStyle w:val="ListParagraph"/>
        <w:numPr>
          <w:ilvl w:val="0"/>
          <w:numId w:val="78"/>
        </w:numPr>
        <w:rPr/>
      </w:pPr>
      <w:r>
        <w:rPr/>
        <w:tab/>
        <w:t>A third strand emphasizes the necessity of sustainability- A need to learn many ways people can walk the fine line between using earth as resources while respecting needs of earth.</w:t>
      </w:r>
    </w:p>
    <w:p>
      <w:pPr>
        <w:pStyle w:val="Normal"/>
        <w:ind w:firstLine="48"/>
        <w:rPr/>
      </w:pPr>
      <w:r>
        <w:rPr/>
      </w:r>
    </w:p>
    <w:p>
      <w:pPr>
        <w:pStyle w:val="Normal"/>
        <w:rPr>
          <w:b/>
          <w:b/>
          <w:bCs/>
        </w:rPr>
      </w:pPr>
      <w:r>
        <w:rPr>
          <w:b/>
          <w:bCs/>
        </w:rPr>
        <w:t>Similar Views to Eco-feminism</w:t>
      </w:r>
    </w:p>
    <w:p>
      <w:pPr>
        <w:pStyle w:val="ListParagraph"/>
        <w:numPr>
          <w:ilvl w:val="0"/>
          <w:numId w:val="79"/>
        </w:numPr>
        <w:rPr/>
      </w:pPr>
      <w:r>
        <w:rPr/>
        <w:tab/>
        <w:t>Feminist Environmentalists study gender interests in natural resources &amp; processes based on their different roles in daily work &amp; responsibilities.</w:t>
      </w:r>
    </w:p>
    <w:p>
      <w:pPr>
        <w:pStyle w:val="ListParagraph"/>
        <w:numPr>
          <w:ilvl w:val="0"/>
          <w:numId w:val="79"/>
        </w:numPr>
        <w:rPr/>
      </w:pPr>
      <w:r>
        <w:rPr/>
        <w:tab/>
        <w:t>Social feminists focus on the role of gender in political economy by analysing impact of production &amp; reproduction of men &amp; women’s relation to economic systems.</w:t>
      </w:r>
    </w:p>
    <w:p>
      <w:pPr>
        <w:pStyle w:val="ListParagraph"/>
        <w:numPr>
          <w:ilvl w:val="0"/>
          <w:numId w:val="79"/>
        </w:numPr>
        <w:rPr/>
      </w:pPr>
      <w:r>
        <w:rPr/>
        <w:tab/>
        <w:t>Feminist poststructuralists explain relation of gender to Environment as a reflection of identity &amp; differences, such as- Race, Class, Gender, Age &amp; Ethnicity. They try to explain relation of gender &amp; development.</w:t>
      </w:r>
    </w:p>
    <w:p>
      <w:pPr>
        <w:pStyle w:val="Normal"/>
        <w:rPr/>
      </w:pPr>
      <w:r>
        <w:rPr/>
      </w:r>
    </w:p>
    <w:p>
      <w:pPr>
        <w:pStyle w:val="ListParagraph"/>
        <w:numPr>
          <w:ilvl w:val="0"/>
          <w:numId w:val="79"/>
        </w:numPr>
        <w:rPr/>
      </w:pPr>
      <w:r>
        <w:rPr/>
        <w:tab/>
        <w:t>Liberal feminist environmentalists treat women as having an active role in protection of environment &amp; conservation programmes</w:t>
      </w:r>
    </w:p>
    <w:p>
      <w:pPr>
        <w:pStyle w:val="Normal"/>
        <w:rPr/>
      </w:pPr>
      <w:r>
        <w:rPr/>
      </w:r>
    </w:p>
    <w:p>
      <w:pPr>
        <w:pStyle w:val="ListParagraph"/>
        <w:numPr>
          <w:ilvl w:val="0"/>
          <w:numId w:val="79"/>
        </w:numPr>
        <w:rPr/>
      </w:pPr>
      <w:r>
        <w:rPr/>
        <w:tab/>
        <w:t>These views of gender &amp; environment, argue that-Gender is a relevant factor in determining access &amp; control of natural resources as it is related to - Caste, race, culture &amp; ethnicity, to transform Environment &amp; to achieve opportunities of community towards sustainable development.</w:t>
      </w:r>
    </w:p>
    <w:p>
      <w:pPr>
        <w:pStyle w:val="Normal"/>
        <w:rPr/>
      </w:pPr>
      <w:r>
        <w:rPr/>
        <w:t xml:space="preserve"> </w:t>
      </w:r>
    </w:p>
    <w:p>
      <w:pPr>
        <w:pStyle w:val="Normal"/>
        <w:rPr>
          <w:b/>
          <w:b/>
          <w:bCs/>
        </w:rPr>
      </w:pPr>
      <w:r>
        <w:rPr>
          <w:b/>
          <w:bCs/>
        </w:rPr>
        <w:t>Arguments in Favour of Ecofeminism:</w:t>
      </w:r>
    </w:p>
    <w:p>
      <w:pPr>
        <w:pStyle w:val="ListParagraph"/>
        <w:numPr>
          <w:ilvl w:val="0"/>
          <w:numId w:val="80"/>
        </w:numPr>
        <w:rPr/>
      </w:pPr>
      <w:r>
        <w:rPr/>
        <w:tab/>
        <w:t>The Eco-feminists feel that men dominate women and humans dominate nature.</w:t>
      </w:r>
    </w:p>
    <w:p>
      <w:pPr>
        <w:pStyle w:val="ListParagraph"/>
        <w:numPr>
          <w:ilvl w:val="0"/>
          <w:numId w:val="80"/>
        </w:numPr>
        <w:rPr/>
      </w:pPr>
      <w:r>
        <w:rPr/>
        <w:tab/>
        <w:t>Naturally, then, women and the environmentalists should be united in their struggle.</w:t>
      </w:r>
    </w:p>
    <w:p>
      <w:pPr>
        <w:pStyle w:val="ListParagraph"/>
        <w:numPr>
          <w:ilvl w:val="0"/>
          <w:numId w:val="80"/>
        </w:numPr>
        <w:rPr/>
      </w:pPr>
      <w:r>
        <w:rPr/>
        <w:tab/>
        <w:t>Ecofeminism links the domination of women to the domination of nature under patriarchal societies.</w:t>
      </w:r>
    </w:p>
    <w:p>
      <w:pPr>
        <w:pStyle w:val="ListParagraph"/>
        <w:numPr>
          <w:ilvl w:val="0"/>
          <w:numId w:val="80"/>
        </w:numPr>
        <w:rPr/>
      </w:pPr>
      <w:r>
        <w:rPr/>
        <w:tab/>
        <w:t>Three ideas support this claim:</w:t>
      </w:r>
    </w:p>
    <w:p>
      <w:pPr>
        <w:pStyle w:val="ListParagraph"/>
        <w:numPr>
          <w:ilvl w:val="0"/>
          <w:numId w:val="81"/>
        </w:numPr>
        <w:rPr/>
      </w:pPr>
      <w:r>
        <w:rPr/>
        <w:tab/>
        <w:t>In most parts of the world, environmental problems disproportionately affect women.</w:t>
      </w:r>
    </w:p>
    <w:p>
      <w:pPr>
        <w:pStyle w:val="ListParagraph"/>
        <w:numPr>
          <w:ilvl w:val="0"/>
          <w:numId w:val="81"/>
        </w:numPr>
        <w:rPr/>
      </w:pPr>
      <w:r>
        <w:rPr/>
        <w:tab/>
        <w:t>Women have a cultural and symbolic connection with nature through characterizations of Mother Earth.</w:t>
      </w:r>
    </w:p>
    <w:p>
      <w:pPr>
        <w:pStyle w:val="ListParagraph"/>
        <w:numPr>
          <w:ilvl w:val="0"/>
          <w:numId w:val="81"/>
        </w:numPr>
        <w:rPr/>
      </w:pPr>
      <w:r>
        <w:rPr/>
        <w:tab/>
        <w:t>Women are in a better position to respond to environmental threats because of this actual and constructed linkage between them.</w:t>
      </w:r>
    </w:p>
    <w:p>
      <w:pPr>
        <w:pStyle w:val="Normal"/>
        <w:rPr/>
      </w:pPr>
      <w:r>
        <w:rPr/>
        <w:t xml:space="preserve"> </w:t>
      </w:r>
    </w:p>
    <w:p>
      <w:pPr>
        <w:pStyle w:val="ListParagraph"/>
        <w:numPr>
          <w:ilvl w:val="0"/>
          <w:numId w:val="82"/>
        </w:numPr>
        <w:rPr/>
      </w:pPr>
      <w:r>
        <w:rPr/>
        <w:tab/>
        <w:t>Some of the arguments in favour of Ecofeminism are.</w:t>
      </w:r>
    </w:p>
    <w:p>
      <w:pPr>
        <w:pStyle w:val="Normal"/>
        <w:rPr/>
      </w:pPr>
      <w:r>
        <w:rPr/>
        <w:t>1.</w:t>
        <w:tab/>
        <w:t>Women and Nature:</w:t>
      </w:r>
    </w:p>
    <w:p>
      <w:pPr>
        <w:pStyle w:val="ListParagraph"/>
        <w:numPr>
          <w:ilvl w:val="0"/>
          <w:numId w:val="83"/>
        </w:numPr>
        <w:rPr/>
      </w:pPr>
      <w:r>
        <w:rPr/>
        <w:tab/>
        <w:t>In our modern society women are treated as inferior to men, ‘nature’ is treated as inferior to ‘culture’, and humans are understood as being separate from, and often superior to, the natural environment.</w:t>
      </w:r>
    </w:p>
    <w:p>
      <w:pPr>
        <w:pStyle w:val="ListParagraph"/>
        <w:numPr>
          <w:ilvl w:val="0"/>
          <w:numId w:val="83"/>
        </w:numPr>
        <w:rPr/>
      </w:pPr>
      <w:r>
        <w:rPr/>
        <w:tab/>
        <w:t>Throughout our history nature is portrayed as feminine.</w:t>
      </w:r>
    </w:p>
    <w:p>
      <w:pPr>
        <w:pStyle w:val="ListParagraph"/>
        <w:numPr>
          <w:ilvl w:val="0"/>
          <w:numId w:val="83"/>
        </w:numPr>
        <w:rPr/>
      </w:pPr>
      <w:r>
        <w:rPr/>
        <w:tab/>
        <w:t>Women are often thought of as closer to nature than men.</w:t>
      </w:r>
    </w:p>
    <w:p>
      <w:pPr>
        <w:pStyle w:val="ListParagraph"/>
        <w:numPr>
          <w:ilvl w:val="0"/>
          <w:numId w:val="83"/>
        </w:numPr>
        <w:rPr/>
      </w:pPr>
      <w:r>
        <w:rPr/>
        <w:tab/>
        <w:t>Women’s physiological connection with birth and child care has partly led to this close association with nature.</w:t>
      </w:r>
    </w:p>
    <w:p>
      <w:pPr>
        <w:pStyle w:val="ListParagraph"/>
        <w:numPr>
          <w:ilvl w:val="0"/>
          <w:numId w:val="83"/>
        </w:numPr>
        <w:rPr/>
      </w:pPr>
      <w:r>
        <w:rPr/>
        <w:tab/>
        <w:t>The menstrual cycle which is linked to Lunar cycles, is also seen as evidence of women’s closeness to the body and natural rhythms.</w:t>
      </w:r>
    </w:p>
    <w:p>
      <w:pPr>
        <w:pStyle w:val="ListParagraph"/>
        <w:numPr>
          <w:ilvl w:val="0"/>
          <w:numId w:val="83"/>
        </w:numPr>
        <w:rPr/>
      </w:pPr>
      <w:r>
        <w:rPr/>
        <w:tab/>
        <w:t>Our cultural image of the ‘premenstrual woman’ as irrational and overemotional typifies this association between women, the body, nature and the irrational.</w:t>
      </w:r>
    </w:p>
    <w:p>
      <w:pPr>
        <w:pStyle w:val="ListParagraph"/>
        <w:numPr>
          <w:ilvl w:val="0"/>
          <w:numId w:val="83"/>
        </w:numPr>
        <w:rPr/>
      </w:pPr>
      <w:r>
        <w:rPr/>
        <w:tab/>
        <w:t>Eco feminists focus on these connections and analyses how they devalue and oppress both ‘women’ and ‘nature’.</w:t>
      </w:r>
    </w:p>
    <w:p>
      <w:pPr>
        <w:pStyle w:val="ListParagraph"/>
        <w:numPr>
          <w:ilvl w:val="0"/>
          <w:numId w:val="83"/>
        </w:numPr>
        <w:rPr/>
      </w:pPr>
      <w:r>
        <w:rPr/>
        <w:tab/>
        <w:t>Ecofeminism believes that Patriarchal society is built on four interlocking pillars; sexism, racism, class exploitation and environmental destruction.</w:t>
      </w:r>
    </w:p>
    <w:p>
      <w:pPr>
        <w:pStyle w:val="ListParagraph"/>
        <w:numPr>
          <w:ilvl w:val="0"/>
          <w:numId w:val="83"/>
        </w:numPr>
        <w:rPr/>
      </w:pPr>
      <w:r>
        <w:rPr/>
        <w:tab/>
        <w:t>Ecofeminism analysis reveals that it’s not only women who are portrayed as being ‘closer to nature’; oppressed races and social classes have also been closely associated with nature.</w:t>
      </w:r>
    </w:p>
    <w:p>
      <w:pPr>
        <w:pStyle w:val="Normal"/>
        <w:rPr/>
      </w:pPr>
      <w:r>
        <w:rPr/>
      </w:r>
    </w:p>
    <w:p>
      <w:pPr>
        <w:pStyle w:val="Normal"/>
        <w:rPr/>
      </w:pPr>
      <w:r>
        <w:rPr/>
        <w:t>2.</w:t>
        <w:tab/>
        <w:t>Patriarchal Dualism:</w:t>
      </w:r>
    </w:p>
    <w:p>
      <w:pPr>
        <w:pStyle w:val="ListParagraph"/>
        <w:numPr>
          <w:ilvl w:val="0"/>
          <w:numId w:val="84"/>
        </w:numPr>
        <w:rPr/>
      </w:pPr>
      <w:r>
        <w:rPr/>
        <w:tab/>
        <w:t>Most forms of eco-feminism rely on a historical analysis of ideology.</w:t>
      </w:r>
    </w:p>
    <w:p>
      <w:pPr>
        <w:pStyle w:val="ListParagraph"/>
        <w:numPr>
          <w:ilvl w:val="0"/>
          <w:numId w:val="84"/>
        </w:numPr>
        <w:rPr/>
      </w:pPr>
      <w:r>
        <w:rPr/>
        <w:tab/>
        <w:t>According to this analysis, the oppression of nature and women emerged with an ideology (practiced world-wide) called patriarchy which arose roughly 5,000 years ago.</w:t>
      </w:r>
    </w:p>
    <w:p>
      <w:pPr>
        <w:pStyle w:val="ListParagraph"/>
        <w:numPr>
          <w:ilvl w:val="0"/>
          <w:numId w:val="84"/>
        </w:numPr>
        <w:rPr/>
      </w:pPr>
      <w:r>
        <w:rPr/>
        <w:tab/>
        <w:t>The patriarchal thinking is based on ‘dualism’, a world view that orders the world by dividing it into opposed pairs of concepts:</w:t>
      </w:r>
    </w:p>
    <w:p>
      <w:pPr>
        <w:pStyle w:val="ListParagraph"/>
        <w:numPr>
          <w:ilvl w:val="0"/>
          <w:numId w:val="85"/>
        </w:numPr>
        <w:rPr/>
      </w:pPr>
      <w:r>
        <w:rPr/>
        <w:t>Mind is split from body,</w:t>
      </w:r>
    </w:p>
    <w:p>
      <w:pPr>
        <w:pStyle w:val="ListParagraph"/>
        <w:numPr>
          <w:ilvl w:val="0"/>
          <w:numId w:val="85"/>
        </w:numPr>
        <w:rPr/>
      </w:pPr>
      <w:r>
        <w:rPr/>
        <w:t>Spirit from matter,</w:t>
      </w:r>
    </w:p>
    <w:p>
      <w:pPr>
        <w:pStyle w:val="ListParagraph"/>
        <w:numPr>
          <w:ilvl w:val="0"/>
          <w:numId w:val="85"/>
        </w:numPr>
        <w:rPr/>
      </w:pPr>
      <w:r>
        <w:rPr/>
        <w:t>Male from female,</w:t>
      </w:r>
    </w:p>
    <w:p>
      <w:pPr>
        <w:pStyle w:val="ListParagraph"/>
        <w:numPr>
          <w:ilvl w:val="0"/>
          <w:numId w:val="85"/>
        </w:numPr>
        <w:rPr/>
      </w:pPr>
      <w:r>
        <w:rPr/>
        <w:t>Culture from nature.</w:t>
      </w:r>
    </w:p>
    <w:p>
      <w:pPr>
        <w:pStyle w:val="Normal"/>
        <w:rPr/>
      </w:pPr>
      <w:r>
        <w:rPr/>
        <w:t xml:space="preserve"> </w:t>
      </w:r>
    </w:p>
    <w:p>
      <w:pPr>
        <w:pStyle w:val="ListParagraph"/>
        <w:numPr>
          <w:ilvl w:val="0"/>
          <w:numId w:val="88"/>
        </w:numPr>
        <w:rPr/>
      </w:pPr>
      <w:r>
        <w:rPr/>
        <w:t>One concept in each pair is deemed superior to the other.</w:t>
      </w:r>
    </w:p>
    <w:p>
      <w:pPr>
        <w:pStyle w:val="ListParagraph"/>
        <w:numPr>
          <w:ilvl w:val="0"/>
          <w:numId w:val="88"/>
        </w:numPr>
        <w:rPr/>
      </w:pPr>
      <w:r>
        <w:rPr/>
        <w:t>This ‘other’ is sometimes demonized and always discriminated against.</w:t>
      </w:r>
    </w:p>
    <w:p>
      <w:pPr>
        <w:pStyle w:val="ListParagraph"/>
        <w:numPr>
          <w:ilvl w:val="0"/>
          <w:numId w:val="88"/>
        </w:numPr>
        <w:rPr/>
      </w:pPr>
      <w:r>
        <w:rPr/>
        <w:t>Concepts on both sides are bound into complex relationships which</w:t>
      </w:r>
    </w:p>
    <w:p>
      <w:pPr>
        <w:pStyle w:val="ListParagraph"/>
        <w:numPr>
          <w:ilvl w:val="0"/>
          <w:numId w:val="88"/>
        </w:numPr>
        <w:rPr/>
      </w:pPr>
      <w:r>
        <w:rPr/>
        <w:t>become mutually reinforcing.</w:t>
      </w:r>
    </w:p>
    <w:p>
      <w:pPr>
        <w:pStyle w:val="ListParagraph"/>
        <w:numPr>
          <w:ilvl w:val="0"/>
          <w:numId w:val="88"/>
        </w:numPr>
        <w:rPr/>
      </w:pPr>
      <w:r>
        <w:rPr/>
        <w:t>Groups that are oppressed in our society are often associated with the body rather than the mind and may be portrayed as intuitive but overemotional.</w:t>
      </w:r>
    </w:p>
    <w:p>
      <w:pPr>
        <w:pStyle w:val="ListParagraph"/>
        <w:numPr>
          <w:ilvl w:val="0"/>
          <w:numId w:val="85"/>
        </w:numPr>
        <w:rPr/>
      </w:pPr>
      <w:r>
        <w:rPr/>
        <w:t>The classic form of this paradigm creates a hierarchy of value as follows:</w:t>
      </w:r>
    </w:p>
    <w:p>
      <w:pPr>
        <w:pStyle w:val="ListParagraph"/>
        <w:numPr>
          <w:ilvl w:val="0"/>
          <w:numId w:val="86"/>
        </w:numPr>
        <w:rPr/>
      </w:pPr>
      <w:r>
        <w:rPr/>
        <w:t>God</w:t>
      </w:r>
    </w:p>
    <w:p>
      <w:pPr>
        <w:pStyle w:val="ListParagraph"/>
        <w:numPr>
          <w:ilvl w:val="0"/>
          <w:numId w:val="86"/>
        </w:numPr>
        <w:rPr/>
      </w:pPr>
      <w:r>
        <w:rPr/>
        <w:t>Man</w:t>
      </w:r>
    </w:p>
    <w:p>
      <w:pPr>
        <w:pStyle w:val="ListParagraph"/>
        <w:numPr>
          <w:ilvl w:val="0"/>
          <w:numId w:val="86"/>
        </w:numPr>
        <w:rPr/>
      </w:pPr>
      <w:r>
        <w:rPr/>
        <w:t>Woman</w:t>
      </w:r>
    </w:p>
    <w:p>
      <w:pPr>
        <w:pStyle w:val="ListParagraph"/>
        <w:numPr>
          <w:ilvl w:val="0"/>
          <w:numId w:val="86"/>
        </w:numPr>
        <w:rPr/>
      </w:pPr>
      <w:r>
        <w:rPr/>
        <w:t>Animals</w:t>
      </w:r>
    </w:p>
    <w:p>
      <w:pPr>
        <w:pStyle w:val="ListParagraph"/>
        <w:numPr>
          <w:ilvl w:val="0"/>
          <w:numId w:val="86"/>
        </w:numPr>
        <w:rPr/>
      </w:pPr>
      <w:r>
        <w:rPr/>
        <w:t>Nature</w:t>
      </w:r>
    </w:p>
    <w:p>
      <w:pPr>
        <w:pStyle w:val="ListParagraph"/>
        <w:numPr>
          <w:ilvl w:val="0"/>
          <w:numId w:val="87"/>
        </w:numPr>
        <w:rPr/>
      </w:pPr>
      <w:r>
        <w:rPr/>
        <w:tab/>
        <w:t>This hierarchy clearly shows the common prejudices of sexism and species-ism.</w:t>
      </w:r>
    </w:p>
    <w:p>
      <w:pPr>
        <w:pStyle w:val="ListParagraph"/>
        <w:numPr>
          <w:ilvl w:val="0"/>
          <w:numId w:val="87"/>
        </w:numPr>
        <w:rPr/>
      </w:pPr>
      <w:r>
        <w:rPr/>
        <w:tab/>
        <w:t>Many aspects of racism, class-ism and imperialism operate through this same hierarchy.</w:t>
      </w:r>
    </w:p>
    <w:p>
      <w:pPr>
        <w:pStyle w:val="Normal"/>
        <w:rPr/>
      </w:pPr>
      <w:r>
        <w:rPr/>
        <w:t xml:space="preserve"> </w:t>
      </w:r>
    </w:p>
    <w:p>
      <w:pPr>
        <w:pStyle w:val="Normal"/>
        <w:rPr/>
      </w:pPr>
      <w:r>
        <w:rPr/>
        <w:t>3.</w:t>
        <w:tab/>
        <w:t>A Balanced Person:</w:t>
      </w:r>
    </w:p>
    <w:p>
      <w:pPr>
        <w:pStyle w:val="ListParagraph"/>
        <w:numPr>
          <w:ilvl w:val="0"/>
          <w:numId w:val="89"/>
        </w:numPr>
        <w:rPr/>
      </w:pPr>
      <w:r>
        <w:rPr/>
        <w:tab/>
        <w:t>The feminist critique of patriarchy is not just an intellectual attack on men.</w:t>
      </w:r>
    </w:p>
    <w:p>
      <w:pPr>
        <w:pStyle w:val="ListParagraph"/>
        <w:numPr>
          <w:ilvl w:val="0"/>
          <w:numId w:val="89"/>
        </w:numPr>
        <w:rPr/>
      </w:pPr>
      <w:r>
        <w:rPr/>
        <w:tab/>
        <w:t>Most feminists, though not all, do not see men as ‘the enemy’.</w:t>
      </w:r>
    </w:p>
    <w:p>
      <w:pPr>
        <w:pStyle w:val="ListParagraph"/>
        <w:numPr>
          <w:ilvl w:val="0"/>
          <w:numId w:val="89"/>
        </w:numPr>
        <w:rPr/>
      </w:pPr>
      <w:r>
        <w:rPr/>
        <w:tab/>
        <w:t>Patriarchy is a particular way of thinking which can used by any gender and ecofeminism can be a common ground for both sexes.</w:t>
      </w:r>
    </w:p>
    <w:p>
      <w:pPr>
        <w:pStyle w:val="ListParagraph"/>
        <w:numPr>
          <w:ilvl w:val="0"/>
          <w:numId w:val="89"/>
        </w:numPr>
        <w:rPr/>
      </w:pPr>
      <w:r>
        <w:rPr/>
        <w:tab/>
        <w:t>‘Female’ qualities such as co-operation, nurturing, being supportive, nonviolent and sensual are especially appropriate for creating an environmentally aware society.</w:t>
      </w:r>
    </w:p>
    <w:p>
      <w:pPr>
        <w:pStyle w:val="ListParagraph"/>
        <w:numPr>
          <w:ilvl w:val="0"/>
          <w:numId w:val="89"/>
        </w:numPr>
        <w:rPr/>
      </w:pPr>
      <w:r>
        <w:rPr/>
        <w:tab/>
        <w:t>Some eco-feminists believe that traditional ‘male’ qualities like</w:t>
      </w:r>
    </w:p>
    <w:p>
      <w:pPr>
        <w:pStyle w:val="ListParagraph"/>
        <w:numPr>
          <w:ilvl w:val="0"/>
          <w:numId w:val="90"/>
        </w:numPr>
        <w:rPr/>
      </w:pPr>
      <w:r>
        <w:rPr/>
        <w:t>competitiveness,</w:t>
      </w:r>
    </w:p>
    <w:p>
      <w:pPr>
        <w:pStyle w:val="ListParagraph"/>
        <w:numPr>
          <w:ilvl w:val="0"/>
          <w:numId w:val="90"/>
        </w:numPr>
        <w:rPr/>
      </w:pPr>
      <w:r>
        <w:rPr/>
        <w:t>individuality,</w:t>
      </w:r>
    </w:p>
    <w:p>
      <w:pPr>
        <w:pStyle w:val="ListParagraph"/>
        <w:numPr>
          <w:ilvl w:val="0"/>
          <w:numId w:val="90"/>
        </w:numPr>
        <w:rPr/>
      </w:pPr>
      <w:r>
        <w:rPr/>
        <w:t>assertiveness,</w:t>
      </w:r>
    </w:p>
    <w:p>
      <w:pPr>
        <w:pStyle w:val="ListParagraph"/>
        <w:numPr>
          <w:ilvl w:val="0"/>
          <w:numId w:val="90"/>
        </w:numPr>
        <w:rPr/>
      </w:pPr>
      <w:r>
        <w:rPr/>
        <w:t>leadership,</w:t>
      </w:r>
    </w:p>
    <w:p>
      <w:pPr>
        <w:pStyle w:val="ListParagraph"/>
        <w:numPr>
          <w:ilvl w:val="0"/>
          <w:numId w:val="90"/>
        </w:numPr>
        <w:rPr/>
      </w:pPr>
      <w:r>
        <w:rPr/>
        <w:t>and intellectuality,</w:t>
      </w:r>
    </w:p>
    <w:p>
      <w:pPr>
        <w:pStyle w:val="ListParagraph"/>
        <w:numPr>
          <w:ilvl w:val="0"/>
          <w:numId w:val="91"/>
        </w:numPr>
        <w:rPr/>
      </w:pPr>
      <w:r>
        <w:rPr/>
        <w:t>are valuable in appropriate contexts and should be integrated with ‘female’ qualities in a well-balanced person.</w:t>
      </w:r>
    </w:p>
    <w:p>
      <w:pPr>
        <w:pStyle w:val="Normal"/>
        <w:rPr/>
      </w:pPr>
      <w:r>
        <w:rPr/>
        <w:t xml:space="preserve"> </w:t>
      </w:r>
    </w:p>
    <w:p>
      <w:pPr>
        <w:pStyle w:val="Normal"/>
        <w:rPr/>
      </w:pPr>
      <w:r>
        <w:rPr/>
      </w:r>
    </w:p>
    <w:p>
      <w:pPr>
        <w:pStyle w:val="Normal"/>
        <w:rPr/>
      </w:pPr>
      <w:r>
        <w:rPr/>
        <w:t>4.</w:t>
        <w:tab/>
        <w:t>The Self and the ‘Other’:</w:t>
      </w:r>
    </w:p>
    <w:p>
      <w:pPr>
        <w:pStyle w:val="ListParagraph"/>
        <w:numPr>
          <w:ilvl w:val="0"/>
          <w:numId w:val="91"/>
        </w:numPr>
        <w:rPr/>
      </w:pPr>
      <w:r>
        <w:rPr/>
        <w:tab/>
        <w:t>A closely related critique focuses on the disconnected ‘sense of self’ which typifies modern consciousness.</w:t>
      </w:r>
    </w:p>
    <w:p>
      <w:pPr>
        <w:pStyle w:val="ListParagraph"/>
        <w:numPr>
          <w:ilvl w:val="0"/>
          <w:numId w:val="91"/>
        </w:numPr>
        <w:rPr/>
      </w:pPr>
      <w:r>
        <w:rPr/>
        <w:tab/>
        <w:t>Eco-feminists argue that men tend to view the world in terms of a self-contained self and a separate ‘other’ that is the world.</w:t>
      </w:r>
    </w:p>
    <w:p>
      <w:pPr>
        <w:pStyle w:val="ListParagraph"/>
        <w:numPr>
          <w:ilvl w:val="0"/>
          <w:numId w:val="91"/>
        </w:numPr>
        <w:rPr/>
      </w:pPr>
      <w:r>
        <w:rPr/>
        <w:tab/>
        <w:t>This implies that the natural world is simply a mechanical system that humans can exploit.</w:t>
      </w:r>
    </w:p>
    <w:p>
      <w:pPr>
        <w:pStyle w:val="ListParagraph"/>
        <w:numPr>
          <w:ilvl w:val="0"/>
          <w:numId w:val="91"/>
        </w:numPr>
        <w:rPr/>
      </w:pPr>
      <w:r>
        <w:rPr/>
        <w:tab/>
        <w:t>Because women are also viewed as ‘other’, they are also manipulated and control.</w:t>
      </w:r>
    </w:p>
    <w:p>
      <w:pPr>
        <w:pStyle w:val="ListParagraph"/>
        <w:numPr>
          <w:ilvl w:val="0"/>
          <w:numId w:val="91"/>
        </w:numPr>
        <w:rPr/>
      </w:pPr>
      <w:r>
        <w:rPr/>
        <w:tab/>
        <w:t>Ecofeminism emphasizes the interdependence of all life, humanity’s role as part of the earth’s ecosystem, and the non-hierarchical nature of a system in which all parts affect each other are emphasized to counteract relationships dominated by values of control and oppression.</w:t>
      </w:r>
    </w:p>
    <w:p>
      <w:pPr>
        <w:pStyle w:val="Normal"/>
        <w:rPr/>
      </w:pPr>
      <w:r>
        <w:rPr/>
        <w:t xml:space="preserve"> </w:t>
      </w:r>
    </w:p>
    <w:p>
      <w:pPr>
        <w:pStyle w:val="Normal"/>
        <w:rPr>
          <w:b/>
          <w:b/>
          <w:bCs/>
        </w:rPr>
      </w:pPr>
      <w:r>
        <w:rPr>
          <w:b/>
          <w:bCs/>
        </w:rPr>
        <w:t>Criticism of Ecofeminism</w:t>
      </w:r>
    </w:p>
    <w:p>
      <w:pPr>
        <w:pStyle w:val="ListParagraph"/>
        <w:numPr>
          <w:ilvl w:val="0"/>
          <w:numId w:val="92"/>
        </w:numPr>
        <w:rPr/>
      </w:pPr>
      <w:r>
        <w:rPr/>
        <w:tab/>
        <w:t>There are many critics of ecofeminism.</w:t>
      </w:r>
    </w:p>
    <w:p>
      <w:pPr>
        <w:pStyle w:val="ListParagraph"/>
        <w:numPr>
          <w:ilvl w:val="0"/>
          <w:numId w:val="92"/>
        </w:numPr>
        <w:rPr/>
      </w:pPr>
      <w:r>
        <w:rPr/>
        <w:tab/>
        <w:t>Some people say that any connection between women and nature equally holds for men, and that man’s connection to the environment is as natural as woman’s.</w:t>
      </w:r>
    </w:p>
    <w:p>
      <w:pPr>
        <w:pStyle w:val="ListParagraph"/>
        <w:numPr>
          <w:ilvl w:val="0"/>
          <w:numId w:val="92"/>
        </w:numPr>
        <w:rPr/>
      </w:pPr>
      <w:r>
        <w:rPr/>
        <w:tab/>
        <w:t>Others say that all forms of oppression cannot simply be related by their nature, and some even contend that ecofeminism further oppresses women.</w:t>
      </w:r>
    </w:p>
    <w:p>
      <w:pPr>
        <w:pStyle w:val="ListParagraph"/>
        <w:numPr>
          <w:ilvl w:val="0"/>
          <w:numId w:val="92"/>
        </w:numPr>
        <w:rPr/>
      </w:pPr>
      <w:r>
        <w:rPr/>
        <w:tab/>
        <w:t>Feminist and social ecologist Janet Biehl has criticized ecofeminism for focusing too much on a mystical connection between women and nature and not enough on the actual conditions of women.</w:t>
      </w:r>
    </w:p>
    <w:p>
      <w:pPr>
        <w:pStyle w:val="ListParagraph"/>
        <w:numPr>
          <w:ilvl w:val="0"/>
          <w:numId w:val="92"/>
        </w:numPr>
        <w:rPr/>
      </w:pPr>
      <w:r>
        <w:rPr/>
        <w:tab/>
        <w:t>Some feminists have criticized eco-feminism for reinforcing oppressive stereotypes and for its tendency toward essentialism.</w:t>
      </w:r>
    </w:p>
    <w:p>
      <w:pPr>
        <w:pStyle w:val="ListParagraph"/>
        <w:numPr>
          <w:ilvl w:val="0"/>
          <w:numId w:val="92"/>
        </w:numPr>
        <w:rPr/>
      </w:pPr>
      <w:r>
        <w:rPr/>
        <w:tab/>
        <w:t>Some Feminists &amp; social Ecologists criticized Ecofeminism as idealist, focusing too much on the idea of a mystical (inspiring a sense of spiritual mystery) connection with nature &amp; not enough on the critical condition of women.</w:t>
      </w:r>
    </w:p>
    <w:p>
      <w:pPr>
        <w:pStyle w:val="Normal"/>
        <w:rPr/>
      </w:pPr>
      <w:r>
        <w:rPr/>
        <w:t xml:space="preserve"> </w:t>
      </w:r>
    </w:p>
    <w:p>
      <w:pPr>
        <w:pStyle w:val="Normal"/>
        <w:ind w:left="720" w:hanging="0"/>
        <w:rPr/>
      </w:pPr>
      <w:r>
        <w:rPr/>
      </w:r>
    </w:p>
    <w:p>
      <w:pPr>
        <w:pStyle w:val="Normal"/>
        <w:rPr/>
      </w:pPr>
      <w:r>
        <w:rPr/>
      </w:r>
    </w:p>
    <w:p>
      <w:pPr>
        <w:pStyle w:val="Normal"/>
        <w:rPr>
          <w:b/>
          <w:b/>
          <w:bCs/>
        </w:rPr>
      </w:pPr>
      <w:r>
        <w:rPr>
          <w:b/>
          <w:bCs/>
        </w:rPr>
        <w:t xml:space="preserve">DEEP ECOLOGY </w:t>
      </w:r>
    </w:p>
    <w:p>
      <w:pPr>
        <w:pStyle w:val="Normal"/>
        <w:rPr/>
      </w:pPr>
      <w:r>
        <w:rPr/>
      </w:r>
    </w:p>
    <w:p>
      <w:pPr>
        <w:pStyle w:val="ListParagraph"/>
        <w:numPr>
          <w:ilvl w:val="0"/>
          <w:numId w:val="93"/>
        </w:numPr>
        <w:rPr/>
      </w:pPr>
      <w:r>
        <w:rPr/>
        <w:tab/>
        <w:t>Deep ecology involves a shift from ‘shallow’ concerns for the environment i.e., anthropocentric concerns about pollution, resource depletion, etc. to ‘deeper’ non-anthropocentric concerns directly for nature.</w:t>
      </w:r>
    </w:p>
    <w:p>
      <w:pPr>
        <w:pStyle w:val="ListParagraph"/>
        <w:numPr>
          <w:ilvl w:val="0"/>
          <w:numId w:val="93"/>
        </w:numPr>
        <w:rPr/>
      </w:pPr>
      <w:r>
        <w:rPr/>
        <w:tab/>
        <w:t>Deep ecology is a contemporary ecological philosophy distinguished by its advocacy of the inherent worth of living beings regardless of their instrumental utility to human needs.</w:t>
      </w:r>
    </w:p>
    <w:p>
      <w:pPr>
        <w:pStyle w:val="ListParagraph"/>
        <w:numPr>
          <w:ilvl w:val="0"/>
          <w:numId w:val="93"/>
        </w:numPr>
        <w:rPr/>
      </w:pPr>
      <w:r>
        <w:rPr/>
        <w:tab/>
        <w:t>Deep ecology argues that the natural world is a subtle balance of complex inter-relationships in which the existence of organisms is dependent on the existence of others within ecosystems.</w:t>
      </w:r>
    </w:p>
    <w:p>
      <w:pPr>
        <w:pStyle w:val="ListParagraph"/>
        <w:numPr>
          <w:ilvl w:val="0"/>
          <w:numId w:val="93"/>
        </w:numPr>
        <w:rPr/>
      </w:pPr>
      <w:r>
        <w:rPr/>
        <w:tab/>
        <w:t>Human interference with or destruction of the natural world poses a threat, not only to humans but to all organisms constituting the nature.</w:t>
      </w:r>
    </w:p>
    <w:p>
      <w:pPr>
        <w:pStyle w:val="ListParagraph"/>
        <w:numPr>
          <w:ilvl w:val="0"/>
          <w:numId w:val="93"/>
        </w:numPr>
        <w:rPr/>
      </w:pPr>
      <w:r>
        <w:rPr/>
        <w:tab/>
        <w:t>It provides a foundation for Environment, Ecology &amp; Green Movements.</w:t>
      </w:r>
    </w:p>
    <w:p>
      <w:pPr>
        <w:pStyle w:val="ListParagraph"/>
        <w:numPr>
          <w:ilvl w:val="0"/>
          <w:numId w:val="93"/>
        </w:numPr>
        <w:rPr/>
      </w:pPr>
      <w:r>
        <w:rPr/>
        <w:tab/>
        <w:t>It has fostered a new system of Environmental Ethics.</w:t>
      </w:r>
    </w:p>
    <w:p>
      <w:pPr>
        <w:pStyle w:val="ListParagraph"/>
        <w:numPr>
          <w:ilvl w:val="0"/>
          <w:numId w:val="93"/>
        </w:numPr>
        <w:rPr/>
      </w:pPr>
      <w:r>
        <w:rPr/>
        <w:tab/>
        <w:t>Core Principle of Deep Ecology is the Belief that-Like Humanity, living Environment as a whole has the same right to live &amp; flourish.</w:t>
      </w:r>
    </w:p>
    <w:p>
      <w:pPr>
        <w:pStyle w:val="ListParagraph"/>
        <w:numPr>
          <w:ilvl w:val="0"/>
          <w:numId w:val="93"/>
        </w:numPr>
        <w:rPr/>
      </w:pPr>
      <w:r>
        <w:rPr/>
        <w:tab/>
        <w:t>The phrase- ‘Deep Ecology’ was coined by the Norwegian Philosopher, Arne Naess in 1973.</w:t>
      </w:r>
    </w:p>
    <w:p>
      <w:pPr>
        <w:pStyle w:val="ListParagraph"/>
        <w:numPr>
          <w:ilvl w:val="0"/>
          <w:numId w:val="93"/>
        </w:numPr>
        <w:rPr/>
      </w:pPr>
      <w:r>
        <w:rPr/>
        <w:tab/>
        <w:t>Arne Naess is considered as the founder of the so called “deep ecology” movement.</w:t>
      </w:r>
    </w:p>
    <w:p>
      <w:pPr>
        <w:pStyle w:val="ListParagraph"/>
        <w:numPr>
          <w:ilvl w:val="0"/>
          <w:numId w:val="93"/>
        </w:numPr>
        <w:rPr/>
      </w:pPr>
      <w:r>
        <w:rPr/>
        <w:tab/>
        <w:t>According to Arne, from an ecological point of view, “The Right of all forms (of life) to live is a universal right which cannot be quantified.</w:t>
      </w:r>
    </w:p>
    <w:p>
      <w:pPr>
        <w:pStyle w:val="ListParagraph"/>
        <w:numPr>
          <w:ilvl w:val="0"/>
          <w:numId w:val="93"/>
        </w:numPr>
        <w:rPr/>
      </w:pPr>
      <w:r>
        <w:rPr/>
        <w:tab/>
        <w:t>Deep Ecology describes itself as - DEEP, because it persists in asking deeper questions like -Why &amp; How?</w:t>
      </w:r>
    </w:p>
    <w:p>
      <w:pPr>
        <w:pStyle w:val="ListParagraph"/>
        <w:numPr>
          <w:ilvl w:val="0"/>
          <w:numId w:val="93"/>
        </w:numPr>
        <w:rPr/>
      </w:pPr>
      <w:r>
        <w:rPr/>
        <w:tab/>
        <w:t>It is concerned with fundamental philosophical questions about impacts of human life as one part of the Ecosphere, rather than with a narrow view of Ecology as a branch of Ecological Science.</w:t>
      </w:r>
    </w:p>
    <w:p>
      <w:pPr>
        <w:pStyle w:val="ListParagraph"/>
        <w:numPr>
          <w:ilvl w:val="0"/>
          <w:numId w:val="93"/>
        </w:numPr>
        <w:rPr/>
      </w:pPr>
      <w:r>
        <w:rPr/>
        <w:tab/>
        <w:t>It aims to avoid only Anthropocentric Environmentalism; which is concerned with conservation of Environment only for exploitation by &amp; for human purpose, that excludes fundamental Philosophy of Deep Ecology.</w:t>
      </w:r>
    </w:p>
    <w:p>
      <w:pPr>
        <w:pStyle w:val="ListParagraph"/>
        <w:numPr>
          <w:ilvl w:val="0"/>
          <w:numId w:val="93"/>
        </w:numPr>
        <w:rPr/>
      </w:pPr>
      <w:r>
        <w:rPr/>
        <w:tab/>
        <w:t>Deep Ecology seeks to develop Ecological Wisdom, by focusing on Deep-Experiences, Questioning &amp; Commitment.</w:t>
      </w:r>
    </w:p>
    <w:p>
      <w:pPr>
        <w:pStyle w:val="ListParagraph"/>
        <w:numPr>
          <w:ilvl w:val="0"/>
          <w:numId w:val="93"/>
        </w:numPr>
        <w:rPr/>
      </w:pPr>
      <w:r>
        <w:rPr/>
        <w:tab/>
        <w:t>Warwick Fox claims that-We &amp; all other beings are “Aspects of a single unfold reality”.</w:t>
      </w:r>
    </w:p>
    <w:p>
      <w:pPr>
        <w:pStyle w:val="ListParagraph"/>
        <w:numPr>
          <w:ilvl w:val="0"/>
          <w:numId w:val="93"/>
        </w:numPr>
        <w:rPr/>
      </w:pPr>
      <w:r>
        <w:rPr/>
        <w:tab/>
        <w:t>As such Deep Ecology would support the view that humans are “Plain members of the biotic community”.</w:t>
      </w:r>
    </w:p>
    <w:p>
      <w:pPr>
        <w:pStyle w:val="ListParagraph"/>
        <w:numPr>
          <w:ilvl w:val="0"/>
          <w:numId w:val="93"/>
        </w:numPr>
        <w:rPr/>
      </w:pPr>
      <w:r>
        <w:rPr/>
        <w:tab/>
        <w:t>A thing is right, when it tends to preserve the dignity, stability &amp; beauty of the Biotic Community.</w:t>
      </w:r>
    </w:p>
    <w:p>
      <w:pPr>
        <w:pStyle w:val="Normal"/>
        <w:rPr/>
      </w:pPr>
      <w:r>
        <w:rPr/>
        <w:t xml:space="preserve"> </w:t>
      </w:r>
    </w:p>
    <w:p>
      <w:pPr>
        <w:pStyle w:val="Normal"/>
        <w:rPr/>
      </w:pPr>
      <w:r>
        <w:rPr/>
      </w:r>
    </w:p>
    <w:p>
      <w:pPr>
        <w:pStyle w:val="Normal"/>
        <w:rPr>
          <w:b/>
          <w:b/>
          <w:bCs/>
        </w:rPr>
      </w:pPr>
      <w:r>
        <w:rPr>
          <w:b/>
          <w:bCs/>
        </w:rPr>
        <w:t>Principles of Deep Ecology</w:t>
      </w:r>
    </w:p>
    <w:p>
      <w:pPr>
        <w:pStyle w:val="ListParagraph"/>
        <w:numPr>
          <w:ilvl w:val="0"/>
          <w:numId w:val="74"/>
        </w:numPr>
        <w:rPr/>
      </w:pPr>
      <w:r>
        <w:rPr/>
        <w:tab/>
        <w:t>The platform of the Deep Ecology Movement consists of eight principles to guide those who believe that ecological problems cannot be solved only by technical ‘quick-fix’ solutions.</w:t>
      </w:r>
    </w:p>
    <w:p>
      <w:pPr>
        <w:pStyle w:val="Normal"/>
        <w:rPr/>
      </w:pPr>
      <w:r>
        <w:rPr/>
      </w:r>
    </w:p>
    <w:p>
      <w:pPr>
        <w:pStyle w:val="Normal"/>
        <w:rPr/>
      </w:pPr>
      <w:r>
        <w:rPr/>
        <w:t>1.</w:t>
        <w:tab/>
        <w:t>Inter-relationship of Organisms:</w:t>
      </w:r>
    </w:p>
    <w:p>
      <w:pPr>
        <w:pStyle w:val="ListParagraph"/>
        <w:numPr>
          <w:ilvl w:val="0"/>
          <w:numId w:val="94"/>
        </w:numPr>
        <w:rPr/>
      </w:pPr>
      <w:r>
        <w:rPr/>
        <w:tab/>
        <w:t>The flourishing of human and non-human life on Earth has intrinsic value.</w:t>
      </w:r>
    </w:p>
    <w:p>
      <w:pPr>
        <w:pStyle w:val="ListParagraph"/>
        <w:numPr>
          <w:ilvl w:val="0"/>
          <w:numId w:val="94"/>
        </w:numPr>
        <w:rPr/>
      </w:pPr>
      <w:r>
        <w:rPr/>
        <w:tab/>
        <w:t>The value of nonhuman life forms is independent of the usefulness these may have for narrow human purposes.</w:t>
      </w:r>
    </w:p>
    <w:p>
      <w:pPr>
        <w:pStyle w:val="ListParagraph"/>
        <w:numPr>
          <w:ilvl w:val="0"/>
          <w:numId w:val="94"/>
        </w:numPr>
        <w:rPr/>
      </w:pPr>
      <w:r>
        <w:rPr/>
        <w:tab/>
        <w:t>Individual organisms are not having an independent existence.</w:t>
      </w:r>
    </w:p>
    <w:p>
      <w:pPr>
        <w:pStyle w:val="Normal"/>
        <w:rPr/>
      </w:pPr>
      <w:r>
        <w:rPr/>
        <w:t>Rather, each organism, at least to a certain extent, is constituted by its relations to other organisms in an ecosystem.</w:t>
      </w:r>
    </w:p>
    <w:p>
      <w:pPr>
        <w:pStyle w:val="ListParagraph"/>
        <w:numPr>
          <w:ilvl w:val="0"/>
          <w:numId w:val="95"/>
        </w:numPr>
        <w:rPr/>
      </w:pPr>
      <w:r>
        <w:rPr/>
        <w:tab/>
        <w:t>This includes humans, so humans are not independent of nature.</w:t>
      </w:r>
    </w:p>
    <w:p>
      <w:pPr>
        <w:pStyle w:val="Normal"/>
        <w:rPr/>
      </w:pPr>
      <w:r>
        <w:rPr/>
      </w:r>
    </w:p>
    <w:p>
      <w:pPr>
        <w:pStyle w:val="Normal"/>
        <w:rPr/>
      </w:pPr>
      <w:r>
        <w:rPr/>
        <w:t>2.</w:t>
        <w:tab/>
        <w:t>Respect for Living Things:</w:t>
      </w:r>
    </w:p>
    <w:p>
      <w:pPr>
        <w:pStyle w:val="ListParagraph"/>
        <w:numPr>
          <w:ilvl w:val="0"/>
          <w:numId w:val="96"/>
        </w:numPr>
        <w:rPr/>
      </w:pPr>
      <w:r>
        <w:rPr/>
        <w:tab/>
        <w:t>All living things deserve a certain kind of respect.</w:t>
      </w:r>
    </w:p>
    <w:p>
      <w:pPr>
        <w:pStyle w:val="ListParagraph"/>
        <w:numPr>
          <w:ilvl w:val="0"/>
          <w:numId w:val="96"/>
        </w:numPr>
        <w:rPr/>
      </w:pPr>
      <w:r>
        <w:rPr/>
        <w:tab/>
        <w:t>In particular, there is a need to respect for their “equal right to live and blossom”.</w:t>
      </w:r>
    </w:p>
    <w:p>
      <w:pPr>
        <w:pStyle w:val="ListParagraph"/>
        <w:numPr>
          <w:ilvl w:val="0"/>
          <w:numId w:val="96"/>
        </w:numPr>
        <w:rPr/>
      </w:pPr>
      <w:r>
        <w:rPr/>
        <w:tab/>
        <w:t>Not according this respect is “anthropocentrism”.</w:t>
      </w:r>
    </w:p>
    <w:p>
      <w:pPr>
        <w:pStyle w:val="ListParagraph"/>
        <w:numPr>
          <w:ilvl w:val="0"/>
          <w:numId w:val="96"/>
        </w:numPr>
        <w:rPr/>
      </w:pPr>
      <w:r>
        <w:rPr/>
        <w:tab/>
        <w:t>This does mean that all living things have equal moral worth.</w:t>
      </w:r>
    </w:p>
    <w:p>
      <w:pPr>
        <w:pStyle w:val="ListParagraph"/>
        <w:numPr>
          <w:ilvl w:val="0"/>
          <w:numId w:val="96"/>
        </w:numPr>
        <w:rPr/>
      </w:pPr>
      <w:r>
        <w:rPr/>
        <w:tab/>
        <w:t>To illustrate, it would not necessarily be wrong to kill and eat some animal.</w:t>
      </w:r>
    </w:p>
    <w:p>
      <w:pPr>
        <w:pStyle w:val="Normal"/>
        <w:rPr/>
      </w:pPr>
      <w:r>
        <w:rPr/>
      </w:r>
    </w:p>
    <w:p>
      <w:pPr>
        <w:pStyle w:val="Normal"/>
        <w:rPr/>
      </w:pPr>
      <w:r>
        <w:rPr/>
        <w:t>3.</w:t>
        <w:tab/>
        <w:t>Principles of Diversity and Symbiosis:</w:t>
      </w:r>
    </w:p>
    <w:p>
      <w:pPr>
        <w:pStyle w:val="ListParagraph"/>
        <w:numPr>
          <w:ilvl w:val="0"/>
          <w:numId w:val="97"/>
        </w:numPr>
        <w:rPr/>
      </w:pPr>
      <w:r>
        <w:rPr/>
        <w:tab/>
        <w:t>Richness and diversity of life forms are values in themselves and contribute to the flourishing of human and non-human life on Earth.</w:t>
      </w:r>
    </w:p>
    <w:p>
      <w:pPr>
        <w:pStyle w:val="ListParagraph"/>
        <w:numPr>
          <w:ilvl w:val="0"/>
          <w:numId w:val="97"/>
        </w:numPr>
        <w:rPr/>
      </w:pPr>
      <w:r>
        <w:rPr/>
        <w:tab/>
        <w:t>Humans have no right to reduce this richness and diversity except to satisfy vital needs.</w:t>
      </w:r>
    </w:p>
    <w:p>
      <w:pPr>
        <w:pStyle w:val="ListParagraph"/>
        <w:numPr>
          <w:ilvl w:val="0"/>
          <w:numId w:val="97"/>
        </w:numPr>
        <w:rPr/>
      </w:pPr>
      <w:r>
        <w:rPr/>
        <w:tab/>
        <w:t>There is mutual advantage in having diversity both of organisms and modes of life for humans.</w:t>
      </w:r>
    </w:p>
    <w:p>
      <w:pPr>
        <w:pStyle w:val="ListParagraph"/>
        <w:numPr>
          <w:ilvl w:val="0"/>
          <w:numId w:val="97"/>
        </w:numPr>
        <w:rPr/>
      </w:pPr>
      <w:r>
        <w:rPr/>
        <w:tab/>
        <w:t>With this is the idea that symbiosis and cooperation (with nature) are better ways of viewing our relationships to nature rather than domination and control.</w:t>
      </w:r>
    </w:p>
    <w:p>
      <w:pPr>
        <w:pStyle w:val="Normal"/>
        <w:rPr/>
      </w:pPr>
      <w:r>
        <w:rPr/>
        <w:t xml:space="preserve"> </w:t>
      </w:r>
    </w:p>
    <w:p>
      <w:pPr>
        <w:pStyle w:val="Normal"/>
        <w:rPr/>
      </w:pPr>
      <w:r>
        <w:rPr/>
      </w:r>
    </w:p>
    <w:p>
      <w:pPr>
        <w:pStyle w:val="Normal"/>
        <w:rPr/>
      </w:pPr>
      <w:r>
        <w:rPr/>
        <w:t>4.</w:t>
        <w:tab/>
        <w:t>Anti-class Posture:</w:t>
      </w:r>
    </w:p>
    <w:p>
      <w:pPr>
        <w:pStyle w:val="ListParagraph"/>
        <w:numPr>
          <w:ilvl w:val="0"/>
          <w:numId w:val="98"/>
        </w:numPr>
        <w:rPr/>
      </w:pPr>
      <w:r>
        <w:rPr/>
        <w:tab/>
        <w:t>The above principle of diversity and symbiosis are meant to apply to all things and all people.</w:t>
      </w:r>
    </w:p>
    <w:p>
      <w:pPr>
        <w:pStyle w:val="ListParagraph"/>
        <w:numPr>
          <w:ilvl w:val="0"/>
          <w:numId w:val="98"/>
        </w:numPr>
        <w:rPr/>
      </w:pPr>
      <w:r>
        <w:rPr/>
        <w:tab/>
        <w:t>That is, there are no ‘classes’ of organisms or people, with respect to choices of modes of life.</w:t>
      </w:r>
    </w:p>
    <w:p>
      <w:pPr>
        <w:pStyle w:val="Normal"/>
        <w:rPr/>
      </w:pPr>
      <w:r>
        <w:rPr/>
      </w:r>
    </w:p>
    <w:p>
      <w:pPr>
        <w:pStyle w:val="Normal"/>
        <w:rPr/>
      </w:pPr>
      <w:r>
        <w:rPr/>
        <w:t>5.</w:t>
        <w:tab/>
        <w:t>Decrease of Human Population:</w:t>
      </w:r>
    </w:p>
    <w:p>
      <w:pPr>
        <w:pStyle w:val="ListParagraph"/>
        <w:numPr>
          <w:ilvl w:val="0"/>
          <w:numId w:val="99"/>
        </w:numPr>
        <w:rPr/>
      </w:pPr>
      <w:r>
        <w:rPr/>
        <w:tab/>
        <w:t>Currently, there is high growth of human population.</w:t>
      </w:r>
    </w:p>
    <w:p>
      <w:pPr>
        <w:pStyle w:val="ListParagraph"/>
        <w:numPr>
          <w:ilvl w:val="0"/>
          <w:numId w:val="99"/>
        </w:numPr>
        <w:rPr/>
      </w:pPr>
      <w:r>
        <w:rPr/>
        <w:tab/>
        <w:t>Thus, the present human interference with the non-human world is excessive, and the situation is rapidly worsening.</w:t>
      </w:r>
    </w:p>
    <w:p>
      <w:pPr>
        <w:pStyle w:val="ListParagraph"/>
        <w:numPr>
          <w:ilvl w:val="0"/>
          <w:numId w:val="99"/>
        </w:numPr>
        <w:rPr/>
      </w:pPr>
      <w:r>
        <w:rPr/>
        <w:tab/>
        <w:t>The flourishing of human life and cultures is compatible with a substantial decrease of the human population.</w:t>
      </w:r>
    </w:p>
    <w:p>
      <w:pPr>
        <w:pStyle w:val="ListParagraph"/>
        <w:numPr>
          <w:ilvl w:val="0"/>
          <w:numId w:val="99"/>
        </w:numPr>
        <w:rPr/>
      </w:pPr>
      <w:r>
        <w:rPr/>
        <w:tab/>
        <w:t>The flourishing of non-human life requires such a decrease.</w:t>
      </w:r>
    </w:p>
    <w:p>
      <w:pPr>
        <w:pStyle w:val="Normal"/>
        <w:rPr/>
      </w:pPr>
      <w:r>
        <w:rPr/>
        <w:t xml:space="preserve"> </w:t>
      </w:r>
    </w:p>
    <w:p>
      <w:pPr>
        <w:pStyle w:val="Normal"/>
        <w:rPr/>
      </w:pPr>
      <w:r>
        <w:rPr/>
      </w:r>
    </w:p>
    <w:p>
      <w:pPr>
        <w:pStyle w:val="Normal"/>
        <w:rPr/>
      </w:pPr>
      <w:r>
        <w:rPr/>
        <w:t>6.</w:t>
        <w:tab/>
        <w:t>Change in Policies:</w:t>
      </w:r>
    </w:p>
    <w:p>
      <w:pPr>
        <w:pStyle w:val="ListParagraph"/>
        <w:numPr>
          <w:ilvl w:val="0"/>
          <w:numId w:val="100"/>
        </w:numPr>
        <w:rPr/>
      </w:pPr>
      <w:r>
        <w:rPr/>
        <w:tab/>
        <w:t>Significant change of life conditions for the better require a change in policies.</w:t>
      </w:r>
    </w:p>
    <w:p>
      <w:pPr>
        <w:pStyle w:val="ListParagraph"/>
        <w:numPr>
          <w:ilvl w:val="0"/>
          <w:numId w:val="100"/>
        </w:numPr>
        <w:rPr/>
      </w:pPr>
      <w:r>
        <w:rPr/>
        <w:tab/>
        <w:t>The changes in policies would affect basic economic, technological, and ideological structures.</w:t>
      </w:r>
    </w:p>
    <w:p>
      <w:pPr>
        <w:pStyle w:val="Normal"/>
        <w:rPr/>
      </w:pPr>
      <w:r>
        <w:rPr/>
      </w:r>
    </w:p>
    <w:p>
      <w:pPr>
        <w:pStyle w:val="Normal"/>
        <w:rPr/>
      </w:pPr>
      <w:r>
        <w:rPr/>
        <w:t>7.</w:t>
        <w:tab/>
        <w:t>Appreciation of Quality of Life:</w:t>
      </w:r>
    </w:p>
    <w:p>
      <w:pPr>
        <w:pStyle w:val="ListParagraph"/>
        <w:numPr>
          <w:ilvl w:val="0"/>
          <w:numId w:val="101"/>
        </w:numPr>
        <w:rPr/>
      </w:pPr>
      <w:r>
        <w:rPr/>
        <w:t>The ideological change is mainly that of appreciating life quality (dwelling in situations of intrinsic value) rather than adhering to a high standard of living.</w:t>
      </w:r>
    </w:p>
    <w:p>
      <w:pPr>
        <w:pStyle w:val="Normal"/>
        <w:rPr/>
      </w:pPr>
      <w:r>
        <w:rPr/>
      </w:r>
    </w:p>
    <w:p>
      <w:pPr>
        <w:pStyle w:val="Normal"/>
        <w:rPr/>
      </w:pPr>
      <w:r>
        <w:rPr/>
        <w:t>8.</w:t>
        <w:tab/>
        <w:t>Obligation to Participate:</w:t>
      </w:r>
    </w:p>
    <w:p>
      <w:pPr>
        <w:pStyle w:val="ListParagraph"/>
        <w:numPr>
          <w:ilvl w:val="0"/>
          <w:numId w:val="101"/>
        </w:numPr>
        <w:rPr/>
      </w:pPr>
      <w:r>
        <w:rPr/>
        <w:tab/>
        <w:t>Those who subscribe to the foregoing points have an obligation directly or indirectly to participate in the attempt to implement the necessary changes.</w:t>
      </w:r>
    </w:p>
    <w:p>
      <w:pPr>
        <w:pStyle w:val="Normal"/>
        <w:rPr>
          <w:sz w:val="32"/>
          <w:szCs w:val="32"/>
        </w:rPr>
      </w:pPr>
      <w:r>
        <w:rPr>
          <w:sz w:val="32"/>
          <w:szCs w:val="32"/>
        </w:rPr>
        <w:t xml:space="preserve"> </w:t>
      </w:r>
    </w:p>
    <w:p>
      <w:pPr>
        <w:pStyle w:val="Normal"/>
        <w:rPr>
          <w:b/>
          <w:b/>
          <w:bCs/>
        </w:rPr>
      </w:pPr>
      <w:r>
        <w:rPr>
          <w:b/>
          <w:bCs/>
        </w:rPr>
        <w:t>The Concept of Deep Ecology</w:t>
      </w:r>
    </w:p>
    <w:p>
      <w:pPr>
        <w:pStyle w:val="ListParagraph"/>
        <w:numPr>
          <w:ilvl w:val="0"/>
          <w:numId w:val="101"/>
        </w:numPr>
        <w:rPr/>
      </w:pPr>
      <w:r>
        <w:rPr/>
        <w:tab/>
        <w:t>Arne Naess rejected the idea that beings can be ranked according to their relative value.</w:t>
      </w:r>
    </w:p>
    <w:p>
      <w:pPr>
        <w:pStyle w:val="ListParagraph"/>
        <w:numPr>
          <w:ilvl w:val="0"/>
          <w:numId w:val="101"/>
        </w:numPr>
        <w:rPr/>
      </w:pPr>
      <w:r>
        <w:rPr/>
        <w:tab/>
        <w:t>For example, judgments on whether an animal has an eternal soul, whether it uses reason or whether it has consciousness (or indeed higher consciousness) have all been used to justify the ranking of the human animal as superior to other animals.</w:t>
      </w:r>
    </w:p>
    <w:p>
      <w:pPr>
        <w:pStyle w:val="ListParagraph"/>
        <w:numPr>
          <w:ilvl w:val="0"/>
          <w:numId w:val="101"/>
        </w:numPr>
        <w:rPr/>
      </w:pPr>
      <w:r>
        <w:rPr/>
        <w:tab/>
        <w:t>Naess states that from an ecological point of view “the right of all forms of life to live is a universal right which cannot be quantified. No single species of living being has more of this particular right to live and unfold than any other species.”</w:t>
      </w:r>
    </w:p>
    <w:p>
      <w:pPr>
        <w:pStyle w:val="ListParagraph"/>
        <w:numPr>
          <w:ilvl w:val="0"/>
          <w:numId w:val="101"/>
        </w:numPr>
        <w:rPr/>
      </w:pPr>
      <w:r>
        <w:rPr/>
        <w:t xml:space="preserve"> </w:t>
      </w:r>
      <w:r>
        <w:rPr/>
        <w:t>Deep ecology offers a philosophical basis for environmental advocacy which may, in turn, guide human activity against perceived self-destruction.</w:t>
      </w:r>
    </w:p>
    <w:p>
      <w:pPr>
        <w:pStyle w:val="ListParagraph"/>
        <w:numPr>
          <w:ilvl w:val="0"/>
          <w:numId w:val="101"/>
        </w:numPr>
        <w:rPr/>
      </w:pPr>
      <w:r>
        <w:rPr/>
        <w:tab/>
        <w:t>Deep ecology and environmentalism hold that the science of ecology shows that ecosystems can absorb only limited change by humans or other dissonant influences.</w:t>
      </w:r>
    </w:p>
    <w:p>
      <w:pPr>
        <w:pStyle w:val="ListParagraph"/>
        <w:numPr>
          <w:ilvl w:val="0"/>
          <w:numId w:val="101"/>
        </w:numPr>
        <w:rPr/>
      </w:pPr>
      <w:r>
        <w:rPr/>
        <w:tab/>
        <w:t>Further, both hold that the actions of modern civilization threaten global ecological well-being.</w:t>
      </w:r>
    </w:p>
    <w:p>
      <w:pPr>
        <w:pStyle w:val="ListParagraph"/>
        <w:numPr>
          <w:ilvl w:val="0"/>
          <w:numId w:val="101"/>
        </w:numPr>
        <w:rPr/>
      </w:pPr>
      <w:r>
        <w:rPr/>
        <w:tab/>
        <w:t>Deep ecologists hope to influence social and political change through their philosophy.</w:t>
      </w:r>
    </w:p>
    <w:p>
      <w:pPr>
        <w:pStyle w:val="ListParagraph"/>
        <w:numPr>
          <w:ilvl w:val="0"/>
          <w:numId w:val="101"/>
        </w:numPr>
        <w:rPr/>
      </w:pPr>
      <w:r>
        <w:rPr/>
        <w:tab/>
        <w:t>Naess has proposed, as Nicholas Goodrick-Clarke writes, “that the earth's human population should be reduced to about 100 million which is less than 10% of India’s population.</w:t>
      </w:r>
    </w:p>
    <w:p>
      <w:pPr>
        <w:pStyle w:val="Normal"/>
        <w:rPr/>
      </w:pPr>
      <w:r>
        <w:rPr/>
        <w:t xml:space="preserve"> </w:t>
      </w:r>
    </w:p>
    <w:p>
      <w:pPr>
        <w:pStyle w:val="Normal"/>
        <w:rPr>
          <w:b/>
          <w:b/>
          <w:bCs/>
        </w:rPr>
      </w:pPr>
      <w:r>
        <w:rPr>
          <w:b/>
          <w:bCs/>
        </w:rPr>
        <w:t>Deep Ecology Movement</w:t>
      </w:r>
    </w:p>
    <w:p>
      <w:pPr>
        <w:pStyle w:val="ListParagraph"/>
        <w:numPr>
          <w:ilvl w:val="0"/>
          <w:numId w:val="102"/>
        </w:numPr>
        <w:rPr/>
      </w:pPr>
      <w:r>
        <w:rPr/>
        <w:tab/>
        <w:t>Deep ecology is not normally considered a distinct movement, but as part of the green movement.</w:t>
      </w:r>
    </w:p>
    <w:p>
      <w:pPr>
        <w:pStyle w:val="ListParagraph"/>
        <w:numPr>
          <w:ilvl w:val="0"/>
          <w:numId w:val="102"/>
        </w:numPr>
        <w:rPr/>
      </w:pPr>
      <w:r>
        <w:rPr/>
        <w:tab/>
        <w:t>The deep ecological movement could be defined as those within the green movement who hold deep ecological views.</w:t>
      </w:r>
    </w:p>
    <w:p>
      <w:pPr>
        <w:pStyle w:val="ListParagraph"/>
        <w:numPr>
          <w:ilvl w:val="0"/>
          <w:numId w:val="102"/>
        </w:numPr>
        <w:rPr/>
      </w:pPr>
      <w:r>
        <w:rPr/>
        <w:tab/>
        <w:t>Deep ecologists welcome the labels “Gaian” and “Green”.</w:t>
      </w:r>
    </w:p>
    <w:p>
      <w:pPr>
        <w:pStyle w:val="Normal"/>
        <w:ind w:left="360" w:hanging="0"/>
        <w:rPr/>
      </w:pPr>
      <w:r>
        <w:rPr/>
        <w:tab/>
        <w:t>(The ‘Gaian’ comes from the Greek word ‘Gaia the mother goddess who presided over the earth).</w:t>
      </w:r>
    </w:p>
    <w:p>
      <w:pPr>
        <w:pStyle w:val="ListParagraph"/>
        <w:numPr>
          <w:ilvl w:val="0"/>
          <w:numId w:val="102"/>
        </w:numPr>
        <w:rPr/>
      </w:pPr>
      <w:r>
        <w:rPr/>
        <w:tab/>
        <w:t>Deep ecology has had a broad general influence on the green movement by providing an independent ethical platform for Green parties, political ecologists and environmentalists.</w:t>
      </w:r>
    </w:p>
    <w:p>
      <w:pPr>
        <w:pStyle w:val="ListParagraph"/>
        <w:numPr>
          <w:ilvl w:val="0"/>
          <w:numId w:val="102"/>
        </w:numPr>
        <w:rPr/>
      </w:pPr>
      <w:r>
        <w:rPr/>
        <w:tab/>
        <w:t>The philosophy of deep ecology helped differentiate the modern ecology movement by Pointing out the anthropocentric bias of the term “environment”, and rejecting the idea of humans as authoritarian guardians of the environment.</w:t>
      </w:r>
    </w:p>
    <w:p>
      <w:pPr>
        <w:pStyle w:val="Normal"/>
        <w:rPr/>
      </w:pPr>
      <w:r>
        <w:rPr/>
        <w:t xml:space="preserve"> </w:t>
      </w:r>
    </w:p>
    <w:p>
      <w:pPr>
        <w:pStyle w:val="Normal"/>
        <w:rPr>
          <w:b/>
          <w:b/>
          <w:bCs/>
        </w:rPr>
      </w:pPr>
      <w:r>
        <w:rPr>
          <w:b/>
          <w:bCs/>
        </w:rPr>
        <w:t>Criticisms</w:t>
      </w:r>
    </w:p>
    <w:p>
      <w:pPr>
        <w:pStyle w:val="Normal"/>
        <w:rPr/>
      </w:pPr>
      <w:r>
        <w:rPr/>
        <w:t>1.</w:t>
        <w:tab/>
        <w:t>Interests in nature:</w:t>
      </w:r>
    </w:p>
    <w:p>
      <w:pPr>
        <w:pStyle w:val="ListParagraph"/>
        <w:numPr>
          <w:ilvl w:val="0"/>
          <w:numId w:val="103"/>
        </w:numPr>
        <w:rPr/>
      </w:pPr>
      <w:r>
        <w:rPr/>
        <w:t>Animal rights activists state that for something to enjoy rights and protection intrinsically, it must have interests.</w:t>
      </w:r>
    </w:p>
    <w:p>
      <w:pPr>
        <w:pStyle w:val="ListParagraph"/>
        <w:numPr>
          <w:ilvl w:val="0"/>
          <w:numId w:val="103"/>
        </w:numPr>
        <w:rPr/>
      </w:pPr>
      <w:r>
        <w:rPr/>
        <w:t>Deep ecology is criticized for assuming that plants, for example,</w:t>
      </w:r>
    </w:p>
    <w:p>
      <w:pPr>
        <w:pStyle w:val="ListParagraph"/>
        <w:numPr>
          <w:ilvl w:val="0"/>
          <w:numId w:val="103"/>
        </w:numPr>
        <w:rPr/>
      </w:pPr>
      <w:r>
        <w:rPr/>
        <w:t>have their own interests as they are manifested by the plant’s behaviour self-preservation being considered an expression of a will to live.</w:t>
      </w:r>
    </w:p>
    <w:p>
      <w:pPr>
        <w:pStyle w:val="ListParagraph"/>
        <w:numPr>
          <w:ilvl w:val="0"/>
          <w:numId w:val="103"/>
        </w:numPr>
        <w:rPr/>
      </w:pPr>
      <w:r>
        <w:rPr/>
        <w:t>Deep ecologists claim to identify with non-human nature, and in doing so, criticize those who claim that non-human life forms’ needs or interests are non-existent or unknown.</w:t>
      </w:r>
    </w:p>
    <w:p>
      <w:pPr>
        <w:pStyle w:val="Normal"/>
        <w:rPr/>
      </w:pPr>
      <w:r>
        <w:rPr/>
      </w:r>
    </w:p>
    <w:p>
      <w:pPr>
        <w:pStyle w:val="Normal"/>
        <w:rPr/>
      </w:pPr>
      <w:r>
        <w:rPr/>
        <w:t>2.</w:t>
        <w:tab/>
        <w:t>Deepness:</w:t>
      </w:r>
    </w:p>
    <w:p>
      <w:pPr>
        <w:pStyle w:val="ListParagraph"/>
        <w:numPr>
          <w:ilvl w:val="0"/>
          <w:numId w:val="103"/>
        </w:numPr>
        <w:rPr/>
      </w:pPr>
      <w:r>
        <w:rPr/>
        <w:tab/>
        <w:t>Deep ecology is criticized for its claim to be deeper than alternative theories, which by implication are shallow.</w:t>
      </w:r>
    </w:p>
    <w:p>
      <w:pPr>
        <w:pStyle w:val="ListParagraph"/>
        <w:numPr>
          <w:ilvl w:val="0"/>
          <w:numId w:val="103"/>
        </w:numPr>
        <w:rPr/>
      </w:pPr>
      <w:r>
        <w:rPr/>
        <w:tab/>
        <w:t>However, despite repeated complaints about use of the term it still enjoys wide acceptance.</w:t>
      </w:r>
    </w:p>
    <w:p>
      <w:pPr>
        <w:pStyle w:val="ListParagraph"/>
        <w:numPr>
          <w:ilvl w:val="0"/>
          <w:numId w:val="103"/>
        </w:numPr>
        <w:rPr/>
      </w:pPr>
      <w:r>
        <w:rPr/>
        <w:tab/>
        <w:t>When Arne Naess coined the term deep ecology, he compared it favourably with shallow environmentalism which he criticized for its utilitarian and anthropocentric attitude to nature and for its materialist and consumer-oriented outlook</w:t>
      </w:r>
    </w:p>
    <w:p>
      <w:pPr>
        <w:pStyle w:val="Normal"/>
        <w:rPr/>
      </w:pPr>
      <w:r>
        <w:rPr/>
      </w:r>
    </w:p>
    <w:p>
      <w:pPr>
        <w:pStyle w:val="Normal"/>
        <w:rPr/>
      </w:pPr>
      <w:r>
        <w:rPr/>
        <w:t>3.</w:t>
        <w:tab/>
        <w:t>Misunderstanding scientific information:</w:t>
      </w:r>
    </w:p>
    <w:p>
      <w:pPr>
        <w:pStyle w:val="ListParagraph"/>
        <w:numPr>
          <w:ilvl w:val="0"/>
          <w:numId w:val="104"/>
        </w:numPr>
        <w:rPr/>
      </w:pPr>
      <w:r>
        <w:rPr/>
        <w:tab/>
        <w:t>Daniel Botkin has likened deep ecology to its antithesis, the wise use movement, when he says that they both “misunderstand scientific information and then arrive at conclusions based on their misunderstanding, which are in turn used as justification for their ideologies. “</w:t>
      </w:r>
    </w:p>
    <w:p>
      <w:pPr>
        <w:pStyle w:val="ListParagraph"/>
        <w:numPr>
          <w:ilvl w:val="0"/>
          <w:numId w:val="104"/>
        </w:numPr>
        <w:rPr/>
      </w:pPr>
      <w:r>
        <w:rPr/>
        <w:tab/>
        <w:t>Both begin with an ideology and are political and social in focus.</w:t>
      </w:r>
    </w:p>
    <w:p>
      <w:pPr>
        <w:pStyle w:val="ListParagraph"/>
        <w:numPr>
          <w:ilvl w:val="0"/>
          <w:numId w:val="104"/>
        </w:numPr>
        <w:rPr/>
      </w:pPr>
      <w:r>
        <w:rPr/>
        <w:tab/>
        <w:t>Botkin has also criticized Arne Naess reliance upon the balance of nature idea and the perceived contradiction between his argument that all species are morally equal and his disparaging description of pioneering species.</w:t>
      </w:r>
    </w:p>
    <w:p>
      <w:pPr>
        <w:pStyle w:val="Normal"/>
        <w:rPr/>
      </w:pPr>
      <w:r>
        <w:rPr/>
        <w:t xml:space="preserve"> </w:t>
      </w:r>
    </w:p>
    <w:p>
      <w:pPr>
        <w:pStyle w:val="Normal"/>
        <w:rPr/>
      </w:pPr>
      <w:r>
        <w:rPr/>
        <w:t>4.</w:t>
        <w:tab/>
        <w:t>“Shallow” (Anthropocentric) view superior:</w:t>
      </w:r>
    </w:p>
    <w:p>
      <w:pPr>
        <w:pStyle w:val="ListParagraph"/>
        <w:numPr>
          <w:ilvl w:val="0"/>
          <w:numId w:val="105"/>
        </w:numPr>
        <w:rPr/>
      </w:pPr>
      <w:r>
        <w:rPr/>
        <w:tab/>
        <w:t>William Grey believes that developing a non-anthropocentric set of values is “a hopeless quest”</w:t>
      </w:r>
    </w:p>
    <w:p>
      <w:pPr>
        <w:pStyle w:val="ListParagraph"/>
        <w:numPr>
          <w:ilvl w:val="0"/>
          <w:numId w:val="105"/>
        </w:numPr>
        <w:rPr/>
      </w:pPr>
      <w:r>
        <w:rPr/>
        <w:tab/>
        <w:t>He seeks an improved “shallow” view.</w:t>
      </w:r>
    </w:p>
    <w:p>
      <w:pPr>
        <w:pStyle w:val="ListParagraph"/>
        <w:numPr>
          <w:ilvl w:val="0"/>
          <w:numId w:val="105"/>
        </w:numPr>
        <w:rPr/>
      </w:pPr>
      <w:r>
        <w:rPr/>
        <w:tab/>
        <w:t>He states “What's wrong with shallow views is not their concern about the well-being of humans, but that they do not really consider enough in what that well-being consists.</w:t>
      </w:r>
    </w:p>
    <w:p>
      <w:pPr>
        <w:pStyle w:val="ListParagraph"/>
        <w:numPr>
          <w:ilvl w:val="0"/>
          <w:numId w:val="105"/>
        </w:numPr>
        <w:rPr/>
      </w:pPr>
      <w:r>
        <w:rPr/>
        <w:tab/>
        <w:t>We need to develop an enriched, fortified anthropocentric notion of human interest to replace the dominant short-term, sectional and self-regarding conception.</w:t>
      </w:r>
    </w:p>
    <w:p>
      <w:pPr>
        <w:pStyle w:val="Normal"/>
        <w:rPr/>
      </w:pPr>
      <w:r>
        <w:rPr/>
      </w:r>
    </w:p>
    <w:p>
      <w:pPr>
        <w:pStyle w:val="Normal"/>
        <w:rPr/>
      </w:pPr>
      <w:r>
        <w:rPr/>
        <w:t>5.</w:t>
        <w:tab/>
        <w:t>Deep ecology as not “deep” enough:</w:t>
      </w:r>
    </w:p>
    <w:p>
      <w:pPr>
        <w:pStyle w:val="ListParagraph"/>
        <w:numPr>
          <w:ilvl w:val="0"/>
          <w:numId w:val="106"/>
        </w:numPr>
        <w:rPr/>
      </w:pPr>
      <w:r>
        <w:rPr/>
        <w:tab/>
        <w:t>Social ecologists such as Murray Bookchin claim that deep ecology fails to link environmental crises with authoritarianism and hierarchy.</w:t>
      </w:r>
    </w:p>
    <w:p>
      <w:pPr>
        <w:pStyle w:val="ListParagraph"/>
        <w:numPr>
          <w:ilvl w:val="0"/>
          <w:numId w:val="106"/>
        </w:numPr>
        <w:rPr/>
      </w:pPr>
      <w:r>
        <w:rPr/>
        <w:tab/>
        <w:t>Social ecologists believe that environmental problems are firmly rooted in the manner of human social interaction, and protest that an ecologically sustainable society could still be socially exploitative.</w:t>
      </w:r>
    </w:p>
    <w:p>
      <w:pPr>
        <w:pStyle w:val="ListParagraph"/>
        <w:numPr>
          <w:ilvl w:val="0"/>
          <w:numId w:val="106"/>
        </w:numPr>
        <w:rPr/>
      </w:pPr>
      <w:r>
        <w:rPr/>
        <w:t>Deep ecologists reject the argument that ecological behaviour is rooted in the social paradigm (according to their view, that is an anthropocentric fallacy), and they maintain that the converse of the social ecologists’ objection is also true in that it is equally possible for a socially egalitarian society to continue to exploit the Earth.</w:t>
      </w:r>
    </w:p>
    <w:p>
      <w:pPr>
        <w:pStyle w:val="Normal"/>
        <w:rPr>
          <w:sz w:val="32"/>
          <w:szCs w:val="32"/>
        </w:rPr>
      </w:pPr>
      <w:r>
        <w:rPr>
          <w:sz w:val="32"/>
          <w:szCs w:val="32"/>
        </w:rPr>
      </w:r>
    </w:p>
    <w:p>
      <w:pPr>
        <w:pStyle w:val="Normal"/>
        <w:jc w:val="center"/>
        <w:rPr>
          <w:b/>
          <w:b/>
          <w:bCs/>
        </w:rPr>
      </w:pPr>
      <w:r>
        <w:rPr>
          <w:b/>
          <w:bCs/>
        </w:rPr>
        <w:t>ENVIRONMENT PRINCIPLES</w:t>
      </w:r>
    </w:p>
    <w:p>
      <w:pPr>
        <w:pStyle w:val="Normal"/>
        <w:rPr/>
      </w:pPr>
      <w:r>
        <w:rPr/>
        <w:t xml:space="preserve"> </w:t>
      </w:r>
    </w:p>
    <w:p>
      <w:pPr>
        <w:pStyle w:val="Normal"/>
        <w:rPr>
          <w:b/>
          <w:b/>
          <w:bCs/>
        </w:rPr>
      </w:pPr>
      <w:r>
        <w:rPr>
          <w:b/>
          <w:bCs/>
        </w:rPr>
        <w:t>SUSTAINABILITY PRINCIPLE</w:t>
      </w:r>
    </w:p>
    <w:p>
      <w:pPr>
        <w:pStyle w:val="ListParagraph"/>
        <w:numPr>
          <w:ilvl w:val="0"/>
          <w:numId w:val="107"/>
        </w:numPr>
        <w:rPr/>
      </w:pPr>
      <w:r>
        <w:rPr/>
        <w:tab/>
        <w:t>Sustainability refers to avoidance of the depletion of natural resources in order to maintain an ecological balance.</w:t>
      </w:r>
    </w:p>
    <w:p>
      <w:pPr>
        <w:pStyle w:val="ListParagraph"/>
        <w:numPr>
          <w:ilvl w:val="0"/>
          <w:numId w:val="107"/>
        </w:numPr>
        <w:rPr/>
      </w:pPr>
      <w:r>
        <w:rPr/>
        <w:tab/>
        <w:t>The concept of sustainability is comprised of three pillars:</w:t>
      </w:r>
    </w:p>
    <w:p>
      <w:pPr>
        <w:pStyle w:val="Normal"/>
        <w:rPr/>
      </w:pPr>
      <w:r>
        <w:rPr/>
        <w:t>1.</w:t>
        <w:tab/>
        <w:t>economic (profits),</w:t>
      </w:r>
    </w:p>
    <w:p>
      <w:pPr>
        <w:pStyle w:val="Normal"/>
        <w:rPr/>
      </w:pPr>
      <w:r>
        <w:rPr/>
        <w:t>2.</w:t>
        <w:tab/>
        <w:t>environmental (planet) and</w:t>
      </w:r>
    </w:p>
    <w:p>
      <w:pPr>
        <w:pStyle w:val="Normal"/>
        <w:rPr/>
      </w:pPr>
      <w:r>
        <w:rPr/>
        <w:t>3.</w:t>
        <w:tab/>
        <w:t>social (people).</w:t>
      </w:r>
    </w:p>
    <w:p>
      <w:pPr>
        <w:pStyle w:val="Normal"/>
        <w:rPr/>
      </w:pPr>
      <w:r>
        <w:rPr/>
      </w:r>
    </w:p>
    <w:p>
      <w:pPr>
        <w:pStyle w:val="ListParagraph"/>
        <w:numPr>
          <w:ilvl w:val="0"/>
          <w:numId w:val="108"/>
        </w:numPr>
        <w:rPr>
          <w:b/>
          <w:b/>
          <w:bCs/>
        </w:rPr>
      </w:pPr>
      <w:r>
        <w:rPr/>
        <w:tab/>
      </w:r>
      <w:r>
        <w:rPr>
          <w:b/>
          <w:bCs/>
        </w:rPr>
        <w:t>Sustainability in 1960s and 1970s:</w:t>
      </w:r>
    </w:p>
    <w:p>
      <w:pPr>
        <w:pStyle w:val="Normal"/>
        <w:rPr/>
      </w:pPr>
      <w:r>
        <w:rPr/>
      </w:r>
    </w:p>
    <w:p>
      <w:pPr>
        <w:pStyle w:val="ListParagraph"/>
        <w:numPr>
          <w:ilvl w:val="0"/>
          <w:numId w:val="109"/>
        </w:numPr>
        <w:rPr/>
      </w:pPr>
      <w:r>
        <w:rPr/>
        <w:tab/>
        <w:t>In the late 1960s and early 1970s several environmentalists, scholars, thinkers, and others observed that continual economic growth was causing environmental decline.</w:t>
      </w:r>
    </w:p>
    <w:p>
      <w:pPr>
        <w:pStyle w:val="ListParagraph"/>
        <w:numPr>
          <w:ilvl w:val="0"/>
          <w:numId w:val="109"/>
        </w:numPr>
        <w:rPr/>
      </w:pPr>
      <w:r>
        <w:rPr/>
        <w:tab/>
        <w:t>They argued that exponential growth was not sustainable forever.</w:t>
      </w:r>
    </w:p>
    <w:p>
      <w:pPr>
        <w:pStyle w:val="ListParagraph"/>
        <w:numPr>
          <w:ilvl w:val="0"/>
          <w:numId w:val="109"/>
        </w:numPr>
        <w:rPr/>
      </w:pPr>
      <w:r>
        <w:rPr/>
        <w:tab/>
        <w:t>One of the most famous studies was undertaken in the early 1970s by a team of scientists at the Massachusetts Institute of Technology (MIT) in USA, and published as a book called ‘The Limits of Growth’.</w:t>
      </w:r>
    </w:p>
    <w:p>
      <w:pPr>
        <w:pStyle w:val="ListParagraph"/>
        <w:numPr>
          <w:ilvl w:val="0"/>
          <w:numId w:val="109"/>
        </w:numPr>
        <w:rPr/>
      </w:pPr>
      <w:r>
        <w:rPr/>
        <w:tab/>
        <w:t>The study used a computer model of the world economy to show that the rapid increase in the growth rates of population and economic activity could not be continued forever because the capacity of the planet is finite.</w:t>
      </w:r>
    </w:p>
    <w:p>
      <w:pPr>
        <w:pStyle w:val="ListParagraph"/>
        <w:numPr>
          <w:ilvl w:val="0"/>
          <w:numId w:val="109"/>
        </w:numPr>
        <w:rPr/>
      </w:pPr>
      <w:r>
        <w:rPr/>
        <w:tab/>
        <w:t>The planet has only limited natural resources and limited ability to deal with environmental degradation or pollution.</w:t>
      </w:r>
    </w:p>
    <w:p>
      <w:pPr>
        <w:pStyle w:val="ListParagraph"/>
        <w:numPr>
          <w:ilvl w:val="0"/>
          <w:numId w:val="109"/>
        </w:numPr>
        <w:rPr/>
      </w:pPr>
      <w:r>
        <w:rPr/>
        <w:tab/>
        <w:t>The above study pointed out that: “If the present growth trends in world population, industrialization, pollution, food production, and resource depletion continue unchanged, the limits to growth on this planet will be reached sometime within the next 100 years.”</w:t>
      </w:r>
    </w:p>
    <w:p>
      <w:pPr>
        <w:pStyle w:val="ListParagraph"/>
        <w:numPr>
          <w:ilvl w:val="0"/>
          <w:numId w:val="109"/>
        </w:numPr>
        <w:rPr/>
      </w:pPr>
      <w:r>
        <w:rPr/>
        <w:tab/>
        <w:t>The most probable result will be a rather sudden and uncontrollable decline in both population and industrial capacity.”</w:t>
      </w:r>
    </w:p>
    <w:p>
      <w:pPr>
        <w:pStyle w:val="ListParagraph"/>
        <w:numPr>
          <w:ilvl w:val="0"/>
          <w:numId w:val="109"/>
        </w:numPr>
        <w:rPr/>
      </w:pPr>
      <w:r>
        <w:rPr/>
        <w:tab/>
        <w:t>Although the above statement appears doomsday for the planet, yet the study was optimistic in that ‘it is possible to alter the growth trends and to establish ecological and economic stability that is Sustainable far into the future.’</w:t>
      </w:r>
    </w:p>
    <w:p>
      <w:pPr>
        <w:pStyle w:val="ListParagraph"/>
        <w:numPr>
          <w:ilvl w:val="0"/>
          <w:numId w:val="109"/>
        </w:numPr>
        <w:rPr/>
      </w:pPr>
      <w:r>
        <w:rPr/>
        <w:tab/>
        <w:t>The notion of “The Limits to Growth’ was criticized by some economists and others. They argued that the technological developments would enable the humans to tide over the limits.</w:t>
      </w:r>
    </w:p>
    <w:p>
      <w:pPr>
        <w:pStyle w:val="Normal"/>
        <w:rPr/>
      </w:pPr>
      <w:r>
        <w:rPr/>
        <w:t xml:space="preserve"> </w:t>
      </w:r>
    </w:p>
    <w:p>
      <w:pPr>
        <w:pStyle w:val="ListParagraph"/>
        <w:numPr>
          <w:ilvl w:val="0"/>
          <w:numId w:val="108"/>
        </w:numPr>
        <w:rPr>
          <w:b/>
          <w:b/>
          <w:bCs/>
        </w:rPr>
      </w:pPr>
      <w:r>
        <w:rPr/>
        <w:tab/>
      </w:r>
      <w:r>
        <w:rPr>
          <w:b/>
          <w:bCs/>
        </w:rPr>
        <w:t>Sustainability in the 1980s and 1990s</w:t>
      </w:r>
    </w:p>
    <w:p>
      <w:pPr>
        <w:pStyle w:val="ListParagraph"/>
        <w:numPr>
          <w:ilvl w:val="0"/>
          <w:numId w:val="110"/>
        </w:numPr>
        <w:rPr/>
      </w:pPr>
      <w:r>
        <w:rPr/>
        <w:tab/>
        <w:t>In the 1980s and 1990s, the notion of continuous economic growth could not be ecologically sustainable and as such sustainability wags replaced by the concept of ‘sustainable development’.</w:t>
      </w:r>
    </w:p>
    <w:p>
      <w:pPr>
        <w:pStyle w:val="ListParagraph"/>
        <w:numPr>
          <w:ilvl w:val="0"/>
          <w:numId w:val="110"/>
        </w:numPr>
        <w:rPr/>
      </w:pPr>
      <w:r>
        <w:rPr/>
        <w:tab/>
        <w:t>Economists and others argued that ways could be found to sustain economic growth without causing much environmental degradation.</w:t>
      </w:r>
    </w:p>
    <w:p>
      <w:pPr>
        <w:pStyle w:val="ListParagraph"/>
        <w:numPr>
          <w:ilvl w:val="0"/>
          <w:numId w:val="110"/>
        </w:numPr>
        <w:rPr/>
      </w:pPr>
      <w:r>
        <w:rPr/>
        <w:tab/>
        <w:t>The gloom and doom scenario were replaced with one of optimistic faith.</w:t>
      </w:r>
    </w:p>
    <w:p>
      <w:pPr>
        <w:pStyle w:val="ListParagraph"/>
        <w:numPr>
          <w:ilvl w:val="0"/>
          <w:numId w:val="110"/>
        </w:numPr>
        <w:rPr/>
      </w:pPr>
      <w:r>
        <w:rPr/>
        <w:tab/>
        <w:t>Many of the ideas associated with sustainable development were articulated in the 1980 World Conservation Strategy (produced by the International Union for Conservation of Nature and Natural Resources (IUCN) and the World Wildlife Fund (WWF).</w:t>
      </w:r>
    </w:p>
    <w:p>
      <w:pPr>
        <w:pStyle w:val="ListParagraph"/>
        <w:numPr>
          <w:ilvl w:val="0"/>
          <w:numId w:val="110"/>
        </w:numPr>
        <w:rPr/>
      </w:pPr>
      <w:r>
        <w:rPr/>
        <w:tab/>
        <w:t>WWF is now called World Wide Fund for Nature.</w:t>
      </w:r>
    </w:p>
    <w:p>
      <w:pPr>
        <w:pStyle w:val="ListParagraph"/>
        <w:numPr>
          <w:ilvl w:val="0"/>
          <w:numId w:val="110"/>
        </w:numPr>
        <w:rPr/>
      </w:pPr>
      <w:r>
        <w:rPr/>
        <w:tab/>
        <w:t>The World Conservation Strategy called for ‘the management of human use of biosphere (the thin covering of the planet that sustains life), so that it may yield the greatest sustainable benefit to present generations while maintaining its potential to meet the needs and aspirations of future generations.’</w:t>
      </w:r>
    </w:p>
    <w:p>
      <w:pPr>
        <w:pStyle w:val="ListParagraph"/>
        <w:numPr>
          <w:ilvl w:val="0"/>
          <w:numId w:val="110"/>
        </w:numPr>
        <w:rPr/>
      </w:pPr>
      <w:r>
        <w:rPr/>
        <w:tab/>
        <w:t>The World Commission on Environment and Development (WCED) also known as the Brundtland Commission (chaired by Gro Harlem Brundtland the then prime minister of Norway, played a vital role in popularizing the concept of sustainable development.</w:t>
      </w:r>
    </w:p>
    <w:p>
      <w:pPr>
        <w:pStyle w:val="ListParagraph"/>
        <w:numPr>
          <w:ilvl w:val="0"/>
          <w:numId w:val="110"/>
        </w:numPr>
        <w:rPr/>
      </w:pPr>
      <w:r>
        <w:rPr/>
        <w:tab/>
        <w:t>This commission defined sustainable development in terms of equity ‘development that meets the needs of the present generations without compromising the ability of future generations to meet their own needs.’</w:t>
      </w:r>
    </w:p>
    <w:p>
      <w:pPr>
        <w:pStyle w:val="ListParagraph"/>
        <w:numPr>
          <w:ilvl w:val="0"/>
          <w:numId w:val="110"/>
        </w:numPr>
        <w:rPr/>
      </w:pPr>
      <w:r>
        <w:rPr/>
        <w:tab/>
        <w:t>The Earth Summit in Rio in 1992 reaffirmed the concept of equity in its Rio Declaration.</w:t>
      </w:r>
    </w:p>
    <w:p>
      <w:pPr>
        <w:pStyle w:val="ListParagraph"/>
        <w:numPr>
          <w:ilvl w:val="0"/>
          <w:numId w:val="110"/>
        </w:numPr>
        <w:rPr/>
      </w:pPr>
      <w:r>
        <w:rPr/>
        <w:tab/>
        <w:t>Since then, the concept of environmental equity has been incorporated into several sustainable development strategies and policies.</w:t>
      </w:r>
    </w:p>
    <w:p>
      <w:pPr>
        <w:pStyle w:val="Normal"/>
        <w:rPr/>
      </w:pPr>
      <w:r>
        <w:rPr/>
        <w:t xml:space="preserve"> </w:t>
      </w:r>
    </w:p>
    <w:p>
      <w:pPr>
        <w:pStyle w:val="Normal"/>
        <w:rPr>
          <w:b/>
          <w:b/>
          <w:bCs/>
        </w:rPr>
      </w:pPr>
      <w:r>
        <w:rPr>
          <w:b/>
          <w:bCs/>
        </w:rPr>
        <w:t>Rio Declaration 1992</w:t>
      </w:r>
    </w:p>
    <w:p>
      <w:pPr>
        <w:pStyle w:val="ListParagraph"/>
        <w:numPr>
          <w:ilvl w:val="0"/>
          <w:numId w:val="111"/>
        </w:numPr>
        <w:rPr/>
      </w:pPr>
      <w:r>
        <w:rPr/>
        <w:tab/>
        <w:t>The Rio Declaration on environment and development was approved by the United Nations during the Conference on Environment and Development held in Rio de Janeiro on June 1992.</w:t>
      </w:r>
    </w:p>
    <w:p>
      <w:pPr>
        <w:pStyle w:val="ListParagraph"/>
        <w:numPr>
          <w:ilvl w:val="0"/>
          <w:numId w:val="111"/>
        </w:numPr>
        <w:rPr/>
      </w:pPr>
      <w:r>
        <w:rPr/>
        <w:tab/>
        <w:t>It was aimed at reaffirming the Declaration of the United Nations Conference on the Human Environment, adopted at Stockholm on June 1972.</w:t>
      </w:r>
    </w:p>
    <w:p>
      <w:pPr>
        <w:pStyle w:val="ListParagraph"/>
        <w:numPr>
          <w:ilvl w:val="0"/>
          <w:numId w:val="111"/>
        </w:numPr>
        <w:rPr/>
      </w:pPr>
      <w:r>
        <w:rPr/>
        <w:tab/>
        <w:t>The Declaration adopted a set of principles to guide the future development.</w:t>
      </w:r>
    </w:p>
    <w:p>
      <w:pPr>
        <w:pStyle w:val="ListParagraph"/>
        <w:numPr>
          <w:ilvl w:val="0"/>
          <w:numId w:val="111"/>
        </w:numPr>
        <w:rPr/>
      </w:pPr>
      <w:r>
        <w:rPr/>
        <w:tab/>
        <w:t>These principles define the right of people to development, and their responsibilities to safeguard the common environment.</w:t>
      </w:r>
    </w:p>
    <w:p>
      <w:pPr>
        <w:pStyle w:val="ListParagraph"/>
        <w:numPr>
          <w:ilvl w:val="0"/>
          <w:numId w:val="111"/>
        </w:numPr>
        <w:rPr/>
      </w:pPr>
      <w:r>
        <w:rPr/>
        <w:tab/>
        <w:t>The Rio Declaration states that the only way to have long term economic progress is to link it with environmental protection.</w:t>
      </w:r>
    </w:p>
    <w:p>
      <w:pPr>
        <w:pStyle w:val="ListParagraph"/>
        <w:numPr>
          <w:ilvl w:val="0"/>
          <w:numId w:val="111"/>
        </w:numPr>
        <w:rPr/>
      </w:pPr>
      <w:r>
        <w:rPr/>
        <w:tab/>
        <w:t>This will only happen if nations establish a new and equitable global partnership involving governments, their people and key sectors of societies.</w:t>
      </w:r>
    </w:p>
    <w:p>
      <w:pPr>
        <w:pStyle w:val="ListParagraph"/>
        <w:numPr>
          <w:ilvl w:val="0"/>
          <w:numId w:val="111"/>
        </w:numPr>
        <w:rPr/>
      </w:pPr>
      <w:r>
        <w:rPr/>
        <w:tab/>
        <w:t>They must build international agreements that protect the integrity of the global environmental and the developmental system.</w:t>
      </w:r>
    </w:p>
    <w:p>
      <w:pPr>
        <w:pStyle w:val="Normal"/>
        <w:rPr/>
      </w:pPr>
      <w:r>
        <w:rPr/>
        <w:t xml:space="preserve"> </w:t>
      </w:r>
    </w:p>
    <w:p>
      <w:pPr>
        <w:pStyle w:val="ListParagraph"/>
        <w:numPr>
          <w:ilvl w:val="0"/>
          <w:numId w:val="112"/>
        </w:numPr>
        <w:rPr/>
      </w:pPr>
      <w:r>
        <w:rPr/>
        <w:t>Some of the important principles of Rio Declaration are: -</w:t>
      </w:r>
    </w:p>
    <w:p>
      <w:pPr>
        <w:pStyle w:val="Normal"/>
        <w:ind w:left="360" w:hanging="0"/>
        <w:rPr/>
      </w:pPr>
      <w:r>
        <w:rPr/>
      </w:r>
    </w:p>
    <w:p>
      <w:pPr>
        <w:pStyle w:val="ListParagraph"/>
        <w:numPr>
          <w:ilvl w:val="0"/>
          <w:numId w:val="113"/>
        </w:numPr>
        <w:rPr/>
      </w:pPr>
      <w:r>
        <w:rPr/>
        <w:t>Principle 1</w:t>
      </w:r>
    </w:p>
    <w:p>
      <w:pPr>
        <w:pStyle w:val="Normal"/>
        <w:rPr/>
      </w:pPr>
      <w:r>
        <w:rPr/>
        <w:t>•</w:t>
      </w:r>
      <w:r>
        <w:rPr/>
        <w:tab/>
        <w:t>Human beings are at the centre of concerns for sustainable development.</w:t>
      </w:r>
    </w:p>
    <w:p>
      <w:pPr>
        <w:pStyle w:val="Normal"/>
        <w:rPr/>
      </w:pPr>
      <w:r>
        <w:rPr/>
        <w:t>•</w:t>
      </w:r>
      <w:r>
        <w:rPr/>
        <w:tab/>
        <w:t>They are entitled to a healthy and productive life in harmony with nature.</w:t>
      </w:r>
    </w:p>
    <w:p>
      <w:pPr>
        <w:pStyle w:val="Normal"/>
        <w:rPr/>
      </w:pPr>
      <w:r>
        <w:rPr/>
      </w:r>
    </w:p>
    <w:p>
      <w:pPr>
        <w:pStyle w:val="ListParagraph"/>
        <w:numPr>
          <w:ilvl w:val="0"/>
          <w:numId w:val="113"/>
        </w:numPr>
        <w:rPr/>
      </w:pPr>
      <w:r>
        <w:rPr/>
        <w:t>Principle 3</w:t>
      </w:r>
    </w:p>
    <w:p>
      <w:pPr>
        <w:pStyle w:val="Normal"/>
        <w:rPr/>
      </w:pPr>
      <w:r>
        <w:rPr/>
        <w:t>•</w:t>
      </w:r>
      <w:r>
        <w:rPr/>
        <w:tab/>
        <w:t>The right to development must be fulfilled so as to equitably meet developmental and environmental needs of present and future generations.</w:t>
      </w:r>
    </w:p>
    <w:p>
      <w:pPr>
        <w:pStyle w:val="Normal"/>
        <w:rPr/>
      </w:pPr>
      <w:r>
        <w:rPr/>
      </w:r>
    </w:p>
    <w:p>
      <w:pPr>
        <w:pStyle w:val="ListParagraph"/>
        <w:numPr>
          <w:ilvl w:val="0"/>
          <w:numId w:val="113"/>
        </w:numPr>
        <w:rPr/>
      </w:pPr>
      <w:r>
        <w:rPr/>
        <w:t>Principle 5</w:t>
      </w:r>
    </w:p>
    <w:p>
      <w:pPr>
        <w:pStyle w:val="Normal"/>
        <w:rPr/>
      </w:pPr>
      <w:r>
        <w:rPr/>
        <w:t>•</w:t>
      </w:r>
      <w:r>
        <w:rPr/>
        <w:tab/>
        <w:t>All States and all people shall cooperate in the essential task of eradicating poverty as an indispensable requirement for sustainable development, in order to decrease the disparities in standards of living and better meet the needs of the majority of the people of the world.</w:t>
      </w:r>
    </w:p>
    <w:p>
      <w:pPr>
        <w:pStyle w:val="Normal"/>
        <w:rPr/>
      </w:pPr>
      <w:r>
        <w:rPr/>
        <w:t xml:space="preserve"> </w:t>
      </w:r>
    </w:p>
    <w:p>
      <w:pPr>
        <w:pStyle w:val="Normal"/>
        <w:rPr/>
      </w:pPr>
      <w:r>
        <w:rPr/>
      </w:r>
    </w:p>
    <w:p>
      <w:pPr>
        <w:pStyle w:val="ListParagraph"/>
        <w:numPr>
          <w:ilvl w:val="0"/>
          <w:numId w:val="113"/>
        </w:numPr>
        <w:rPr/>
      </w:pPr>
      <w:r>
        <w:rPr/>
        <w:t>Principle 11</w:t>
      </w:r>
    </w:p>
    <w:p>
      <w:pPr>
        <w:pStyle w:val="Normal"/>
        <w:rPr/>
      </w:pPr>
      <w:r>
        <w:rPr/>
        <w:t>•</w:t>
      </w:r>
      <w:r>
        <w:rPr/>
        <w:tab/>
        <w:t>States shall enact effective environmental legislation.</w:t>
      </w:r>
    </w:p>
    <w:p>
      <w:pPr>
        <w:pStyle w:val="Normal"/>
        <w:rPr/>
      </w:pPr>
      <w:r>
        <w:rPr/>
        <w:t>•</w:t>
      </w:r>
      <w:r>
        <w:rPr/>
        <w:tab/>
        <w:t>Environmental standards, management objectives and priorities should reflect the environmental and development context to which they apply.</w:t>
      </w:r>
    </w:p>
    <w:p>
      <w:pPr>
        <w:pStyle w:val="Normal"/>
        <w:rPr/>
      </w:pPr>
      <w:r>
        <w:rPr/>
        <w:t>•</w:t>
      </w:r>
      <w:r>
        <w:rPr/>
        <w:tab/>
        <w:t>Standards applied by some countries may be inappropriate and of unwarranted economic and social cost to other countries, in particular developing countries.</w:t>
      </w:r>
    </w:p>
    <w:p>
      <w:pPr>
        <w:pStyle w:val="Normal"/>
        <w:rPr/>
      </w:pPr>
      <w:r>
        <w:rPr/>
      </w:r>
    </w:p>
    <w:p>
      <w:pPr>
        <w:pStyle w:val="ListParagraph"/>
        <w:numPr>
          <w:ilvl w:val="0"/>
          <w:numId w:val="113"/>
        </w:numPr>
        <w:rPr/>
      </w:pPr>
      <w:r>
        <w:rPr/>
        <w:t>Principle 24</w:t>
      </w:r>
    </w:p>
    <w:p>
      <w:pPr>
        <w:pStyle w:val="Normal"/>
        <w:rPr/>
      </w:pPr>
      <w:r>
        <w:rPr/>
        <w:t>•</w:t>
      </w:r>
      <w:r>
        <w:rPr/>
        <w:tab/>
        <w:t>Warfare is inherently destructive of sustainable development.</w:t>
      </w:r>
    </w:p>
    <w:p>
      <w:pPr>
        <w:pStyle w:val="Normal"/>
        <w:rPr/>
      </w:pPr>
      <w:r>
        <w:rPr/>
        <w:t>•</w:t>
      </w:r>
      <w:r>
        <w:rPr/>
        <w:tab/>
        <w:t>States shall therefore respect international law providing protection for the environment in times of armed conflict and co-operate in its further development, as necessary.</w:t>
      </w:r>
    </w:p>
    <w:p>
      <w:pPr>
        <w:pStyle w:val="Normal"/>
        <w:rPr/>
      </w:pPr>
      <w:r>
        <w:rPr/>
      </w:r>
    </w:p>
    <w:p>
      <w:pPr>
        <w:pStyle w:val="ListParagraph"/>
        <w:numPr>
          <w:ilvl w:val="0"/>
          <w:numId w:val="113"/>
        </w:numPr>
        <w:rPr>
          <w:b/>
          <w:b/>
          <w:bCs/>
        </w:rPr>
      </w:pPr>
      <w:r>
        <w:rPr>
          <w:b/>
          <w:bCs/>
        </w:rPr>
        <w:t>Sustainability in 2000s</w:t>
      </w:r>
    </w:p>
    <w:p>
      <w:pPr>
        <w:pStyle w:val="Normal"/>
        <w:rPr/>
      </w:pPr>
      <w:r>
        <w:rPr/>
        <w:t xml:space="preserve"> </w:t>
      </w:r>
    </w:p>
    <w:p>
      <w:pPr>
        <w:pStyle w:val="Normal"/>
        <w:rPr>
          <w:b/>
          <w:b/>
          <w:bCs/>
        </w:rPr>
      </w:pPr>
      <w:r>
        <w:rPr>
          <w:b/>
          <w:bCs/>
        </w:rPr>
        <w:t>Kyoto Protocol</w:t>
      </w:r>
    </w:p>
    <w:p>
      <w:pPr>
        <w:pStyle w:val="ListParagraph"/>
        <w:numPr>
          <w:ilvl w:val="0"/>
          <w:numId w:val="113"/>
        </w:numPr>
        <w:rPr/>
      </w:pPr>
      <w:r>
        <w:rPr/>
        <w:t>The Kyoto Protocol is an international treaty which extends the 1992 United Nations Framework Convention on Climate Change (UNFCCC) that commits State Parties to reduce greenhouse gas emissions, based on the scientific consensus that</w:t>
      </w:r>
    </w:p>
    <w:p>
      <w:pPr>
        <w:pStyle w:val="Normal"/>
        <w:rPr/>
      </w:pPr>
      <w:r>
        <w:rPr/>
        <w:t>a.</w:t>
        <w:tab/>
        <w:t>global warming is occurring and</w:t>
      </w:r>
    </w:p>
    <w:p>
      <w:pPr>
        <w:pStyle w:val="Normal"/>
        <w:rPr/>
      </w:pPr>
      <w:r>
        <w:rPr/>
        <w:t>b.</w:t>
        <w:tab/>
        <w:t>it is extremely likely that human made CO2 emissions have predominantly caused it.</w:t>
      </w:r>
    </w:p>
    <w:p>
      <w:pPr>
        <w:pStyle w:val="ListParagraph"/>
        <w:numPr>
          <w:ilvl w:val="0"/>
          <w:numId w:val="113"/>
        </w:numPr>
        <w:rPr/>
      </w:pPr>
      <w:r>
        <w:rPr/>
        <w:tab/>
        <w:t>The Kyoto Protocol was adopted in Kyoto, Japan, on December 11, 1997 and entered into force on February 16, 2005.</w:t>
      </w:r>
    </w:p>
    <w:p>
      <w:pPr>
        <w:pStyle w:val="ListParagraph"/>
        <w:numPr>
          <w:ilvl w:val="0"/>
          <w:numId w:val="113"/>
        </w:numPr>
        <w:rPr/>
      </w:pPr>
      <w:r>
        <w:rPr/>
        <w:tab/>
        <w:t>There are currently 192 parties (Canada).</w:t>
      </w:r>
    </w:p>
    <w:p>
      <w:pPr>
        <w:pStyle w:val="ListParagraph"/>
        <w:numPr>
          <w:ilvl w:val="0"/>
          <w:numId w:val="113"/>
        </w:numPr>
        <w:rPr/>
      </w:pPr>
      <w:r>
        <w:rPr/>
        <w:tab/>
        <w:t>The Protocol's first commitment period started in 2008 and ended in 2012.</w:t>
      </w:r>
    </w:p>
    <w:p>
      <w:pPr>
        <w:pStyle w:val="ListParagraph"/>
        <w:numPr>
          <w:ilvl w:val="0"/>
          <w:numId w:val="113"/>
        </w:numPr>
        <w:rPr/>
      </w:pPr>
      <w:r>
        <w:rPr/>
        <w:tab/>
        <w:t>A second commitment period was agreed on in 2012.</w:t>
      </w:r>
    </w:p>
    <w:p>
      <w:pPr>
        <w:pStyle w:val="Normal"/>
        <w:ind w:firstLine="48"/>
        <w:rPr/>
      </w:pPr>
      <w:r>
        <w:rPr/>
      </w:r>
    </w:p>
    <w:p>
      <w:pPr>
        <w:pStyle w:val="ListParagraph"/>
        <w:numPr>
          <w:ilvl w:val="0"/>
          <w:numId w:val="113"/>
        </w:numPr>
        <w:rPr/>
      </w:pPr>
      <w:r>
        <w:rPr/>
        <w:tab/>
        <w:t>Under Kyoto, industrialized nations pledged to cut their yearly emissions of carbon, as measured in six greenhouse gases, by varying amounts, averaging 5.2%, by 2012 as compared to 1990.</w:t>
      </w:r>
    </w:p>
    <w:p>
      <w:pPr>
        <w:pStyle w:val="ListParagraph"/>
        <w:numPr>
          <w:ilvl w:val="0"/>
          <w:numId w:val="113"/>
        </w:numPr>
        <w:rPr/>
      </w:pPr>
      <w:r>
        <w:rPr/>
        <w:tab/>
        <w:t>That equates to a 29% cut in the values that would have otherwise occurred.</w:t>
      </w:r>
    </w:p>
    <w:p>
      <w:pPr>
        <w:pStyle w:val="ListParagraph"/>
        <w:numPr>
          <w:ilvl w:val="0"/>
          <w:numId w:val="113"/>
        </w:numPr>
        <w:rPr/>
      </w:pPr>
      <w:r>
        <w:rPr/>
        <w:tab/>
        <w:t>However, the protocol didn’t become international law until more than halfway through the 1990-2012 period. By that point, global emissions had risen substantially.</w:t>
      </w:r>
    </w:p>
    <w:p>
      <w:pPr>
        <w:pStyle w:val="ListParagraph"/>
        <w:numPr>
          <w:ilvl w:val="0"/>
          <w:numId w:val="113"/>
        </w:numPr>
        <w:rPr/>
      </w:pPr>
      <w:r>
        <w:rPr/>
        <w:tab/>
        <w:t>Some countries and regions, including the European Union, were on track by 2011 to meet or exceed their Kyoto goals, but other large nations were falling woefully short.</w:t>
      </w:r>
    </w:p>
    <w:p>
      <w:pPr>
        <w:pStyle w:val="ListParagraph"/>
        <w:numPr>
          <w:ilvl w:val="0"/>
          <w:numId w:val="113"/>
        </w:numPr>
        <w:rPr/>
      </w:pPr>
      <w:r>
        <w:rPr/>
        <w:tab/>
        <w:t>And the two biggest emitters of all the greenhouse gases United States and China churned out more than enough extra greenhouse gas to erase all the reductions made by other countries during the Kyoto period.</w:t>
      </w:r>
    </w:p>
    <w:p>
      <w:pPr>
        <w:pStyle w:val="ListParagraph"/>
        <w:numPr>
          <w:ilvl w:val="0"/>
          <w:numId w:val="113"/>
        </w:numPr>
        <w:rPr/>
      </w:pPr>
      <w:r>
        <w:rPr/>
        <w:tab/>
        <w:t>Worldwide, emissions soared by nearly 40% from 1990 to 2009, according to the Netherlands Environmental Assessment Agency.</w:t>
      </w:r>
    </w:p>
    <w:p>
      <w:pPr>
        <w:pStyle w:val="ListParagraph"/>
        <w:numPr>
          <w:ilvl w:val="0"/>
          <w:numId w:val="113"/>
        </w:numPr>
        <w:rPr/>
      </w:pPr>
      <w:r>
        <w:rPr/>
        <w:tab/>
        <w:t>Developing countries, including China and India, weren’t mandated to reduce emissions, given that they'd contributed a relatively small share of the current century-plus build-up of CO2.</w:t>
      </w:r>
    </w:p>
    <w:p>
      <w:pPr>
        <w:pStyle w:val="ListParagraph"/>
        <w:ind w:left="360" w:hanging="0"/>
        <w:rPr/>
      </w:pPr>
      <w:r>
        <w:rPr/>
      </w:r>
    </w:p>
    <w:p>
      <w:pPr>
        <w:pStyle w:val="Normal"/>
        <w:rPr>
          <w:b/>
          <w:b/>
          <w:bCs/>
        </w:rPr>
      </w:pPr>
      <w:r>
        <w:rPr/>
        <w:tab/>
      </w:r>
      <w:r>
        <w:rPr>
          <w:b/>
          <w:bCs/>
        </w:rPr>
        <w:t>Paris Agreement, 2015</w:t>
      </w:r>
    </w:p>
    <w:p>
      <w:pPr>
        <w:pStyle w:val="ListParagraph"/>
        <w:numPr>
          <w:ilvl w:val="0"/>
          <w:numId w:val="113"/>
        </w:numPr>
        <w:rPr/>
      </w:pPr>
      <w:r>
        <w:rPr/>
        <w:tab/>
        <w:t>The Paris Climate Agreement is an agreement within the United Nations Framework Convention on Climate Change (UNFCCC) dealing with greenhouse gas emissions mitigation, adaptation and finance starting in the year 2020.</w:t>
      </w:r>
    </w:p>
    <w:p>
      <w:pPr>
        <w:pStyle w:val="ListParagraph"/>
        <w:numPr>
          <w:ilvl w:val="0"/>
          <w:numId w:val="113"/>
        </w:numPr>
        <w:rPr/>
      </w:pPr>
      <w:r>
        <w:rPr/>
        <w:tab/>
        <w:t>The terms of the agreement were negotiated at the 21st Conference of the UNFCCC in Paris and adopted by consensus on 12th December 2015.</w:t>
      </w:r>
    </w:p>
    <w:p>
      <w:pPr>
        <w:pStyle w:val="ListParagraph"/>
        <w:numPr>
          <w:ilvl w:val="0"/>
          <w:numId w:val="113"/>
        </w:numPr>
        <w:rPr/>
      </w:pPr>
      <w:r>
        <w:rPr/>
        <w:tab/>
        <w:t>As of November 2017, 195 UNFCCC members have signed the agreement.</w:t>
      </w:r>
    </w:p>
    <w:p>
      <w:pPr>
        <w:pStyle w:val="ListParagraph"/>
        <w:numPr>
          <w:ilvl w:val="0"/>
          <w:numId w:val="113"/>
        </w:numPr>
        <w:rPr/>
      </w:pPr>
      <w:r>
        <w:rPr/>
        <w:tab/>
        <w:t>The Agreement aims to respond to the global climate change threat by keeping a global temperature rise this century well below 2 degrees Celsius above pre-industrial levels and to pursue efforts to limit the temperature increase even further to 1.5 degrees Celsius.</w:t>
      </w:r>
    </w:p>
    <w:p>
      <w:pPr>
        <w:pStyle w:val="ListParagraph"/>
        <w:numPr>
          <w:ilvl w:val="0"/>
          <w:numId w:val="113"/>
        </w:numPr>
        <w:rPr/>
      </w:pPr>
      <w:r>
        <w:rPr/>
        <w:tab/>
        <w:t>In the Paris Agreement, each country determines, plans and regularly reports its own contribution it should make in order to mitigate global warming.</w:t>
      </w:r>
    </w:p>
    <w:p>
      <w:pPr>
        <w:pStyle w:val="ListParagraph"/>
        <w:numPr>
          <w:ilvl w:val="0"/>
          <w:numId w:val="113"/>
        </w:numPr>
        <w:rPr/>
      </w:pPr>
      <w:r>
        <w:rPr/>
        <w:tab/>
        <w:t>There is no mechanism to force a country to set a specific target by a specific date, but each target should go beyond previously set targets.</w:t>
      </w:r>
    </w:p>
    <w:p>
      <w:pPr>
        <w:pStyle w:val="ListParagraph"/>
        <w:numPr>
          <w:ilvl w:val="0"/>
          <w:numId w:val="113"/>
        </w:numPr>
        <w:rPr/>
      </w:pPr>
      <w:r>
        <w:rPr/>
        <w:tab/>
        <w:t>In June 2017, U.S. President Donald Trump announced his intention to withdraw the United States from the agreement, causing widespread condemnation both internationally and domestically.</w:t>
      </w:r>
    </w:p>
    <w:p>
      <w:pPr>
        <w:pStyle w:val="ListParagraph"/>
        <w:numPr>
          <w:ilvl w:val="0"/>
          <w:numId w:val="113"/>
        </w:numPr>
        <w:rPr/>
      </w:pPr>
      <w:r>
        <w:rPr/>
        <w:tab/>
        <w:t>Under the agreement, the earliest effective date of withdrawal for the U.S. is November 2020.</w:t>
      </w:r>
    </w:p>
    <w:p>
      <w:pPr>
        <w:pStyle w:val="ListParagraph"/>
        <w:numPr>
          <w:ilvl w:val="0"/>
          <w:numId w:val="113"/>
        </w:numPr>
        <w:rPr/>
      </w:pPr>
      <w:r>
        <w:rPr/>
        <w:tab/>
        <w:t>In July 2017, France’s environment minister Nicolas Hulot announced France’s five-year plan to ban all petrol and diesel vehicles by 2040 as part of the Paris Agreement.</w:t>
      </w:r>
    </w:p>
    <w:p>
      <w:pPr>
        <w:pStyle w:val="ListParagraph"/>
        <w:numPr>
          <w:ilvl w:val="0"/>
          <w:numId w:val="113"/>
        </w:numPr>
        <w:rPr/>
      </w:pPr>
      <w:r>
        <w:rPr/>
        <w:tab/>
        <w:t>Hulot also stated that France would no longer use coal to produce electricity after 2022 and that up to €4 billion will be invested in boosting energy efficiency.</w:t>
      </w:r>
    </w:p>
    <w:p>
      <w:pPr>
        <w:pStyle w:val="Normal"/>
        <w:rPr/>
      </w:pPr>
      <w:r>
        <w:rPr/>
        <w:t xml:space="preserve"> </w:t>
      </w:r>
    </w:p>
    <w:p>
      <w:pPr>
        <w:pStyle w:val="Normal"/>
        <w:rPr>
          <w:b/>
          <w:b/>
          <w:bCs/>
        </w:rPr>
      </w:pPr>
      <w:r>
        <w:rPr>
          <w:b/>
          <w:bCs/>
        </w:rPr>
        <w:t>Millennium Development Goals (MDGs) 2000</w:t>
      </w:r>
    </w:p>
    <w:p>
      <w:pPr>
        <w:pStyle w:val="ListParagraph"/>
        <w:numPr>
          <w:ilvl w:val="0"/>
          <w:numId w:val="114"/>
        </w:numPr>
        <w:rPr/>
      </w:pPr>
      <w:r>
        <w:rPr/>
        <w:tab/>
        <w:t>The MDGs were the eight international development goals for the year 2015 that had been established following the Millennium Summit of the United Nations in 2000 at the UN Headquarters at New York.</w:t>
      </w:r>
    </w:p>
    <w:p>
      <w:pPr>
        <w:pStyle w:val="ListParagraph"/>
        <w:numPr>
          <w:ilvl w:val="0"/>
          <w:numId w:val="114"/>
        </w:numPr>
        <w:rPr/>
      </w:pPr>
      <w:r>
        <w:rPr/>
        <w:tab/>
        <w:t>The following were the Millennium Development Goals that were to be achieved by 2015:</w:t>
      </w:r>
    </w:p>
    <w:p>
      <w:pPr>
        <w:pStyle w:val="Normal"/>
        <w:rPr/>
      </w:pPr>
      <w:r>
        <w:rPr/>
        <w:t>1.</w:t>
        <w:tab/>
        <w:t>To eradicate extreme poverty and hunger</w:t>
      </w:r>
    </w:p>
    <w:p>
      <w:pPr>
        <w:pStyle w:val="Normal"/>
        <w:rPr/>
      </w:pPr>
      <w:r>
        <w:rPr/>
        <w:t>2.</w:t>
        <w:tab/>
        <w:t>To achieve universal primary education</w:t>
      </w:r>
    </w:p>
    <w:p>
      <w:pPr>
        <w:pStyle w:val="Normal"/>
        <w:rPr/>
      </w:pPr>
      <w:r>
        <w:rPr/>
        <w:t>3.</w:t>
        <w:tab/>
        <w:t>To promote gender equality and empower women</w:t>
      </w:r>
    </w:p>
    <w:p>
      <w:pPr>
        <w:pStyle w:val="Normal"/>
        <w:rPr/>
      </w:pPr>
      <w:r>
        <w:rPr/>
        <w:t>4.</w:t>
        <w:tab/>
        <w:t>To reduce child mortality</w:t>
      </w:r>
    </w:p>
    <w:p>
      <w:pPr>
        <w:pStyle w:val="Normal"/>
        <w:rPr/>
      </w:pPr>
      <w:r>
        <w:rPr/>
        <w:t>5.</w:t>
        <w:tab/>
        <w:t>To improve maternal health</w:t>
      </w:r>
    </w:p>
    <w:p>
      <w:pPr>
        <w:pStyle w:val="Normal"/>
        <w:rPr/>
      </w:pPr>
      <w:r>
        <w:rPr/>
        <w:t>6.</w:t>
        <w:tab/>
        <w:t>To combat HIV/AIDS, malaria, and other diseases</w:t>
      </w:r>
    </w:p>
    <w:p>
      <w:pPr>
        <w:pStyle w:val="Normal"/>
        <w:rPr/>
      </w:pPr>
      <w:r>
        <w:rPr/>
        <w:t>7.</w:t>
        <w:tab/>
        <w:t>To ensure environmental sustainability</w:t>
      </w:r>
    </w:p>
    <w:p>
      <w:pPr>
        <w:pStyle w:val="Normal"/>
        <w:rPr/>
      </w:pPr>
      <w:r>
        <w:rPr/>
        <w:t>8.</w:t>
        <w:tab/>
        <w:t>To develop a global partnership for development</w:t>
      </w:r>
    </w:p>
    <w:p>
      <w:pPr>
        <w:pStyle w:val="Normal"/>
        <w:rPr/>
      </w:pPr>
      <w:r>
        <w:rPr/>
      </w:r>
    </w:p>
    <w:p>
      <w:pPr>
        <w:pStyle w:val="ListParagraph"/>
        <w:numPr>
          <w:ilvl w:val="0"/>
          <w:numId w:val="115"/>
        </w:numPr>
        <w:rPr/>
      </w:pPr>
      <w:r>
        <w:rPr/>
        <w:tab/>
        <w:t>As of 2013, progress towards the goals was uneven.</w:t>
      </w:r>
    </w:p>
    <w:p>
      <w:pPr>
        <w:pStyle w:val="ListParagraph"/>
        <w:numPr>
          <w:ilvl w:val="0"/>
          <w:numId w:val="115"/>
        </w:numPr>
        <w:rPr/>
      </w:pPr>
      <w:r>
        <w:rPr/>
        <w:tab/>
        <w:t>Some countries achieved many goals, while others were not on track to realize any.</w:t>
      </w:r>
    </w:p>
    <w:p>
      <w:pPr>
        <w:pStyle w:val="ListParagraph"/>
        <w:numPr>
          <w:ilvl w:val="0"/>
          <w:numId w:val="115"/>
        </w:numPr>
        <w:rPr/>
      </w:pPr>
      <w:r>
        <w:rPr/>
        <w:tab/>
        <w:t>A UN conference in September 2010 reviewed progress to date and adopted a global plan to achieve the eight goals by their target date.</w:t>
      </w:r>
    </w:p>
    <w:p>
      <w:pPr>
        <w:pStyle w:val="ListParagraph"/>
        <w:numPr>
          <w:ilvl w:val="0"/>
          <w:numId w:val="115"/>
        </w:numPr>
        <w:rPr/>
      </w:pPr>
      <w:r>
        <w:rPr/>
        <w:tab/>
        <w:t>New commitments targeted women’s and children’s health, and new ‘initiatives in the worldwide battle against poverty, hunger and disease.</w:t>
      </w:r>
    </w:p>
    <w:p>
      <w:pPr>
        <w:pStyle w:val="Normal"/>
        <w:rPr/>
      </w:pPr>
      <w:r>
        <w:rPr/>
        <w:t xml:space="preserve"> </w:t>
      </w:r>
    </w:p>
    <w:p>
      <w:pPr>
        <w:pStyle w:val="Normal"/>
        <w:rPr>
          <w:b/>
          <w:b/>
          <w:bCs/>
        </w:rPr>
      </w:pPr>
      <w:r>
        <w:rPr>
          <w:b/>
          <w:bCs/>
        </w:rPr>
        <w:t>Sustainable Development Goals (SDGs) 2015-30</w:t>
      </w:r>
    </w:p>
    <w:p>
      <w:pPr>
        <w:pStyle w:val="ListParagraph"/>
        <w:numPr>
          <w:ilvl w:val="0"/>
          <w:numId w:val="116"/>
        </w:numPr>
        <w:rPr/>
      </w:pPr>
      <w:r>
        <w:rPr/>
        <w:tab/>
        <w:t>At the Sustainable Development Summit held from 25 to 27 Sept in New York, the member nations of UN agreed upon 17 goals for sustainable development to transform our world.</w:t>
      </w:r>
    </w:p>
    <w:p>
      <w:pPr>
        <w:pStyle w:val="ListParagraph"/>
        <w:numPr>
          <w:ilvl w:val="0"/>
          <w:numId w:val="116"/>
        </w:numPr>
        <w:rPr/>
      </w:pPr>
      <w:r>
        <w:rPr/>
        <w:tab/>
        <w:t>The 17 sustainable development goals (SDGs) are:</w:t>
      </w:r>
    </w:p>
    <w:p>
      <w:pPr>
        <w:pStyle w:val="Normal"/>
        <w:rPr/>
      </w:pPr>
      <w:r>
        <w:rPr/>
        <w:t>1.</w:t>
        <w:tab/>
        <w:t>No Poverty.</w:t>
      </w:r>
    </w:p>
    <w:p>
      <w:pPr>
        <w:pStyle w:val="Normal"/>
        <w:rPr/>
      </w:pPr>
      <w:r>
        <w:rPr/>
        <w:t>2.</w:t>
        <w:tab/>
        <w:t>Zero Hunger.</w:t>
      </w:r>
    </w:p>
    <w:p>
      <w:pPr>
        <w:pStyle w:val="Normal"/>
        <w:rPr/>
      </w:pPr>
      <w:r>
        <w:rPr/>
        <w:t>3.</w:t>
        <w:tab/>
        <w:t>Good Health and Well-being.</w:t>
      </w:r>
    </w:p>
    <w:p>
      <w:pPr>
        <w:pStyle w:val="Normal"/>
        <w:rPr/>
      </w:pPr>
      <w:r>
        <w:rPr/>
        <w:t>4.</w:t>
        <w:tab/>
        <w:t>Quality Education,</w:t>
      </w:r>
    </w:p>
    <w:p>
      <w:pPr>
        <w:pStyle w:val="Normal"/>
        <w:rPr/>
      </w:pPr>
      <w:r>
        <w:rPr/>
        <w:t>5.</w:t>
        <w:tab/>
        <w:t>Gender Equality,</w:t>
      </w:r>
    </w:p>
    <w:p>
      <w:pPr>
        <w:pStyle w:val="Normal"/>
        <w:rPr/>
      </w:pPr>
      <w:r>
        <w:rPr/>
        <w:t>6.</w:t>
        <w:tab/>
        <w:t>Clean Water and Sanitation,</w:t>
      </w:r>
    </w:p>
    <w:p>
      <w:pPr>
        <w:pStyle w:val="Normal"/>
        <w:rPr/>
      </w:pPr>
      <w:r>
        <w:rPr/>
        <w:t>7.</w:t>
        <w:tab/>
        <w:t>Affordable and Clean Energy,</w:t>
      </w:r>
    </w:p>
    <w:p>
      <w:pPr>
        <w:pStyle w:val="Normal"/>
        <w:rPr/>
      </w:pPr>
      <w:r>
        <w:rPr/>
        <w:t>8.</w:t>
        <w:tab/>
        <w:t>Decent Work and Economic Growth,</w:t>
      </w:r>
    </w:p>
    <w:p>
      <w:pPr>
        <w:pStyle w:val="Normal"/>
        <w:rPr/>
      </w:pPr>
      <w:r>
        <w:rPr/>
        <w:t>9.</w:t>
        <w:tab/>
        <w:t>Industry, Innovation and Infrastructure.</w:t>
      </w:r>
    </w:p>
    <w:p>
      <w:pPr>
        <w:pStyle w:val="Normal"/>
        <w:rPr/>
      </w:pPr>
      <w:r>
        <w:rPr/>
        <w:t xml:space="preserve"> </w:t>
      </w:r>
    </w:p>
    <w:p>
      <w:pPr>
        <w:pStyle w:val="Normal"/>
        <w:rPr/>
      </w:pPr>
      <w:r>
        <w:rPr/>
        <w:t>10.</w:t>
        <w:tab/>
        <w:t>Reduced Inequalities</w:t>
      </w:r>
    </w:p>
    <w:p>
      <w:pPr>
        <w:pStyle w:val="Normal"/>
        <w:rPr/>
      </w:pPr>
      <w:r>
        <w:rPr/>
        <w:t>11.</w:t>
        <w:tab/>
        <w:t>Sustainable Cities and Communities</w:t>
      </w:r>
    </w:p>
    <w:p>
      <w:pPr>
        <w:pStyle w:val="Normal"/>
        <w:rPr/>
      </w:pPr>
      <w:r>
        <w:rPr/>
        <w:t>12.</w:t>
        <w:tab/>
        <w:t>Responsible Consumption and Production</w:t>
      </w:r>
    </w:p>
    <w:p>
      <w:pPr>
        <w:pStyle w:val="Normal"/>
        <w:rPr/>
      </w:pPr>
      <w:r>
        <w:rPr/>
        <w:t>13.</w:t>
        <w:tab/>
        <w:t>Combat Climate Change</w:t>
      </w:r>
    </w:p>
    <w:p>
      <w:pPr>
        <w:pStyle w:val="Normal"/>
        <w:rPr/>
      </w:pPr>
      <w:r>
        <w:rPr/>
        <w:t>14.</w:t>
        <w:tab/>
        <w:t>Conserve Marine Resources</w:t>
      </w:r>
    </w:p>
    <w:p>
      <w:pPr>
        <w:pStyle w:val="Normal"/>
        <w:rPr/>
      </w:pPr>
      <w:r>
        <w:rPr/>
        <w:t>15.</w:t>
        <w:tab/>
        <w:t>Protect and Promote Life on Land</w:t>
      </w:r>
    </w:p>
    <w:p>
      <w:pPr>
        <w:pStyle w:val="Normal"/>
        <w:rPr/>
      </w:pPr>
      <w:r>
        <w:rPr/>
        <w:t>16.</w:t>
        <w:tab/>
        <w:t>Promote Peaceful and Inclusive Societies</w:t>
      </w:r>
    </w:p>
    <w:p>
      <w:pPr>
        <w:pStyle w:val="Normal"/>
        <w:rPr/>
      </w:pPr>
      <w:r>
        <w:rPr/>
        <w:t>17.</w:t>
        <w:tab/>
        <w:t>Global Partnership for Sustainable Development.</w:t>
      </w:r>
    </w:p>
    <w:p>
      <w:pPr>
        <w:pStyle w:val="Normal"/>
        <w:rPr/>
      </w:pPr>
      <w:r>
        <w:rPr/>
        <w:t xml:space="preserve"> </w:t>
      </w:r>
    </w:p>
    <w:p>
      <w:pPr>
        <w:pStyle w:val="Normal"/>
        <w:rPr>
          <w:b/>
          <w:b/>
          <w:bCs/>
        </w:rPr>
      </w:pPr>
      <w:r>
        <w:rPr>
          <w:b/>
          <w:bCs/>
        </w:rPr>
        <w:t>THE SUSTAINABLE DEVELOPMENT GOALS 2015-2030</w:t>
      </w:r>
    </w:p>
    <w:p>
      <w:pPr>
        <w:pStyle w:val="ListParagraph"/>
        <w:numPr>
          <w:ilvl w:val="0"/>
          <w:numId w:val="117"/>
        </w:numPr>
        <w:rPr/>
      </w:pPr>
      <w:r>
        <w:rPr/>
        <w:tab/>
        <w:t>The SDGs are officially known as “Transforming our World: the 2030 Agenda for Sustainable Development.”</w:t>
      </w:r>
    </w:p>
    <w:p>
      <w:pPr>
        <w:pStyle w:val="ListParagraph"/>
        <w:numPr>
          <w:ilvl w:val="0"/>
          <w:numId w:val="117"/>
        </w:numPr>
        <w:rPr/>
      </w:pPr>
      <w:r>
        <w:rPr/>
        <w:tab/>
        <w:t>The goals were developed to replace the Millennium Development Goals (MDGs) Which ended in 2015.</w:t>
      </w:r>
    </w:p>
    <w:p>
      <w:pPr>
        <w:pStyle w:val="Normal"/>
        <w:rPr/>
      </w:pPr>
      <w:r>
        <w:rPr/>
      </w:r>
    </w:p>
    <w:p>
      <w:pPr>
        <w:pStyle w:val="Normal"/>
        <w:rPr>
          <w:b/>
          <w:b/>
          <w:bCs/>
        </w:rPr>
      </w:pPr>
      <w:r>
        <w:rPr/>
        <w:tab/>
      </w:r>
      <w:r>
        <w:rPr>
          <w:b/>
          <w:bCs/>
        </w:rPr>
        <w:t xml:space="preserve">Goal 1: </w:t>
      </w:r>
      <w:r>
        <w:rPr/>
        <w:tab/>
      </w:r>
      <w:r>
        <w:rPr>
          <w:b/>
          <w:bCs/>
        </w:rPr>
        <w:t>No Poverty</w:t>
      </w:r>
    </w:p>
    <w:p>
      <w:pPr>
        <w:pStyle w:val="ListParagraph"/>
        <w:numPr>
          <w:ilvl w:val="0"/>
          <w:numId w:val="118"/>
        </w:numPr>
        <w:rPr/>
      </w:pPr>
      <w:r>
        <w:rPr/>
        <w:tab/>
        <w:t>End poverty in all its forms everywhere Extreme poverty has been cut by more than half since 1990.</w:t>
      </w:r>
    </w:p>
    <w:p>
      <w:pPr>
        <w:pStyle w:val="ListParagraph"/>
        <w:numPr>
          <w:ilvl w:val="0"/>
          <w:numId w:val="118"/>
        </w:numPr>
        <w:rPr/>
      </w:pPr>
      <w:r>
        <w:rPr/>
        <w:tab/>
        <w:t>Still, more than 1 in 5 people live on less than the target figure of $1.25 Per day.</w:t>
      </w:r>
    </w:p>
    <w:p>
      <w:pPr>
        <w:pStyle w:val="ListParagraph"/>
        <w:numPr>
          <w:ilvl w:val="0"/>
          <w:numId w:val="118"/>
        </w:numPr>
        <w:rPr/>
      </w:pPr>
      <w:r>
        <w:rPr/>
        <w:tab/>
        <w:t>That target may not be adequate for human subsistence; however, it may be necessary to raise the poverty line figure to as high as $5 per day.</w:t>
      </w:r>
    </w:p>
    <w:p>
      <w:pPr>
        <w:pStyle w:val="ListParagraph"/>
        <w:numPr>
          <w:ilvl w:val="0"/>
          <w:numId w:val="118"/>
        </w:numPr>
        <w:rPr/>
      </w:pPr>
      <w:r>
        <w:rPr/>
        <w:tab/>
        <w:t>Poverty is more than lack of income or resources.</w:t>
      </w:r>
    </w:p>
    <w:p>
      <w:pPr>
        <w:pStyle w:val="ListParagraph"/>
        <w:numPr>
          <w:ilvl w:val="0"/>
          <w:numId w:val="118"/>
        </w:numPr>
        <w:rPr/>
      </w:pPr>
      <w:r>
        <w:rPr/>
        <w:tab/>
        <w:t>People live in poverty if they lack basic services such as healthcare and education.</w:t>
      </w:r>
    </w:p>
    <w:p>
      <w:pPr>
        <w:pStyle w:val="ListParagraph"/>
        <w:numPr>
          <w:ilvl w:val="0"/>
          <w:numId w:val="118"/>
        </w:numPr>
        <w:rPr/>
      </w:pPr>
      <w:r>
        <w:rPr/>
        <w:tab/>
        <w:t>They also experience hunger, social discrimination and exclusion from decision making processes.</w:t>
      </w:r>
    </w:p>
    <w:p>
      <w:pPr>
        <w:pStyle w:val="Normal"/>
        <w:rPr/>
      </w:pPr>
      <w:r>
        <w:rPr/>
      </w:r>
    </w:p>
    <w:p>
      <w:pPr>
        <w:pStyle w:val="Normal"/>
        <w:rPr>
          <w:b/>
          <w:b/>
          <w:bCs/>
        </w:rPr>
      </w:pPr>
      <w:r>
        <w:rPr/>
        <w:tab/>
      </w:r>
      <w:r>
        <w:rPr>
          <w:b/>
          <w:bCs/>
        </w:rPr>
        <w:t xml:space="preserve">Goal 2: </w:t>
        <w:tab/>
        <w:t>Zero Hunger</w:t>
      </w:r>
    </w:p>
    <w:p>
      <w:pPr>
        <w:pStyle w:val="ListParagraph"/>
        <w:numPr>
          <w:ilvl w:val="0"/>
          <w:numId w:val="119"/>
        </w:numPr>
        <w:rPr/>
      </w:pPr>
      <w:r>
        <w:rPr/>
        <w:tab/>
        <w:t>End hunger, achieve food security and improved nutrition and promote sustainable agriculture</w:t>
      </w:r>
    </w:p>
    <w:p>
      <w:pPr>
        <w:pStyle w:val="ListParagraph"/>
        <w:numPr>
          <w:ilvl w:val="0"/>
          <w:numId w:val="119"/>
        </w:numPr>
        <w:rPr/>
      </w:pPr>
      <w:r>
        <w:rPr/>
        <w:tab/>
        <w:t>Goal 2 targets state that by 2030 we should end hunger and end all forms of malnutrition.</w:t>
      </w:r>
    </w:p>
    <w:p>
      <w:pPr>
        <w:pStyle w:val="ListParagraph"/>
        <w:numPr>
          <w:ilvl w:val="0"/>
          <w:numId w:val="119"/>
        </w:numPr>
        <w:rPr/>
      </w:pPr>
      <w:r>
        <w:rPr/>
        <w:tab/>
        <w:t>This would be accomplished by doubling agricultural productivity and incomes of small-scale food producers and ensuring sustainable food production systems and progressively improve land and soil quality.</w:t>
      </w:r>
    </w:p>
    <w:p>
      <w:pPr>
        <w:pStyle w:val="ListParagraph"/>
        <w:numPr>
          <w:ilvl w:val="0"/>
          <w:numId w:val="119"/>
        </w:numPr>
        <w:rPr/>
      </w:pPr>
      <w:r>
        <w:rPr/>
        <w:tab/>
        <w:t>Other targets deal with maintaining genetic diversity of seeds, preventing trade restriction and distortions in world agricultural markets to limit extreme food price volatility.</w:t>
      </w:r>
    </w:p>
    <w:p>
      <w:pPr>
        <w:pStyle w:val="Normal"/>
        <w:rPr/>
      </w:pPr>
      <w:r>
        <w:rPr/>
        <w:t xml:space="preserve"> </w:t>
      </w:r>
    </w:p>
    <w:p>
      <w:pPr>
        <w:pStyle w:val="Normal"/>
        <w:rPr>
          <w:b/>
          <w:b/>
          <w:bCs/>
        </w:rPr>
      </w:pPr>
      <w:r>
        <w:rPr/>
        <w:tab/>
      </w:r>
      <w:r>
        <w:rPr>
          <w:b/>
          <w:bCs/>
        </w:rPr>
        <w:t xml:space="preserve">Goal 3: </w:t>
        <w:tab/>
        <w:t>Good Health and Well-Being</w:t>
      </w:r>
    </w:p>
    <w:p>
      <w:pPr>
        <w:pStyle w:val="ListParagraph"/>
        <w:numPr>
          <w:ilvl w:val="0"/>
          <w:numId w:val="120"/>
        </w:numPr>
        <w:rPr/>
      </w:pPr>
      <w:r>
        <w:rPr/>
        <w:tab/>
        <w:t>“Ensure healthy lives and promote well-being for all at all ages.”</w:t>
      </w:r>
    </w:p>
    <w:p>
      <w:pPr>
        <w:pStyle w:val="ListParagraph"/>
        <w:numPr>
          <w:ilvl w:val="0"/>
          <w:numId w:val="120"/>
        </w:numPr>
        <w:rPr/>
      </w:pPr>
      <w:r>
        <w:rPr/>
        <w:tab/>
        <w:t>Goal 3 aims to achieve universal health coverage to include access to essential medicines and vaccines.</w:t>
      </w:r>
    </w:p>
    <w:p>
      <w:pPr>
        <w:pStyle w:val="ListParagraph"/>
        <w:numPr>
          <w:ilvl w:val="0"/>
          <w:numId w:val="120"/>
        </w:numPr>
        <w:rPr/>
      </w:pPr>
      <w:r>
        <w:rPr/>
        <w:tab/>
        <w:t>By 2030, Goal 3 proposes to end preventable death of new-borns and children under 5 years and end epidemics such as AIDS, tuberculosis, malaria and water-borne diseases.</w:t>
      </w:r>
    </w:p>
    <w:p>
      <w:pPr>
        <w:pStyle w:val="ListParagraph"/>
        <w:numPr>
          <w:ilvl w:val="0"/>
          <w:numId w:val="120"/>
        </w:numPr>
        <w:rPr/>
      </w:pPr>
      <w:r>
        <w:rPr/>
        <w:tab/>
        <w:t>Attention to health and well-being also includes targets related to the prevention and treatment of substance abuse, deaths and injuries from traffic incidents and from hazardous chemicals and air, water and soil pollution and contamination.</w:t>
      </w:r>
    </w:p>
    <w:p>
      <w:pPr>
        <w:pStyle w:val="Normal"/>
        <w:rPr/>
      </w:pPr>
      <w:r>
        <w:rPr/>
      </w:r>
    </w:p>
    <w:p>
      <w:pPr>
        <w:pStyle w:val="Normal"/>
        <w:rPr>
          <w:b/>
          <w:b/>
          <w:bCs/>
        </w:rPr>
      </w:pPr>
      <w:r>
        <w:rPr/>
        <w:tab/>
      </w:r>
      <w:r>
        <w:rPr>
          <w:b/>
          <w:bCs/>
        </w:rPr>
        <w:t xml:space="preserve">Goal 4: </w:t>
        <w:tab/>
        <w:t>Quality Education</w:t>
      </w:r>
    </w:p>
    <w:p>
      <w:pPr>
        <w:pStyle w:val="ListParagraph"/>
        <w:numPr>
          <w:ilvl w:val="0"/>
          <w:numId w:val="121"/>
        </w:numPr>
        <w:rPr/>
      </w:pPr>
      <w:r>
        <w:rPr/>
        <w:tab/>
        <w:t>Ensure inclusive and equitable quality education and promote lifelong learning opportunities for all.</w:t>
      </w:r>
    </w:p>
    <w:p>
      <w:pPr>
        <w:pStyle w:val="ListParagraph"/>
        <w:numPr>
          <w:ilvl w:val="0"/>
          <w:numId w:val="121"/>
        </w:numPr>
        <w:rPr/>
      </w:pPr>
      <w:r>
        <w:rPr/>
        <w:tab/>
        <w:t>Major progress has been made in access to education, specifically at the primary school level, for both boys and girls.</w:t>
      </w:r>
    </w:p>
    <w:p>
      <w:pPr>
        <w:pStyle w:val="ListParagraph"/>
        <w:numPr>
          <w:ilvl w:val="0"/>
          <w:numId w:val="121"/>
        </w:numPr>
        <w:rPr/>
      </w:pPr>
      <w:r>
        <w:rPr/>
        <w:tab/>
        <w:t>However, access does not always mean quality of education, or completion of primary school.</w:t>
      </w:r>
    </w:p>
    <w:p>
      <w:pPr>
        <w:pStyle w:val="ListParagraph"/>
        <w:numPr>
          <w:ilvl w:val="0"/>
          <w:numId w:val="121"/>
        </w:numPr>
        <w:rPr/>
      </w:pPr>
      <w:r>
        <w:rPr/>
        <w:tab/>
        <w:t>Currently, 103 million youth worldwide still lack basic literacy skills, and more than 60% of those are women.</w:t>
      </w:r>
    </w:p>
    <w:p>
      <w:pPr>
        <w:pStyle w:val="ListParagraph"/>
        <w:numPr>
          <w:ilvl w:val="0"/>
          <w:numId w:val="121"/>
        </w:numPr>
        <w:rPr/>
      </w:pPr>
      <w:r>
        <w:rPr/>
        <w:tab/>
        <w:t>Target 1 of goal 4 is to ensure, by 2030 that all girls and boys complete free, equitable and quality primary and secondary education.</w:t>
      </w:r>
    </w:p>
    <w:p>
      <w:pPr>
        <w:pStyle w:val="Normal"/>
        <w:rPr/>
      </w:pPr>
      <w:r>
        <w:rPr/>
      </w:r>
    </w:p>
    <w:p>
      <w:pPr>
        <w:pStyle w:val="Normal"/>
        <w:rPr>
          <w:b/>
          <w:b/>
          <w:bCs/>
        </w:rPr>
      </w:pPr>
      <w:r>
        <w:rPr/>
        <w:tab/>
      </w:r>
      <w:r>
        <w:rPr>
          <w:b/>
          <w:bCs/>
        </w:rPr>
        <w:t xml:space="preserve">Goal 5: </w:t>
        <w:tab/>
        <w:t>Gender Equality</w:t>
      </w:r>
    </w:p>
    <w:p>
      <w:pPr>
        <w:pStyle w:val="ListParagraph"/>
        <w:numPr>
          <w:ilvl w:val="0"/>
          <w:numId w:val="122"/>
        </w:numPr>
        <w:rPr/>
      </w:pPr>
      <w:r>
        <w:rPr/>
        <w:tab/>
        <w:t>Achieve gender equality and empower all women and girls.</w:t>
      </w:r>
    </w:p>
    <w:p>
      <w:pPr>
        <w:pStyle w:val="ListParagraph"/>
        <w:numPr>
          <w:ilvl w:val="0"/>
          <w:numId w:val="122"/>
        </w:numPr>
        <w:rPr/>
      </w:pPr>
      <w:r>
        <w:rPr/>
        <w:tab/>
        <w:t>Achieving gender equality will require enforceable legislation that promotes empowerment of all women and girls and requires secondary education for all girls.</w:t>
      </w:r>
    </w:p>
    <w:p>
      <w:pPr>
        <w:pStyle w:val="ListParagraph"/>
        <w:numPr>
          <w:ilvl w:val="0"/>
          <w:numId w:val="122"/>
        </w:numPr>
        <w:rPr/>
      </w:pPr>
      <w:r>
        <w:rPr/>
        <w:tab/>
        <w:t>The targets call for an end to gender discrimination and empowering women and girls through technology.</w:t>
      </w:r>
    </w:p>
    <w:p>
      <w:pPr>
        <w:pStyle w:val="Normal"/>
        <w:rPr/>
      </w:pPr>
      <w:r>
        <w:rPr/>
        <w:t xml:space="preserve"> </w:t>
      </w:r>
    </w:p>
    <w:p>
      <w:pPr>
        <w:pStyle w:val="Normal"/>
        <w:rPr>
          <w:b/>
          <w:b/>
          <w:bCs/>
        </w:rPr>
      </w:pPr>
      <w:r>
        <w:rPr/>
        <w:tab/>
      </w:r>
      <w:r>
        <w:rPr>
          <w:b/>
          <w:bCs/>
        </w:rPr>
        <w:t>Goal 6: Clean Water and Sanitation</w:t>
      </w:r>
    </w:p>
    <w:p>
      <w:pPr>
        <w:pStyle w:val="ListParagraph"/>
        <w:numPr>
          <w:ilvl w:val="0"/>
          <w:numId w:val="123"/>
        </w:numPr>
        <w:rPr/>
      </w:pPr>
      <w:r>
        <w:rPr/>
        <w:tab/>
        <w:tab/>
        <w:t>-Ensure availability and sustainable management of water and sanitation for all.</w:t>
      </w:r>
    </w:p>
    <w:p>
      <w:pPr>
        <w:pStyle w:val="ListParagraph"/>
        <w:numPr>
          <w:ilvl w:val="0"/>
          <w:numId w:val="123"/>
        </w:numPr>
        <w:rPr/>
      </w:pPr>
      <w:r>
        <w:rPr/>
        <w:tab/>
        <w:t>Safe drinking water and hygienic toilets protect people from disease and enable societies to be more productive economically.</w:t>
      </w:r>
    </w:p>
    <w:p>
      <w:pPr>
        <w:pStyle w:val="ListParagraph"/>
        <w:numPr>
          <w:ilvl w:val="0"/>
          <w:numId w:val="123"/>
        </w:numPr>
        <w:rPr/>
      </w:pPr>
      <w:r>
        <w:rPr/>
        <w:tab/>
        <w:t>Attending school and work without disruption is critical to successful education and successful employment.</w:t>
      </w:r>
    </w:p>
    <w:p>
      <w:pPr>
        <w:pStyle w:val="ListParagraph"/>
        <w:numPr>
          <w:ilvl w:val="0"/>
          <w:numId w:val="123"/>
        </w:numPr>
        <w:rPr/>
      </w:pPr>
      <w:r>
        <w:rPr/>
        <w:tab/>
        <w:t>Therefore, toilets in schools and work places are specifically mentioned as a target to measure.</w:t>
      </w:r>
    </w:p>
    <w:p>
      <w:pPr>
        <w:pStyle w:val="ListParagraph"/>
        <w:numPr>
          <w:ilvl w:val="0"/>
          <w:numId w:val="123"/>
        </w:numPr>
        <w:rPr/>
      </w:pPr>
      <w:r>
        <w:rPr/>
        <w:tab/>
        <w:t>“Equitable sanitation” is called for and calls for addressing the specific needs of women and girls and those in vulnerable situations, such as the elderly or people with disabilities.</w:t>
      </w:r>
    </w:p>
    <w:p>
      <w:pPr>
        <w:pStyle w:val="Normal"/>
        <w:rPr/>
      </w:pPr>
      <w:r>
        <w:rPr/>
      </w:r>
    </w:p>
    <w:p>
      <w:pPr>
        <w:pStyle w:val="Normal"/>
        <w:rPr>
          <w:b/>
          <w:b/>
          <w:bCs/>
        </w:rPr>
      </w:pPr>
      <w:r>
        <w:rPr/>
        <w:tab/>
      </w:r>
      <w:r>
        <w:rPr>
          <w:b/>
          <w:bCs/>
        </w:rPr>
        <w:t>Goal 7:</w:t>
        <w:tab/>
        <w:t>Affordable and Clean Energy</w:t>
      </w:r>
    </w:p>
    <w:p>
      <w:pPr>
        <w:pStyle w:val="ListParagraph"/>
        <w:numPr>
          <w:ilvl w:val="0"/>
          <w:numId w:val="124"/>
        </w:numPr>
        <w:rPr/>
      </w:pPr>
      <w:r>
        <w:rPr/>
        <w:tab/>
        <w:t>“Ensure access to affordable, reliable, sustainable and modern energy for all.”</w:t>
      </w:r>
    </w:p>
    <w:p>
      <w:pPr>
        <w:pStyle w:val="ListParagraph"/>
        <w:numPr>
          <w:ilvl w:val="0"/>
          <w:numId w:val="124"/>
        </w:numPr>
        <w:rPr/>
      </w:pPr>
      <w:r>
        <w:rPr/>
        <w:tab/>
        <w:t>Targets for 2030 include access to affordable and reliable energy while increasing the share of renewable energy in the global energy mix.</w:t>
      </w:r>
    </w:p>
    <w:p>
      <w:pPr>
        <w:pStyle w:val="ListParagraph"/>
        <w:numPr>
          <w:ilvl w:val="0"/>
          <w:numId w:val="124"/>
        </w:numPr>
        <w:rPr/>
      </w:pPr>
      <w:r>
        <w:rPr/>
        <w:tab/>
        <w:t>This would involve improving energy efficiency and enhancing international cooperation to facilitate more open access to clean energy technology and investment in clean energy infrastructure.</w:t>
      </w:r>
    </w:p>
    <w:p>
      <w:pPr>
        <w:pStyle w:val="ListParagraph"/>
        <w:numPr>
          <w:ilvl w:val="0"/>
          <w:numId w:val="124"/>
        </w:numPr>
        <w:rPr/>
      </w:pPr>
      <w:r>
        <w:rPr/>
        <w:tab/>
        <w:t>Plans call for particular attention to infrastructure support for the least developed countries, small islands and land-locked developing countries.</w:t>
      </w:r>
    </w:p>
    <w:p>
      <w:pPr>
        <w:pStyle w:val="Normal"/>
        <w:rPr/>
      </w:pPr>
      <w:r>
        <w:rPr/>
      </w:r>
    </w:p>
    <w:p>
      <w:pPr>
        <w:pStyle w:val="Normal"/>
        <w:rPr>
          <w:b/>
          <w:b/>
          <w:bCs/>
        </w:rPr>
      </w:pPr>
      <w:r>
        <w:rPr/>
        <w:tab/>
      </w:r>
      <w:r>
        <w:rPr>
          <w:b/>
          <w:bCs/>
        </w:rPr>
        <w:t>Goal 8:</w:t>
        <w:tab/>
        <w:t>Decent Work and Economic Growth</w:t>
      </w:r>
    </w:p>
    <w:p>
      <w:pPr>
        <w:pStyle w:val="ListParagraph"/>
        <w:numPr>
          <w:ilvl w:val="0"/>
          <w:numId w:val="125"/>
        </w:numPr>
        <w:rPr/>
      </w:pPr>
      <w:r>
        <w:rPr/>
        <w:tab/>
        <w:tab/>
        <w:t>“Promote sustained, inclusive and sustainable economic growth, full and productive employment and decent work for all.</w:t>
      </w:r>
    </w:p>
    <w:p>
      <w:pPr>
        <w:pStyle w:val="ListParagraph"/>
        <w:numPr>
          <w:ilvl w:val="0"/>
          <w:numId w:val="125"/>
        </w:numPr>
        <w:rPr/>
      </w:pPr>
      <w:r>
        <w:rPr/>
        <w:tab/>
        <w:t>Attaining at least 7% gross domestic product (GDP) annually in the least developed countries is the economic target.</w:t>
      </w:r>
    </w:p>
    <w:p>
      <w:pPr>
        <w:pStyle w:val="Normal"/>
        <w:ind w:firstLine="48"/>
        <w:rPr/>
      </w:pPr>
      <w:r>
        <w:rPr/>
      </w:r>
    </w:p>
    <w:p>
      <w:pPr>
        <w:pStyle w:val="ListParagraph"/>
        <w:numPr>
          <w:ilvl w:val="0"/>
          <w:numId w:val="125"/>
        </w:numPr>
        <w:rPr/>
      </w:pPr>
      <w:r>
        <w:rPr/>
        <w:tab/>
        <w:t>Achieving higher productivity will require diversity and upgraded technology along with innovation, entrepreneurship and the growth of small and medium-sized enterprises (SMEs).</w:t>
      </w:r>
    </w:p>
    <w:p>
      <w:pPr>
        <w:pStyle w:val="ListParagraph"/>
        <w:numPr>
          <w:ilvl w:val="0"/>
          <w:numId w:val="125"/>
        </w:numPr>
        <w:rPr/>
      </w:pPr>
      <w:r>
        <w:rPr/>
        <w:tab/>
        <w:t>Some targets are for 2030; others are for 2020. By 2020 the target is to reduce youth unemployment and operationalize a global strategy for youth employment.</w:t>
      </w:r>
    </w:p>
    <w:p>
      <w:pPr>
        <w:pStyle w:val="ListParagraph"/>
        <w:numPr>
          <w:ilvl w:val="0"/>
          <w:numId w:val="125"/>
        </w:numPr>
        <w:rPr/>
      </w:pPr>
      <w:r>
        <w:rPr/>
        <w:tab/>
        <w:t>Implementing the Global Jobs Pact of the International Labour Organization is also mentioned.</w:t>
      </w:r>
    </w:p>
    <w:p>
      <w:pPr>
        <w:pStyle w:val="ListParagraph"/>
        <w:numPr>
          <w:ilvl w:val="0"/>
          <w:numId w:val="125"/>
        </w:numPr>
        <w:rPr/>
      </w:pPr>
      <w:r>
        <w:rPr/>
        <w:tab/>
        <w:t>By 2030, the target is to establish policies for sustainable tourism that will create jobs.</w:t>
      </w:r>
    </w:p>
    <w:p>
      <w:pPr>
        <w:pStyle w:val="ListParagraph"/>
        <w:numPr>
          <w:ilvl w:val="0"/>
          <w:numId w:val="125"/>
        </w:numPr>
        <w:rPr/>
      </w:pPr>
      <w:r>
        <w:rPr/>
        <w:tab/>
        <w:t>Strengthening domestic financial institutions and increasing Aid for Trade support for developing countries is considered essential to economic growth.</w:t>
      </w:r>
    </w:p>
    <w:p>
      <w:pPr>
        <w:pStyle w:val="ListParagraph"/>
        <w:numPr>
          <w:ilvl w:val="0"/>
          <w:numId w:val="125"/>
        </w:numPr>
        <w:rPr/>
      </w:pPr>
      <w:r>
        <w:rPr/>
        <w:tab/>
        <w:t>The Enhanced Integrated Framework for Trade-Related Technical Assistance to Least Developed Countries is mentioned as a method for achieving sustainable economic growth.</w:t>
      </w:r>
    </w:p>
    <w:p>
      <w:pPr>
        <w:pStyle w:val="Normal"/>
        <w:rPr/>
      </w:pPr>
      <w:r>
        <w:rPr/>
        <w:t xml:space="preserve"> </w:t>
      </w:r>
    </w:p>
    <w:p>
      <w:pPr>
        <w:pStyle w:val="Normal"/>
        <w:rPr>
          <w:b/>
          <w:b/>
          <w:bCs/>
        </w:rPr>
      </w:pPr>
      <w:r>
        <w:rPr/>
        <w:tab/>
      </w:r>
      <w:r>
        <w:rPr>
          <w:b/>
          <w:bCs/>
        </w:rPr>
        <w:t>Goal 9:</w:t>
        <w:tab/>
        <w:t>Industry, Innovation and Infrastructure</w:t>
      </w:r>
    </w:p>
    <w:p>
      <w:pPr>
        <w:pStyle w:val="ListParagraph"/>
        <w:numPr>
          <w:ilvl w:val="0"/>
          <w:numId w:val="126"/>
        </w:numPr>
        <w:rPr/>
      </w:pPr>
      <w:r>
        <w:rPr/>
        <w:tab/>
        <w:t>“Build resilient infrastructure, promote inclusive and sustainable industrialization and foster innovation.”</w:t>
      </w:r>
    </w:p>
    <w:p>
      <w:pPr>
        <w:pStyle w:val="ListParagraph"/>
        <w:numPr>
          <w:ilvl w:val="0"/>
          <w:numId w:val="126"/>
        </w:numPr>
        <w:rPr/>
      </w:pPr>
      <w:r>
        <w:rPr/>
        <w:tab/>
        <w:t>Manufacturing is a major source of employment.</w:t>
      </w:r>
    </w:p>
    <w:p>
      <w:pPr>
        <w:pStyle w:val="ListParagraph"/>
        <w:numPr>
          <w:ilvl w:val="0"/>
          <w:numId w:val="126"/>
        </w:numPr>
        <w:rPr/>
      </w:pPr>
      <w:r>
        <w:rPr/>
        <w:tab/>
        <w:t>In 2016, the least developed countries had less “manufacturing value added per capita.”</w:t>
      </w:r>
    </w:p>
    <w:p>
      <w:pPr>
        <w:pStyle w:val="ListParagraph"/>
        <w:numPr>
          <w:ilvl w:val="0"/>
          <w:numId w:val="126"/>
        </w:numPr>
        <w:rPr/>
      </w:pPr>
      <w:r>
        <w:rPr/>
        <w:tab/>
        <w:t>The figure for Europe and North America amounted to $4,621, compared to about $100 in the least developed countries.</w:t>
      </w:r>
    </w:p>
    <w:p>
      <w:pPr>
        <w:pStyle w:val="ListParagraph"/>
        <w:numPr>
          <w:ilvl w:val="0"/>
          <w:numId w:val="126"/>
        </w:numPr>
        <w:rPr/>
      </w:pPr>
      <w:r>
        <w:rPr/>
        <w:tab/>
        <w:t>The manufacturing of high products contributes 80% to total manufacturing output in industrialized economies and barely 10% in the least developed countries.</w:t>
      </w:r>
    </w:p>
    <w:p>
      <w:pPr>
        <w:pStyle w:val="Normal"/>
        <w:rPr/>
      </w:pPr>
      <w:r>
        <w:rPr/>
      </w:r>
    </w:p>
    <w:p>
      <w:pPr>
        <w:pStyle w:val="Normal"/>
        <w:rPr/>
      </w:pPr>
      <w:r>
        <w:rPr/>
        <w:tab/>
        <w:t>Goal 10: Reduced Inequalities</w:t>
      </w:r>
    </w:p>
    <w:p>
      <w:pPr>
        <w:pStyle w:val="ListParagraph"/>
        <w:numPr>
          <w:ilvl w:val="0"/>
          <w:numId w:val="127"/>
        </w:numPr>
        <w:rPr/>
      </w:pPr>
      <w:r>
        <w:rPr/>
        <w:tab/>
        <w:t>“Reduce income inequality within and among countries.”</w:t>
      </w:r>
    </w:p>
    <w:p>
      <w:pPr>
        <w:pStyle w:val="ListParagraph"/>
        <w:numPr>
          <w:ilvl w:val="0"/>
          <w:numId w:val="127"/>
        </w:numPr>
        <w:rPr/>
      </w:pPr>
      <w:r>
        <w:rPr/>
        <w:tab/>
        <w:t>One target is to reduce the cost of exporting goods from least developed countries.</w:t>
      </w:r>
    </w:p>
    <w:p>
      <w:pPr>
        <w:pStyle w:val="ListParagraph"/>
        <w:numPr>
          <w:ilvl w:val="0"/>
          <w:numId w:val="127"/>
        </w:numPr>
        <w:rPr/>
      </w:pPr>
      <w:r>
        <w:rPr/>
        <w:tab/>
        <w:t>“Duty-free treatment” has expanded. As of 2015, 65% of products coming from the least developed countries were duty-free, as compared to 41% in 2005.</w:t>
      </w:r>
    </w:p>
    <w:p>
      <w:pPr>
        <w:pStyle w:val="Normal"/>
        <w:rPr/>
      </w:pPr>
      <w:r>
        <w:rPr/>
      </w:r>
    </w:p>
    <w:p>
      <w:pPr>
        <w:pStyle w:val="Normal"/>
        <w:rPr/>
      </w:pPr>
      <w:r>
        <w:rPr/>
        <w:tab/>
        <w:t>Goal 11: Sustainable Cities and Communities</w:t>
      </w:r>
    </w:p>
    <w:p>
      <w:pPr>
        <w:pStyle w:val="ListParagraph"/>
        <w:numPr>
          <w:ilvl w:val="0"/>
          <w:numId w:val="128"/>
        </w:numPr>
        <w:rPr/>
      </w:pPr>
      <w:r>
        <w:rPr/>
        <w:tab/>
        <w:t>“Make cities and human settlements inclusive, safe, resilient and sustainable.”</w:t>
      </w:r>
    </w:p>
    <w:p>
      <w:pPr>
        <w:pStyle w:val="ListParagraph"/>
        <w:numPr>
          <w:ilvl w:val="0"/>
          <w:numId w:val="128"/>
        </w:numPr>
        <w:rPr/>
      </w:pPr>
      <w:r>
        <w:rPr/>
        <w:tab/>
        <w:t>The target for 2030 is to ensure access to safe and affordable housing.</w:t>
      </w:r>
    </w:p>
    <w:p>
      <w:pPr>
        <w:pStyle w:val="ListParagraph"/>
        <w:numPr>
          <w:ilvl w:val="0"/>
          <w:numId w:val="128"/>
        </w:numPr>
        <w:rPr/>
      </w:pPr>
      <w:r>
        <w:rPr/>
        <w:tab/>
        <w:t>The indicator named to measure progress toward this target is the proportion of urban population living in slums or informal settlements.</w:t>
      </w:r>
    </w:p>
    <w:p>
      <w:pPr>
        <w:pStyle w:val="ListParagraph"/>
        <w:numPr>
          <w:ilvl w:val="0"/>
          <w:numId w:val="128"/>
        </w:numPr>
        <w:rPr/>
      </w:pPr>
      <w:r>
        <w:rPr/>
        <w:tab/>
        <w:t>Between 2000 and 2014, the proportion fell from 39% to 30%.</w:t>
      </w:r>
    </w:p>
    <w:p>
      <w:pPr>
        <w:pStyle w:val="ListParagraph"/>
        <w:numPr>
          <w:ilvl w:val="0"/>
          <w:numId w:val="128"/>
        </w:numPr>
        <w:rPr/>
      </w:pPr>
      <w:r>
        <w:rPr/>
        <w:tab/>
        <w:t>However, the absolute number of people living in slums went from 792 million in 2000 to an estimated 880 million in 2014.</w:t>
      </w:r>
    </w:p>
    <w:p>
      <w:pPr>
        <w:pStyle w:val="Normal"/>
        <w:rPr/>
      </w:pPr>
      <w:r>
        <w:rPr/>
        <w:t xml:space="preserve"> </w:t>
      </w:r>
    </w:p>
    <w:p>
      <w:pPr>
        <w:pStyle w:val="ListParagraph"/>
        <w:numPr>
          <w:ilvl w:val="0"/>
          <w:numId w:val="128"/>
        </w:numPr>
        <w:rPr/>
      </w:pPr>
      <w:r>
        <w:rPr/>
        <w:tab/>
        <w:t>Movement from rural to urban areas has accelerated as the population has grown and better housing alternatives are available.</w:t>
      </w:r>
    </w:p>
    <w:p>
      <w:pPr>
        <w:pStyle w:val="ListParagraph"/>
        <w:rPr/>
      </w:pPr>
      <w:r>
        <w:rPr/>
      </w:r>
    </w:p>
    <w:p>
      <w:pPr>
        <w:pStyle w:val="ListParagraph"/>
        <w:rPr/>
      </w:pPr>
      <w:r>
        <w:rPr/>
      </w:r>
    </w:p>
    <w:p>
      <w:pPr>
        <w:pStyle w:val="Normal"/>
        <w:rPr/>
      </w:pPr>
      <w:r>
        <w:rPr/>
        <w:tab/>
        <w:t>Goal 12: Responsible Consumption and Production</w:t>
      </w:r>
    </w:p>
    <w:p>
      <w:pPr>
        <w:pStyle w:val="ListParagraph"/>
        <w:numPr>
          <w:ilvl w:val="0"/>
          <w:numId w:val="129"/>
        </w:numPr>
        <w:rPr/>
      </w:pPr>
      <w:r>
        <w:rPr/>
        <w:tab/>
        <w:t>“Ensure sustainable consumption and production patterns.”</w:t>
      </w:r>
    </w:p>
    <w:p>
      <w:pPr>
        <w:pStyle w:val="ListParagraph"/>
        <w:numPr>
          <w:ilvl w:val="0"/>
          <w:numId w:val="129"/>
        </w:numPr>
        <w:rPr/>
      </w:pPr>
      <w:r>
        <w:rPr/>
        <w:tab/>
        <w:t>Using eco-friendly production methods and reducing the amount of waste we generate are targets of Goal 12.</w:t>
      </w:r>
    </w:p>
    <w:p>
      <w:pPr>
        <w:pStyle w:val="ListParagraph"/>
        <w:numPr>
          <w:ilvl w:val="0"/>
          <w:numId w:val="129"/>
        </w:numPr>
        <w:rPr/>
      </w:pPr>
      <w:r>
        <w:rPr/>
        <w:tab/>
        <w:t>By 2030, national recycling rates should increase, as measured in tons of material recycled. Further, companies should adopt sustainable practices and publish sustainability reports.</w:t>
      </w:r>
    </w:p>
    <w:p>
      <w:pPr>
        <w:pStyle w:val="Normal"/>
        <w:rPr/>
      </w:pPr>
      <w:r>
        <w:rPr/>
      </w:r>
    </w:p>
    <w:p>
      <w:pPr>
        <w:pStyle w:val="Normal"/>
        <w:rPr/>
      </w:pPr>
      <w:r>
        <w:rPr/>
        <w:tab/>
        <w:t>Goal 13: Climate change</w:t>
      </w:r>
    </w:p>
    <w:p>
      <w:pPr>
        <w:pStyle w:val="ListParagraph"/>
        <w:numPr>
          <w:ilvl w:val="0"/>
          <w:numId w:val="130"/>
        </w:numPr>
        <w:rPr/>
      </w:pPr>
      <w:r>
        <w:rPr/>
        <w:tab/>
        <w:t>“Take urgent action to combat climate change and its impacts by regulating emissions and promoting developments in renewable energy.”</w:t>
      </w:r>
    </w:p>
    <w:p>
      <w:pPr>
        <w:pStyle w:val="ListParagraph"/>
        <w:numPr>
          <w:ilvl w:val="0"/>
          <w:numId w:val="130"/>
        </w:numPr>
        <w:rPr/>
      </w:pPr>
      <w:r>
        <w:rPr/>
        <w:tab/>
        <w:t>In May 2015, a report concluded that only a very ambitious climate deal in Paris in 2015 could enable countries to reach the sustainable development goals and targets.</w:t>
      </w:r>
    </w:p>
    <w:p>
      <w:pPr>
        <w:pStyle w:val="ListParagraph"/>
        <w:numPr>
          <w:ilvl w:val="0"/>
          <w:numId w:val="130"/>
        </w:numPr>
        <w:rPr/>
      </w:pPr>
      <w:r>
        <w:rPr/>
        <w:tab/>
        <w:t>The report also states that tackling climate change will only be possible if the SDGs are met.</w:t>
      </w:r>
    </w:p>
    <w:p>
      <w:pPr>
        <w:pStyle w:val="ListParagraph"/>
        <w:numPr>
          <w:ilvl w:val="0"/>
          <w:numId w:val="130"/>
        </w:numPr>
        <w:rPr/>
      </w:pPr>
      <w:r>
        <w:rPr/>
        <w:tab/>
        <w:t>Further, economic development and climate are inextricably linked, particularly around poverty, gender equality, and energy.</w:t>
      </w:r>
    </w:p>
    <w:p>
      <w:pPr>
        <w:pStyle w:val="ListParagraph"/>
        <w:numPr>
          <w:ilvl w:val="0"/>
          <w:numId w:val="130"/>
        </w:numPr>
        <w:rPr/>
      </w:pPr>
      <w:r>
        <w:rPr/>
        <w:tab/>
        <w:t>The UN encourages the public sector to take initiative in this effort to minimize negative impacts on the environment.</w:t>
      </w:r>
    </w:p>
    <w:p>
      <w:pPr>
        <w:pStyle w:val="Normal"/>
        <w:rPr/>
      </w:pPr>
      <w:r>
        <w:rPr/>
      </w:r>
    </w:p>
    <w:p>
      <w:pPr>
        <w:pStyle w:val="Normal"/>
        <w:rPr/>
      </w:pPr>
      <w:r>
        <w:rPr/>
        <w:tab/>
        <w:t>Goal 14: Life Below Water</w:t>
      </w:r>
    </w:p>
    <w:p>
      <w:pPr>
        <w:pStyle w:val="ListParagraph"/>
        <w:numPr>
          <w:ilvl w:val="0"/>
          <w:numId w:val="131"/>
        </w:numPr>
        <w:rPr/>
      </w:pPr>
      <w:r>
        <w:rPr/>
        <w:tab/>
        <w:t>“Conserve and sustainably use the Oceans, seas and marine resources for sustainable development.”</w:t>
      </w:r>
    </w:p>
    <w:p>
      <w:pPr>
        <w:pStyle w:val="ListParagraph"/>
        <w:numPr>
          <w:ilvl w:val="0"/>
          <w:numId w:val="131"/>
        </w:numPr>
        <w:rPr/>
      </w:pPr>
      <w:r>
        <w:rPr/>
        <w:tab/>
        <w:t>Oceans cover 71% of the earth’s surface and is essential for making the planet liveable.</w:t>
      </w:r>
    </w:p>
    <w:p>
      <w:pPr>
        <w:pStyle w:val="ListParagraph"/>
        <w:numPr>
          <w:ilvl w:val="0"/>
          <w:numId w:val="131"/>
        </w:numPr>
        <w:rPr/>
      </w:pPr>
      <w:r>
        <w:rPr/>
        <w:tab/>
        <w:t>Rainwater, drinking water and climate are all regulated by ocean temperatures and currents.</w:t>
      </w:r>
    </w:p>
    <w:p>
      <w:pPr>
        <w:pStyle w:val="ListParagraph"/>
        <w:numPr>
          <w:ilvl w:val="0"/>
          <w:numId w:val="131"/>
        </w:numPr>
        <w:rPr/>
      </w:pPr>
      <w:r>
        <w:rPr/>
        <w:tab/>
        <w:t>Over 3 billion people depend on marine life for their livelihood and oceans absorb 30% of all carbon dioxide produced by humans Improving the oceans contributes to poverty reduction as it gives low-income families a source of income and healthy food.</w:t>
      </w:r>
    </w:p>
    <w:p>
      <w:pPr>
        <w:pStyle w:val="ListParagraph"/>
        <w:numPr>
          <w:ilvl w:val="0"/>
          <w:numId w:val="131"/>
        </w:numPr>
        <w:rPr/>
      </w:pPr>
      <w:r>
        <w:rPr/>
        <w:tab/>
        <w:t>Keeping beaches and ocean water clean in less developed countries can attract tourism, as stated in Goal 8, and reduce poverty by providing more employment.</w:t>
      </w:r>
    </w:p>
    <w:p>
      <w:pPr>
        <w:pStyle w:val="ListParagraph"/>
        <w:numPr>
          <w:ilvl w:val="0"/>
          <w:numId w:val="131"/>
        </w:numPr>
        <w:rPr/>
      </w:pPr>
      <w:r>
        <w:rPr/>
        <w:tab/>
        <w:t>The targets include preventing and reducing marine pollution and acidification, protecting marine and coastal ecosystems, and regulating fishing.</w:t>
      </w:r>
    </w:p>
    <w:p>
      <w:pPr>
        <w:pStyle w:val="ListParagraph"/>
        <w:numPr>
          <w:ilvl w:val="0"/>
          <w:numId w:val="131"/>
        </w:numPr>
        <w:rPr/>
      </w:pPr>
      <w:r>
        <w:rPr/>
        <w:tab/>
        <w:t>At the same, the target calls for an increase in scientific knowledge of the oceans.</w:t>
      </w:r>
    </w:p>
    <w:p>
      <w:pPr>
        <w:pStyle w:val="Normal"/>
        <w:rPr/>
      </w:pPr>
      <w:r>
        <w:rPr/>
      </w:r>
    </w:p>
    <w:p>
      <w:pPr>
        <w:pStyle w:val="Normal"/>
        <w:rPr>
          <w:b/>
          <w:b/>
          <w:bCs/>
        </w:rPr>
      </w:pPr>
      <w:r>
        <w:rPr/>
        <w:tab/>
      </w:r>
      <w:r>
        <w:rPr>
          <w:b/>
          <w:bCs/>
        </w:rPr>
        <w:t>Goal 15: Life on Land</w:t>
      </w:r>
    </w:p>
    <w:p>
      <w:pPr>
        <w:pStyle w:val="ListParagraph"/>
        <w:numPr>
          <w:ilvl w:val="0"/>
          <w:numId w:val="132"/>
        </w:numPr>
        <w:rPr/>
      </w:pPr>
      <w:r>
        <w:rPr/>
        <w:tab/>
        <w:t>“Protect, restore and promote sustainable use of terrestrial ecosystems, sustainably manage forests, combat desertification, and halt and reverse land degradation and halt biodiversity loss.”</w:t>
      </w:r>
    </w:p>
    <w:p>
      <w:pPr>
        <w:pStyle w:val="ListParagraph"/>
        <w:numPr>
          <w:ilvl w:val="0"/>
          <w:numId w:val="132"/>
        </w:numPr>
        <w:rPr/>
      </w:pPr>
      <w:r>
        <w:rPr/>
        <w:tab/>
        <w:t>This goal articulates targets for preserving biodiversity of forest, desert and mountain eco-systems, as a percentage of total land mass.</w:t>
      </w:r>
    </w:p>
    <w:p>
      <w:pPr>
        <w:pStyle w:val="ListParagraph"/>
        <w:numPr>
          <w:ilvl w:val="0"/>
          <w:numId w:val="132"/>
        </w:numPr>
        <w:rPr/>
      </w:pPr>
      <w:r>
        <w:rPr/>
        <w:tab/>
        <w:t>Achieving a “land degradation-neutral world” can be reached by restoring degraded forests and land lost to drought and flood.</w:t>
      </w:r>
    </w:p>
    <w:p>
      <w:pPr>
        <w:pStyle w:val="ListParagraph"/>
        <w:numPr>
          <w:ilvl w:val="0"/>
          <w:numId w:val="132"/>
        </w:numPr>
        <w:rPr/>
      </w:pPr>
      <w:r>
        <w:rPr/>
        <w:tab/>
        <w:t>Goal 15 calls for more attention to preventing invasion of alien species and more protection of endangered wildlife</w:t>
      </w:r>
    </w:p>
    <w:p>
      <w:pPr>
        <w:pStyle w:val="Normal"/>
        <w:rPr/>
      </w:pPr>
      <w:r>
        <w:rPr/>
      </w:r>
    </w:p>
    <w:p>
      <w:pPr>
        <w:pStyle w:val="Normal"/>
        <w:rPr/>
      </w:pPr>
      <w:r>
        <w:rPr/>
        <w:tab/>
      </w:r>
      <w:r>
        <w:rPr>
          <w:b/>
          <w:bCs/>
        </w:rPr>
        <w:t>Goal 16: Peace, Justice and Strong Institutions</w:t>
      </w:r>
    </w:p>
    <w:p>
      <w:pPr>
        <w:pStyle w:val="ListParagraph"/>
        <w:numPr>
          <w:ilvl w:val="0"/>
          <w:numId w:val="133"/>
        </w:numPr>
        <w:rPr/>
      </w:pPr>
      <w:r>
        <w:rPr/>
        <w:tab/>
        <w:t>“Promote peaceful and inclusive societies for sustainable development, provide access to justice for all and build effective, accountable and inclusive institutions at all levels.”</w:t>
      </w:r>
    </w:p>
    <w:p>
      <w:pPr>
        <w:pStyle w:val="ListParagraph"/>
        <w:numPr>
          <w:ilvl w:val="0"/>
          <w:numId w:val="133"/>
        </w:numPr>
        <w:rPr/>
      </w:pPr>
      <w:r>
        <w:rPr/>
        <w:tab/>
        <w:t>Reducing violent crime, sex trafficking, forced labour and child abuse are clear global goals.</w:t>
      </w:r>
    </w:p>
    <w:p>
      <w:pPr>
        <w:pStyle w:val="ListParagraph"/>
        <w:numPr>
          <w:ilvl w:val="0"/>
          <w:numId w:val="133"/>
        </w:numPr>
        <w:rPr/>
      </w:pPr>
      <w:r>
        <w:rPr/>
        <w:tab/>
        <w:t>The international community values peace and justice and calls for stronger judicial systems that will enforce laws and work toward a more peaceful and just society.</w:t>
      </w:r>
    </w:p>
    <w:p>
      <w:pPr>
        <w:pStyle w:val="ListParagraph"/>
        <w:numPr>
          <w:ilvl w:val="0"/>
          <w:numId w:val="133"/>
        </w:numPr>
        <w:rPr/>
      </w:pPr>
      <w:r>
        <w:rPr/>
        <w:tab/>
        <w:t>By 2017 the UN could report progress on detecting victims of trafficking:</w:t>
      </w:r>
    </w:p>
    <w:p>
      <w:pPr>
        <w:pStyle w:val="ListParagraph"/>
        <w:numPr>
          <w:ilvl w:val="0"/>
          <w:numId w:val="133"/>
        </w:numPr>
        <w:rPr/>
      </w:pPr>
      <w:r>
        <w:rPr/>
        <w:tab/>
        <w:t>More women and girls than men and boys were victimized, yet the share of women and girls has slowly declined.</w:t>
      </w:r>
    </w:p>
    <w:p>
      <w:pPr>
        <w:pStyle w:val="ListParagraph"/>
        <w:numPr>
          <w:ilvl w:val="0"/>
          <w:numId w:val="133"/>
        </w:numPr>
        <w:rPr/>
      </w:pPr>
      <w:r>
        <w:rPr/>
        <w:tab/>
        <w:t>One target is to see the end to sex trafficking, forced labour and all forms of violence against and torture of children.</w:t>
      </w:r>
    </w:p>
    <w:p>
      <w:pPr>
        <w:pStyle w:val="ListParagraph"/>
        <w:numPr>
          <w:ilvl w:val="0"/>
          <w:numId w:val="133"/>
        </w:numPr>
        <w:rPr/>
      </w:pPr>
      <w:r>
        <w:rPr/>
        <w:tab/>
        <w:t>However, reliance on the indicator of “crimes reported” makes monitoring and achieving this goal challenging.</w:t>
      </w:r>
    </w:p>
    <w:p>
      <w:pPr>
        <w:pStyle w:val="Normal"/>
        <w:rPr/>
      </w:pPr>
      <w:r>
        <w:rPr/>
      </w:r>
    </w:p>
    <w:p>
      <w:pPr>
        <w:pStyle w:val="Normal"/>
        <w:rPr>
          <w:b/>
          <w:b/>
          <w:bCs/>
        </w:rPr>
      </w:pPr>
      <w:r>
        <w:rPr/>
        <w:tab/>
      </w:r>
      <w:r>
        <w:rPr>
          <w:b/>
          <w:bCs/>
        </w:rPr>
        <w:t>Goal 17: Partnerships for the Goals</w:t>
      </w:r>
    </w:p>
    <w:p>
      <w:pPr>
        <w:pStyle w:val="ListParagraph"/>
        <w:numPr>
          <w:ilvl w:val="0"/>
          <w:numId w:val="134"/>
        </w:numPr>
        <w:rPr/>
      </w:pPr>
      <w:r>
        <w:rPr/>
        <w:tab/>
        <w:t>“Strengthen the means of implementation and revitalize the global partnership for sustainable development.”</w:t>
      </w:r>
    </w:p>
    <w:p>
      <w:pPr>
        <w:pStyle w:val="ListParagraph"/>
        <w:numPr>
          <w:ilvl w:val="0"/>
          <w:numId w:val="134"/>
        </w:numPr>
        <w:rPr/>
      </w:pPr>
      <w:r>
        <w:rPr/>
        <w:tab/>
        <w:t>Increasing international cooperation is seen as vital to achieving each of the 16 previous goals.</w:t>
      </w:r>
    </w:p>
    <w:p>
      <w:pPr>
        <w:pStyle w:val="ListParagraph"/>
        <w:numPr>
          <w:ilvl w:val="0"/>
          <w:numId w:val="134"/>
        </w:numPr>
        <w:rPr/>
      </w:pPr>
      <w:r>
        <w:rPr/>
        <w:tab/>
        <w:t>Goal 17 is included to assure that countries and organizations cooperate instead of compete.</w:t>
      </w:r>
    </w:p>
    <w:p>
      <w:pPr>
        <w:pStyle w:val="ListParagraph"/>
        <w:numPr>
          <w:ilvl w:val="0"/>
          <w:numId w:val="134"/>
        </w:numPr>
        <w:rPr/>
      </w:pPr>
      <w:r>
        <w:rPr/>
        <w:tab/>
        <w:t>Developing multi-stakeholder partnerships to share knowledge, expertise, technology and financial support is seen as critical to overall success of the SDGs.</w:t>
      </w:r>
    </w:p>
    <w:p>
      <w:pPr>
        <w:pStyle w:val="ListParagraph"/>
        <w:numPr>
          <w:ilvl w:val="0"/>
          <w:numId w:val="134"/>
        </w:numPr>
        <w:rPr/>
      </w:pPr>
      <w:r>
        <w:rPr/>
        <w:tab/>
        <w:t>Public-private partnerships that involve civil societies are specifically mentioned.</w:t>
      </w:r>
    </w:p>
    <w:p>
      <w:pPr>
        <w:pStyle w:val="Normal"/>
        <w:rPr/>
      </w:pPr>
      <w:r>
        <w:rPr/>
        <w:t xml:space="preserve"> </w:t>
      </w:r>
    </w:p>
    <w:p>
      <w:pPr>
        <w:pStyle w:val="Normal"/>
        <w:rPr>
          <w:b/>
          <w:b/>
          <w:bCs/>
        </w:rPr>
      </w:pPr>
      <w:r>
        <w:rPr>
          <w:b/>
          <w:bCs/>
        </w:rPr>
        <w:t>POLLUTER PAYS PRINCIPLE</w:t>
      </w:r>
    </w:p>
    <w:p>
      <w:pPr>
        <w:pStyle w:val="ListParagraph"/>
        <w:numPr>
          <w:ilvl w:val="0"/>
          <w:numId w:val="135"/>
        </w:numPr>
        <w:rPr/>
      </w:pPr>
      <w:r>
        <w:rPr/>
        <w:t>The polluter pays principle was introduced in the 1970s because of the concerns that pollution control laws might create problems for the industries of some nations.</w:t>
      </w:r>
    </w:p>
    <w:p>
      <w:pPr>
        <w:pStyle w:val="ListParagraph"/>
        <w:numPr>
          <w:ilvl w:val="0"/>
          <w:numId w:val="135"/>
        </w:numPr>
        <w:rPr/>
      </w:pPr>
      <w:r>
        <w:rPr/>
        <w:t>The first international agreement on the polluter pays principle was incorporated in a 1972 Organization for Economic Cooperation and Development (OECD) Council recommendation.</w:t>
      </w:r>
    </w:p>
    <w:p>
      <w:pPr>
        <w:pStyle w:val="ListParagraph"/>
        <w:numPr>
          <w:ilvl w:val="0"/>
          <w:numId w:val="135"/>
        </w:numPr>
        <w:rPr/>
      </w:pPr>
      <w:r>
        <w:rPr/>
        <w:t>Its main goal was to prevent governments from subsidizing pollution control and thereby giving companies from their nations an unfair advantage in competing for international trade with firms from other nations which did not subsidize pollution control.</w:t>
      </w:r>
    </w:p>
    <w:p>
      <w:pPr>
        <w:pStyle w:val="ListParagraph"/>
        <w:numPr>
          <w:ilvl w:val="0"/>
          <w:numId w:val="135"/>
        </w:numPr>
        <w:rPr/>
      </w:pPr>
      <w:r>
        <w:rPr/>
        <w:t>The idea was that the costs of pollution control should be reflected in the cost of goods and services that required such controls.</w:t>
      </w:r>
    </w:p>
    <w:p>
      <w:pPr>
        <w:pStyle w:val="ListParagraph"/>
        <w:numPr>
          <w:ilvl w:val="0"/>
          <w:numId w:val="135"/>
        </w:numPr>
        <w:rPr/>
      </w:pPr>
      <w:r>
        <w:rPr/>
        <w:t>It was only later, i.e., in 1990 the polluter pays principle referred to the responsibility of the polluter to bear costs associated with the damage to the environment.</w:t>
      </w:r>
    </w:p>
    <w:p>
      <w:pPr>
        <w:pStyle w:val="ListParagraph"/>
        <w:numPr>
          <w:ilvl w:val="0"/>
          <w:numId w:val="135"/>
        </w:numPr>
        <w:rPr/>
      </w:pPr>
      <w:r>
        <w:rPr/>
        <w:t>The notion of polluter pays principle as an ethical principle of fairness was developed later.</w:t>
      </w:r>
    </w:p>
    <w:p>
      <w:pPr>
        <w:pStyle w:val="Normal"/>
        <w:rPr/>
      </w:pPr>
      <w:r>
        <w:rPr/>
        <w:t xml:space="preserve"> </w:t>
      </w:r>
    </w:p>
    <w:p>
      <w:pPr>
        <w:pStyle w:val="Normal"/>
        <w:rPr>
          <w:b/>
          <w:b/>
          <w:bCs/>
        </w:rPr>
      </w:pPr>
      <w:r>
        <w:rPr>
          <w:b/>
          <w:bCs/>
        </w:rPr>
        <w:t>Objectives of PPP</w:t>
      </w:r>
    </w:p>
    <w:p>
      <w:pPr>
        <w:pStyle w:val="ListParagraph"/>
        <w:numPr>
          <w:ilvl w:val="0"/>
          <w:numId w:val="136"/>
        </w:numPr>
        <w:rPr/>
      </w:pPr>
      <w:r>
        <w:rPr/>
        <w:tab/>
        <w:t>The PPP seeks to achieve the following objectives, some of which can at times be contradictory in nature:</w:t>
      </w:r>
    </w:p>
    <w:p>
      <w:pPr>
        <w:pStyle w:val="ListParagraph"/>
        <w:numPr>
          <w:ilvl w:val="0"/>
          <w:numId w:val="136"/>
        </w:numPr>
        <w:rPr/>
      </w:pPr>
      <w:r>
        <w:rPr/>
        <w:tab/>
        <w:t>To provide compensation and reparation.</w:t>
      </w:r>
    </w:p>
    <w:p>
      <w:pPr>
        <w:pStyle w:val="ListParagraph"/>
        <w:numPr>
          <w:ilvl w:val="0"/>
          <w:numId w:val="136"/>
        </w:numPr>
        <w:rPr/>
      </w:pPr>
      <w:r>
        <w:rPr/>
        <w:tab/>
        <w:t>To prevent pollution.</w:t>
      </w:r>
    </w:p>
    <w:p>
      <w:pPr>
        <w:pStyle w:val="ListParagraph"/>
        <w:numPr>
          <w:ilvl w:val="0"/>
          <w:numId w:val="136"/>
        </w:numPr>
        <w:rPr/>
      </w:pPr>
      <w:r>
        <w:rPr/>
        <w:tab/>
        <w:t>To ensure fairness in international trade.</w:t>
      </w:r>
    </w:p>
    <w:p>
      <w:pPr>
        <w:pStyle w:val="ListParagraph"/>
        <w:numPr>
          <w:ilvl w:val="0"/>
          <w:numId w:val="136"/>
        </w:numPr>
        <w:rPr/>
      </w:pPr>
      <w:r>
        <w:rPr/>
        <w:tab/>
        <w:t>To achieve economic integration internalizing costs.</w:t>
      </w:r>
    </w:p>
    <w:p>
      <w:pPr>
        <w:pStyle w:val="ListParagraph"/>
        <w:numPr>
          <w:ilvl w:val="0"/>
          <w:numId w:val="136"/>
        </w:numPr>
        <w:rPr/>
      </w:pPr>
      <w:r>
        <w:rPr/>
        <w:tab/>
        <w:t>To provide more equitable redistribution of costs.</w:t>
      </w:r>
    </w:p>
    <w:p>
      <w:pPr>
        <w:pStyle w:val="Normal"/>
        <w:rPr/>
      </w:pPr>
      <w:r>
        <w:rPr/>
      </w:r>
    </w:p>
    <w:p>
      <w:pPr>
        <w:pStyle w:val="ListParagraph"/>
        <w:numPr>
          <w:ilvl w:val="0"/>
          <w:numId w:val="137"/>
        </w:numPr>
        <w:rPr/>
      </w:pPr>
      <w:r>
        <w:rPr/>
        <w:tab/>
        <w:t>The PPP states: “whoever is responsible for the damage to the environment should bear the costs associated with it.”</w:t>
      </w:r>
    </w:p>
    <w:p>
      <w:pPr>
        <w:pStyle w:val="ListParagraph"/>
        <w:numPr>
          <w:ilvl w:val="0"/>
          <w:numId w:val="137"/>
        </w:numPr>
        <w:rPr/>
      </w:pPr>
      <w:r>
        <w:rPr/>
        <w:tab/>
        <w:t>The PPP is the commonly accepted practice that those who produce pollution should bear the costs of managing it to prevent damage to human health or to the environment.</w:t>
      </w:r>
    </w:p>
    <w:p>
      <w:pPr>
        <w:pStyle w:val="ListParagraph"/>
        <w:numPr>
          <w:ilvl w:val="0"/>
          <w:numId w:val="137"/>
        </w:numPr>
        <w:rPr/>
      </w:pPr>
      <w:r>
        <w:rPr/>
        <w:tab/>
        <w:t>For instance, a factory that produces poisonous substance as a by- product of its activities is usually held responsible for its safe disposal.</w:t>
      </w:r>
    </w:p>
    <w:p>
      <w:pPr>
        <w:pStyle w:val="ListParagraph"/>
        <w:numPr>
          <w:ilvl w:val="0"/>
          <w:numId w:val="137"/>
        </w:numPr>
        <w:rPr/>
      </w:pPr>
      <w:r>
        <w:rPr/>
        <w:tab/>
        <w:t>It was a part of a set of broader principles to guide sustainable development worldwide (formally known as the 1992 Rio Declaration), the PPP is applied more specifically to emissions of greenhouse gases that cause climate change.</w:t>
      </w:r>
    </w:p>
    <w:p>
      <w:pPr>
        <w:pStyle w:val="ListParagraph"/>
        <w:numPr>
          <w:ilvl w:val="0"/>
          <w:numId w:val="137"/>
        </w:numPr>
        <w:rPr/>
      </w:pPr>
      <w:r>
        <w:rPr/>
        <w:tab/>
        <w:t>Greenhouse gas emissions are considered a form of pollution because they cause potential harm and damage through impacts on the climate.</w:t>
      </w:r>
    </w:p>
    <w:p>
      <w:pPr>
        <w:pStyle w:val="ListParagraph"/>
        <w:numPr>
          <w:ilvl w:val="0"/>
          <w:numId w:val="137"/>
        </w:numPr>
        <w:rPr/>
      </w:pPr>
      <w:r>
        <w:rPr/>
        <w:tab/>
        <w:t>However, in this case, because society has been slow to recognize the link between greenhouse gases and climate change, and because the atmosphere is considered by some to be a ‘global commons’ (that everyone shares and has a right to use), emitters are generally not held responsible for controlling this form of pollution.</w:t>
      </w:r>
    </w:p>
    <w:p>
      <w:pPr>
        <w:pStyle w:val="ListParagraph"/>
        <w:numPr>
          <w:ilvl w:val="0"/>
          <w:numId w:val="137"/>
        </w:numPr>
        <w:rPr/>
      </w:pPr>
      <w:r>
        <w:rPr/>
        <w:tab/>
        <w:t>However, it is possible to implement the ‘polluter pays’ principle through the so-called carbon price.</w:t>
      </w:r>
    </w:p>
    <w:p>
      <w:pPr>
        <w:pStyle w:val="ListParagraph"/>
        <w:numPr>
          <w:ilvl w:val="0"/>
          <w:numId w:val="137"/>
        </w:numPr>
        <w:rPr/>
      </w:pPr>
      <w:r>
        <w:rPr/>
        <w:tab/>
        <w:t>Carbon price imposes a charge on the emission of greenhouse gases equivalent to the corresponding potential cost or damage caused through future climate change.</w:t>
      </w:r>
    </w:p>
    <w:p>
      <w:pPr>
        <w:pStyle w:val="Normal"/>
        <w:ind w:firstLine="48"/>
        <w:rPr/>
      </w:pPr>
      <w:r>
        <w:rPr/>
      </w:r>
    </w:p>
    <w:p>
      <w:pPr>
        <w:pStyle w:val="ListParagraph"/>
        <w:numPr>
          <w:ilvl w:val="0"/>
          <w:numId w:val="137"/>
        </w:numPr>
        <w:rPr/>
      </w:pPr>
      <w:r>
        <w:rPr/>
        <w:tab/>
        <w:t>In this way, a financial incentive is created for a factory,</w:t>
      </w:r>
    </w:p>
    <w:p>
      <w:pPr>
        <w:pStyle w:val="ListParagraph"/>
        <w:numPr>
          <w:ilvl w:val="0"/>
          <w:numId w:val="137"/>
        </w:numPr>
        <w:rPr/>
      </w:pPr>
      <w:r>
        <w:rPr/>
        <w:tab/>
        <w:t>For instance, to minimize its costs by reducing emissions.</w:t>
      </w:r>
    </w:p>
    <w:p>
      <w:pPr>
        <w:pStyle w:val="ListParagraph"/>
        <w:numPr>
          <w:ilvl w:val="0"/>
          <w:numId w:val="137"/>
        </w:numPr>
        <w:rPr/>
      </w:pPr>
      <w:r>
        <w:rPr/>
        <w:tab/>
        <w:t>Many economists argue a carbon price should be global and uniform across countries and sectors so that polluters do not simply move operations to so-called ‘pollution havens’ (countries where a lack of environmental regulation allows them to continue to pollute without restrictions.)</w:t>
      </w:r>
    </w:p>
    <w:p>
      <w:pPr>
        <w:pStyle w:val="ListParagraph"/>
        <w:numPr>
          <w:ilvl w:val="0"/>
          <w:numId w:val="137"/>
        </w:numPr>
        <w:rPr/>
      </w:pPr>
      <w:r>
        <w:rPr/>
        <w:tab/>
        <w:t>Few people could disagree with the proposition that those who cause damage or harm to others should “pay” for those damages.</w:t>
      </w:r>
    </w:p>
    <w:p>
      <w:pPr>
        <w:pStyle w:val="ListParagraph"/>
        <w:numPr>
          <w:ilvl w:val="0"/>
          <w:numId w:val="137"/>
        </w:numPr>
        <w:rPr/>
      </w:pPr>
      <w:r>
        <w:rPr/>
        <w:tab/>
        <w:t>It appeals directly to our sense of justice. Forcing polluters to bear the costs of their activities is also said to enhance economic efficiency.</w:t>
      </w:r>
    </w:p>
    <w:p>
      <w:pPr>
        <w:pStyle w:val="ListParagraph"/>
        <w:numPr>
          <w:ilvl w:val="0"/>
          <w:numId w:val="137"/>
        </w:numPr>
        <w:rPr/>
      </w:pPr>
      <w:r>
        <w:rPr/>
        <w:tab/>
        <w:t>Appropriately applied, policies based on a polluter pays principle (PPP) should enable us to protect the environment without sacrificing the efficiency of a free market economic system.</w:t>
      </w:r>
    </w:p>
    <w:p>
      <w:pPr>
        <w:pStyle w:val="Normal"/>
        <w:rPr/>
      </w:pPr>
      <w:r>
        <w:rPr/>
        <w:t xml:space="preserve"> </w:t>
      </w:r>
    </w:p>
    <w:p>
      <w:pPr>
        <w:pStyle w:val="ListParagraph"/>
        <w:numPr>
          <w:ilvl w:val="0"/>
          <w:numId w:val="138"/>
        </w:numPr>
        <w:rPr/>
      </w:pPr>
      <w:r>
        <w:rPr/>
        <w:tab/>
        <w:t>The polluter pays principle needs to answer four questions:</w:t>
      </w:r>
    </w:p>
    <w:p>
      <w:pPr>
        <w:pStyle w:val="Normal"/>
        <w:rPr/>
      </w:pPr>
      <w:r>
        <w:rPr/>
        <w:t>1.</w:t>
        <w:tab/>
        <w:t>What constitutes pollution?</w:t>
      </w:r>
    </w:p>
    <w:p>
      <w:pPr>
        <w:pStyle w:val="Normal"/>
        <w:rPr/>
      </w:pPr>
      <w:r>
        <w:rPr/>
        <w:tab/>
        <w:t>A correct interpretation of the polluter pays principle would define pollution as any by-product of a production or consumption process that harms or otherwise violates the property rights of others.</w:t>
      </w:r>
    </w:p>
    <w:p>
      <w:pPr>
        <w:pStyle w:val="Normal"/>
        <w:rPr/>
      </w:pPr>
      <w:r>
        <w:rPr/>
      </w:r>
    </w:p>
    <w:p>
      <w:pPr>
        <w:pStyle w:val="Normal"/>
        <w:rPr/>
      </w:pPr>
      <w:r>
        <w:rPr/>
        <w:t>2.</w:t>
        <w:tab/>
        <w:t>Who are the polluters?</w:t>
      </w:r>
    </w:p>
    <w:p>
      <w:pPr>
        <w:pStyle w:val="Normal"/>
        <w:rPr/>
      </w:pPr>
      <w:r>
        <w:rPr/>
        <w:tab/>
        <w:t>The polluter would be the person, company, or other organization whose activities are generating that by-product. For instance, the polluter can be the organizations that are responsible for damaging the environment in cases such as gas/oil leaks.</w:t>
      </w:r>
    </w:p>
    <w:p>
      <w:pPr>
        <w:pStyle w:val="Normal"/>
        <w:rPr/>
      </w:pPr>
      <w:r>
        <w:rPr/>
      </w:r>
    </w:p>
    <w:p>
      <w:pPr>
        <w:pStyle w:val="Normal"/>
        <w:rPr/>
      </w:pPr>
      <w:r>
        <w:rPr/>
        <w:t>3.</w:t>
        <w:tab/>
        <w:t>How much must the polluters pay?</w:t>
      </w:r>
    </w:p>
    <w:p>
      <w:pPr>
        <w:pStyle w:val="Normal"/>
        <w:rPr/>
      </w:pPr>
      <w:r>
        <w:rPr/>
        <w:tab/>
        <w:t>The amount of payment should equal the damage or potential damage. For instance, oil spills can create current as well as potential damage to the marine resources.</w:t>
      </w:r>
    </w:p>
    <w:p>
      <w:pPr>
        <w:pStyle w:val="Normal"/>
        <w:rPr/>
      </w:pPr>
      <w:r>
        <w:rPr/>
        <w:tab/>
        <w:t>In November 2012, British Petroleum agreed to pay US $ 4.5 billion (1 billion = 1000 million) to the US government as compensation for the 2010 Deep-water Horizon oil spill.</w:t>
      </w:r>
    </w:p>
    <w:p>
      <w:pPr>
        <w:pStyle w:val="Normal"/>
        <w:rPr/>
      </w:pPr>
      <w:r>
        <w:rPr/>
        <w:tab/>
        <w:t>The London-based oil giant pled guilty to 11 felony counts relating to the deaths of 11 men who were killed in the explosion in the Gulf of Mexico.</w:t>
      </w:r>
    </w:p>
    <w:p>
      <w:pPr>
        <w:pStyle w:val="Normal"/>
        <w:rPr/>
      </w:pPr>
      <w:r>
        <w:rPr/>
        <w:tab/>
        <w:t>The pay-out sets a new record in criminal fines.</w:t>
      </w:r>
    </w:p>
    <w:p>
      <w:pPr>
        <w:pStyle w:val="Normal"/>
        <w:rPr/>
      </w:pPr>
      <w:r>
        <w:rPr/>
      </w:r>
    </w:p>
    <w:p>
      <w:pPr>
        <w:pStyle w:val="Normal"/>
        <w:rPr/>
      </w:pPr>
      <w:r>
        <w:rPr/>
        <w:t>4.</w:t>
        <w:tab/>
        <w:t>To whom they must make the payment?</w:t>
      </w:r>
    </w:p>
    <w:p>
      <w:pPr>
        <w:pStyle w:val="Normal"/>
        <w:rPr/>
      </w:pPr>
      <w:r>
        <w:rPr/>
        <w:tab/>
        <w:t>The payment for the damage is to be made to the person or persons being harmed.</w:t>
      </w:r>
    </w:p>
    <w:p>
      <w:pPr>
        <w:pStyle w:val="Normal"/>
        <w:rPr/>
      </w:pPr>
      <w:r>
        <w:rPr/>
        <w:tab/>
        <w:t>For instance, the payment of damage could be made to the Govt. since it is the responsibility of the Govt. to take care of affected persons, and to repair the damage.</w:t>
      </w:r>
    </w:p>
    <w:p>
      <w:pPr>
        <w:pStyle w:val="Normal"/>
        <w:rPr/>
      </w:pPr>
      <w:r>
        <w:rPr/>
        <w:t xml:space="preserve"> </w:t>
      </w:r>
    </w:p>
    <w:p>
      <w:pPr>
        <w:pStyle w:val="Normal"/>
        <w:rPr>
          <w:b/>
          <w:b/>
          <w:bCs/>
        </w:rPr>
      </w:pPr>
      <w:r>
        <w:rPr>
          <w:b/>
          <w:bCs/>
        </w:rPr>
        <w:t>Extended Producer Responsibility:</w:t>
      </w:r>
    </w:p>
    <w:p>
      <w:pPr>
        <w:pStyle w:val="ListParagraph"/>
        <w:numPr>
          <w:ilvl w:val="0"/>
          <w:numId w:val="139"/>
        </w:numPr>
        <w:rPr/>
      </w:pPr>
      <w:r>
        <w:rPr/>
        <w:tab/>
        <w:t>The concept of EPR was first described by Thomas Lindhqvist for the Swedish Government in 1990 EPR seeks to shift the responsibility of costs dealing with waste from Governments to the manufacturers producing it.</w:t>
      </w:r>
    </w:p>
    <w:p>
      <w:pPr>
        <w:pStyle w:val="ListParagraph"/>
        <w:numPr>
          <w:ilvl w:val="0"/>
          <w:numId w:val="139"/>
        </w:numPr>
        <w:rPr/>
      </w:pPr>
      <w:r>
        <w:rPr/>
        <w:tab/>
        <w:t>EPR internalizes the cost of waste disposal into the cost of the product.</w:t>
      </w:r>
    </w:p>
    <w:p>
      <w:pPr>
        <w:pStyle w:val="ListParagraph"/>
        <w:numPr>
          <w:ilvl w:val="0"/>
          <w:numId w:val="139"/>
        </w:numPr>
        <w:rPr/>
      </w:pPr>
      <w:r>
        <w:rPr/>
        <w:tab/>
        <w:t>This would force the producers to decrease waste and increase the possibilities for reuse and recycling.</w:t>
      </w:r>
    </w:p>
    <w:p>
      <w:pPr>
        <w:pStyle w:val="ListParagraph"/>
        <w:numPr>
          <w:ilvl w:val="0"/>
          <w:numId w:val="139"/>
        </w:numPr>
        <w:rPr/>
      </w:pPr>
      <w:r>
        <w:rPr/>
        <w:tab/>
        <w:t>Extended Producer Responsibility is an environmental policy approach in which the producer’s responsibility for reducing environmental impact and managing the product is extended across the whole life cycle of the product, from selection of materials and design to its end-of-life, and especially for their take-back, recycling and disposal.</w:t>
      </w:r>
    </w:p>
    <w:p>
      <w:pPr>
        <w:pStyle w:val="Normal"/>
        <w:rPr/>
      </w:pPr>
      <w:r>
        <w:rPr/>
        <w:t xml:space="preserve"> </w:t>
      </w:r>
    </w:p>
    <w:p>
      <w:pPr>
        <w:pStyle w:val="ListParagraph"/>
        <w:numPr>
          <w:ilvl w:val="0"/>
          <w:numId w:val="140"/>
        </w:numPr>
        <w:rPr/>
      </w:pPr>
      <w:r>
        <w:rPr/>
        <w:t>The main objectives of EPR include:</w:t>
      </w:r>
    </w:p>
    <w:p>
      <w:pPr>
        <w:pStyle w:val="Normal"/>
        <w:rPr/>
      </w:pPr>
      <w:r>
        <w:rPr/>
      </w:r>
    </w:p>
    <w:p>
      <w:pPr>
        <w:pStyle w:val="Normal"/>
        <w:rPr/>
      </w:pPr>
      <w:r>
        <w:rPr/>
        <w:t>i.</w:t>
        <w:tab/>
        <w:t>Integration of environmental costs</w:t>
      </w:r>
    </w:p>
    <w:p>
      <w:pPr>
        <w:pStyle w:val="Normal"/>
        <w:rPr/>
      </w:pPr>
      <w:r>
        <w:rPr/>
        <w:t>ii.</w:t>
        <w:tab/>
        <w:t>Improved waste management</w:t>
      </w:r>
    </w:p>
    <w:p>
      <w:pPr>
        <w:pStyle w:val="Normal"/>
        <w:rPr/>
      </w:pPr>
      <w:r>
        <w:rPr/>
        <w:t>iii.</w:t>
        <w:tab/>
        <w:t>Reduction of disposal</w:t>
      </w:r>
    </w:p>
    <w:p>
      <w:pPr>
        <w:pStyle w:val="Normal"/>
        <w:rPr/>
      </w:pPr>
      <w:r>
        <w:rPr/>
        <w:t>iv.</w:t>
        <w:tab/>
        <w:t>Reduction of the burden on municipalities</w:t>
      </w:r>
    </w:p>
    <w:p>
      <w:pPr>
        <w:pStyle w:val="Normal"/>
        <w:rPr/>
      </w:pPr>
      <w:r>
        <w:rPr/>
        <w:t>v.</w:t>
        <w:tab/>
        <w:t>Design of environmentally sound products</w:t>
      </w:r>
    </w:p>
    <w:p>
      <w:pPr>
        <w:pStyle w:val="Normal"/>
        <w:rPr/>
      </w:pPr>
      <w:r>
        <w:rPr/>
      </w:r>
    </w:p>
    <w:p>
      <w:pPr>
        <w:pStyle w:val="ListParagraph"/>
        <w:numPr>
          <w:ilvl w:val="0"/>
          <w:numId w:val="141"/>
        </w:numPr>
        <w:rPr/>
      </w:pPr>
      <w:r>
        <w:rPr/>
        <w:tab/>
        <w:t>The roots of EPR can be found in product liability, under which the manufacturer of a product is held liable for damage caused by that product to the consumer, if it was somehow defective of unreasonably dangerous.</w:t>
      </w:r>
    </w:p>
    <w:p>
      <w:pPr>
        <w:pStyle w:val="ListParagraph"/>
        <w:numPr>
          <w:ilvl w:val="0"/>
          <w:numId w:val="141"/>
        </w:numPr>
        <w:rPr/>
      </w:pPr>
      <w:r>
        <w:rPr/>
        <w:tab/>
        <w:t>Under product liability, manufacturers are thus held liable for their products well beyond their factory gates.</w:t>
      </w:r>
    </w:p>
    <w:p>
      <w:pPr>
        <w:pStyle w:val="ListParagraph"/>
        <w:numPr>
          <w:ilvl w:val="0"/>
          <w:numId w:val="141"/>
        </w:numPr>
        <w:rPr/>
      </w:pPr>
      <w:r>
        <w:rPr/>
        <w:tab/>
        <w:t>Product liability was already an extension of the producer’s responsibility, as before he was only responsible for the manufacturing process.</w:t>
      </w:r>
    </w:p>
    <w:p>
      <w:pPr>
        <w:pStyle w:val="ListParagraph"/>
        <w:numPr>
          <w:ilvl w:val="0"/>
          <w:numId w:val="141"/>
        </w:numPr>
        <w:rPr/>
      </w:pPr>
      <w:r>
        <w:rPr/>
        <w:tab/>
        <w:t>EPR is an application of the Polluter Pays Principle.</w:t>
      </w:r>
    </w:p>
    <w:p>
      <w:pPr>
        <w:pStyle w:val="ListParagraph"/>
        <w:numPr>
          <w:ilvl w:val="0"/>
          <w:numId w:val="141"/>
        </w:numPr>
        <w:rPr/>
      </w:pPr>
      <w:r>
        <w:rPr/>
        <w:tab/>
        <w:t>The polluter is not necessary the person whose activities give rise to pollution but rather the economic agent that plays a decisive role in the pollution, like the producer, rather than the polluter himself.</w:t>
      </w:r>
    </w:p>
    <w:p>
      <w:pPr>
        <w:pStyle w:val="ListParagraph"/>
        <w:numPr>
          <w:ilvl w:val="0"/>
          <w:numId w:val="141"/>
        </w:numPr>
        <w:rPr/>
      </w:pPr>
      <w:r>
        <w:rPr/>
        <w:tab/>
        <w:t>The producers have primary responsibility under EPR, but sharing responsibilities across the product chain is an inherent part of EPR.</w:t>
      </w:r>
    </w:p>
    <w:p>
      <w:pPr>
        <w:pStyle w:val="ListParagraph"/>
        <w:numPr>
          <w:ilvl w:val="0"/>
          <w:numId w:val="141"/>
        </w:numPr>
        <w:rPr/>
      </w:pPr>
      <w:r>
        <w:rPr/>
        <w:tab/>
        <w:t>While the policy tool is called Extended Producer Responsibility, it should be borne in mind that all participants in the product chain i.e.</w:t>
      </w:r>
    </w:p>
    <w:p>
      <w:pPr>
        <w:pStyle w:val="ListParagraph"/>
        <w:numPr>
          <w:ilvl w:val="0"/>
          <w:numId w:val="141"/>
        </w:numPr>
        <w:rPr/>
      </w:pPr>
      <w:r>
        <w:rPr/>
        <w:tab/>
        <w:t>(Product designers, suppliers of materials, manufacturers, distributors, retailers and consumers and others must participate in order to optimize its effects rather than shifting the responsibility only on the manufacturer.)</w:t>
      </w:r>
    </w:p>
    <w:p>
      <w:pPr>
        <w:pStyle w:val="Normal"/>
        <w:rPr/>
      </w:pPr>
      <w:r>
        <w:rPr/>
        <w:t xml:space="preserve"> </w:t>
      </w:r>
    </w:p>
    <w:p>
      <w:pPr>
        <w:pStyle w:val="Normal"/>
        <w:rPr>
          <w:b/>
          <w:b/>
          <w:bCs/>
        </w:rPr>
      </w:pPr>
      <w:r>
        <w:rPr>
          <w:b/>
          <w:bCs/>
        </w:rPr>
        <w:t>Elements of EPR:</w:t>
      </w:r>
    </w:p>
    <w:p>
      <w:pPr>
        <w:pStyle w:val="ListParagraph"/>
        <w:numPr>
          <w:ilvl w:val="0"/>
          <w:numId w:val="142"/>
        </w:numPr>
        <w:rPr/>
      </w:pPr>
      <w:r>
        <w:rPr/>
        <w:tab/>
        <w:t>By shifting the responsibility back to the manufacturer, EPR is supposed to provide an incentive to ensure that design, manufacturing and packaging decisions are made with a focus on environmental and disposal costs.</w:t>
      </w:r>
    </w:p>
    <w:p>
      <w:pPr>
        <w:pStyle w:val="Normal"/>
        <w:rPr/>
      </w:pPr>
      <w:r>
        <w:rPr/>
      </w:r>
    </w:p>
    <w:p>
      <w:pPr>
        <w:pStyle w:val="ListParagraph"/>
        <w:numPr>
          <w:ilvl w:val="0"/>
          <w:numId w:val="140"/>
        </w:numPr>
        <w:rPr/>
      </w:pPr>
      <w:r>
        <w:rPr/>
        <w:t>EPR has four elements: -</w:t>
      </w:r>
    </w:p>
    <w:p>
      <w:pPr>
        <w:pStyle w:val="Normal"/>
        <w:rPr/>
      </w:pPr>
      <w:r>
        <w:rPr/>
      </w:r>
    </w:p>
    <w:p>
      <w:pPr>
        <w:pStyle w:val="Normal"/>
        <w:rPr/>
      </w:pPr>
      <w:r>
        <w:rPr/>
        <w:t>I.</w:t>
        <w:tab/>
        <w:t>Liability responsibility: for proven environmental damage</w:t>
      </w:r>
    </w:p>
    <w:p>
      <w:pPr>
        <w:pStyle w:val="Normal"/>
        <w:rPr/>
      </w:pPr>
      <w:r>
        <w:rPr/>
        <w:t>caused by products.</w:t>
      </w:r>
    </w:p>
    <w:p>
      <w:pPr>
        <w:pStyle w:val="Normal"/>
        <w:rPr/>
      </w:pPr>
      <w:r>
        <w:rPr/>
        <w:t>II.</w:t>
        <w:tab/>
        <w:t>Economic Responsibility: responsibility for the cost of collection, disposal and/or recycling of products.</w:t>
      </w:r>
    </w:p>
    <w:p>
      <w:pPr>
        <w:pStyle w:val="Normal"/>
        <w:rPr/>
      </w:pPr>
      <w:r>
        <w:rPr/>
        <w:t>III.</w:t>
        <w:tab/>
        <w:t>Physical Responsibility: responsibility for collecting and dealing with products at the end of their lives.</w:t>
      </w:r>
    </w:p>
    <w:p>
      <w:pPr>
        <w:pStyle w:val="Normal"/>
        <w:rPr/>
      </w:pPr>
      <w:r>
        <w:rPr/>
        <w:t>IV.</w:t>
        <w:tab/>
        <w:t>Informative Responsibility: responsibility to supply information on the potential environmental impacts of a product.</w:t>
      </w:r>
    </w:p>
    <w:p>
      <w:pPr>
        <w:pStyle w:val="Normal"/>
        <w:rPr/>
      </w:pPr>
      <w:r>
        <w:rPr/>
        <w:t xml:space="preserve"> </w:t>
      </w:r>
    </w:p>
    <w:p>
      <w:pPr>
        <w:pStyle w:val="Normal"/>
        <w:rPr>
          <w:b/>
          <w:b/>
          <w:bCs/>
        </w:rPr>
      </w:pPr>
      <w:r>
        <w:rPr>
          <w:b/>
          <w:bCs/>
        </w:rPr>
        <w:t>PRECAUTIONARY PRINCIPLE (PP)</w:t>
      </w:r>
    </w:p>
    <w:p>
      <w:pPr>
        <w:pStyle w:val="ListParagraph"/>
        <w:numPr>
          <w:ilvl w:val="0"/>
          <w:numId w:val="143"/>
        </w:numPr>
        <w:rPr/>
      </w:pPr>
      <w:r>
        <w:rPr/>
        <w:tab/>
        <w:t>The PP dates back to 1970s.</w:t>
      </w:r>
    </w:p>
    <w:p>
      <w:pPr>
        <w:pStyle w:val="ListParagraph"/>
        <w:numPr>
          <w:ilvl w:val="0"/>
          <w:numId w:val="143"/>
        </w:numPr>
        <w:rPr/>
      </w:pPr>
      <w:r>
        <w:rPr/>
        <w:tab/>
        <w:t>It was incorporated into German and Swedish environmental policy.</w:t>
      </w:r>
    </w:p>
    <w:p>
      <w:pPr>
        <w:pStyle w:val="ListParagraph"/>
        <w:numPr>
          <w:ilvl w:val="0"/>
          <w:numId w:val="143"/>
        </w:numPr>
        <w:rPr/>
      </w:pPr>
      <w:r>
        <w:rPr/>
        <w:tab/>
        <w:t>The first recognition of the PP in an international agreement came in 1982 when it was included into the World Charter for Nature and adopted by the UN General Assembly.</w:t>
      </w:r>
    </w:p>
    <w:p>
      <w:pPr>
        <w:pStyle w:val="ListParagraph"/>
        <w:numPr>
          <w:ilvl w:val="0"/>
          <w:numId w:val="143"/>
        </w:numPr>
        <w:rPr/>
      </w:pPr>
      <w:r>
        <w:rPr/>
        <w:tab/>
        <w:t>Until the 1970s, environmental protection existed mainly in the form of remedial action.</w:t>
      </w:r>
    </w:p>
    <w:p>
      <w:pPr>
        <w:pStyle w:val="ListParagraph"/>
        <w:numPr>
          <w:ilvl w:val="0"/>
          <w:numId w:val="143"/>
        </w:numPr>
        <w:rPr/>
      </w:pPr>
      <w:r>
        <w:rPr/>
        <w:tab/>
        <w:t>Countries were reluctant to do anything to protect the environment unless demonstrable damage to the environment had already occurred.</w:t>
      </w:r>
    </w:p>
    <w:p>
      <w:pPr>
        <w:pStyle w:val="ListParagraph"/>
        <w:numPr>
          <w:ilvl w:val="0"/>
          <w:numId w:val="143"/>
        </w:numPr>
        <w:rPr/>
      </w:pPr>
      <w:r>
        <w:rPr/>
        <w:tab/>
        <w:t>Uncertainty was frequently used as an excuse to postpone government intervention, which all too often meant that death or serious harm occurred before anything was done.</w:t>
      </w:r>
    </w:p>
    <w:p>
      <w:pPr>
        <w:pStyle w:val="ListParagraph"/>
        <w:numPr>
          <w:ilvl w:val="0"/>
          <w:numId w:val="143"/>
        </w:numPr>
        <w:rPr/>
      </w:pPr>
      <w:r>
        <w:rPr/>
        <w:tab/>
        <w:t>For instance, in the case of asbestos, which caused deaths of thousands of people before it was banned.</w:t>
      </w:r>
    </w:p>
    <w:p>
      <w:pPr>
        <w:pStyle w:val="Normal"/>
        <w:rPr/>
      </w:pPr>
      <w:r>
        <w:rPr/>
        <w:t xml:space="preserve"> </w:t>
      </w:r>
    </w:p>
    <w:p>
      <w:pPr>
        <w:pStyle w:val="Normal"/>
        <w:rPr>
          <w:b/>
          <w:b/>
          <w:bCs/>
        </w:rPr>
      </w:pPr>
      <w:r>
        <w:rPr>
          <w:b/>
          <w:bCs/>
        </w:rPr>
        <w:t>What is asbestos?</w:t>
      </w:r>
    </w:p>
    <w:p>
      <w:pPr>
        <w:pStyle w:val="ListParagraph"/>
        <w:numPr>
          <w:ilvl w:val="0"/>
          <w:numId w:val="144"/>
        </w:numPr>
        <w:rPr/>
      </w:pPr>
      <w:r>
        <w:rPr/>
        <w:tab/>
        <w:t>Asbestos minerals are made up of fine, durable fibres and are resistant to heat, fire and many chemicals.</w:t>
      </w:r>
    </w:p>
    <w:p>
      <w:pPr>
        <w:pStyle w:val="ListParagraph"/>
        <w:numPr>
          <w:ilvl w:val="0"/>
          <w:numId w:val="144"/>
        </w:numPr>
        <w:rPr/>
      </w:pPr>
      <w:r>
        <w:rPr/>
        <w:tab/>
        <w:t>The most common way for asbestos fibres to enter the body is through breathing.</w:t>
      </w:r>
    </w:p>
    <w:p>
      <w:pPr>
        <w:pStyle w:val="ListParagraph"/>
        <w:numPr>
          <w:ilvl w:val="0"/>
          <w:numId w:val="144"/>
        </w:numPr>
        <w:rPr/>
      </w:pPr>
      <w:r>
        <w:rPr/>
        <w:tab/>
        <w:t>Asbestos was used in a slew of everyday products from building materials to fireproof protective gear.</w:t>
      </w:r>
    </w:p>
    <w:p>
      <w:pPr>
        <w:pStyle w:val="ListParagraph"/>
        <w:numPr>
          <w:ilvl w:val="0"/>
          <w:numId w:val="144"/>
        </w:numPr>
        <w:rPr/>
      </w:pPr>
      <w:r>
        <w:rPr/>
        <w:tab/>
        <w:t>But exposure to asbestos leads to many terminal diseases including mesothelioma cancer.</w:t>
      </w:r>
    </w:p>
    <w:p>
      <w:pPr>
        <w:pStyle w:val="ListParagraph"/>
        <w:numPr>
          <w:ilvl w:val="0"/>
          <w:numId w:val="144"/>
        </w:numPr>
        <w:rPr/>
      </w:pPr>
      <w:r>
        <w:rPr/>
        <w:tab/>
        <w:t>Several countries have banned the use of asbestos and other nations have significantly restricted its usage.</w:t>
      </w:r>
    </w:p>
    <w:p>
      <w:pPr>
        <w:pStyle w:val="ListParagraph"/>
        <w:numPr>
          <w:ilvl w:val="0"/>
          <w:numId w:val="144"/>
        </w:numPr>
        <w:rPr/>
      </w:pPr>
      <w:r>
        <w:rPr/>
        <w:tab/>
        <w:t>On 21st January 2011, the Supreme Court of India banned the usage of asbestos in India.</w:t>
      </w:r>
    </w:p>
    <w:p>
      <w:pPr>
        <w:pStyle w:val="Normal"/>
        <w:rPr/>
      </w:pPr>
      <w:r>
        <w:rPr/>
        <w:t xml:space="preserve"> </w:t>
      </w:r>
    </w:p>
    <w:p>
      <w:pPr>
        <w:pStyle w:val="ListParagraph"/>
        <w:numPr>
          <w:ilvl w:val="0"/>
          <w:numId w:val="145"/>
        </w:numPr>
        <w:rPr/>
      </w:pPr>
      <w:r>
        <w:rPr/>
        <w:tab/>
        <w:t>The Precautionary Principle is a strategy to cope with possible risks where scientific understanding is yet incomplete, such as the risks of nanotechnology, genetically modified organisms and systemic insecticides.</w:t>
      </w:r>
    </w:p>
    <w:p>
      <w:pPr>
        <w:pStyle w:val="ListParagraph"/>
        <w:numPr>
          <w:ilvl w:val="0"/>
          <w:numId w:val="145"/>
        </w:numPr>
        <w:rPr/>
      </w:pPr>
      <w:r>
        <w:rPr/>
        <w:tab/>
        <w:t>The Precautionary Principle is summarized as follows: “When at activity raises threats of harm to the environment or human health precautionary measures should be taken even if some cause-and-effect relationships are not fully established scientifically.”</w:t>
      </w:r>
    </w:p>
    <w:p>
      <w:pPr>
        <w:pStyle w:val="Normal"/>
        <w:rPr/>
      </w:pPr>
      <w:r>
        <w:rPr/>
      </w:r>
    </w:p>
    <w:p>
      <w:pPr>
        <w:pStyle w:val="Normal"/>
        <w:rPr/>
      </w:pPr>
      <w:r>
        <w:rPr/>
        <w:tab/>
      </w:r>
      <w:r>
        <w:rPr>
          <w:b/>
          <w:bCs/>
        </w:rPr>
        <w:t>Nature of PP:</w:t>
      </w:r>
    </w:p>
    <w:p>
      <w:pPr>
        <w:pStyle w:val="ListParagraph"/>
        <w:numPr>
          <w:ilvl w:val="0"/>
          <w:numId w:val="146"/>
        </w:numPr>
        <w:rPr/>
      </w:pPr>
      <w:r>
        <w:rPr/>
        <w:tab/>
        <w:t>In case of PP, it is a matter of considering consequences for the individual or the action taker, and also considering the broader consequences for the planet and for future generations.</w:t>
      </w:r>
    </w:p>
    <w:p>
      <w:pPr>
        <w:pStyle w:val="ListParagraph"/>
        <w:numPr>
          <w:ilvl w:val="0"/>
          <w:numId w:val="146"/>
        </w:numPr>
        <w:rPr/>
      </w:pPr>
      <w:r>
        <w:rPr/>
        <w:tab/>
        <w:t>PP says that if the environmental consequences could be serious, we should be cautious or take precautions.</w:t>
      </w:r>
    </w:p>
    <w:p>
      <w:pPr>
        <w:pStyle w:val="ListParagraph"/>
        <w:numPr>
          <w:ilvl w:val="0"/>
          <w:numId w:val="146"/>
        </w:numPr>
        <w:rPr/>
      </w:pPr>
      <w:r>
        <w:rPr/>
        <w:tab/>
        <w:t>Thus, the PP is a form of planetary wisdom.</w:t>
      </w:r>
    </w:p>
    <w:p>
      <w:pPr>
        <w:pStyle w:val="ListParagraph"/>
        <w:numPr>
          <w:ilvl w:val="0"/>
          <w:numId w:val="146"/>
        </w:numPr>
        <w:rPr/>
      </w:pPr>
      <w:r>
        <w:rPr/>
        <w:tab/>
        <w:t>It is in contrast to a ‘wait and see’ approach, where policy makers wait till, they get more information before acting.</w:t>
      </w:r>
    </w:p>
    <w:p>
      <w:pPr>
        <w:pStyle w:val="Normal"/>
        <w:rPr/>
      </w:pPr>
      <w:r>
        <w:rPr/>
        <w:t xml:space="preserve"> </w:t>
      </w:r>
    </w:p>
    <w:p>
      <w:pPr>
        <w:pStyle w:val="Normal"/>
        <w:rPr>
          <w:b/>
          <w:b/>
          <w:bCs/>
        </w:rPr>
      </w:pPr>
      <w:r>
        <w:rPr>
          <w:b/>
          <w:bCs/>
        </w:rPr>
        <w:t>The merits of postponement</w:t>
      </w:r>
    </w:p>
    <w:p>
      <w:pPr>
        <w:pStyle w:val="ListParagraph"/>
        <w:numPr>
          <w:ilvl w:val="0"/>
          <w:numId w:val="147"/>
        </w:numPr>
        <w:rPr/>
      </w:pPr>
      <w:r>
        <w:rPr/>
        <w:tab/>
        <w:t>Economists argue that in some circumstances, it may be preferable to postpone action on a problem and incur the costs of fixing it up later, because:</w:t>
      </w:r>
    </w:p>
    <w:p>
      <w:pPr>
        <w:pStyle w:val="Normal"/>
        <w:rPr/>
      </w:pPr>
      <w:r>
        <w:rPr/>
        <w:t>A.</w:t>
        <w:tab/>
        <w:t>Future costs are perceived to be less burdensome than current costs.</w:t>
      </w:r>
    </w:p>
    <w:p>
      <w:pPr>
        <w:pStyle w:val="Normal"/>
        <w:rPr/>
      </w:pPr>
      <w:r>
        <w:rPr/>
        <w:t>B.</w:t>
        <w:tab/>
        <w:t>If good scientific research accompanies the delay, the extra information might enable the problem to be solved in a cheaper and more effective way.</w:t>
      </w:r>
    </w:p>
    <w:p>
      <w:pPr>
        <w:pStyle w:val="ListParagraph"/>
        <w:numPr>
          <w:ilvl w:val="0"/>
          <w:numId w:val="148"/>
        </w:numPr>
        <w:rPr/>
      </w:pPr>
      <w:r>
        <w:rPr/>
        <w:tab/>
        <w:t>Postponing action might not be the best decision, however, because it may cost considerably more to solve a problem in the future than it does to solve it now.</w:t>
      </w:r>
    </w:p>
    <w:p>
      <w:pPr>
        <w:pStyle w:val="ListParagraph"/>
        <w:numPr>
          <w:ilvl w:val="0"/>
          <w:numId w:val="148"/>
        </w:numPr>
        <w:rPr/>
      </w:pPr>
      <w:r>
        <w:rPr/>
        <w:tab/>
        <w:t>In fact, if the damage done in the ensuing time is irreversible, the problem may not be able to be solved at all.</w:t>
      </w:r>
    </w:p>
    <w:p>
      <w:pPr>
        <w:pStyle w:val="ListParagraph"/>
        <w:numPr>
          <w:ilvl w:val="0"/>
          <w:numId w:val="148"/>
        </w:numPr>
        <w:rPr/>
      </w:pPr>
      <w:r>
        <w:rPr/>
        <w:tab/>
        <w:t>Also, it not morally justifiable to pass environmental risks on to future generations with the assumption that they will have the knowledge and/or technology to deal with them.</w:t>
      </w:r>
    </w:p>
    <w:p>
      <w:pPr>
        <w:pStyle w:val="ListParagraph"/>
        <w:numPr>
          <w:ilvl w:val="0"/>
          <w:numId w:val="148"/>
        </w:numPr>
        <w:rPr/>
      </w:pPr>
      <w:r>
        <w:rPr/>
        <w:tab/>
        <w:t>Thus, while the cost of precaution may be high and it may be possible to come up with more cost-effective solutions later.</w:t>
      </w:r>
    </w:p>
    <w:p>
      <w:pPr>
        <w:pStyle w:val="ListParagraph"/>
        <w:numPr>
          <w:ilvl w:val="0"/>
          <w:numId w:val="148"/>
        </w:numPr>
        <w:rPr/>
      </w:pPr>
      <w:r>
        <w:rPr/>
        <w:tab/>
        <w:t>A society committed to sustainable development will shift the focus of its environmental policy towards an anticipatory stance, especially as reactive policy risks shifting the burden of environmental risks to future generations.</w:t>
      </w:r>
    </w:p>
    <w:p>
      <w:pPr>
        <w:pStyle w:val="Normal"/>
        <w:rPr/>
      </w:pPr>
      <w:r>
        <w:rPr/>
      </w:r>
    </w:p>
    <w:p>
      <w:pPr>
        <w:pStyle w:val="Normal"/>
        <w:rPr/>
      </w:pPr>
      <w:r>
        <w:rPr/>
        <w:tab/>
      </w:r>
      <w:r>
        <w:rPr>
          <w:b/>
          <w:bCs/>
        </w:rPr>
        <w:t>Applicability of the PP</w:t>
      </w:r>
    </w:p>
    <w:p>
      <w:pPr>
        <w:pStyle w:val="ListParagraph"/>
        <w:numPr>
          <w:ilvl w:val="0"/>
          <w:numId w:val="149"/>
        </w:numPr>
        <w:rPr/>
      </w:pPr>
      <w:r>
        <w:rPr/>
        <w:tab/>
        <w:t>The principle applies to human health and the environment.</w:t>
      </w:r>
    </w:p>
    <w:p>
      <w:pPr>
        <w:pStyle w:val="ListParagraph"/>
        <w:numPr>
          <w:ilvl w:val="0"/>
          <w:numId w:val="149"/>
        </w:numPr>
        <w:rPr/>
      </w:pPr>
      <w:r>
        <w:rPr/>
        <w:tab/>
        <w:t>The ethical assumption behind the precautionary principle is that humans are responsible to protect, preserve, and restore the global ecosystems on which all life, including our own, depends.</w:t>
      </w:r>
    </w:p>
    <w:p>
      <w:pPr>
        <w:pStyle w:val="Normal"/>
        <w:rPr/>
      </w:pPr>
      <w:r>
        <w:rPr/>
        <w:t xml:space="preserve"> </w:t>
      </w:r>
    </w:p>
    <w:p>
      <w:pPr>
        <w:pStyle w:val="Normal"/>
        <w:rPr>
          <w:b/>
          <w:b/>
          <w:bCs/>
        </w:rPr>
      </w:pPr>
      <w:r>
        <w:rPr>
          <w:b/>
          <w:bCs/>
        </w:rPr>
        <w:t>Need for Precautionary Action:</w:t>
      </w:r>
    </w:p>
    <w:p>
      <w:pPr>
        <w:pStyle w:val="ListParagraph"/>
        <w:numPr>
          <w:ilvl w:val="0"/>
          <w:numId w:val="150"/>
        </w:numPr>
        <w:rPr/>
      </w:pPr>
      <w:r>
        <w:rPr/>
        <w:tab/>
        <w:t>Sometimes if we wait for certainty, it is too late.</w:t>
      </w:r>
    </w:p>
    <w:p>
      <w:pPr>
        <w:pStyle w:val="ListParagraph"/>
        <w:numPr>
          <w:ilvl w:val="0"/>
          <w:numId w:val="150"/>
        </w:numPr>
        <w:rPr/>
      </w:pPr>
      <w:r>
        <w:rPr/>
        <w:tab/>
        <w:t>Scientific standards for demonstrating cause and effect are very high.</w:t>
      </w:r>
    </w:p>
    <w:p>
      <w:pPr>
        <w:pStyle w:val="ListParagraph"/>
        <w:numPr>
          <w:ilvl w:val="0"/>
          <w:numId w:val="150"/>
        </w:numPr>
        <w:rPr/>
      </w:pPr>
      <w:r>
        <w:rPr/>
        <w:tab/>
        <w:t>For example, smoking was strongly suspected of causing lung cancer long before the link was demonstrated conclusively.</w:t>
      </w:r>
    </w:p>
    <w:p>
      <w:pPr>
        <w:pStyle w:val="ListParagraph"/>
        <w:numPr>
          <w:ilvl w:val="0"/>
          <w:numId w:val="150"/>
        </w:numPr>
        <w:rPr/>
      </w:pPr>
      <w:r>
        <w:rPr/>
        <w:tab/>
        <w:t>By then, many smokers had died of lung cancer.</w:t>
      </w:r>
    </w:p>
    <w:p>
      <w:pPr>
        <w:pStyle w:val="ListParagraph"/>
        <w:numPr>
          <w:ilvl w:val="0"/>
          <w:numId w:val="150"/>
        </w:numPr>
        <w:rPr/>
      </w:pPr>
      <w:r>
        <w:rPr/>
        <w:tab/>
        <w:t>But many other people had already quit smoking because of the growing evidence that smoking was linked to lung cancer.</w:t>
      </w:r>
    </w:p>
    <w:p>
      <w:pPr>
        <w:pStyle w:val="ListParagraph"/>
        <w:numPr>
          <w:ilvl w:val="0"/>
          <w:numId w:val="150"/>
        </w:numPr>
        <w:rPr/>
      </w:pPr>
      <w:r>
        <w:rPr/>
        <w:tab/>
        <w:t>These people were wisely exercising precaution despite some scientific uncertainty.</w:t>
      </w:r>
    </w:p>
    <w:p>
      <w:pPr>
        <w:pStyle w:val="ListParagraph"/>
        <w:numPr>
          <w:ilvl w:val="0"/>
          <w:numId w:val="150"/>
        </w:numPr>
        <w:rPr/>
      </w:pPr>
      <w:r>
        <w:rPr/>
        <w:tab/>
        <w:t>When evidence gives us good reason to believe that an activity, technology, or substance may be harmful, we should act to prevent’ harm.</w:t>
      </w:r>
    </w:p>
    <w:p>
      <w:pPr>
        <w:pStyle w:val="ListParagraph"/>
        <w:numPr>
          <w:ilvl w:val="0"/>
          <w:numId w:val="150"/>
        </w:numPr>
        <w:rPr/>
      </w:pPr>
      <w:r>
        <w:rPr/>
        <w:tab/>
        <w:t>If we always wait for scientific certainty, people may suffer and die and the natural world may suffer irreversible damage.</w:t>
      </w:r>
    </w:p>
    <w:p>
      <w:pPr>
        <w:pStyle w:val="Normal"/>
        <w:rPr/>
      </w:pPr>
      <w:r>
        <w:rPr/>
        <w:t xml:space="preserve"> </w:t>
      </w:r>
    </w:p>
    <w:p>
      <w:pPr>
        <w:pStyle w:val="Normal"/>
        <w:rPr>
          <w:b/>
          <w:b/>
          <w:bCs/>
        </w:rPr>
      </w:pPr>
      <w:r>
        <w:rPr>
          <w:b/>
          <w:bCs/>
        </w:rPr>
        <w:t>Implementation of the PP</w:t>
      </w:r>
    </w:p>
    <w:p>
      <w:pPr>
        <w:pStyle w:val="ListParagraph"/>
        <w:numPr>
          <w:ilvl w:val="0"/>
          <w:numId w:val="151"/>
        </w:numPr>
        <w:rPr/>
      </w:pPr>
      <w:r>
        <w:rPr/>
        <w:tab/>
        <w:t>The precautionary principle is most powerful when it serves as a guide to making wiser decisions in the face of uncertainty.</w:t>
      </w:r>
    </w:p>
    <w:p>
      <w:pPr>
        <w:pStyle w:val="ListParagraph"/>
        <w:numPr>
          <w:ilvl w:val="0"/>
          <w:numId w:val="151"/>
        </w:numPr>
        <w:rPr/>
      </w:pPr>
      <w:r>
        <w:rPr/>
        <w:tab/>
        <w:t>Any action that contributes to preventing harm to humans and the environment, learning more about the consequences of actions, and acting appropriately is precautionary.</w:t>
      </w:r>
    </w:p>
    <w:p>
      <w:pPr>
        <w:pStyle w:val="ListParagraph"/>
        <w:numPr>
          <w:ilvl w:val="0"/>
          <w:numId w:val="151"/>
        </w:numPr>
        <w:rPr/>
      </w:pPr>
      <w:r>
        <w:rPr/>
        <w:tab/>
        <w:t>Precaution does not work if it is only a last resort and results only in bans or moratoriums.</w:t>
      </w:r>
    </w:p>
    <w:p>
      <w:pPr>
        <w:pStyle w:val="ListParagraph"/>
        <w:numPr>
          <w:ilvl w:val="0"/>
          <w:numId w:val="151"/>
        </w:numPr>
        <w:rPr/>
      </w:pPr>
      <w:r>
        <w:rPr/>
        <w:tab/>
        <w:t>It is best linked to the following implementation methods: -</w:t>
      </w:r>
    </w:p>
    <w:p>
      <w:pPr>
        <w:pStyle w:val="Normal"/>
        <w:rPr/>
      </w:pPr>
      <w:r>
        <w:rPr/>
        <w:t>o</w:t>
        <w:tab/>
        <w:t>Exploring alternatives to possibly harmful actions, especially “clean” technologies that eliminate waste and toxic substances;</w:t>
      </w:r>
    </w:p>
    <w:p>
      <w:pPr>
        <w:pStyle w:val="Normal"/>
        <w:rPr/>
      </w:pPr>
      <w:r>
        <w:rPr/>
        <w:t>o</w:t>
        <w:tab/>
        <w:t>Placing the burden of proof on proponents of an activity rather than on victims or potential victims of the activity;</w:t>
      </w:r>
    </w:p>
    <w:p>
      <w:pPr>
        <w:pStyle w:val="Normal"/>
        <w:rPr/>
      </w:pPr>
      <w:r>
        <w:rPr/>
        <w:t>o</w:t>
        <w:tab/>
        <w:t>Setting and working toward goals that protect health and the environment and</w:t>
      </w:r>
    </w:p>
    <w:p>
      <w:pPr>
        <w:pStyle w:val="Normal"/>
        <w:rPr/>
      </w:pPr>
      <w:r>
        <w:rPr/>
        <w:t>o</w:t>
        <w:tab/>
        <w:t>Bringing democracy and transparency to decisions affecting health and the environment.</w:t>
      </w:r>
    </w:p>
    <w:p>
      <w:pPr>
        <w:pStyle w:val="Normal"/>
        <w:rPr/>
      </w:pPr>
      <w:r>
        <w:rPr/>
        <w:t xml:space="preserve"> </w:t>
      </w:r>
    </w:p>
    <w:p>
      <w:pPr>
        <w:pStyle w:val="Normal"/>
        <w:rPr>
          <w:b/>
          <w:b/>
          <w:bCs/>
        </w:rPr>
      </w:pPr>
      <w:r>
        <w:rPr>
          <w:b/>
          <w:bCs/>
        </w:rPr>
        <w:t>Present Need of PP</w:t>
      </w:r>
    </w:p>
    <w:p>
      <w:pPr>
        <w:pStyle w:val="ListParagraph"/>
        <w:numPr>
          <w:ilvl w:val="0"/>
          <w:numId w:val="152"/>
        </w:numPr>
        <w:rPr/>
      </w:pPr>
      <w:r>
        <w:rPr/>
        <w:tab/>
        <w:t>The effects of careless and harmful activities have accumulated over the years.</w:t>
      </w:r>
    </w:p>
    <w:p>
      <w:pPr>
        <w:pStyle w:val="ListParagraph"/>
        <w:numPr>
          <w:ilvl w:val="0"/>
          <w:numId w:val="152"/>
        </w:numPr>
        <w:rPr/>
      </w:pPr>
      <w:r>
        <w:rPr/>
        <w:tab/>
        <w:t>Humans and the rest of the natural world have a limited capacity to absorb and overcome this harm. There are plenty of warning signs:</w:t>
      </w:r>
    </w:p>
    <w:p>
      <w:pPr>
        <w:pStyle w:val="ListParagraph"/>
        <w:numPr>
          <w:ilvl w:val="0"/>
          <w:numId w:val="153"/>
        </w:numPr>
        <w:rPr/>
      </w:pPr>
      <w:r>
        <w:rPr/>
        <w:t xml:space="preserve">Chronic diseases and conditions affect more than 100 million men, women, and children in the United States </w:t>
      </w:r>
    </w:p>
    <w:p>
      <w:pPr>
        <w:pStyle w:val="ListParagraph"/>
        <w:numPr>
          <w:ilvl w:val="0"/>
          <w:numId w:val="153"/>
        </w:numPr>
        <w:rPr/>
      </w:pPr>
      <w:r>
        <w:rPr/>
        <w:t>Cancer, asthma, Alzheimer’s disease, autism, birth defects, developmental disabilities, diabetes, endometriosis, infertility, multiple sclerosis, and Parkinson’s disease are becoming increasingly common.</w:t>
      </w:r>
    </w:p>
    <w:p>
      <w:pPr>
        <w:pStyle w:val="ListParagraph"/>
        <w:numPr>
          <w:ilvl w:val="0"/>
          <w:numId w:val="153"/>
        </w:numPr>
        <w:rPr/>
      </w:pPr>
      <w:r>
        <w:rPr/>
        <w:t>In laboratory animals, wildlife, and humans, considerable evidence documents a link between levels of environmental contamination and malignancies, birth defects, reproductive problems, impaired behaviour, and impaired immune system function. Scientists’ growing understanding of how biological systems develop and function leads to similar conclusions.</w:t>
      </w:r>
    </w:p>
    <w:p>
      <w:pPr>
        <w:pStyle w:val="Normal"/>
        <w:ind w:firstLine="48"/>
        <w:rPr/>
      </w:pPr>
      <w:r>
        <w:rPr/>
      </w:r>
    </w:p>
    <w:p>
      <w:pPr>
        <w:pStyle w:val="ListParagraph"/>
        <w:numPr>
          <w:ilvl w:val="0"/>
          <w:numId w:val="152"/>
        </w:numPr>
        <w:rPr/>
      </w:pPr>
      <w:r>
        <w:rPr/>
        <w:tab/>
        <w:t>Other warning signs are the dying off of plant and animal species, the destruction of ecosystems, the depletion of stratospheric ozone, and the likelihood of global warming.</w:t>
      </w:r>
    </w:p>
    <w:p>
      <w:pPr>
        <w:pStyle w:val="ListParagraph"/>
        <w:numPr>
          <w:ilvl w:val="0"/>
          <w:numId w:val="152"/>
        </w:numPr>
        <w:rPr/>
      </w:pPr>
      <w:r>
        <w:rPr/>
        <w:tab/>
        <w:t>Serious, evident effects such as endocrine disruption, climate change, cancer, and the disappearance of species can seldom be linked decisively to a single cause.</w:t>
      </w:r>
    </w:p>
    <w:p>
      <w:pPr>
        <w:pStyle w:val="ListParagraph"/>
        <w:numPr>
          <w:ilvl w:val="0"/>
          <w:numId w:val="152"/>
        </w:numPr>
        <w:rPr/>
      </w:pPr>
      <w:r>
        <w:rPr/>
        <w:tab/>
        <w:t>Scientific standards of certainty may be impossible to attain when causes and outcomes are multiple; latent periods are long; timing of exposure is crucial; unexposed, “control” populations do not exist; or confounding factors are unidentified.</w:t>
      </w:r>
    </w:p>
    <w:p>
      <w:pPr>
        <w:pStyle w:val="Normal"/>
        <w:rPr/>
      </w:pPr>
      <w:r>
        <w:rPr/>
        <w:t xml:space="preserve"> </w:t>
      </w:r>
    </w:p>
    <w:p>
      <w:pPr>
        <w:pStyle w:val="Normal"/>
        <w:rPr>
          <w:b/>
          <w:b/>
          <w:bCs/>
        </w:rPr>
      </w:pPr>
      <w:r>
        <w:rPr>
          <w:b/>
          <w:bCs/>
        </w:rPr>
        <w:t>Environmental Legislations</w:t>
      </w:r>
    </w:p>
    <w:p>
      <w:pPr>
        <w:pStyle w:val="ListParagraph"/>
        <w:numPr>
          <w:ilvl w:val="0"/>
          <w:numId w:val="154"/>
        </w:numPr>
        <w:rPr/>
      </w:pPr>
      <w:r>
        <w:rPr/>
        <w:tab/>
        <w:t>India passed several legislations which incorporate laws incorporate prevention, and care, and many give regulators authority to take action to prevent possible but unproven harm to humans and the environment.</w:t>
      </w:r>
    </w:p>
    <w:p>
      <w:pPr>
        <w:pStyle w:val="ListParagraph"/>
        <w:numPr>
          <w:ilvl w:val="0"/>
          <w:numId w:val="154"/>
        </w:numPr>
        <w:rPr/>
      </w:pPr>
      <w:r>
        <w:rPr/>
        <w:tab/>
        <w:t>India is one of the parties of the Convention on Biological Diversity (CBD), 1992.</w:t>
      </w:r>
    </w:p>
    <w:p>
      <w:pPr>
        <w:pStyle w:val="ListParagraph"/>
        <w:numPr>
          <w:ilvl w:val="0"/>
          <w:numId w:val="154"/>
        </w:numPr>
        <w:rPr/>
      </w:pPr>
      <w:r>
        <w:rPr/>
        <w:tab/>
        <w:t>The objective of CBD is to develop national strategies for the conservation and sustainable use of biodiversity.</w:t>
      </w:r>
    </w:p>
    <w:p>
      <w:pPr>
        <w:pStyle w:val="ListParagraph"/>
        <w:numPr>
          <w:ilvl w:val="0"/>
          <w:numId w:val="154"/>
        </w:numPr>
        <w:rPr/>
      </w:pPr>
      <w:r>
        <w:rPr/>
        <w:tab/>
        <w:t>It is often seen as the key document regarding sustainable development.</w:t>
      </w:r>
    </w:p>
    <w:p>
      <w:pPr>
        <w:pStyle w:val="ListParagraph"/>
        <w:numPr>
          <w:ilvl w:val="0"/>
          <w:numId w:val="154"/>
        </w:numPr>
        <w:rPr/>
      </w:pPr>
      <w:r>
        <w:rPr/>
        <w:tab/>
        <w:t>The CBD is a multilateral treaty which has three main goals:</w:t>
      </w:r>
    </w:p>
    <w:p>
      <w:pPr>
        <w:pStyle w:val="ListParagraph"/>
        <w:numPr>
          <w:ilvl w:val="0"/>
          <w:numId w:val="155"/>
        </w:numPr>
        <w:rPr/>
      </w:pPr>
      <w:r>
        <w:rPr/>
        <w:t>The conservation of biological diversity or biodiversity.</w:t>
      </w:r>
    </w:p>
    <w:p>
      <w:pPr>
        <w:pStyle w:val="ListParagraph"/>
        <w:numPr>
          <w:ilvl w:val="0"/>
          <w:numId w:val="155"/>
        </w:numPr>
        <w:rPr/>
      </w:pPr>
      <w:r>
        <w:rPr/>
        <w:t>The sustainable use of its biodiversity components.</w:t>
      </w:r>
    </w:p>
    <w:p>
      <w:pPr>
        <w:pStyle w:val="ListParagraph"/>
        <w:numPr>
          <w:ilvl w:val="0"/>
          <w:numId w:val="155"/>
        </w:numPr>
        <w:rPr/>
      </w:pPr>
      <w:r>
        <w:rPr/>
        <w:t>The fair and equitable sharing of benefits arising from genetic resources</w:t>
      </w:r>
    </w:p>
    <w:p>
      <w:pPr>
        <w:pStyle w:val="Normal"/>
        <w:rPr/>
      </w:pPr>
      <w:r>
        <w:rPr/>
        <w:t xml:space="preserve"> </w:t>
      </w:r>
    </w:p>
    <w:p>
      <w:pPr>
        <w:pStyle w:val="ListParagraph"/>
        <w:numPr>
          <w:ilvl w:val="0"/>
          <w:numId w:val="156"/>
        </w:numPr>
        <w:rPr>
          <w:b/>
          <w:b/>
          <w:bCs/>
        </w:rPr>
      </w:pPr>
      <w:r>
        <w:rPr>
          <w:b/>
          <w:bCs/>
        </w:rPr>
        <w:t>Some of the environmental legislations in India include: -</w:t>
      </w:r>
    </w:p>
    <w:p>
      <w:pPr>
        <w:pStyle w:val="ListParagraph"/>
        <w:numPr>
          <w:ilvl w:val="0"/>
          <w:numId w:val="157"/>
        </w:numPr>
        <w:rPr/>
      </w:pPr>
      <w:r>
        <w:rPr/>
        <w:t>As a precautionary measure, the Food and Drug Administration requires all new drugs to be tested before they are put on the market.</w:t>
      </w:r>
    </w:p>
    <w:p>
      <w:pPr>
        <w:pStyle w:val="ListParagraph"/>
        <w:numPr>
          <w:ilvl w:val="0"/>
          <w:numId w:val="157"/>
        </w:numPr>
        <w:rPr/>
      </w:pPr>
      <w:r>
        <w:rPr/>
        <w:t>The Food Safety and Standards Act, 2006 is the primary law for regulation of food products.</w:t>
      </w:r>
    </w:p>
    <w:p>
      <w:pPr>
        <w:pStyle w:val="ListParagraph"/>
        <w:numPr>
          <w:ilvl w:val="0"/>
          <w:numId w:val="157"/>
        </w:numPr>
        <w:rPr/>
      </w:pPr>
      <w:r>
        <w:rPr/>
        <w:t>Under this Act, the Food Safety and Standards Authority of India (FSSAI) is set up for laying down standards for articles of food and to regulate their manufacture, storage, distribution, sale and import, to ensure availability of safe and wholesome food for humans.</w:t>
      </w:r>
    </w:p>
    <w:p>
      <w:pPr>
        <w:pStyle w:val="ListParagraph"/>
        <w:numPr>
          <w:ilvl w:val="0"/>
          <w:numId w:val="157"/>
        </w:numPr>
        <w:rPr/>
      </w:pPr>
      <w:r>
        <w:rPr/>
        <w:t>The Indian Wildlife Protection Act, 1972 to protect the biodiversity.</w:t>
      </w:r>
    </w:p>
    <w:p>
      <w:pPr>
        <w:pStyle w:val="ListParagraph"/>
        <w:numPr>
          <w:ilvl w:val="0"/>
          <w:numId w:val="157"/>
        </w:numPr>
        <w:rPr/>
      </w:pPr>
      <w:r>
        <w:rPr/>
        <w:t>The Environment Protection Act, 1986.</w:t>
      </w:r>
    </w:p>
    <w:p>
      <w:pPr>
        <w:pStyle w:val="ListParagraph"/>
        <w:numPr>
          <w:ilvl w:val="0"/>
          <w:numId w:val="157"/>
        </w:numPr>
        <w:rPr/>
      </w:pPr>
      <w:r>
        <w:rPr/>
        <w:t>The Atomic Energy Act, 1982.</w:t>
      </w:r>
    </w:p>
    <w:p>
      <w:pPr>
        <w:pStyle w:val="ListParagraph"/>
        <w:numPr>
          <w:ilvl w:val="0"/>
          <w:numId w:val="157"/>
        </w:numPr>
        <w:rPr/>
      </w:pPr>
      <w:r>
        <w:rPr/>
        <w:t>The Environment Conservation Act, 1989.</w:t>
      </w:r>
    </w:p>
    <w:p>
      <w:pPr>
        <w:pStyle w:val="ListParagraph"/>
        <w:numPr>
          <w:ilvl w:val="0"/>
          <w:numId w:val="157"/>
        </w:numPr>
        <w:rPr/>
      </w:pPr>
      <w:r>
        <w:rPr/>
        <w:t>National Environment Management Act, 1998.</w:t>
      </w:r>
    </w:p>
    <w:p>
      <w:pPr>
        <w:pStyle w:val="ListParagraph"/>
        <w:numPr>
          <w:ilvl w:val="0"/>
          <w:numId w:val="157"/>
        </w:numPr>
        <w:rPr/>
      </w:pPr>
      <w:r>
        <w:rPr/>
        <w:t>The Biological Diversity Act, 1982, etc.</w:t>
      </w:r>
    </w:p>
    <w:p>
      <w:pPr>
        <w:pStyle w:val="Normal"/>
        <w:rPr/>
      </w:pPr>
      <w:r>
        <w:rPr/>
        <w:t xml:space="preserve"> </w:t>
      </w:r>
    </w:p>
    <w:p>
      <w:pPr>
        <w:pStyle w:val="Normal"/>
        <w:rPr>
          <w:b/>
          <w:b/>
          <w:bCs/>
        </w:rPr>
      </w:pPr>
      <w:r>
        <w:rPr>
          <w:b/>
          <w:bCs/>
        </w:rPr>
        <w:t>Reasons for Failure of Environmental Legislations:</w:t>
      </w:r>
    </w:p>
    <w:p>
      <w:pPr>
        <w:pStyle w:val="ListParagraph"/>
        <w:numPr>
          <w:ilvl w:val="0"/>
          <w:numId w:val="158"/>
        </w:numPr>
        <w:rPr/>
      </w:pPr>
      <w:r>
        <w:rPr/>
        <w:tab/>
        <w:t>Many regulations are aimed at cleaning up pollution and controlling the amount of it released into the environment rather than preventing the use and production of toxic substances.</w:t>
      </w:r>
    </w:p>
    <w:p>
      <w:pPr>
        <w:pStyle w:val="ListParagraph"/>
        <w:numPr>
          <w:ilvl w:val="0"/>
          <w:numId w:val="158"/>
        </w:numPr>
        <w:rPr/>
      </w:pPr>
      <w:r>
        <w:rPr/>
        <w:tab/>
        <w:t>These laws are based on the assumption that humans and ecosystems can absorb a certain amount of contamination without being harmed.</w:t>
      </w:r>
    </w:p>
    <w:p>
      <w:pPr>
        <w:pStyle w:val="ListParagraph"/>
        <w:numPr>
          <w:ilvl w:val="0"/>
          <w:numId w:val="158"/>
        </w:numPr>
        <w:rPr/>
      </w:pPr>
      <w:r>
        <w:rPr/>
        <w:tab/>
        <w:t>We are now learning how difficult it is to know what levels of contamination, if any, are safe.</w:t>
      </w:r>
    </w:p>
    <w:p>
      <w:pPr>
        <w:pStyle w:val="ListParagraph"/>
        <w:numPr>
          <w:ilvl w:val="0"/>
          <w:numId w:val="158"/>
        </w:numPr>
        <w:rPr/>
      </w:pPr>
      <w:r>
        <w:rPr/>
        <w:tab/>
        <w:t>But the greatest weakness in most conservation and toxics policies is that they are based on the expectation that science can and must provide definitive proof of harm before protective action is taken.</w:t>
      </w:r>
    </w:p>
    <w:p>
      <w:pPr>
        <w:pStyle w:val="ListParagraph"/>
        <w:numPr>
          <w:ilvl w:val="0"/>
          <w:numId w:val="158"/>
        </w:numPr>
        <w:rPr/>
      </w:pPr>
      <w:r>
        <w:rPr/>
        <w:tab/>
        <w:t>This assumption creates a loophole in regulations, giving the benefit of the doubt to products, technologies, and development projects, even those that are likely to have harmful side effects.</w:t>
      </w:r>
    </w:p>
    <w:p>
      <w:pPr>
        <w:pStyle w:val="ListParagraph"/>
        <w:numPr>
          <w:ilvl w:val="0"/>
          <w:numId w:val="158"/>
        </w:numPr>
        <w:rPr/>
      </w:pPr>
      <w:r>
        <w:rPr/>
        <w:tab/>
        <w:t>Modern environmental regulations are more anticipatory than earlier such regulations.</w:t>
      </w:r>
    </w:p>
    <w:p>
      <w:pPr>
        <w:pStyle w:val="ListParagraph"/>
        <w:numPr>
          <w:ilvl w:val="0"/>
          <w:numId w:val="158"/>
        </w:numPr>
        <w:rPr/>
      </w:pPr>
      <w:r>
        <w:rPr/>
        <w:tab/>
        <w:t>Although their introduction was in most cases forced by evidence of environmental harm, they seek to prevent further harm by considering the environmental impacts of human activities in advance, evaluating risks and preventing activities know to be harmful.</w:t>
      </w:r>
    </w:p>
    <w:p>
      <w:pPr>
        <w:pStyle w:val="ListParagraph"/>
        <w:numPr>
          <w:ilvl w:val="0"/>
          <w:numId w:val="158"/>
        </w:numPr>
        <w:rPr/>
      </w:pPr>
      <w:r>
        <w:rPr/>
        <w:tab/>
        <w:t>They are based on the idea that it is safer, and often less expensive, to prevent damage rather than attempting to fix it up later.</w:t>
      </w:r>
    </w:p>
    <w:p>
      <w:pPr>
        <w:pStyle w:val="ListParagraph"/>
        <w:numPr>
          <w:ilvl w:val="0"/>
          <w:numId w:val="158"/>
        </w:numPr>
        <w:rPr/>
      </w:pPr>
      <w:r>
        <w:rPr/>
        <w:tab/>
        <w:t>Now, the precautionary principle goes even further that even where it is not certain that serious or irreversible harm will be caused, if it is likely, action should be taken to prevent it.</w:t>
      </w:r>
    </w:p>
    <w:p>
      <w:pPr>
        <w:pStyle w:val="Normal"/>
        <w:rPr/>
      </w:pPr>
      <w:r>
        <w:rPr/>
        <w:t xml:space="preserve"> </w:t>
      </w:r>
    </w:p>
    <w:p>
      <w:pPr>
        <w:pStyle w:val="Normal"/>
        <w:rPr>
          <w:b/>
          <w:b/>
          <w:bCs/>
        </w:rPr>
      </w:pPr>
      <w:r>
        <w:rPr>
          <w:b/>
          <w:bCs/>
        </w:rPr>
        <w:t>EQUITY PRINCIPLE</w:t>
      </w:r>
    </w:p>
    <w:p>
      <w:pPr>
        <w:pStyle w:val="ListParagraph"/>
        <w:numPr>
          <w:ilvl w:val="0"/>
          <w:numId w:val="159"/>
        </w:numPr>
        <w:rPr/>
      </w:pPr>
      <w:r>
        <w:rPr/>
        <w:tab/>
        <w:t>During the 1980s the concept of ecological sustainability was related with the idea of equity or fairness, and particularly intergenerational equity, i.e., the idea of justice and fairness to future generations.</w:t>
      </w:r>
    </w:p>
    <w:p>
      <w:pPr>
        <w:pStyle w:val="ListParagraph"/>
        <w:numPr>
          <w:ilvl w:val="0"/>
          <w:numId w:val="159"/>
        </w:numPr>
        <w:rPr/>
      </w:pPr>
      <w:r>
        <w:rPr/>
        <w:tab/>
        <w:t>The World Conservation Strategy, 1980 (developed by the International Union for Conservation of Nature and Natural Resources (IUCN) in collaboration with the UN Environment Programme (UNEP) and the World Wildlife Fund (WWF) called for:</w:t>
      </w:r>
    </w:p>
    <w:p>
      <w:pPr>
        <w:pStyle w:val="ListParagraph"/>
        <w:numPr>
          <w:ilvl w:val="0"/>
          <w:numId w:val="159"/>
        </w:numPr>
        <w:rPr/>
      </w:pPr>
      <w:r>
        <w:rPr/>
        <w:tab/>
        <w:t>The management of human use of the biosphere (the thin covering of the planet that sustains life) so that it may yield the greatest sustainable benefit to present generations while maintaining its potential to meet the needs and aspirations of future generations.</w:t>
      </w:r>
    </w:p>
    <w:p>
      <w:pPr>
        <w:pStyle w:val="ListParagraph"/>
        <w:numPr>
          <w:ilvl w:val="0"/>
          <w:numId w:val="159"/>
        </w:numPr>
        <w:rPr/>
      </w:pPr>
      <w:r>
        <w:rPr/>
        <w:tab/>
        <w:t>Equity as a concept is fundamental to sustainable development. The World Commission on Environment and Development (WCED) definition of sustainable development is based on intergenerational equity development that meets the needs of the present generation without compromising the ability of future generations to meet their own needs.</w:t>
      </w:r>
    </w:p>
    <w:p>
      <w:pPr>
        <w:pStyle w:val="ListParagraph"/>
        <w:numPr>
          <w:ilvl w:val="0"/>
          <w:numId w:val="159"/>
        </w:numPr>
        <w:rPr/>
      </w:pPr>
      <w:r>
        <w:rPr/>
        <w:tab/>
        <w:t>Equity can be applied across communities and nations, and across generations.</w:t>
      </w:r>
    </w:p>
    <w:p>
      <w:pPr>
        <w:pStyle w:val="ListParagraph"/>
        <w:numPr>
          <w:ilvl w:val="0"/>
          <w:numId w:val="159"/>
        </w:numPr>
        <w:rPr/>
      </w:pPr>
      <w:r>
        <w:rPr/>
        <w:tab/>
        <w:t>The WCED insisted not only on intergenerational equity but also on equity within existing generations (intra-generational equity).</w:t>
      </w:r>
    </w:p>
    <w:p>
      <w:pPr>
        <w:pStyle w:val="ListParagraph"/>
        <w:numPr>
          <w:ilvl w:val="0"/>
          <w:numId w:val="159"/>
        </w:numPr>
        <w:rPr/>
      </w:pPr>
      <w:r>
        <w:rPr/>
        <w:tab/>
        <w:t>The Commission argued:</w:t>
      </w:r>
    </w:p>
    <w:p>
      <w:pPr>
        <w:pStyle w:val="ListParagraph"/>
        <w:numPr>
          <w:ilvl w:val="0"/>
          <w:numId w:val="160"/>
        </w:numPr>
        <w:rPr/>
      </w:pPr>
      <w:r>
        <w:rPr/>
        <w:tab/>
        <w:t>Poverty is not only an evil in itself, but sustainable development requires meeting the basic needs of all and extending to all the opportunity to fulfil their aspirations for a better life.</w:t>
      </w:r>
    </w:p>
    <w:p>
      <w:pPr>
        <w:pStyle w:val="ListParagraph"/>
        <w:numPr>
          <w:ilvl w:val="0"/>
          <w:numId w:val="160"/>
        </w:numPr>
        <w:rPr/>
      </w:pPr>
      <w:r>
        <w:rPr/>
        <w:tab/>
        <w:t>Meeting essential needs requires not only a new era of economic growth for nations in which the majority are poor, but an assurance that those poor get their fair share of the resources required to sustain that growth.</w:t>
      </w:r>
    </w:p>
    <w:p>
      <w:pPr>
        <w:pStyle w:val="Normal"/>
        <w:rPr/>
      </w:pPr>
      <w:r>
        <w:rPr/>
        <w:t xml:space="preserve"> </w:t>
      </w:r>
    </w:p>
    <w:p>
      <w:pPr>
        <w:pStyle w:val="Normal"/>
        <w:rPr>
          <w:b/>
          <w:b/>
          <w:bCs/>
        </w:rPr>
      </w:pPr>
      <w:r>
        <w:rPr>
          <w:b/>
          <w:bCs/>
        </w:rPr>
        <w:t>Intragenerational Equity</w:t>
      </w:r>
    </w:p>
    <w:p>
      <w:pPr>
        <w:pStyle w:val="ListParagraph"/>
        <w:numPr>
          <w:ilvl w:val="0"/>
          <w:numId w:val="161"/>
        </w:numPr>
        <w:rPr/>
      </w:pPr>
      <w:r>
        <w:rPr/>
        <w:tab/>
        <w:t>Intragenerational equity is concerned with equity between people of the same generation.</w:t>
      </w:r>
    </w:p>
    <w:p>
      <w:pPr>
        <w:pStyle w:val="ListParagraph"/>
        <w:numPr>
          <w:ilvl w:val="0"/>
          <w:numId w:val="161"/>
        </w:numPr>
        <w:rPr/>
      </w:pPr>
      <w:r>
        <w:rPr/>
        <w:tab/>
        <w:t>This is separate from intergenerational equity, which is about equity between present and future generations.</w:t>
      </w:r>
    </w:p>
    <w:p>
      <w:pPr>
        <w:pStyle w:val="ListParagraph"/>
        <w:numPr>
          <w:ilvl w:val="0"/>
          <w:numId w:val="161"/>
        </w:numPr>
        <w:rPr/>
      </w:pPr>
      <w:r>
        <w:rPr/>
        <w:tab/>
        <w:t>Intragenerational equity includes considerations of distribution of resources and justice between nations.</w:t>
      </w:r>
    </w:p>
    <w:p>
      <w:pPr>
        <w:pStyle w:val="ListParagraph"/>
        <w:numPr>
          <w:ilvl w:val="0"/>
          <w:numId w:val="161"/>
        </w:numPr>
        <w:rPr/>
      </w:pPr>
      <w:r>
        <w:rPr/>
        <w:tab/>
        <w:t>It also includes considerations of what is fair for people within any one nation.</w:t>
      </w:r>
    </w:p>
    <w:p>
      <w:pPr>
        <w:pStyle w:val="Normal"/>
        <w:rPr/>
      </w:pPr>
      <w:r>
        <w:rPr/>
      </w:r>
    </w:p>
    <w:p>
      <w:pPr>
        <w:pStyle w:val="Normal"/>
        <w:rPr/>
      </w:pPr>
      <w:r>
        <w:rPr/>
        <w:tab/>
      </w:r>
      <w:r>
        <w:rPr>
          <w:b/>
          <w:bCs/>
        </w:rPr>
        <w:t>Proximity to Existing Environmental Problems:</w:t>
      </w:r>
    </w:p>
    <w:p>
      <w:pPr>
        <w:pStyle w:val="Normal"/>
        <w:rPr/>
      </w:pPr>
      <w:r>
        <w:rPr/>
        <w:t>•</w:t>
      </w:r>
      <w:r>
        <w:rPr/>
        <w:tab/>
        <w:t>People living in cities tend to be most affected by pollution, noise and the threats of chemical contamination and accident, although pollution and exposure to agricultural pesticides can be a problem in some rural areas.</w:t>
      </w:r>
    </w:p>
    <w:p>
      <w:pPr>
        <w:pStyle w:val="Normal"/>
        <w:rPr/>
      </w:pPr>
      <w:r>
        <w:rPr/>
        <w:t>•</w:t>
      </w:r>
      <w:r>
        <w:rPr/>
        <w:tab/>
        <w:t>Urban problems arise from the concentration of industries, vehicle pollution, people pollution and the lack of open green spaces.</w:t>
      </w:r>
    </w:p>
    <w:p>
      <w:pPr>
        <w:pStyle w:val="Normal"/>
        <w:rPr/>
      </w:pPr>
      <w:r>
        <w:rPr/>
        <w:t>•</w:t>
      </w:r>
      <w:r>
        <w:rPr/>
        <w:tab/>
        <w:t>The impacts of environmental problems are not evenly distributed within cities.</w:t>
      </w:r>
    </w:p>
    <w:p>
      <w:pPr>
        <w:pStyle w:val="Normal"/>
        <w:rPr/>
      </w:pPr>
      <w:r>
        <w:rPr/>
        <w:t>•</w:t>
      </w:r>
      <w:r>
        <w:rPr/>
        <w:tab/>
        <w:t>They are often determined by where people live.</w:t>
      </w:r>
    </w:p>
    <w:p>
      <w:pPr>
        <w:pStyle w:val="Normal"/>
        <w:rPr/>
      </w:pPr>
      <w:r>
        <w:rPr/>
        <w:t>•</w:t>
      </w:r>
      <w:r>
        <w:rPr/>
        <w:tab/>
        <w:t>People living near or in industrial areas are more likely to suffer from air of water pollution.</w:t>
      </w:r>
    </w:p>
    <w:p>
      <w:pPr>
        <w:pStyle w:val="Normal"/>
        <w:rPr/>
      </w:pPr>
      <w:r>
        <w:rPr/>
        <w:t>•</w:t>
      </w:r>
      <w:r>
        <w:rPr/>
        <w:tab/>
        <w:t>People living under a flight path or closer to a rail track or near a main road are more likely to suffer from noise.</w:t>
      </w:r>
    </w:p>
    <w:p>
      <w:pPr>
        <w:pStyle w:val="Normal"/>
        <w:rPr/>
      </w:pPr>
      <w:r>
        <w:rPr/>
        <w:t>•</w:t>
      </w:r>
      <w:r>
        <w:rPr/>
        <w:tab/>
        <w:t>People in the inner city are more likely to suffer from urban decay and traffic problems.</w:t>
      </w:r>
    </w:p>
    <w:p>
      <w:pPr>
        <w:pStyle w:val="Normal"/>
        <w:rPr/>
      </w:pPr>
      <w:r>
        <w:rPr/>
        <w:t>•</w:t>
      </w:r>
      <w:r>
        <w:rPr/>
        <w:tab/>
        <w:t>People living in the outer suburbs are more likely to suffer from lack of provision of urban infrastructure and community facilities.</w:t>
      </w:r>
    </w:p>
    <w:p>
      <w:pPr>
        <w:pStyle w:val="Normal"/>
        <w:rPr/>
      </w:pPr>
      <w:r>
        <w:rPr/>
        <w:t xml:space="preserve"> </w:t>
      </w:r>
    </w:p>
    <w:p>
      <w:pPr>
        <w:pStyle w:val="Normal"/>
        <w:rPr>
          <w:b/>
          <w:b/>
          <w:bCs/>
        </w:rPr>
      </w:pPr>
      <w:r>
        <w:rPr/>
        <w:tab/>
      </w:r>
      <w:r>
        <w:rPr>
          <w:b/>
          <w:bCs/>
        </w:rPr>
        <w:t>Poverty:</w:t>
      </w:r>
    </w:p>
    <w:p>
      <w:pPr>
        <w:pStyle w:val="ListParagraph"/>
        <w:numPr>
          <w:ilvl w:val="0"/>
          <w:numId w:val="162"/>
        </w:numPr>
        <w:rPr/>
      </w:pPr>
      <w:r>
        <w:rPr/>
        <w:tab/>
        <w:t>Poorer people tend to suffer the burden of existing environmental problems more than others.</w:t>
      </w:r>
    </w:p>
    <w:p>
      <w:pPr>
        <w:pStyle w:val="ListParagraph"/>
        <w:numPr>
          <w:ilvl w:val="0"/>
          <w:numId w:val="162"/>
        </w:numPr>
        <w:rPr/>
      </w:pPr>
      <w:r>
        <w:rPr/>
        <w:tab/>
        <w:t>This is because more affluent people have greater choice about where they live - they can afford to pay more to live in areas where the environment has not been degraded.</w:t>
      </w:r>
    </w:p>
    <w:p>
      <w:pPr>
        <w:pStyle w:val="ListParagraph"/>
        <w:numPr>
          <w:ilvl w:val="0"/>
          <w:numId w:val="162"/>
        </w:numPr>
        <w:rPr/>
      </w:pPr>
      <w:r>
        <w:rPr/>
        <w:tab/>
        <w:t>Wealthy areas are more likely to have access to environmental facilities such as parks.</w:t>
      </w:r>
    </w:p>
    <w:p>
      <w:pPr>
        <w:pStyle w:val="ListParagraph"/>
        <w:numPr>
          <w:ilvl w:val="0"/>
          <w:numId w:val="162"/>
        </w:numPr>
        <w:rPr/>
      </w:pPr>
      <w:r>
        <w:rPr/>
        <w:tab/>
        <w:t>More affluent people are also better able to fight the imposition of a polluting facility in their neighbourhood because they have better access to financial resources, education, skills and the decision-making structures.</w:t>
      </w:r>
    </w:p>
    <w:p>
      <w:pPr>
        <w:pStyle w:val="ListParagraph"/>
        <w:numPr>
          <w:ilvl w:val="0"/>
          <w:numId w:val="162"/>
        </w:numPr>
        <w:rPr/>
      </w:pPr>
      <w:r>
        <w:rPr/>
        <w:tab/>
        <w:t>This is particularly true in some countries where slums are found.</w:t>
      </w:r>
    </w:p>
    <w:p>
      <w:pPr>
        <w:pStyle w:val="ListParagraph"/>
        <w:numPr>
          <w:ilvl w:val="0"/>
          <w:numId w:val="162"/>
        </w:numPr>
        <w:rPr/>
      </w:pPr>
      <w:r>
        <w:rPr/>
        <w:tab/>
        <w:t>The slums are generally located in areas where the better off people do not want to live -</w:t>
        <w:tab/>
        <w:t>near garbage dumps or hazardous industrial facilities or in areas prone to flooding, and other dangers.</w:t>
      </w:r>
    </w:p>
    <w:p>
      <w:pPr>
        <w:pStyle w:val="Normal"/>
        <w:rPr/>
      </w:pPr>
      <w:r>
        <w:rPr/>
        <w:t xml:space="preserve"> </w:t>
      </w:r>
    </w:p>
    <w:p>
      <w:pPr>
        <w:pStyle w:val="Normal"/>
        <w:rPr>
          <w:b/>
          <w:b/>
          <w:bCs/>
        </w:rPr>
      </w:pPr>
      <w:r>
        <w:rPr/>
        <w:tab/>
      </w:r>
      <w:r>
        <w:rPr>
          <w:b/>
          <w:bCs/>
        </w:rPr>
        <w:t>Vulnerability:</w:t>
      </w:r>
    </w:p>
    <w:p>
      <w:pPr>
        <w:pStyle w:val="ListParagraph"/>
        <w:numPr>
          <w:ilvl w:val="0"/>
          <w:numId w:val="163"/>
        </w:numPr>
        <w:rPr/>
      </w:pPr>
      <w:r>
        <w:rPr/>
        <w:tab/>
        <w:t>Health impacts from environmental problems can be determined by factors such as age, gender, education, income, health status, etc.</w:t>
      </w:r>
    </w:p>
    <w:p>
      <w:pPr>
        <w:pStyle w:val="ListParagraph"/>
        <w:numPr>
          <w:ilvl w:val="0"/>
          <w:numId w:val="163"/>
        </w:numPr>
        <w:rPr/>
      </w:pPr>
      <w:r>
        <w:rPr/>
        <w:tab/>
        <w:t>For example, people with existing respiratory problems may be affected more by air pollution, while the children or the senior citizens may be more vulnerable to environmental pollution than young adults.</w:t>
      </w:r>
    </w:p>
    <w:p>
      <w:pPr>
        <w:pStyle w:val="ListParagraph"/>
        <w:numPr>
          <w:ilvl w:val="0"/>
          <w:numId w:val="163"/>
        </w:numPr>
        <w:rPr/>
      </w:pPr>
      <w:r>
        <w:rPr/>
        <w:tab/>
        <w:t>In general, children are more vulnerable to environmental hazards than adults.</w:t>
      </w:r>
    </w:p>
    <w:p>
      <w:pPr>
        <w:pStyle w:val="ListParagraph"/>
        <w:numPr>
          <w:ilvl w:val="0"/>
          <w:numId w:val="163"/>
        </w:numPr>
        <w:rPr/>
      </w:pPr>
      <w:r>
        <w:rPr/>
        <w:tab/>
        <w:t>Infants and children breathe, eat, and drink more than adults per unit of body weight.</w:t>
      </w:r>
    </w:p>
    <w:p>
      <w:pPr>
        <w:pStyle w:val="ListParagraph"/>
        <w:numPr>
          <w:ilvl w:val="0"/>
          <w:numId w:val="163"/>
        </w:numPr>
        <w:rPr/>
      </w:pPr>
      <w:r>
        <w:rPr/>
        <w:tab/>
        <w:t>Their organ systems change and develop rapidly, making them vulnerable to small exposures at crucial stages of development.</w:t>
      </w:r>
    </w:p>
    <w:p>
      <w:pPr>
        <w:pStyle w:val="ListParagraph"/>
        <w:numPr>
          <w:ilvl w:val="0"/>
          <w:numId w:val="163"/>
        </w:numPr>
        <w:rPr/>
      </w:pPr>
      <w:r>
        <w:rPr/>
        <w:tab/>
        <w:t>Children’s detoxification mechanisms are underdeveloped in some ways compared with those of adults, making them more vulnerable to injury from toxic exposures.</w:t>
      </w:r>
    </w:p>
    <w:p>
      <w:pPr>
        <w:pStyle w:val="Normal"/>
        <w:rPr/>
      </w:pPr>
      <w:r>
        <w:rPr/>
        <w:t xml:space="preserve"> </w:t>
      </w:r>
    </w:p>
    <w:p>
      <w:pPr>
        <w:pStyle w:val="Normal"/>
        <w:rPr/>
      </w:pPr>
      <w:r>
        <w:rPr/>
      </w:r>
    </w:p>
    <w:p>
      <w:pPr>
        <w:pStyle w:val="Normal"/>
        <w:rPr>
          <w:b/>
          <w:b/>
          <w:bCs/>
        </w:rPr>
      </w:pPr>
      <w:r>
        <w:rPr/>
        <w:tab/>
      </w:r>
      <w:r>
        <w:rPr>
          <w:b/>
          <w:bCs/>
        </w:rPr>
        <w:t>Occupation:</w:t>
      </w:r>
    </w:p>
    <w:p>
      <w:pPr>
        <w:pStyle w:val="ListParagraph"/>
        <w:numPr>
          <w:ilvl w:val="0"/>
          <w:numId w:val="164"/>
        </w:numPr>
        <w:rPr/>
      </w:pPr>
      <w:r>
        <w:rPr/>
        <w:tab/>
        <w:t>Workers in certain industries like mining, chemical industry and mineral processing are often exposed to higher health risks than others.</w:t>
      </w:r>
    </w:p>
    <w:p>
      <w:pPr>
        <w:pStyle w:val="ListParagraph"/>
        <w:numPr>
          <w:ilvl w:val="0"/>
          <w:numId w:val="164"/>
        </w:numPr>
        <w:rPr/>
      </w:pPr>
      <w:r>
        <w:rPr/>
        <w:tab/>
        <w:t>Large proportions of the workforce in very hazardous industries are often made up of migrants who have fewer Choices about their work places, and as such some of such workers die from workplace injuries and accidents annually, and some others die from diseases like cancer caused by work-related exposure to Chemicals and other pollutants.</w:t>
      </w:r>
    </w:p>
    <w:p>
      <w:pPr>
        <w:pStyle w:val="Normal"/>
        <w:rPr/>
      </w:pPr>
      <w:r>
        <w:rPr/>
      </w:r>
    </w:p>
    <w:p>
      <w:pPr>
        <w:pStyle w:val="Normal"/>
        <w:rPr/>
      </w:pPr>
      <w:r>
        <w:rPr/>
        <w:tab/>
      </w:r>
      <w:r>
        <w:rPr>
          <w:b/>
          <w:bCs/>
        </w:rPr>
        <w:t>Race:</w:t>
      </w:r>
    </w:p>
    <w:p>
      <w:pPr>
        <w:pStyle w:val="ListParagraph"/>
        <w:numPr>
          <w:ilvl w:val="0"/>
          <w:numId w:val="165"/>
        </w:numPr>
        <w:rPr/>
      </w:pPr>
      <w:r>
        <w:rPr/>
        <w:tab/>
        <w:t>In some countries ethnicity, race and colour seem to be Significant factor in determining who is exposed to environmental burdens.</w:t>
      </w:r>
    </w:p>
    <w:p>
      <w:pPr>
        <w:pStyle w:val="ListParagraph"/>
        <w:numPr>
          <w:ilvl w:val="0"/>
          <w:numId w:val="165"/>
        </w:numPr>
        <w:rPr/>
      </w:pPr>
      <w:r>
        <w:rPr/>
        <w:tab/>
        <w:t>A study in USA has found that ‘black Americans are 79% more likely than whites to live in neighbourhoods where industrial pollution is suspected of posing the greatest health danger.</w:t>
      </w:r>
    </w:p>
    <w:p>
      <w:pPr>
        <w:pStyle w:val="Normal"/>
        <w:rPr/>
      </w:pPr>
      <w:r>
        <w:rPr/>
        <w:t xml:space="preserve"> </w:t>
      </w:r>
    </w:p>
    <w:p>
      <w:pPr>
        <w:pStyle w:val="Normal"/>
        <w:rPr/>
      </w:pPr>
      <w:r>
        <w:rPr/>
      </w:r>
    </w:p>
    <w:p>
      <w:pPr>
        <w:pStyle w:val="Normal"/>
        <w:rPr/>
      </w:pPr>
      <w:r>
        <w:rPr/>
        <w:tab/>
      </w:r>
      <w:r>
        <w:rPr>
          <w:b/>
          <w:bCs/>
        </w:rPr>
        <w:t>Developing Countries:</w:t>
      </w:r>
    </w:p>
    <w:p>
      <w:pPr>
        <w:pStyle w:val="ListParagraph"/>
        <w:numPr>
          <w:ilvl w:val="0"/>
          <w:numId w:val="166"/>
        </w:numPr>
        <w:rPr/>
      </w:pPr>
      <w:r>
        <w:rPr/>
        <w:tab/>
        <w:t>Inequities are also caused by the export of hazardous products and wastes to developing countries.</w:t>
      </w:r>
    </w:p>
    <w:p>
      <w:pPr>
        <w:pStyle w:val="ListParagraph"/>
        <w:numPr>
          <w:ilvl w:val="0"/>
          <w:numId w:val="166"/>
        </w:numPr>
        <w:rPr/>
      </w:pPr>
      <w:r>
        <w:rPr/>
        <w:tab/>
        <w:t>It is estimated that a third of pesticides manufactured in the USA are banned in USA but are exported to poor countries.</w:t>
      </w:r>
    </w:p>
    <w:p>
      <w:pPr>
        <w:pStyle w:val="ListParagraph"/>
        <w:numPr>
          <w:ilvl w:val="0"/>
          <w:numId w:val="166"/>
        </w:numPr>
        <w:rPr/>
      </w:pPr>
      <w:r>
        <w:rPr/>
        <w:tab/>
        <w:t>They are often imported into developing countries by US- headquartered transnational companies.</w:t>
      </w:r>
    </w:p>
    <w:p>
      <w:pPr>
        <w:pStyle w:val="ListParagraph"/>
        <w:numPr>
          <w:ilvl w:val="0"/>
          <w:numId w:val="166"/>
        </w:numPr>
        <w:rPr/>
      </w:pPr>
      <w:r>
        <w:rPr/>
        <w:tab/>
        <w:t>Imported pesticides contribute to some millions of poisonings and thousands of deaths each year.</w:t>
      </w:r>
    </w:p>
    <w:p>
      <w:pPr>
        <w:pStyle w:val="ListParagraph"/>
        <w:numPr>
          <w:ilvl w:val="0"/>
          <w:numId w:val="166"/>
        </w:numPr>
        <w:rPr/>
      </w:pPr>
      <w:r>
        <w:rPr/>
        <w:tab/>
        <w:t>Although there is an international convention on trade in hazardous wastes - the Basel Convention - toxic waste from affluent nations is shipped to the Caribbean and West Africa for disposal.</w:t>
      </w:r>
    </w:p>
    <w:p>
      <w:pPr>
        <w:pStyle w:val="ListParagraph"/>
        <w:numPr>
          <w:ilvl w:val="0"/>
          <w:numId w:val="166"/>
        </w:numPr>
        <w:rPr/>
      </w:pPr>
      <w:r>
        <w:rPr/>
        <w:tab/>
        <w:t>Poor nations in these regions are offered money in return for disposing of the waste.</w:t>
      </w:r>
    </w:p>
    <w:p>
      <w:pPr>
        <w:pStyle w:val="ListParagraph"/>
        <w:numPr>
          <w:ilvl w:val="0"/>
          <w:numId w:val="166"/>
        </w:numPr>
        <w:rPr/>
      </w:pPr>
      <w:r>
        <w:rPr/>
        <w:tab/>
        <w:t>Although, they agree to take it, there is some question as to whether citizens of those nations have given informed consent to such imports.</w:t>
      </w:r>
    </w:p>
    <w:p>
      <w:pPr>
        <w:pStyle w:val="Normal"/>
        <w:rPr/>
      </w:pPr>
      <w:r>
        <w:rPr/>
        <w:t xml:space="preserve"> </w:t>
      </w:r>
    </w:p>
    <w:p>
      <w:pPr>
        <w:pStyle w:val="Normal"/>
        <w:rPr/>
      </w:pPr>
      <w:r>
        <w:rPr/>
        <w:tab/>
      </w:r>
      <w:r>
        <w:rPr>
          <w:b/>
          <w:bCs/>
        </w:rPr>
        <w:t>Inequities may Cause Environmental Problems:</w:t>
      </w:r>
    </w:p>
    <w:p>
      <w:pPr>
        <w:pStyle w:val="ListParagraph"/>
        <w:numPr>
          <w:ilvl w:val="0"/>
          <w:numId w:val="167"/>
        </w:numPr>
        <w:rPr/>
      </w:pPr>
      <w:r>
        <w:rPr/>
        <w:tab/>
        <w:t>Poverty contributes to environmental degradation because it deprives people of the choice of whether or not to be environmentally sound in their activities.</w:t>
      </w:r>
    </w:p>
    <w:p>
      <w:pPr>
        <w:pStyle w:val="ListParagraph"/>
        <w:numPr>
          <w:ilvl w:val="0"/>
          <w:numId w:val="167"/>
        </w:numPr>
        <w:rPr/>
      </w:pPr>
      <w:r>
        <w:rPr/>
        <w:tab/>
        <w:t>For instance, poor people in tribal areas use wood for cooking purposes, which degrades the forests and pollutes the environment.</w:t>
      </w:r>
    </w:p>
    <w:p>
      <w:pPr>
        <w:pStyle w:val="ListParagraph"/>
        <w:numPr>
          <w:ilvl w:val="0"/>
          <w:numId w:val="167"/>
        </w:numPr>
        <w:rPr/>
      </w:pPr>
      <w:r>
        <w:rPr/>
        <w:tab/>
        <w:t>Affluence also contributes to environmental degradation.</w:t>
      </w:r>
    </w:p>
    <w:p>
      <w:pPr>
        <w:pStyle w:val="ListParagraph"/>
        <w:numPr>
          <w:ilvl w:val="0"/>
          <w:numId w:val="167"/>
        </w:numPr>
        <w:rPr/>
      </w:pPr>
      <w:r>
        <w:rPr/>
        <w:tab/>
        <w:t>High levels of affluence are accompanied by high levels of consumption, which leads to more resource depletion and waste accumulation.</w:t>
      </w:r>
    </w:p>
    <w:p>
      <w:pPr>
        <w:pStyle w:val="ListParagraph"/>
        <w:numPr>
          <w:ilvl w:val="0"/>
          <w:numId w:val="167"/>
        </w:numPr>
        <w:rPr/>
      </w:pPr>
      <w:r>
        <w:rPr/>
        <w:tab/>
        <w:t>The affluent people in several countries use air-conditioners and other gadgets, which are not environmentally friendly.</w:t>
      </w:r>
    </w:p>
    <w:p>
      <w:pPr>
        <w:pStyle w:val="ListParagraph"/>
        <w:numPr>
          <w:ilvl w:val="0"/>
          <w:numId w:val="167"/>
        </w:numPr>
        <w:rPr/>
      </w:pPr>
      <w:r>
        <w:rPr/>
        <w:tab/>
        <w:t>Many environmental problems such as global warming and chemical contamination are the result of affluence rather than poverty.</w:t>
      </w:r>
    </w:p>
    <w:p>
      <w:pPr>
        <w:pStyle w:val="Normal"/>
        <w:rPr/>
      </w:pPr>
      <w:r>
        <w:rPr/>
        <w:t xml:space="preserve"> </w:t>
      </w:r>
    </w:p>
    <w:p>
      <w:pPr>
        <w:pStyle w:val="Normal"/>
        <w:rPr>
          <w:b/>
          <w:b/>
          <w:bCs/>
        </w:rPr>
      </w:pPr>
      <w:r>
        <w:rPr>
          <w:b/>
          <w:bCs/>
        </w:rPr>
        <w:t>Impacts of Measures to Protect the Environment:</w:t>
      </w:r>
    </w:p>
    <w:p>
      <w:pPr>
        <w:pStyle w:val="ListParagraph"/>
        <w:numPr>
          <w:ilvl w:val="0"/>
          <w:numId w:val="168"/>
        </w:numPr>
        <w:rPr/>
      </w:pPr>
      <w:r>
        <w:rPr/>
        <w:t>Measures taken to protect the environment may impact some sectors or groups more than some others.</w:t>
      </w:r>
    </w:p>
    <w:p>
      <w:pPr>
        <w:pStyle w:val="Normal"/>
        <w:rPr/>
      </w:pPr>
      <w:r>
        <w:rPr/>
      </w:r>
    </w:p>
    <w:p>
      <w:pPr>
        <w:pStyle w:val="Normal"/>
        <w:rPr/>
      </w:pPr>
      <w:r>
        <w:rPr/>
        <w:t>1.</w:t>
        <w:tab/>
        <w:t>Loss of Competitiveness:</w:t>
      </w:r>
    </w:p>
    <w:p>
      <w:pPr>
        <w:pStyle w:val="ListParagraph"/>
        <w:numPr>
          <w:ilvl w:val="0"/>
          <w:numId w:val="169"/>
        </w:numPr>
        <w:rPr/>
      </w:pPr>
      <w:r>
        <w:rPr/>
        <w:tab/>
        <w:t>Measures to protect the environment can affect the competitiveness of industries of a nation in the international market when such actions are undertaken unilaterally, i.e., without other nations also undertaking them.</w:t>
      </w:r>
    </w:p>
    <w:p>
      <w:pPr>
        <w:pStyle w:val="ListParagraph"/>
        <w:numPr>
          <w:ilvl w:val="0"/>
          <w:numId w:val="169"/>
        </w:numPr>
        <w:rPr/>
      </w:pPr>
      <w:r>
        <w:rPr/>
        <w:tab/>
        <w:t>Loss of competitiveness can reduce a nation’s GDP, increase its Trade Deficit, and increase national debt.</w:t>
      </w:r>
    </w:p>
    <w:p>
      <w:pPr>
        <w:pStyle w:val="ListParagraph"/>
        <w:numPr>
          <w:ilvl w:val="0"/>
          <w:numId w:val="169"/>
        </w:numPr>
        <w:rPr/>
      </w:pPr>
      <w:r>
        <w:rPr/>
        <w:tab/>
        <w:t>Particularly, individual firms and their workers may suffer more than others due to loss of competitiveness.</w:t>
      </w:r>
    </w:p>
    <w:p>
      <w:pPr>
        <w:pStyle w:val="Normal"/>
        <w:rPr/>
      </w:pPr>
      <w:r>
        <w:rPr/>
        <w:t xml:space="preserve"> </w:t>
      </w:r>
    </w:p>
    <w:p>
      <w:pPr>
        <w:pStyle w:val="Normal"/>
        <w:rPr/>
      </w:pPr>
      <w:r>
        <w:rPr/>
        <w:t>2.</w:t>
        <w:tab/>
        <w:t>Loss of Employment:</w:t>
      </w:r>
    </w:p>
    <w:p>
      <w:pPr>
        <w:pStyle w:val="ListParagraph"/>
        <w:numPr>
          <w:ilvl w:val="0"/>
          <w:numId w:val="170"/>
        </w:numPr>
        <w:rPr/>
      </w:pPr>
      <w:r>
        <w:rPr/>
        <w:tab/>
        <w:t>The costs of complying with environmental laws can be high which could lead to a firm having to reduce its staff or, in extreme case, having to close down.</w:t>
      </w:r>
    </w:p>
    <w:p>
      <w:pPr>
        <w:pStyle w:val="ListParagraph"/>
        <w:numPr>
          <w:ilvl w:val="0"/>
          <w:numId w:val="170"/>
        </w:numPr>
        <w:rPr/>
      </w:pPr>
      <w:r>
        <w:rPr/>
        <w:tab/>
        <w:t>However, some argue that environmental laws to control pollution may actually create more jobs than are lost.</w:t>
      </w:r>
    </w:p>
    <w:p>
      <w:pPr>
        <w:pStyle w:val="Normal"/>
        <w:rPr/>
      </w:pPr>
      <w:r>
        <w:rPr/>
      </w:r>
    </w:p>
    <w:p>
      <w:pPr>
        <w:pStyle w:val="Normal"/>
        <w:rPr/>
      </w:pPr>
      <w:r>
        <w:rPr/>
        <w:t>3.</w:t>
        <w:tab/>
        <w:t>Halting Development:</w:t>
      </w:r>
    </w:p>
    <w:p>
      <w:pPr>
        <w:pStyle w:val="ListParagraph"/>
        <w:numPr>
          <w:ilvl w:val="0"/>
          <w:numId w:val="171"/>
        </w:numPr>
        <w:rPr/>
      </w:pPr>
      <w:r>
        <w:rPr/>
        <w:tab/>
        <w:t>It is argued that important benefits and jobs are lost each time a development is halted on environmental grounds.</w:t>
      </w:r>
    </w:p>
    <w:p>
      <w:pPr>
        <w:pStyle w:val="ListParagraph"/>
        <w:numPr>
          <w:ilvl w:val="0"/>
          <w:numId w:val="171"/>
        </w:numPr>
        <w:rPr/>
      </w:pPr>
      <w:r>
        <w:rPr/>
        <w:tab/>
        <w:t>People in poor countries claim that demands by rich countries that they conserve their forests as a global resource would require them to slow economic development.</w:t>
      </w:r>
    </w:p>
    <w:p>
      <w:pPr>
        <w:pStyle w:val="ListParagraph"/>
        <w:numPr>
          <w:ilvl w:val="0"/>
          <w:numId w:val="171"/>
        </w:numPr>
        <w:rPr/>
      </w:pPr>
      <w:r>
        <w:rPr/>
        <w:tab/>
        <w:t>They say that rich nations cut down their own forests as a part of their development process (and also consume the majority of timber felling products in developing countries), so it is inequitable to demand that their forests be conserved without offering full compensation.</w:t>
      </w:r>
    </w:p>
    <w:p>
      <w:pPr>
        <w:pStyle w:val="Normal"/>
        <w:rPr/>
      </w:pPr>
      <w:r>
        <w:rPr/>
        <w:t xml:space="preserve"> </w:t>
      </w:r>
    </w:p>
    <w:p>
      <w:pPr>
        <w:pStyle w:val="Normal"/>
        <w:rPr/>
      </w:pPr>
      <w:r>
        <w:rPr/>
        <w:t>4.</w:t>
        <w:tab/>
        <w:t>Costs to Disadvantaged Groups:</w:t>
      </w:r>
    </w:p>
    <w:p>
      <w:pPr>
        <w:pStyle w:val="ListParagraph"/>
        <w:numPr>
          <w:ilvl w:val="0"/>
          <w:numId w:val="172"/>
        </w:numPr>
        <w:rPr/>
      </w:pPr>
      <w:r>
        <w:rPr/>
        <w:tab/>
        <w:t>Costs being imposed on certain sections of the society whose members may not be able to afford them.</w:t>
      </w:r>
    </w:p>
    <w:p>
      <w:pPr>
        <w:pStyle w:val="ListParagraph"/>
        <w:numPr>
          <w:ilvl w:val="0"/>
          <w:numId w:val="172"/>
        </w:numPr>
        <w:rPr/>
      </w:pPr>
      <w:r>
        <w:rPr/>
        <w:tab/>
        <w:t>Also, if prices rise on account of polluter pays principle, those who can barely afford such products will have to suffer.</w:t>
      </w:r>
    </w:p>
    <w:p>
      <w:pPr>
        <w:pStyle w:val="ListParagraph"/>
        <w:numPr>
          <w:ilvl w:val="0"/>
          <w:numId w:val="172"/>
        </w:numPr>
        <w:rPr/>
      </w:pPr>
      <w:r>
        <w:rPr/>
        <w:tab/>
        <w:t>Supporters of the PPP argue that to ensure equity, the poor need to be compensated with extra income support rather than subsidies being provided to the polluter to keep the prices down.</w:t>
      </w:r>
    </w:p>
    <w:p>
      <w:pPr>
        <w:pStyle w:val="ListParagraph"/>
        <w:numPr>
          <w:ilvl w:val="0"/>
          <w:numId w:val="172"/>
        </w:numPr>
        <w:rPr/>
      </w:pPr>
      <w:r>
        <w:rPr/>
        <w:tab/>
        <w:t>Income support would be more advisable, since the rich consumers can afford to pay the higher price.</w:t>
      </w:r>
    </w:p>
    <w:p>
      <w:pPr>
        <w:pStyle w:val="Normal"/>
        <w:rPr/>
      </w:pPr>
      <w:r>
        <w:rPr/>
      </w:r>
    </w:p>
    <w:p>
      <w:pPr>
        <w:pStyle w:val="Normal"/>
        <w:rPr/>
      </w:pPr>
      <w:r>
        <w:rPr/>
        <w:t>5.</w:t>
        <w:tab/>
        <w:t>Displacement of People:</w:t>
      </w:r>
    </w:p>
    <w:p>
      <w:pPr>
        <w:pStyle w:val="ListParagraph"/>
        <w:numPr>
          <w:ilvl w:val="0"/>
          <w:numId w:val="173"/>
        </w:numPr>
        <w:rPr/>
      </w:pPr>
      <w:r>
        <w:rPr/>
        <w:tab/>
        <w:t>Certain measures taken to protect the environment can displace people from their areas.</w:t>
      </w:r>
    </w:p>
    <w:p>
      <w:pPr>
        <w:pStyle w:val="ListParagraph"/>
        <w:numPr>
          <w:ilvl w:val="0"/>
          <w:numId w:val="173"/>
        </w:numPr>
        <w:rPr/>
      </w:pPr>
      <w:r>
        <w:rPr/>
        <w:tab/>
        <w:t>For instance, the creation of national parks and wilderness areas can impact unfairly on people who are displaced by those parks or whose access to traditional livelihood is restricted as a result.</w:t>
      </w:r>
    </w:p>
    <w:p>
      <w:pPr>
        <w:pStyle w:val="ListParagraph"/>
        <w:numPr>
          <w:ilvl w:val="0"/>
          <w:numId w:val="173"/>
        </w:numPr>
        <w:rPr/>
      </w:pPr>
      <w:r>
        <w:rPr/>
        <w:tab/>
        <w:t>In many parts of Africa, national parks have been created by clearing indigenous people out of that area.</w:t>
      </w:r>
    </w:p>
    <w:p>
      <w:pPr>
        <w:pStyle w:val="Normal"/>
        <w:rPr/>
      </w:pPr>
      <w:r>
        <w:rPr/>
      </w:r>
    </w:p>
    <w:p>
      <w:pPr>
        <w:pStyle w:val="Normal"/>
        <w:rPr/>
      </w:pPr>
      <w:r>
        <w:rPr/>
        <w:t>6.</w:t>
        <w:tab/>
        <w:t>Shifting Environmental Problems:</w:t>
      </w:r>
    </w:p>
    <w:p>
      <w:pPr>
        <w:pStyle w:val="ListParagraph"/>
        <w:numPr>
          <w:ilvl w:val="0"/>
          <w:numId w:val="174"/>
        </w:numPr>
        <w:rPr/>
      </w:pPr>
      <w:r>
        <w:rPr/>
        <w:tab/>
        <w:t>Environmental measures can have inequitable effects, if environmental problems are shifted from one place to another, or concentrated in one place,</w:t>
      </w:r>
    </w:p>
    <w:p>
      <w:pPr>
        <w:pStyle w:val="ListParagraph"/>
        <w:numPr>
          <w:ilvl w:val="0"/>
          <w:numId w:val="174"/>
        </w:numPr>
        <w:rPr/>
      </w:pPr>
      <w:r>
        <w:rPr/>
        <w:tab/>
        <w:t>For example, when some European nations made their factory smokestacks higher to avoid localized pollution which had resulted in spread of pollution particularly acid rain to other countries.</w:t>
      </w:r>
    </w:p>
    <w:p>
      <w:pPr>
        <w:pStyle w:val="Normal"/>
        <w:rPr/>
      </w:pPr>
      <w:r>
        <w:rPr/>
        <w:t xml:space="preserve"> </w:t>
      </w:r>
    </w:p>
    <w:p>
      <w:pPr>
        <w:pStyle w:val="Normal"/>
        <w:rPr>
          <w:b/>
          <w:b/>
          <w:bCs/>
        </w:rPr>
      </w:pPr>
      <w:r>
        <w:rPr>
          <w:b/>
          <w:bCs/>
        </w:rPr>
        <w:t>Intergenerational Equity</w:t>
      </w:r>
    </w:p>
    <w:p>
      <w:pPr>
        <w:pStyle w:val="ListParagraph"/>
        <w:numPr>
          <w:ilvl w:val="0"/>
          <w:numId w:val="175"/>
        </w:numPr>
        <w:rPr/>
      </w:pPr>
      <w:r>
        <w:rPr/>
        <w:tab/>
        <w:t>Intergenerational equity refers to the need for a just distribution of rewards and burdens between generations, and fair and impartial treatment of future generations.</w:t>
      </w:r>
    </w:p>
    <w:p>
      <w:pPr>
        <w:pStyle w:val="ListParagraph"/>
        <w:numPr>
          <w:ilvl w:val="0"/>
          <w:numId w:val="175"/>
        </w:numPr>
        <w:rPr/>
      </w:pPr>
      <w:r>
        <w:rPr/>
        <w:tab/>
        <w:t>It is assumed that unless substantial change occurs and rapidly, the present generation is unlikely to pass on a healthy and diverse environment to future generations because of three main factors:</w:t>
      </w:r>
    </w:p>
    <w:p>
      <w:pPr>
        <w:pStyle w:val="Normal"/>
        <w:rPr/>
      </w:pPr>
      <w:r>
        <w:rPr/>
        <w:t>i.</w:t>
        <w:tab/>
        <w:t>The rates of loss of animal and plant species, arable land, water quality, tropical forests and cultural heritage are especially serious.</w:t>
      </w:r>
    </w:p>
    <w:p>
      <w:pPr>
        <w:pStyle w:val="Normal"/>
        <w:rPr/>
      </w:pPr>
      <w:r>
        <w:rPr/>
        <w:t>ii.</w:t>
        <w:tab/>
        <w:t>Perhaps more widely recognized, is the fact that well not pass on to future generations the ozone layer or global climate system that the present generation inherited.</w:t>
      </w:r>
    </w:p>
    <w:p>
      <w:pPr>
        <w:pStyle w:val="Normal"/>
        <w:rPr/>
      </w:pPr>
      <w:r>
        <w:rPr/>
        <w:t>iii.</w:t>
        <w:tab/>
        <w:t>A third factor that contributes overwhelmingly to the anxieties about the first two is the prospective impact of continuing population growth and the environmental consequences if rising standards of material income around the world produce the same sorts of consumption patterns that are characteristic of the currently industrialized countries.</w:t>
      </w:r>
    </w:p>
    <w:p>
      <w:pPr>
        <w:pStyle w:val="Normal"/>
        <w:rPr/>
      </w:pPr>
      <w:r>
        <w:rPr/>
        <w:t xml:space="preserve"> </w:t>
      </w:r>
    </w:p>
    <w:p>
      <w:pPr>
        <w:pStyle w:val="ListParagraph"/>
        <w:numPr>
          <w:ilvl w:val="0"/>
          <w:numId w:val="176"/>
        </w:numPr>
        <w:rPr/>
      </w:pPr>
      <w:r>
        <w:rPr/>
        <w:tab/>
        <w:t>Thus, achieving intergenerational equity requires significant changes.</w:t>
      </w:r>
    </w:p>
    <w:p>
      <w:pPr>
        <w:pStyle w:val="ListParagraph"/>
        <w:numPr>
          <w:ilvl w:val="0"/>
          <w:numId w:val="176"/>
        </w:numPr>
        <w:rPr/>
      </w:pPr>
      <w:r>
        <w:rPr/>
        <w:tab/>
        <w:t>Although future generations do not yet exist, we can be reasonably sure they will exist.</w:t>
      </w:r>
    </w:p>
    <w:p>
      <w:pPr>
        <w:pStyle w:val="ListParagraph"/>
        <w:numPr>
          <w:ilvl w:val="0"/>
          <w:numId w:val="176"/>
        </w:numPr>
        <w:rPr/>
      </w:pPr>
      <w:r>
        <w:rPr/>
        <w:tab/>
        <w:t>And, like us, they will require clean air and water and other basic resources for life.</w:t>
      </w:r>
    </w:p>
    <w:p>
      <w:pPr>
        <w:pStyle w:val="ListParagraph"/>
        <w:numPr>
          <w:ilvl w:val="0"/>
          <w:numId w:val="176"/>
        </w:numPr>
        <w:rPr/>
      </w:pPr>
      <w:r>
        <w:rPr/>
        <w:tab/>
        <w:t>The future generations can have rights as a group or class of people, rather than individually, and we can have obligations and duties towards them future generations may not be able to claim their rights today, but others can on their behalf and various national and international laws protect the rights of future generations.</w:t>
      </w:r>
    </w:p>
    <w:p>
      <w:pPr>
        <w:pStyle w:val="ListParagraph"/>
        <w:numPr>
          <w:ilvl w:val="0"/>
          <w:numId w:val="176"/>
        </w:numPr>
        <w:rPr/>
      </w:pPr>
      <w:r>
        <w:rPr/>
        <w:tab/>
        <w:t>Where future generations do not have formal legal representation, people are able to make claims on their behalf using reasoning based on moral principles, as follows:</w:t>
      </w:r>
    </w:p>
    <w:p>
      <w:pPr>
        <w:pStyle w:val="Normal"/>
        <w:rPr/>
      </w:pPr>
      <w:r>
        <w:rPr/>
        <w:t xml:space="preserve"> </w:t>
      </w:r>
    </w:p>
    <w:p>
      <w:pPr>
        <w:pStyle w:val="Normal"/>
        <w:rPr>
          <w:b/>
          <w:b/>
          <w:bCs/>
        </w:rPr>
      </w:pPr>
      <w:r>
        <w:rPr/>
        <w:tab/>
      </w:r>
      <w:r>
        <w:rPr>
          <w:b/>
          <w:bCs/>
        </w:rPr>
        <w:t>Justice:</w:t>
      </w:r>
    </w:p>
    <w:p>
      <w:pPr>
        <w:pStyle w:val="ListParagraph"/>
        <w:numPr>
          <w:ilvl w:val="0"/>
          <w:numId w:val="177"/>
        </w:numPr>
        <w:rPr/>
      </w:pPr>
      <w:r>
        <w:rPr/>
        <w:tab/>
        <w:t>According to philosopher John Rawls, justice is about the way in which the major social institutions distribute fundamental rights and duties and determine the division of advantages from social cooperation.</w:t>
      </w:r>
    </w:p>
    <w:p>
      <w:pPr>
        <w:pStyle w:val="ListParagraph"/>
        <w:numPr>
          <w:ilvl w:val="0"/>
          <w:numId w:val="177"/>
        </w:numPr>
        <w:rPr/>
      </w:pPr>
      <w:r>
        <w:rPr/>
        <w:tab/>
        <w:t>It is our moral responsibility that we must share the resources of the planet (which are finite) with our descendants.</w:t>
      </w:r>
    </w:p>
    <w:p>
      <w:pPr>
        <w:pStyle w:val="ListParagraph"/>
        <w:numPr>
          <w:ilvl w:val="0"/>
          <w:numId w:val="177"/>
        </w:numPr>
        <w:rPr/>
      </w:pPr>
      <w:r>
        <w:rPr/>
        <w:tab/>
        <w:t>Each generation is both a beneficiary with a right to use the planet and a trustee with the obligation to care for it.</w:t>
      </w:r>
    </w:p>
    <w:p>
      <w:pPr>
        <w:pStyle w:val="ListParagraph"/>
        <w:numPr>
          <w:ilvl w:val="0"/>
          <w:numId w:val="177"/>
        </w:numPr>
        <w:rPr/>
      </w:pPr>
      <w:r>
        <w:rPr/>
        <w:tab/>
        <w:t>The idea of a public trust or common heritage across generations means that environmental resources should not be destroyed merely because the majority of current generation decides it has better uses for them.</w:t>
      </w:r>
    </w:p>
    <w:p>
      <w:pPr>
        <w:pStyle w:val="Normal"/>
        <w:rPr/>
      </w:pPr>
      <w:r>
        <w:rPr/>
        <w:t xml:space="preserve"> </w:t>
      </w:r>
    </w:p>
    <w:p>
      <w:pPr>
        <w:pStyle w:val="Normal"/>
        <w:rPr/>
      </w:pPr>
      <w:r>
        <w:rPr/>
        <w:tab/>
      </w:r>
      <w:r>
        <w:rPr>
          <w:b/>
          <w:bCs/>
        </w:rPr>
        <w:t>Responsibility:</w:t>
      </w:r>
    </w:p>
    <w:p>
      <w:pPr>
        <w:pStyle w:val="ListParagraph"/>
        <w:numPr>
          <w:ilvl w:val="0"/>
          <w:numId w:val="178"/>
        </w:numPr>
        <w:rPr/>
      </w:pPr>
      <w:r>
        <w:rPr/>
        <w:tab/>
        <w:t>Responsibility arises from the power and the ability to impact and affect others, and the knowledge that what we do may affect others.</w:t>
      </w:r>
    </w:p>
    <w:p>
      <w:pPr>
        <w:pStyle w:val="ListParagraph"/>
        <w:numPr>
          <w:ilvl w:val="0"/>
          <w:numId w:val="178"/>
        </w:numPr>
        <w:rPr/>
      </w:pPr>
      <w:r>
        <w:rPr/>
        <w:tab/>
        <w:t>A person has more responsibility for their actions if that person:</w:t>
      </w:r>
    </w:p>
    <w:p>
      <w:pPr>
        <w:pStyle w:val="ListParagraph"/>
        <w:numPr>
          <w:ilvl w:val="0"/>
          <w:numId w:val="179"/>
        </w:numPr>
        <w:rPr/>
      </w:pPr>
      <w:r>
        <w:rPr/>
        <w:t>Has or is capable of having knowledge of those actions.</w:t>
      </w:r>
    </w:p>
    <w:p>
      <w:pPr>
        <w:pStyle w:val="ListParagraph"/>
        <w:numPr>
          <w:ilvl w:val="0"/>
          <w:numId w:val="179"/>
        </w:numPr>
        <w:rPr/>
      </w:pPr>
      <w:r>
        <w:rPr/>
        <w:t>Has the capacity to bring about these consequences</w:t>
      </w:r>
    </w:p>
    <w:p>
      <w:pPr>
        <w:pStyle w:val="ListParagraph"/>
        <w:numPr>
          <w:ilvl w:val="0"/>
          <w:numId w:val="179"/>
        </w:numPr>
        <w:rPr/>
      </w:pPr>
      <w:r>
        <w:rPr/>
        <w:t>Has the choice to do otherwise, and</w:t>
      </w:r>
    </w:p>
    <w:p>
      <w:pPr>
        <w:pStyle w:val="ListParagraph"/>
        <w:numPr>
          <w:ilvl w:val="0"/>
          <w:numId w:val="179"/>
        </w:numPr>
        <w:rPr/>
      </w:pPr>
      <w:r>
        <w:rPr/>
        <w:t>That these consequences have value significance.</w:t>
      </w:r>
    </w:p>
    <w:p>
      <w:pPr>
        <w:pStyle w:val="Normal"/>
        <w:rPr/>
      </w:pPr>
      <w:r>
        <w:rPr/>
      </w:r>
    </w:p>
    <w:p>
      <w:pPr>
        <w:pStyle w:val="ListParagraph"/>
        <w:numPr>
          <w:ilvl w:val="0"/>
          <w:numId w:val="180"/>
        </w:numPr>
        <w:rPr/>
      </w:pPr>
      <w:r>
        <w:rPr/>
        <w:tab/>
        <w:t>Because a healthy environment is a shared interest that benefits communities and nations, and is often threatened by the cumulative effectives of human enterprise, there is a collective responsibility to protect it.</w:t>
      </w:r>
    </w:p>
    <w:p>
      <w:pPr>
        <w:pStyle w:val="ListParagraph"/>
        <w:numPr>
          <w:ilvl w:val="0"/>
          <w:numId w:val="180"/>
        </w:numPr>
        <w:rPr/>
      </w:pPr>
      <w:r>
        <w:rPr/>
        <w:tab/>
        <w:t>Individual actions can only offer limited solutions and there is a need for government action, and international cooperation.</w:t>
      </w:r>
    </w:p>
    <w:p>
      <w:pPr>
        <w:pStyle w:val="Normal"/>
        <w:rPr/>
      </w:pPr>
      <w:r>
        <w:rPr/>
        <w:t xml:space="preserve"> </w:t>
      </w:r>
    </w:p>
    <w:p>
      <w:pPr>
        <w:pStyle w:val="Normal"/>
        <w:rPr/>
      </w:pPr>
      <w:r>
        <w:rPr/>
        <w:tab/>
      </w:r>
      <w:r>
        <w:rPr>
          <w:b/>
          <w:bCs/>
        </w:rPr>
        <w:t>Avoiding Harm:</w:t>
      </w:r>
    </w:p>
    <w:p>
      <w:pPr>
        <w:pStyle w:val="ListParagraph"/>
        <w:numPr>
          <w:ilvl w:val="0"/>
          <w:numId w:val="181"/>
        </w:numPr>
        <w:rPr/>
      </w:pPr>
      <w:r>
        <w:rPr/>
        <w:tab/>
        <w:t>Some philosophers argue that the more distant future generations are from us, the less our obligation to them, because we cannot know what their needs and wants will be nor what is good for them.</w:t>
      </w:r>
    </w:p>
    <w:p>
      <w:pPr>
        <w:pStyle w:val="ListParagraph"/>
        <w:numPr>
          <w:ilvl w:val="0"/>
          <w:numId w:val="181"/>
        </w:numPr>
        <w:rPr/>
      </w:pPr>
      <w:r>
        <w:rPr/>
        <w:tab/>
        <w:t>Others argue that even if we do not know what will be good for future generations, we do know what will be bad for them: Of course, we don’t know what the precise tastes of our remote descendants will be, but they are unlikely to include a desire for skin cancer, soil erosion, or the inundation of all low-lying areas as a result of the melting of the ice-caps.</w:t>
      </w:r>
    </w:p>
    <w:p>
      <w:pPr>
        <w:pStyle w:val="ListParagraph"/>
        <w:numPr>
          <w:ilvl w:val="0"/>
          <w:numId w:val="181"/>
        </w:numPr>
        <w:rPr/>
      </w:pPr>
      <w:r>
        <w:rPr/>
        <w:tab/>
        <w:t>The present generation cannot just assume that future generations will have better technological and scientific means to solve the problems we leave to them.</w:t>
      </w:r>
    </w:p>
    <w:p>
      <w:pPr>
        <w:pStyle w:val="ListParagraph"/>
        <w:numPr>
          <w:ilvl w:val="0"/>
          <w:numId w:val="181"/>
        </w:numPr>
        <w:rPr/>
      </w:pPr>
      <w:r>
        <w:rPr/>
        <w:tab/>
        <w:t>For this reason, we should try our best to pass on the planet to future generations in no worse shape than previous generations passed it on to us.</w:t>
      </w:r>
    </w:p>
    <w:p>
      <w:pPr>
        <w:pStyle w:val="Normal"/>
        <w:rPr/>
      </w:pPr>
      <w:r>
        <w:rPr/>
        <w:t xml:space="preserve"> </w:t>
      </w:r>
    </w:p>
    <w:p>
      <w:pPr>
        <w:pStyle w:val="Normal"/>
        <w:rPr/>
      </w:pPr>
      <w:r>
        <w:rPr/>
      </w:r>
    </w:p>
    <w:p>
      <w:pPr>
        <w:pStyle w:val="Normal"/>
        <w:rPr/>
      </w:pPr>
      <w:r>
        <w:rPr/>
        <w:tab/>
      </w:r>
      <w:r>
        <w:rPr>
          <w:b/>
          <w:bCs/>
        </w:rPr>
        <w:t>International Agreements:</w:t>
      </w:r>
    </w:p>
    <w:p>
      <w:pPr>
        <w:pStyle w:val="ListParagraph"/>
        <w:numPr>
          <w:ilvl w:val="0"/>
          <w:numId w:val="182"/>
        </w:numPr>
        <w:rPr/>
      </w:pPr>
      <w:r>
        <w:rPr/>
        <w:tab/>
        <w:t>Intergenerational equity has been recognized in various international agreements, such as:</w:t>
      </w:r>
    </w:p>
    <w:p>
      <w:pPr>
        <w:pStyle w:val="ListParagraph"/>
        <w:numPr>
          <w:ilvl w:val="0"/>
          <w:numId w:val="183"/>
        </w:numPr>
        <w:rPr/>
      </w:pPr>
      <w:r>
        <w:rPr/>
        <w:tab/>
        <w:t>Convention for the Protection of the World Cultural and Natural Heritage, 1972.</w:t>
      </w:r>
    </w:p>
    <w:p>
      <w:pPr>
        <w:pStyle w:val="ListParagraph"/>
        <w:numPr>
          <w:ilvl w:val="0"/>
          <w:numId w:val="183"/>
        </w:numPr>
        <w:rPr/>
      </w:pPr>
      <w:r>
        <w:rPr/>
        <w:tab/>
        <w:t>United Nations Framework Convention of Climate Change, 1992.</w:t>
      </w:r>
    </w:p>
    <w:p>
      <w:pPr>
        <w:pStyle w:val="ListParagraph"/>
        <w:numPr>
          <w:ilvl w:val="0"/>
          <w:numId w:val="183"/>
        </w:numPr>
        <w:rPr/>
      </w:pPr>
      <w:r>
        <w:rPr/>
        <w:tab/>
        <w:t>Convention on Biological Diversity, 1992.</w:t>
      </w:r>
    </w:p>
    <w:p>
      <w:pPr>
        <w:pStyle w:val="ListParagraph"/>
        <w:numPr>
          <w:ilvl w:val="0"/>
          <w:numId w:val="183"/>
        </w:numPr>
        <w:rPr/>
      </w:pPr>
      <w:r>
        <w:rPr/>
        <w:tab/>
        <w:t>Rio Development on Environment and Development, 1992.</w:t>
      </w:r>
    </w:p>
    <w:p>
      <w:pPr>
        <w:pStyle w:val="ListParagraph"/>
        <w:numPr>
          <w:ilvl w:val="0"/>
          <w:numId w:val="183"/>
        </w:numPr>
        <w:rPr/>
      </w:pPr>
      <w:r>
        <w:rPr/>
        <w:tab/>
        <w:t>Vienna Declaration and Programme of Action, 1993.</w:t>
      </w:r>
    </w:p>
    <w:p>
      <w:pPr>
        <w:pStyle w:val="ListParagraph"/>
        <w:numPr>
          <w:ilvl w:val="0"/>
          <w:numId w:val="182"/>
        </w:numPr>
        <w:rPr/>
      </w:pPr>
      <w:r>
        <w:rPr/>
        <w:tab/>
        <w:t>The above agreements led up to the UNESCO Declaration on the Responsibilities of the Present Generations towards Future Generations (1997).</w:t>
      </w:r>
    </w:p>
    <w:p>
      <w:pPr>
        <w:pStyle w:val="Normal"/>
        <w:rPr/>
      </w:pPr>
      <w:r>
        <w:rPr/>
        <w:t xml:space="preserve"> </w:t>
      </w:r>
    </w:p>
    <w:p>
      <w:pPr>
        <w:pStyle w:val="Normal"/>
        <w:rPr>
          <w:b/>
          <w:b/>
          <w:bCs/>
        </w:rPr>
      </w:pPr>
      <w:r>
        <w:rPr/>
        <w:tab/>
      </w:r>
      <w:r>
        <w:rPr>
          <w:b/>
          <w:bCs/>
        </w:rPr>
        <w:t>Some of the articles of this Declaration are:</w:t>
      </w:r>
    </w:p>
    <w:p>
      <w:pPr>
        <w:pStyle w:val="ListParagraph"/>
        <w:numPr>
          <w:ilvl w:val="0"/>
          <w:numId w:val="184"/>
        </w:numPr>
        <w:rPr/>
      </w:pPr>
      <w:r>
        <w:rPr/>
        <w:tab/>
        <w:t>Article 1: Future generations have a right to an uncontaminated and undamaged earth.</w:t>
      </w:r>
    </w:p>
    <w:p>
      <w:pPr>
        <w:pStyle w:val="ListParagraph"/>
        <w:numPr>
          <w:ilvl w:val="0"/>
          <w:numId w:val="184"/>
        </w:numPr>
        <w:rPr/>
      </w:pPr>
      <w:r>
        <w:rPr/>
        <w:tab/>
        <w:t>Article 2: Each generation, sharing in the estate and heritage of the earth has a duty as trustee for future generations to prevent irreversible and irreparable harm to life on earth and to human freedom and dignity.</w:t>
      </w:r>
    </w:p>
    <w:p>
      <w:pPr>
        <w:pStyle w:val="ListParagraph"/>
        <w:numPr>
          <w:ilvl w:val="0"/>
          <w:numId w:val="184"/>
        </w:numPr>
        <w:rPr/>
      </w:pPr>
      <w:r>
        <w:rPr/>
        <w:tab/>
        <w:t>Article 3: It is the paramount responsibility of each generation to maintain a constantly vigilant and prudential assessment of technological disturbances and modifications adversely affecting life on earth, the balance of nature and the evolution of mankind in order to protect the rights of future generations.</w:t>
      </w:r>
    </w:p>
    <w:p>
      <w:pPr>
        <w:pStyle w:val="ListParagraph"/>
        <w:numPr>
          <w:ilvl w:val="0"/>
          <w:numId w:val="185"/>
        </w:numPr>
        <w:rPr/>
      </w:pPr>
      <w:r>
        <w:rPr/>
        <w:tab/>
        <w:t>Today, the principle of intergenerational equity is a principle of international law.</w:t>
      </w:r>
    </w:p>
    <w:p>
      <w:pPr>
        <w:pStyle w:val="ListParagraph"/>
        <w:numPr>
          <w:ilvl w:val="0"/>
          <w:numId w:val="185"/>
        </w:numPr>
        <w:rPr/>
      </w:pPr>
      <w:r>
        <w:rPr/>
        <w:tab/>
        <w:t>It finds support in many international instruments, and appears in many forms of international cooperation on the environmental front.</w:t>
      </w:r>
    </w:p>
    <w:p>
      <w:pPr>
        <w:pStyle w:val="Normal"/>
        <w:rPr/>
      </w:pPr>
      <w:r>
        <w:rPr/>
        <w:t xml:space="preserve"> </w:t>
      </w:r>
    </w:p>
    <w:p>
      <w:pPr>
        <w:pStyle w:val="Normal"/>
        <w:rPr>
          <w:b/>
          <w:b/>
          <w:bCs/>
        </w:rPr>
      </w:pPr>
      <w:r>
        <w:rPr>
          <w:b/>
          <w:bCs/>
        </w:rPr>
        <w:t>HUMAN RIGHTS PRINCIPLE</w:t>
      </w:r>
    </w:p>
    <w:p>
      <w:pPr>
        <w:pStyle w:val="ListParagraph"/>
        <w:numPr>
          <w:ilvl w:val="0"/>
          <w:numId w:val="186"/>
        </w:numPr>
        <w:rPr/>
      </w:pPr>
      <w:r>
        <w:rPr/>
        <w:tab/>
        <w:t>In the 1980s, the principle of human rights was seriously related to environmental issues.</w:t>
      </w:r>
    </w:p>
    <w:p>
      <w:pPr>
        <w:pStyle w:val="ListParagraph"/>
        <w:numPr>
          <w:ilvl w:val="0"/>
          <w:numId w:val="186"/>
        </w:numPr>
        <w:rPr/>
      </w:pPr>
      <w:r>
        <w:rPr/>
        <w:tab/>
        <w:t>The Universal Declaration of Human Rights was adopted in 1948, well before environmental concerns were raised.</w:t>
      </w:r>
    </w:p>
    <w:p>
      <w:pPr>
        <w:pStyle w:val="ListParagraph"/>
        <w:numPr>
          <w:ilvl w:val="0"/>
          <w:numId w:val="186"/>
        </w:numPr>
        <w:rPr/>
      </w:pPr>
      <w:r>
        <w:rPr/>
        <w:tab/>
        <w:t>Since the 1980s, it has become clear that environmental protection is necessary to support some of the most fundamental human rights such as the rights to life, health and well-being.</w:t>
      </w:r>
    </w:p>
    <w:p>
      <w:pPr>
        <w:pStyle w:val="ListParagraph"/>
        <w:numPr>
          <w:ilvl w:val="0"/>
          <w:numId w:val="186"/>
        </w:numPr>
        <w:rPr/>
      </w:pPr>
      <w:r>
        <w:rPr/>
        <w:tab/>
        <w:t>Activities that damage the environment result in death, injury and diseases obviously breach human rights.</w:t>
      </w:r>
    </w:p>
    <w:p>
      <w:pPr>
        <w:pStyle w:val="ListParagraph"/>
        <w:numPr>
          <w:ilvl w:val="0"/>
          <w:numId w:val="186"/>
        </w:numPr>
        <w:rPr/>
      </w:pPr>
      <w:r>
        <w:rPr/>
        <w:tab/>
        <w:t>According to World Bank, about 20% of diseases in poor countries can be attributed to environmental factors, including climate change and pollution.</w:t>
      </w:r>
    </w:p>
    <w:p>
      <w:pPr>
        <w:pStyle w:val="Normal"/>
        <w:rPr/>
      </w:pPr>
      <w:r>
        <w:rPr/>
        <w:t xml:space="preserve"> </w:t>
      </w:r>
    </w:p>
    <w:p>
      <w:pPr>
        <w:pStyle w:val="Normal"/>
        <w:rPr/>
      </w:pPr>
      <w:r>
        <w:rPr/>
      </w:r>
    </w:p>
    <w:p>
      <w:pPr>
        <w:pStyle w:val="Normal"/>
        <w:rPr>
          <w:b/>
          <w:b/>
          <w:bCs/>
        </w:rPr>
      </w:pPr>
      <w:r>
        <w:rPr/>
        <w:tab/>
      </w:r>
      <w:r>
        <w:rPr>
          <w:b/>
          <w:bCs/>
        </w:rPr>
        <w:t>Studies conducted in the early 2000s indicate: -</w:t>
      </w:r>
    </w:p>
    <w:p>
      <w:pPr>
        <w:pStyle w:val="Normal"/>
        <w:rPr/>
      </w:pPr>
      <w:r>
        <w:rPr/>
        <w:t>o</w:t>
        <w:tab/>
        <w:t>12 million people die each year from contaminated water and inadequate sanitation.</w:t>
      </w:r>
    </w:p>
    <w:p>
      <w:pPr>
        <w:pStyle w:val="Normal"/>
        <w:rPr/>
      </w:pPr>
      <w:r>
        <w:rPr/>
        <w:t>o</w:t>
        <w:tab/>
        <w:t>2million people die each year from air contamination within their homes.</w:t>
      </w:r>
    </w:p>
    <w:p>
      <w:pPr>
        <w:pStyle w:val="Normal"/>
        <w:rPr/>
      </w:pPr>
      <w:r>
        <w:rPr/>
        <w:t>o</w:t>
        <w:tab/>
        <w:t>8,00,000 people die each year from outdoor urban air pollution.</w:t>
      </w:r>
    </w:p>
    <w:p>
      <w:pPr>
        <w:pStyle w:val="ListParagraph"/>
        <w:numPr>
          <w:ilvl w:val="0"/>
          <w:numId w:val="187"/>
        </w:numPr>
        <w:rPr/>
      </w:pPr>
      <w:r>
        <w:rPr/>
        <w:tab/>
        <w:t>The above statistics indicate that the environmental protection is essential to safeguard human rights, and that human rights Principles need to guide environmental policy.</w:t>
      </w:r>
    </w:p>
    <w:p>
      <w:pPr>
        <w:pStyle w:val="ListParagraph"/>
        <w:numPr>
          <w:ilvl w:val="0"/>
          <w:numId w:val="187"/>
        </w:numPr>
        <w:rPr/>
      </w:pPr>
      <w:r>
        <w:rPr/>
        <w:tab/>
        <w:t>Other relevant human rights include a person’s right to a standard of living adequate for the health and wellbeing of himself and of his family and the right to participate in governance decisions.</w:t>
      </w:r>
    </w:p>
    <w:p>
      <w:pPr>
        <w:pStyle w:val="Normal"/>
        <w:rPr/>
      </w:pPr>
      <w:r>
        <w:rPr/>
        <w:t xml:space="preserve"> </w:t>
      </w:r>
    </w:p>
    <w:p>
      <w:pPr>
        <w:pStyle w:val="Normal"/>
        <w:rPr>
          <w:b/>
          <w:b/>
          <w:bCs/>
        </w:rPr>
      </w:pPr>
      <w:r>
        <w:rPr>
          <w:b/>
          <w:bCs/>
        </w:rPr>
        <w:t>Human Rights Agreements and Environment Protection</w:t>
      </w:r>
    </w:p>
    <w:p>
      <w:pPr>
        <w:pStyle w:val="ListParagraph"/>
        <w:numPr>
          <w:ilvl w:val="0"/>
          <w:numId w:val="188"/>
        </w:numPr>
        <w:rPr/>
      </w:pPr>
      <w:r>
        <w:rPr/>
        <w:tab/>
        <w:t>Human rights agreements affirm that environmental protection is necessary for some of the most fundamental human rights such as rights to life, human health and wellbeing.</w:t>
      </w:r>
    </w:p>
    <w:p>
      <w:pPr>
        <w:pStyle w:val="Normal"/>
        <w:rPr/>
      </w:pPr>
      <w:r>
        <w:rPr/>
      </w:r>
    </w:p>
    <w:p>
      <w:pPr>
        <w:pStyle w:val="Normal"/>
        <w:rPr>
          <w:b/>
          <w:b/>
          <w:bCs/>
        </w:rPr>
      </w:pPr>
      <w:r>
        <w:rPr/>
        <w:tab/>
      </w:r>
      <w:r>
        <w:rPr>
          <w:b/>
          <w:bCs/>
        </w:rPr>
        <w:t>Right to Life:</w:t>
      </w:r>
    </w:p>
    <w:p>
      <w:pPr>
        <w:pStyle w:val="Normal"/>
        <w:rPr/>
      </w:pPr>
      <w:r>
        <w:rPr/>
        <w:t>•</w:t>
      </w:r>
      <w:r>
        <w:rPr/>
        <w:tab/>
        <w:t>The right to life is found in most human rights treaties.</w:t>
      </w:r>
    </w:p>
    <w:p>
      <w:pPr>
        <w:pStyle w:val="Normal"/>
        <w:rPr/>
      </w:pPr>
      <w:r>
        <w:rPr/>
        <w:t>•</w:t>
      </w:r>
      <w:r>
        <w:rPr/>
        <w:tab/>
        <w:t>The UN Human Rights Commission recognizes that environmental violations such as the trans-boundary movement of hazardous waste constitute a serious threat to human rights to life, good health and a sound environment for everyone.</w:t>
      </w:r>
    </w:p>
    <w:p>
      <w:pPr>
        <w:pStyle w:val="Normal"/>
        <w:rPr/>
      </w:pPr>
      <w:r>
        <w:rPr/>
        <w:t>•</w:t>
      </w:r>
      <w:r>
        <w:rPr/>
        <w:tab/>
        <w:t>The right to life requires Governments to prevent people losing their lives from environmental causes, through ensuring clean air and water and reducing risks from other environmental contaminants.</w:t>
      </w:r>
    </w:p>
    <w:p>
      <w:pPr>
        <w:pStyle w:val="Normal"/>
        <w:rPr/>
      </w:pPr>
      <w:r>
        <w:rPr/>
        <w:t xml:space="preserve"> </w:t>
      </w:r>
    </w:p>
    <w:p>
      <w:pPr>
        <w:pStyle w:val="Normal"/>
        <w:rPr/>
      </w:pPr>
      <w:r>
        <w:rPr/>
      </w:r>
    </w:p>
    <w:p>
      <w:pPr>
        <w:pStyle w:val="Normal"/>
        <w:rPr/>
      </w:pPr>
      <w:r>
        <w:rPr/>
        <w:tab/>
      </w:r>
      <w:r>
        <w:rPr>
          <w:b/>
          <w:bCs/>
        </w:rPr>
        <w:t>Right to Health and Wellbeing:</w:t>
      </w:r>
    </w:p>
    <w:p>
      <w:pPr>
        <w:pStyle w:val="Normal"/>
        <w:rPr/>
      </w:pPr>
      <w:r>
        <w:rPr/>
        <w:t>•</w:t>
      </w:r>
      <w:r>
        <w:rPr/>
        <w:tab/>
        <w:t>The Universal Declaration of Human Rights includes a person’s right to a standard of living adequate for the health and well- being of himself and of his family.</w:t>
      </w:r>
    </w:p>
    <w:p>
      <w:pPr>
        <w:pStyle w:val="Normal"/>
        <w:rPr/>
      </w:pPr>
      <w:r>
        <w:rPr/>
        <w:t>•</w:t>
      </w:r>
      <w:r>
        <w:rPr/>
        <w:tab/>
        <w:t>The International Covenant on Economic, Social and Cultural Rights include the following provisions:</w:t>
      </w:r>
    </w:p>
    <w:p>
      <w:pPr>
        <w:pStyle w:val="Normal"/>
        <w:rPr/>
      </w:pPr>
      <w:r>
        <w:rPr/>
        <w:t>•</w:t>
      </w:r>
      <w:r>
        <w:rPr/>
        <w:tab/>
        <w:t>Article 11 of the Covenant –</w:t>
      </w:r>
    </w:p>
    <w:p>
      <w:pPr>
        <w:pStyle w:val="Normal"/>
        <w:rPr/>
      </w:pPr>
      <w:r>
        <w:rPr/>
        <w:t>•</w:t>
      </w:r>
      <w:r>
        <w:rPr/>
        <w:tab/>
        <w:t>The States Parties to the present Covenant recognize the right of everyone to an adequate standard of living for himself and his family’ including adequate food, clothing and housing, and to the continuous improvement of living conditions.</w:t>
      </w:r>
    </w:p>
    <w:p>
      <w:pPr>
        <w:pStyle w:val="Normal"/>
        <w:rPr/>
      </w:pPr>
      <w:r>
        <w:rPr/>
        <w:t>•</w:t>
      </w:r>
      <w:r>
        <w:rPr/>
        <w:tab/>
        <w:t>Although Article 11 is not specific about environmental protection, it is clear that an adequate standard of living will include a minimum environmental quality.</w:t>
      </w:r>
    </w:p>
    <w:p>
      <w:pPr>
        <w:pStyle w:val="Normal"/>
        <w:rPr/>
      </w:pPr>
      <w:r>
        <w:rPr/>
        <w:t xml:space="preserve"> </w:t>
      </w:r>
    </w:p>
    <w:p>
      <w:pPr>
        <w:pStyle w:val="Normal"/>
        <w:rPr>
          <w:b/>
          <w:b/>
          <w:bCs/>
        </w:rPr>
      </w:pPr>
      <w:r>
        <w:rPr/>
        <w:tab/>
      </w:r>
      <w:r>
        <w:rPr>
          <w:b/>
          <w:bCs/>
        </w:rPr>
        <w:t>Right to Clean Water:</w:t>
      </w:r>
    </w:p>
    <w:p>
      <w:pPr>
        <w:pStyle w:val="Normal"/>
        <w:rPr/>
      </w:pPr>
      <w:r>
        <w:rPr/>
        <w:t>•</w:t>
      </w:r>
      <w:r>
        <w:rPr/>
        <w:tab/>
        <w:t>The international covenants include a right to adequate food, but they do not include a right to clean water.</w:t>
      </w:r>
    </w:p>
    <w:p>
      <w:pPr>
        <w:pStyle w:val="Normal"/>
        <w:rPr/>
      </w:pPr>
      <w:r>
        <w:rPr/>
        <w:t>•</w:t>
      </w:r>
      <w:r>
        <w:rPr/>
        <w:tab/>
        <w:t>It may be that food was supposed to include water, or that in earlier times it was thought that water like air was so fundamental that went without saying that it was implied in the rights of life, health and wellbeing.</w:t>
      </w:r>
    </w:p>
    <w:p>
      <w:pPr>
        <w:pStyle w:val="Normal"/>
        <w:rPr/>
      </w:pPr>
      <w:r>
        <w:rPr/>
        <w:t>•</w:t>
      </w:r>
      <w:r>
        <w:rPr/>
        <w:tab/>
        <w:t>The 1977 Mar del Plata Declaration states that all peoples whatever their stage of development and their social and economic conditions have the right to have access to drinking water in quantities and of a quality equal to their basic needs.</w:t>
      </w:r>
    </w:p>
    <w:p>
      <w:pPr>
        <w:pStyle w:val="Normal"/>
        <w:rPr/>
      </w:pPr>
      <w:r>
        <w:rPr/>
        <w:t>•</w:t>
      </w:r>
      <w:r>
        <w:rPr/>
        <w:tab/>
        <w:t>The UN Convention on the Law of the Non-Navigational Uses of International Watercourses (1997) also states that where there are conflicts over water use, priority should be given to the requirements of vital needs;</w:t>
      </w:r>
    </w:p>
    <w:p>
      <w:pPr>
        <w:pStyle w:val="ListParagraph"/>
        <w:numPr>
          <w:ilvl w:val="0"/>
          <w:numId w:val="189"/>
        </w:numPr>
        <w:rPr/>
      </w:pPr>
      <w:r>
        <w:rPr/>
        <w:tab/>
        <w:t>including drinking water and</w:t>
      </w:r>
    </w:p>
    <w:p>
      <w:pPr>
        <w:pStyle w:val="ListParagraph"/>
        <w:numPr>
          <w:ilvl w:val="0"/>
          <w:numId w:val="189"/>
        </w:numPr>
        <w:rPr/>
      </w:pPr>
      <w:r>
        <w:rPr/>
        <w:tab/>
        <w:t>water to produce enough food to prevent starvation.</w:t>
      </w:r>
    </w:p>
    <w:p>
      <w:pPr>
        <w:pStyle w:val="Normal"/>
        <w:rPr/>
      </w:pPr>
      <w:r>
        <w:rPr/>
        <w:t xml:space="preserve"> </w:t>
      </w:r>
    </w:p>
    <w:p>
      <w:pPr>
        <w:pStyle w:val="Normal"/>
        <w:rPr>
          <w:b/>
          <w:b/>
          <w:bCs/>
        </w:rPr>
      </w:pPr>
      <w:r>
        <w:rPr/>
        <w:tab/>
      </w:r>
      <w:r>
        <w:rPr>
          <w:b/>
          <w:bCs/>
        </w:rPr>
        <w:t>Right to Healthy Environment:</w:t>
      </w:r>
    </w:p>
    <w:p>
      <w:pPr>
        <w:pStyle w:val="Normal"/>
        <w:rPr/>
      </w:pPr>
      <w:r>
        <w:rPr/>
        <w:t>•</w:t>
      </w:r>
      <w:r>
        <w:rPr/>
        <w:tab/>
        <w:t>The first regional charter to incorporate environmental requirements was the African Charter on Human and Peoples Rights (ACHPR), 1981.</w:t>
      </w:r>
    </w:p>
    <w:p>
      <w:pPr>
        <w:pStyle w:val="Normal"/>
        <w:rPr/>
      </w:pPr>
      <w:r>
        <w:rPr/>
        <w:t>•</w:t>
      </w:r>
      <w:r>
        <w:rPr/>
        <w:tab/>
        <w:t>Article 24 states that ‘All peoples shall have the right to a general satisfactory environment favourable to their development’</w:t>
      </w:r>
    </w:p>
    <w:p>
      <w:pPr>
        <w:pStyle w:val="Normal"/>
        <w:rPr/>
      </w:pPr>
      <w:r>
        <w:rPr/>
        <w:t>•</w:t>
      </w:r>
      <w:r>
        <w:rPr/>
        <w:tab/>
        <w:t>An addition to the American Convention on Human Rights, the 1988 San Salvador Protocol (which came into force in 1999), similarly includes environmental requirements:</w:t>
      </w:r>
    </w:p>
    <w:p>
      <w:pPr>
        <w:pStyle w:val="ListParagraph"/>
        <w:numPr>
          <w:ilvl w:val="0"/>
          <w:numId w:val="190"/>
        </w:numPr>
        <w:rPr/>
      </w:pPr>
      <w:r>
        <w:rPr/>
        <w:tab/>
        <w:t>Everyone shall have the right to live in a healthy environment and to have access to basic public services.</w:t>
      </w:r>
    </w:p>
    <w:p>
      <w:pPr>
        <w:pStyle w:val="ListParagraph"/>
        <w:numPr>
          <w:ilvl w:val="0"/>
          <w:numId w:val="190"/>
        </w:numPr>
        <w:rPr/>
      </w:pPr>
      <w:r>
        <w:rPr/>
        <w:tab/>
        <w:t>The States Parties shall promote the protection, preservation and improvement of the environment.</w:t>
      </w:r>
    </w:p>
    <w:p>
      <w:pPr>
        <w:pStyle w:val="Normal"/>
        <w:rPr/>
      </w:pPr>
      <w:r>
        <w:rPr/>
        <w:t xml:space="preserve"> </w:t>
      </w:r>
    </w:p>
    <w:p>
      <w:pPr>
        <w:pStyle w:val="Normal"/>
        <w:rPr>
          <w:b/>
          <w:b/>
          <w:bCs/>
        </w:rPr>
      </w:pPr>
      <w:r>
        <w:rPr>
          <w:b/>
          <w:bCs/>
        </w:rPr>
        <w:t>National Constitutions</w:t>
      </w:r>
    </w:p>
    <w:p>
      <w:pPr>
        <w:pStyle w:val="ListParagraph"/>
        <w:numPr>
          <w:ilvl w:val="0"/>
          <w:numId w:val="191"/>
        </w:numPr>
        <w:rPr/>
      </w:pPr>
      <w:r>
        <w:rPr/>
        <w:tab/>
        <w:t>The right to a healthy environment has been incorporated into the constitutions of several countries:</w:t>
      </w:r>
    </w:p>
    <w:p>
      <w:pPr>
        <w:pStyle w:val="ListParagraph"/>
        <w:numPr>
          <w:ilvl w:val="0"/>
          <w:numId w:val="191"/>
        </w:numPr>
        <w:rPr/>
      </w:pPr>
      <w:r>
        <w:rPr/>
        <w:tab/>
        <w:t>The Constitution of Argentina gives all residents the right to a healthy and balanced environment (Article 31)</w:t>
      </w:r>
    </w:p>
    <w:p>
      <w:pPr>
        <w:pStyle w:val="ListParagraph"/>
        <w:numPr>
          <w:ilvl w:val="0"/>
          <w:numId w:val="191"/>
        </w:numPr>
        <w:rPr/>
      </w:pPr>
      <w:r>
        <w:rPr/>
        <w:tab/>
        <w:t>The South Korean Constitution gives citizens the right to a healthy and pleasant environment (Article 35)</w:t>
      </w:r>
    </w:p>
    <w:p>
      <w:pPr>
        <w:pStyle w:val="ListParagraph"/>
        <w:numPr>
          <w:ilvl w:val="0"/>
          <w:numId w:val="191"/>
        </w:numPr>
        <w:rPr/>
      </w:pPr>
      <w:r>
        <w:rPr/>
        <w:tab/>
        <w:t>The Constitution of Brazil states -</w:t>
      </w:r>
    </w:p>
    <w:p>
      <w:pPr>
        <w:pStyle w:val="Normal"/>
        <w:rPr/>
      </w:pPr>
      <w:r>
        <w:rPr/>
        <w:t>•</w:t>
      </w:r>
      <w:r>
        <w:rPr/>
        <w:tab/>
        <w:t>“Everyone has a right to an ecologically balanced environment, an asset for common use by the people, and essential to the wholesome quality of life.”</w:t>
      </w:r>
    </w:p>
    <w:p>
      <w:pPr>
        <w:pStyle w:val="Normal"/>
        <w:rPr/>
      </w:pPr>
      <w:r>
        <w:rPr/>
        <w:t>•</w:t>
      </w:r>
      <w:r>
        <w:rPr/>
        <w:tab/>
        <w:t>This imposes upon Public Authorities and the community the obligation to defend and preserve the environment for present and future generations.</w:t>
      </w:r>
    </w:p>
    <w:p>
      <w:pPr>
        <w:pStyle w:val="Normal"/>
        <w:rPr/>
      </w:pPr>
      <w:r>
        <w:rPr/>
        <w:t xml:space="preserve"> </w:t>
      </w:r>
    </w:p>
    <w:p>
      <w:pPr>
        <w:pStyle w:val="ListParagraph"/>
        <w:numPr>
          <w:ilvl w:val="0"/>
          <w:numId w:val="192"/>
        </w:numPr>
        <w:rPr/>
      </w:pPr>
      <w:r>
        <w:rPr/>
        <w:tab/>
        <w:t>In 2005, France adopted an environmental charter, which guarantees every citizen</w:t>
      </w:r>
    </w:p>
    <w:p>
      <w:pPr>
        <w:pStyle w:val="Normal"/>
        <w:rPr/>
      </w:pPr>
      <w:r>
        <w:rPr/>
        <w:t>•</w:t>
      </w:r>
      <w:r>
        <w:rPr/>
        <w:tab/>
        <w:t>the right to live in a balanced and healthy environment and</w:t>
      </w:r>
    </w:p>
    <w:p>
      <w:pPr>
        <w:pStyle w:val="Normal"/>
        <w:rPr/>
      </w:pPr>
      <w:r>
        <w:rPr/>
        <w:t>•</w:t>
      </w:r>
      <w:r>
        <w:rPr/>
        <w:tab/>
        <w:t>embodies various environmental principles, including</w:t>
      </w:r>
    </w:p>
    <w:p>
      <w:pPr>
        <w:pStyle w:val="ListParagraph"/>
        <w:numPr>
          <w:ilvl w:val="0"/>
          <w:numId w:val="193"/>
        </w:numPr>
        <w:rPr/>
      </w:pPr>
      <w:r>
        <w:rPr/>
        <w:tab/>
        <w:t>the polluter pays principle,</w:t>
      </w:r>
    </w:p>
    <w:p>
      <w:pPr>
        <w:pStyle w:val="ListParagraph"/>
        <w:numPr>
          <w:ilvl w:val="0"/>
          <w:numId w:val="193"/>
        </w:numPr>
        <w:rPr/>
      </w:pPr>
      <w:r>
        <w:rPr/>
        <w:tab/>
        <w:t>the precautionary principle,</w:t>
      </w:r>
    </w:p>
    <w:p>
      <w:pPr>
        <w:pStyle w:val="ListParagraph"/>
        <w:numPr>
          <w:ilvl w:val="0"/>
          <w:numId w:val="193"/>
        </w:numPr>
        <w:rPr/>
      </w:pPr>
      <w:r>
        <w:rPr/>
        <w:tab/>
        <w:t>the right to information, and</w:t>
      </w:r>
    </w:p>
    <w:p>
      <w:pPr>
        <w:pStyle w:val="ListParagraph"/>
        <w:numPr>
          <w:ilvl w:val="0"/>
          <w:numId w:val="193"/>
        </w:numPr>
        <w:rPr/>
      </w:pPr>
      <w:r>
        <w:rPr/>
        <w:tab/>
        <w:t>an obligation to look after the needs of future generations.</w:t>
      </w:r>
    </w:p>
    <w:p>
      <w:pPr>
        <w:pStyle w:val="Normal"/>
        <w:rPr/>
      </w:pPr>
      <w:r>
        <w:rPr/>
        <w:t xml:space="preserve"> </w:t>
      </w:r>
    </w:p>
    <w:p>
      <w:pPr>
        <w:pStyle w:val="Normal"/>
        <w:rPr>
          <w:b/>
          <w:b/>
          <w:bCs/>
        </w:rPr>
      </w:pPr>
      <w:r>
        <w:rPr>
          <w:b/>
          <w:bCs/>
        </w:rPr>
        <w:t>Indian Constitution and Environmental Human Rights</w:t>
      </w:r>
    </w:p>
    <w:p>
      <w:pPr>
        <w:pStyle w:val="ListParagraph"/>
        <w:numPr>
          <w:ilvl w:val="0"/>
          <w:numId w:val="194"/>
        </w:numPr>
        <w:rPr/>
      </w:pPr>
      <w:r>
        <w:rPr/>
        <w:tab/>
        <w:t>Article 47 of The Constitution of India is one of the Directive Principles which directs the State to raise the level of nutrition and the standard of living and to improve public health as among its primary duties and, in particular, the State shall endeavour to bring about prohibition of intoxicating drinks and drugs which are injurious to health.</w:t>
      </w:r>
    </w:p>
    <w:p>
      <w:pPr>
        <w:pStyle w:val="ListParagraph"/>
        <w:numPr>
          <w:ilvl w:val="0"/>
          <w:numId w:val="194"/>
        </w:numPr>
        <w:rPr/>
      </w:pPr>
      <w:r>
        <w:rPr/>
        <w:tab/>
        <w:t>Article 48(A) Protection and improvement of environment and safeguarding of forests and wildlife.</w:t>
      </w:r>
    </w:p>
    <w:p>
      <w:pPr>
        <w:pStyle w:val="ListParagraph"/>
        <w:numPr>
          <w:ilvl w:val="0"/>
          <w:numId w:val="194"/>
        </w:numPr>
        <w:rPr/>
      </w:pPr>
      <w:r>
        <w:rPr/>
        <w:tab/>
        <w:t>“State shall endeavour to protect and improve the environment and to safeguard the forests and wildlife of the country.”</w:t>
      </w:r>
    </w:p>
    <w:p>
      <w:pPr>
        <w:pStyle w:val="ListParagraph"/>
        <w:numPr>
          <w:ilvl w:val="0"/>
          <w:numId w:val="194"/>
        </w:numPr>
        <w:rPr/>
      </w:pPr>
      <w:r>
        <w:rPr/>
        <w:tab/>
        <w:t>Article 48A was added by the Constitution (42nd Amendment) Act, 1976.</w:t>
      </w:r>
    </w:p>
    <w:p>
      <w:pPr>
        <w:pStyle w:val="ListParagraph"/>
        <w:numPr>
          <w:ilvl w:val="0"/>
          <w:numId w:val="194"/>
        </w:numPr>
        <w:rPr/>
      </w:pPr>
      <w:r>
        <w:rPr/>
        <w:tab/>
        <w:t>Article 51A (g) It shall be the duty of every citizen to protect and</w:t>
        <w:tab/>
        <w:t>improve the natural environment including forests, lakes, rivers and wild life, and to have compassion for living creatures.</w:t>
      </w:r>
    </w:p>
    <w:p>
      <w:pPr>
        <w:pStyle w:val="Normal"/>
        <w:rPr/>
      </w:pPr>
      <w:r>
        <w:rPr/>
        <w:t xml:space="preserve"> </w:t>
      </w:r>
    </w:p>
    <w:p>
      <w:pPr>
        <w:pStyle w:val="Normal"/>
        <w:rPr>
          <w:b/>
          <w:b/>
          <w:bCs/>
        </w:rPr>
      </w:pPr>
      <w:r>
        <w:rPr>
          <w:b/>
          <w:bCs/>
        </w:rPr>
        <w:t>Rights of Other Species</w:t>
      </w:r>
    </w:p>
    <w:p>
      <w:pPr>
        <w:pStyle w:val="ListParagraph"/>
        <w:numPr>
          <w:ilvl w:val="0"/>
          <w:numId w:val="195"/>
        </w:numPr>
        <w:rPr/>
      </w:pPr>
      <w:r>
        <w:rPr/>
        <w:tab/>
        <w:t>It is argued that a human rights approach to environment protection in particularly anthropocentric, i.e., human-centred.</w:t>
      </w:r>
    </w:p>
    <w:p>
      <w:pPr>
        <w:pStyle w:val="ListParagraph"/>
        <w:numPr>
          <w:ilvl w:val="0"/>
          <w:numId w:val="195"/>
        </w:numPr>
        <w:rPr/>
      </w:pPr>
      <w:r>
        <w:rPr/>
        <w:tab/>
        <w:t>The environment is only protected to the extent that it serves human needs,</w:t>
      </w:r>
    </w:p>
    <w:p>
      <w:pPr>
        <w:pStyle w:val="ListParagraph"/>
        <w:numPr>
          <w:ilvl w:val="0"/>
          <w:numId w:val="195"/>
        </w:numPr>
        <w:rPr/>
      </w:pPr>
      <w:r>
        <w:rPr/>
        <w:tab/>
        <w:t>Many environmentalists believe that other species should also have rights, particularly the rights, particularly the rights to life, existence and wellbeing.</w:t>
      </w:r>
    </w:p>
    <w:p>
      <w:pPr>
        <w:pStyle w:val="ListParagraph"/>
        <w:numPr>
          <w:ilvl w:val="0"/>
          <w:numId w:val="195"/>
        </w:numPr>
        <w:rPr/>
      </w:pPr>
      <w:r>
        <w:rPr/>
        <w:tab/>
        <w:t>They argue that the natural world has an intrinsic worth that does not depend on the value humans place on it.</w:t>
      </w:r>
    </w:p>
    <w:p>
      <w:pPr>
        <w:pStyle w:val="ListParagraph"/>
        <w:numPr>
          <w:ilvl w:val="0"/>
          <w:numId w:val="195"/>
        </w:numPr>
        <w:rPr/>
      </w:pPr>
      <w:r>
        <w:rPr/>
        <w:tab/>
        <w:t>They point out that a purely human rights approach would still allow much environmental degradation to continue.</w:t>
      </w:r>
    </w:p>
    <w:p>
      <w:pPr>
        <w:pStyle w:val="ListParagraph"/>
        <w:numPr>
          <w:ilvl w:val="0"/>
          <w:numId w:val="195"/>
        </w:numPr>
        <w:rPr/>
      </w:pPr>
      <w:r>
        <w:rPr/>
        <w:tab/>
        <w:t>Earlier it was thought that a pollution free environment was all that was necessary for human well-being, but the modern thought is increasingly recognizing that humans are a part of the natural world and that their well-being is dependent on the health of the ecosystems in which we live.</w:t>
      </w:r>
    </w:p>
    <w:p>
      <w:pPr>
        <w:pStyle w:val="Normal"/>
        <w:rPr/>
      </w:pPr>
      <w:r>
        <w:rPr/>
        <w:t xml:space="preserve"> </w:t>
      </w:r>
    </w:p>
    <w:p>
      <w:pPr>
        <w:pStyle w:val="Normal"/>
        <w:rPr>
          <w:b/>
          <w:b/>
          <w:bCs/>
        </w:rPr>
      </w:pPr>
      <w:r>
        <w:rPr>
          <w:b/>
          <w:bCs/>
        </w:rPr>
        <w:t>Draft Principles on Human Rights and the Environment</w:t>
      </w:r>
    </w:p>
    <w:p>
      <w:pPr>
        <w:pStyle w:val="ListParagraph"/>
        <w:numPr>
          <w:ilvl w:val="0"/>
          <w:numId w:val="196"/>
        </w:numPr>
        <w:rPr/>
      </w:pPr>
      <w:r>
        <w:rPr/>
        <w:tab/>
        <w:t>On 16 May 1994, an international group of experts on human rights and environmental protection convened at the United Nations in Geneva and drafted the first-ever declaration of principles on human rights and the environment.</w:t>
      </w:r>
    </w:p>
    <w:p>
      <w:pPr>
        <w:pStyle w:val="ListParagraph"/>
        <w:numPr>
          <w:ilvl w:val="0"/>
          <w:numId w:val="196"/>
        </w:numPr>
        <w:rPr/>
      </w:pPr>
      <w:r>
        <w:rPr/>
        <w:tab/>
        <w:t>The Draft Declaration is the first international instrument that comprehensively addresses the linkage between human rights and the environment.</w:t>
      </w:r>
    </w:p>
    <w:p>
      <w:pPr>
        <w:pStyle w:val="ListParagraph"/>
        <w:numPr>
          <w:ilvl w:val="0"/>
          <w:numId w:val="196"/>
        </w:numPr>
        <w:rPr/>
      </w:pPr>
      <w:r>
        <w:rPr/>
        <w:tab/>
        <w:t>It demonstrates that accepted environmental and human rights principles embody the right of everyone to a secure, healthy and ecologically sound environment.</w:t>
      </w:r>
    </w:p>
    <w:p>
      <w:pPr>
        <w:pStyle w:val="ListParagraph"/>
        <w:numPr>
          <w:ilvl w:val="0"/>
          <w:numId w:val="196"/>
        </w:numPr>
        <w:rPr/>
      </w:pPr>
      <w:r>
        <w:rPr/>
        <w:tab/>
        <w:t>The Draft Declaration describes the environmental dimension of established human rights, such as the rights to life, health and culture.</w:t>
      </w:r>
    </w:p>
    <w:p>
      <w:pPr>
        <w:pStyle w:val="ListParagraph"/>
        <w:numPr>
          <w:ilvl w:val="0"/>
          <w:numId w:val="196"/>
        </w:numPr>
        <w:rPr/>
      </w:pPr>
      <w:r>
        <w:rPr/>
        <w:tab/>
        <w:t>It also describes the procedural rights, such as the right to participation, necessary for realization of the substantive rights.</w:t>
      </w:r>
    </w:p>
    <w:p>
      <w:pPr>
        <w:pStyle w:val="ListParagraph"/>
        <w:numPr>
          <w:ilvl w:val="0"/>
          <w:numId w:val="196"/>
        </w:numPr>
        <w:rPr/>
      </w:pPr>
      <w:r>
        <w:rPr/>
        <w:tab/>
        <w:t>The Draft Declaration also describes duties that correspond to the rights duties that apply to individuals, governments, international organizations and transnational corporations.</w:t>
      </w:r>
    </w:p>
    <w:p>
      <w:pPr>
        <w:pStyle w:val="ListParagraph"/>
        <w:numPr>
          <w:ilvl w:val="0"/>
          <w:numId w:val="196"/>
        </w:numPr>
        <w:rPr/>
      </w:pPr>
      <w:r>
        <w:rPr/>
        <w:tab/>
        <w:t>The principles are declared in the Draft Principles:</w:t>
      </w:r>
    </w:p>
    <w:p>
      <w:pPr>
        <w:pStyle w:val="Normal"/>
        <w:rPr/>
      </w:pPr>
      <w:r>
        <w:rPr/>
      </w:r>
    </w:p>
    <w:p>
      <w:pPr>
        <w:pStyle w:val="Normal"/>
        <w:rPr>
          <w:b/>
          <w:b/>
          <w:bCs/>
        </w:rPr>
      </w:pPr>
      <w:r>
        <w:rPr/>
        <w:tab/>
      </w:r>
      <w:r>
        <w:rPr>
          <w:b/>
          <w:bCs/>
        </w:rPr>
        <w:t>Part I</w:t>
      </w:r>
    </w:p>
    <w:p>
      <w:pPr>
        <w:pStyle w:val="Normal"/>
        <w:rPr/>
      </w:pPr>
      <w:r>
        <w:rPr/>
      </w:r>
    </w:p>
    <w:p>
      <w:pPr>
        <w:pStyle w:val="Normal"/>
        <w:rPr/>
      </w:pPr>
      <w:r>
        <w:rPr/>
        <w:t>1.</w:t>
        <w:tab/>
        <w:t>Human rights, an ecologically sound environment, sustainable development and peace are interdependent and indivisible.</w:t>
      </w:r>
    </w:p>
    <w:p>
      <w:pPr>
        <w:pStyle w:val="Normal"/>
        <w:rPr/>
      </w:pPr>
      <w:r>
        <w:rPr/>
        <w:t>2.</w:t>
        <w:tab/>
        <w:t>All persons have the right to a secure, healthy and ecologically sound environment. This right and other human rights, including civil, cultural, economic, political and social rights, are universal, interdependent and indivisible.</w:t>
      </w:r>
    </w:p>
    <w:p>
      <w:pPr>
        <w:pStyle w:val="Normal"/>
        <w:rPr/>
      </w:pPr>
      <w:r>
        <w:rPr/>
        <w:t>3.</w:t>
        <w:tab/>
        <w:t>All persons shall be free from any form of discrimination in regard to actions and decisions that affect the environment.</w:t>
      </w:r>
    </w:p>
    <w:p>
      <w:pPr>
        <w:pStyle w:val="Normal"/>
        <w:rPr/>
      </w:pPr>
      <w:r>
        <w:rPr/>
        <w:t>4.</w:t>
        <w:tab/>
        <w:t>All persons have the right to an environment adequate to meet equitably the needs of present generations and that does not impair the rights of future generations to meet equitably their needs.</w:t>
      </w:r>
    </w:p>
    <w:p>
      <w:pPr>
        <w:pStyle w:val="Normal"/>
        <w:rPr/>
      </w:pPr>
      <w:r>
        <w:rPr/>
      </w:r>
    </w:p>
    <w:p>
      <w:pPr>
        <w:pStyle w:val="Normal"/>
        <w:rPr>
          <w:b/>
          <w:b/>
          <w:bCs/>
        </w:rPr>
      </w:pPr>
      <w:r>
        <w:rPr/>
        <w:tab/>
      </w:r>
      <w:r>
        <w:rPr>
          <w:b/>
          <w:bCs/>
        </w:rPr>
        <w:t>Part II</w:t>
      </w:r>
    </w:p>
    <w:p>
      <w:pPr>
        <w:pStyle w:val="Normal"/>
        <w:rPr/>
      </w:pPr>
      <w:r>
        <w:rPr/>
      </w:r>
    </w:p>
    <w:p>
      <w:pPr>
        <w:pStyle w:val="Normal"/>
        <w:rPr/>
      </w:pPr>
      <w:r>
        <w:rPr/>
        <w:t>5.</w:t>
        <w:tab/>
        <w:t>All persons have the right to freedom from pollution, environmental degradation and activities that adversely affect the environment, threaten life, health, livelihood, well-being or sustainable development within, across or outside national boundaries.</w:t>
      </w:r>
    </w:p>
    <w:p>
      <w:pPr>
        <w:pStyle w:val="Normal"/>
        <w:rPr/>
      </w:pPr>
      <w:r>
        <w:rPr/>
        <w:t>6.</w:t>
        <w:tab/>
        <w:t>All persons have the right to protection and preservation of the air, soil, water, sea-ice, flora and fauna, and the essential processes and areas necessary to maintain biological diversity and ecosystems.</w:t>
      </w:r>
    </w:p>
    <w:p>
      <w:pPr>
        <w:pStyle w:val="Normal"/>
        <w:rPr/>
      </w:pPr>
      <w:r>
        <w:rPr/>
        <w:t>7.</w:t>
        <w:tab/>
        <w:t>All persons have the right to the highest attainable standard of health free from environmental harm.</w:t>
      </w:r>
    </w:p>
    <w:p>
      <w:pPr>
        <w:pStyle w:val="Normal"/>
        <w:rPr/>
      </w:pPr>
      <w:r>
        <w:rPr/>
        <w:t>8.</w:t>
        <w:tab/>
        <w:t>All persons have the right to safe and healthy food and water adequate to their well-being.</w:t>
      </w:r>
    </w:p>
    <w:p>
      <w:pPr>
        <w:pStyle w:val="Normal"/>
        <w:rPr/>
      </w:pPr>
      <w:r>
        <w:rPr/>
        <w:t>9.</w:t>
        <w:tab/>
        <w:t>All persons have the right to a safe and healthy working environment.</w:t>
      </w:r>
    </w:p>
    <w:p>
      <w:pPr>
        <w:pStyle w:val="Normal"/>
        <w:rPr/>
      </w:pPr>
      <w:r>
        <w:rPr/>
        <w:t>10.</w:t>
        <w:tab/>
        <w:t>All persons have the right to adequate housing, land tenure and living conditions in a secure, healthy and ecologically sound environment.</w:t>
      </w:r>
    </w:p>
    <w:p>
      <w:pPr>
        <w:pStyle w:val="Normal"/>
        <w:rPr/>
      </w:pPr>
      <w:r>
        <w:rPr/>
        <w:t>11.</w:t>
        <w:tab/>
        <w:t>All persons have the right not to be evicted from their homes or land for the purpose of, or as a consequence of decisions of actions affecting the environment, except in emergencies or due to a compelling purpose benefiting society as a whole and not attainable by other means.</w:t>
      </w:r>
    </w:p>
    <w:p>
      <w:pPr>
        <w:pStyle w:val="Normal"/>
        <w:rPr/>
      </w:pPr>
      <w:r>
        <w:rPr/>
        <w:t>o</w:t>
        <w:tab/>
        <w:t>All persons have the right to participate effectively in decisions and to negotiate concerning their eviction and the right, if evicted, to timely and adequate restitution, compensation and/or appropriate and sufficient accommodation or land.</w:t>
      </w:r>
    </w:p>
    <w:p>
      <w:pPr>
        <w:pStyle w:val="Normal"/>
        <w:rPr/>
      </w:pPr>
      <w:r>
        <w:rPr/>
        <w:t xml:space="preserve"> </w:t>
      </w:r>
    </w:p>
    <w:p>
      <w:pPr>
        <w:pStyle w:val="Normal"/>
        <w:rPr/>
      </w:pPr>
      <w:r>
        <w:rPr/>
      </w:r>
    </w:p>
    <w:p>
      <w:pPr>
        <w:pStyle w:val="Normal"/>
        <w:rPr/>
      </w:pPr>
      <w:r>
        <w:rPr/>
        <w:t>13.</w:t>
        <w:tab/>
        <w:t>All persons have the right to timely assistance in the event of natural or technological or other human-caused catastrophes,</w:t>
      </w:r>
    </w:p>
    <w:p>
      <w:pPr>
        <w:pStyle w:val="Normal"/>
        <w:rPr/>
      </w:pPr>
      <w:r>
        <w:rPr/>
        <w:t>14.</w:t>
        <w:tab/>
        <w:t>Everyone has the right to benefit equitably from the conservation and sustainable use of nature and natural resources for cultural, ecological, educational, health, livelihood, recreational, spiritual or other purposes.</w:t>
      </w:r>
    </w:p>
    <w:p>
      <w:pPr>
        <w:pStyle w:val="Normal"/>
        <w:rPr/>
      </w:pPr>
      <w:r>
        <w:rPr/>
        <w:t>o</w:t>
        <w:tab/>
        <w:t>This Includes ecologically sound access to nature. Everyone has the right to preservation of unique sites, consistent with the fundamental rights of persons or groups living in the area.</w:t>
      </w:r>
    </w:p>
    <w:p>
      <w:pPr>
        <w:pStyle w:val="Normal"/>
        <w:rPr/>
      </w:pPr>
      <w:r>
        <w:rPr/>
        <w:t>14.</w:t>
        <w:tab/>
        <w:t>Indigenous people have the right to control their lands, territories and natural resources and to maintain their traditional way of life.</w:t>
      </w:r>
    </w:p>
    <w:p>
      <w:pPr>
        <w:pStyle w:val="Normal"/>
        <w:rPr/>
      </w:pPr>
      <w:r>
        <w:rPr/>
        <w:t>o</w:t>
        <w:tab/>
        <w:t>This includes the right to security in the enjoyment of their means of subsistence.</w:t>
      </w:r>
    </w:p>
    <w:p>
      <w:pPr>
        <w:pStyle w:val="Normal"/>
        <w:rPr/>
      </w:pPr>
      <w:r>
        <w:rPr/>
        <w:t>o</w:t>
        <w:tab/>
        <w:t>Indigenous people have the right to protection against any action or course of conduct that may result in the destruction or degradation of their territories, including land, air, water, sea-ice, wildlife or other resources.</w:t>
      </w:r>
    </w:p>
    <w:p>
      <w:pPr>
        <w:pStyle w:val="Normal"/>
        <w:rPr/>
      </w:pPr>
      <w:r>
        <w:rPr/>
        <w:t xml:space="preserve"> </w:t>
      </w:r>
    </w:p>
    <w:p>
      <w:pPr>
        <w:pStyle w:val="Normal"/>
        <w:rPr/>
      </w:pPr>
      <w:r>
        <w:rPr/>
        <w:tab/>
      </w:r>
      <w:r>
        <w:rPr>
          <w:b/>
          <w:bCs/>
        </w:rPr>
        <w:t>Part III</w:t>
      </w:r>
    </w:p>
    <w:p>
      <w:pPr>
        <w:pStyle w:val="Normal"/>
        <w:rPr/>
      </w:pPr>
      <w:r>
        <w:rPr/>
      </w:r>
    </w:p>
    <w:p>
      <w:pPr>
        <w:pStyle w:val="Normal"/>
        <w:rPr/>
      </w:pPr>
      <w:r>
        <w:rPr/>
        <w:t>15.</w:t>
        <w:tab/>
        <w:t>All persons have the right to information concerning the environment.</w:t>
      </w:r>
    </w:p>
    <w:p>
      <w:pPr>
        <w:pStyle w:val="Normal"/>
        <w:rPr/>
      </w:pPr>
      <w:r>
        <w:rPr/>
        <w:t>o</w:t>
        <w:tab/>
        <w:t>This includes information, howsoever compiled, on actions and courses of conduct that may affect the environment and information necessary to enable effective public participation in environmental decision-making.</w:t>
      </w:r>
    </w:p>
    <w:p>
      <w:pPr>
        <w:pStyle w:val="Normal"/>
        <w:rPr/>
      </w:pPr>
      <w:r>
        <w:rPr/>
        <w:t>o</w:t>
        <w:tab/>
        <w:t>the information shall be timely, clear, understandable and available without undue financial burden to the applicant.</w:t>
      </w:r>
    </w:p>
    <w:p>
      <w:pPr>
        <w:pStyle w:val="Normal"/>
        <w:rPr/>
      </w:pPr>
      <w:r>
        <w:rPr/>
        <w:t>16.</w:t>
        <w:tab/>
        <w:t>All persons have the right to hold and express opinions and to disseminate ideas and information regarding the environment.</w:t>
      </w:r>
    </w:p>
    <w:p>
      <w:pPr>
        <w:pStyle w:val="Normal"/>
        <w:rPr/>
      </w:pPr>
      <w:r>
        <w:rPr/>
        <w:t>17.</w:t>
        <w:tab/>
        <w:t>All persons have the right to environmental and human rights education.</w:t>
      </w:r>
    </w:p>
    <w:p>
      <w:pPr>
        <w:pStyle w:val="Normal"/>
        <w:rPr/>
      </w:pPr>
      <w:r>
        <w:rPr/>
        <w:t>18.</w:t>
        <w:tab/>
        <w:t>All persons have the right to active, free, and meaningful Participation in planning and decision-making activities and processes that may have an impact on the environment and development.</w:t>
      </w:r>
    </w:p>
    <w:p>
      <w:pPr>
        <w:pStyle w:val="Normal"/>
        <w:rPr/>
      </w:pPr>
      <w:r>
        <w:rPr/>
        <w:t>o</w:t>
        <w:tab/>
        <w:t>This includes the right to a prior assessment of the environmental, developmental and human rights consequences of proposed actions.</w:t>
      </w:r>
    </w:p>
    <w:p>
      <w:pPr>
        <w:pStyle w:val="Normal"/>
        <w:rPr/>
      </w:pPr>
      <w:r>
        <w:rPr/>
        <w:t>19.</w:t>
        <w:tab/>
        <w:t>All persons have the right to associate freely and peacefully with others for purposes of protecting the environment or the rights of persons affected by environmental harm.</w:t>
      </w:r>
    </w:p>
    <w:p>
      <w:pPr>
        <w:pStyle w:val="Normal"/>
        <w:rPr/>
      </w:pPr>
      <w:r>
        <w:rPr/>
        <w:t>20.</w:t>
        <w:tab/>
        <w:t>All persons have the right to effective remedies and redress in administrative or judicial proceedings for environmental harm or the threat of such harm.</w:t>
      </w:r>
    </w:p>
    <w:p>
      <w:pPr>
        <w:pStyle w:val="Normal"/>
        <w:rPr/>
      </w:pPr>
      <w:r>
        <w:rPr/>
      </w:r>
    </w:p>
    <w:p>
      <w:pPr>
        <w:pStyle w:val="Normal"/>
        <w:rPr>
          <w:b/>
          <w:b/>
          <w:bCs/>
        </w:rPr>
      </w:pPr>
      <w:r>
        <w:rPr/>
        <w:tab/>
      </w:r>
      <w:r>
        <w:rPr>
          <w:b/>
          <w:bCs/>
        </w:rPr>
        <w:t>Part IV</w:t>
      </w:r>
    </w:p>
    <w:p>
      <w:pPr>
        <w:pStyle w:val="Normal"/>
        <w:rPr/>
      </w:pPr>
      <w:r>
        <w:rPr/>
      </w:r>
    </w:p>
    <w:p>
      <w:pPr>
        <w:pStyle w:val="Normal"/>
        <w:rPr/>
      </w:pPr>
      <w:r>
        <w:rPr/>
        <w:t>21.</w:t>
        <w:tab/>
        <w:t>All persons, individually and in association with others, have a duty to protect and preserve the environment.</w:t>
      </w:r>
    </w:p>
    <w:p>
      <w:pPr>
        <w:pStyle w:val="Normal"/>
        <w:rPr/>
      </w:pPr>
      <w:r>
        <w:rPr/>
        <w:t>22.</w:t>
        <w:tab/>
        <w:t>All States shall respect and ensure the right to a secure, healthy and ecologically sound environment.</w:t>
      </w:r>
    </w:p>
    <w:p>
      <w:pPr>
        <w:pStyle w:val="Normal"/>
        <w:rPr/>
      </w:pPr>
      <w:r>
        <w:rPr/>
        <w:t>o</w:t>
        <w:tab/>
        <w:t>Accordingly, they shall adopt the administrative, legislative and other measures necessary to effectively implement the rights in this Declaration.</w:t>
      </w:r>
    </w:p>
    <w:p>
      <w:pPr>
        <w:pStyle w:val="Normal"/>
        <w:rPr/>
      </w:pPr>
      <w:r>
        <w:rPr/>
        <w:t>o</w:t>
        <w:tab/>
        <w:t>These measures shall aim at the prevention of environmental harm, at the provision of adequate remedies, and at the sustainable use of natural resources and shall include, inter alia,</w:t>
      </w:r>
    </w:p>
    <w:p>
      <w:pPr>
        <w:pStyle w:val="Normal"/>
        <w:rPr/>
      </w:pPr>
      <w:r>
        <w:rPr/>
        <w:t>•</w:t>
      </w:r>
      <w:r>
        <w:rPr/>
        <w:tab/>
        <w:t>collection and dissemination of information concerning the environment</w:t>
      </w:r>
    </w:p>
    <w:p>
      <w:pPr>
        <w:pStyle w:val="Normal"/>
        <w:rPr/>
      </w:pPr>
      <w:r>
        <w:rPr/>
        <w:t>•</w:t>
      </w:r>
      <w:r>
        <w:rPr/>
        <w:tab/>
        <w:t>prior assessment and control, licensing, regulation of prohibition of activities and substances potentially harmful to the environment;</w:t>
      </w:r>
    </w:p>
    <w:p>
      <w:pPr>
        <w:pStyle w:val="Normal"/>
        <w:rPr/>
      </w:pPr>
      <w:r>
        <w:rPr/>
        <w:t>•</w:t>
      </w:r>
      <w:r>
        <w:rPr/>
        <w:tab/>
        <w:t>public participation in environmental decision-making;</w:t>
      </w:r>
    </w:p>
    <w:p>
      <w:pPr>
        <w:pStyle w:val="Normal"/>
        <w:rPr/>
      </w:pPr>
      <w:r>
        <w:rPr/>
        <w:t>•</w:t>
      </w:r>
      <w:r>
        <w:rPr/>
        <w:tab/>
        <w:t>effective administrative and judicial remedies and redress for environmental harm and the threat of such harm;</w:t>
      </w:r>
    </w:p>
    <w:p>
      <w:pPr>
        <w:pStyle w:val="Normal"/>
        <w:rPr/>
      </w:pPr>
      <w:r>
        <w:rPr/>
        <w:t>•</w:t>
      </w:r>
      <w:r>
        <w:rPr/>
        <w:tab/>
        <w:t>monitoring, management and equitable sharing of natural resources;</w:t>
      </w:r>
    </w:p>
    <w:p>
      <w:pPr>
        <w:pStyle w:val="Normal"/>
        <w:rPr/>
      </w:pPr>
      <w:r>
        <w:rPr/>
        <w:t>•</w:t>
      </w:r>
      <w:r>
        <w:rPr/>
        <w:tab/>
        <w:t>measures to reduce wasteful processes of production and patterns of consumption; measures aimed at ensuring that transnational corporations, wherever they operate, carry out their duties of environmental protection, sustainable development and respect for human rights; and</w:t>
      </w:r>
    </w:p>
    <w:p>
      <w:pPr>
        <w:pStyle w:val="Normal"/>
        <w:rPr/>
      </w:pPr>
      <w:r>
        <w:rPr/>
        <w:t>•</w:t>
      </w:r>
      <w:r>
        <w:rPr/>
        <w:tab/>
        <w:t>measures aimed at ensuring that the international organizations and agencies to which they belong observe the rights and duties in this Declaration.</w:t>
      </w:r>
    </w:p>
    <w:p>
      <w:pPr>
        <w:pStyle w:val="Normal"/>
        <w:rPr/>
      </w:pPr>
      <w:r>
        <w:rPr/>
        <w:t>23.</w:t>
        <w:tab/>
        <w:t>States and all other parties shall avoid using the environment as a means of war or inflicting significant, long-term or widespread harm on the environment, and shall respect international law providing protection for the environment in times of armed conflict and cooperate in its further development.</w:t>
      </w:r>
    </w:p>
    <w:p>
      <w:pPr>
        <w:pStyle w:val="Normal"/>
        <w:rPr/>
      </w:pPr>
      <w:r>
        <w:rPr/>
        <w:t>24.</w:t>
        <w:tab/>
        <w:t>All international organizations and agencies shall observe the rights and duties in this Declaration.</w:t>
      </w:r>
    </w:p>
    <w:p>
      <w:pPr>
        <w:pStyle w:val="Normal"/>
        <w:rPr/>
      </w:pPr>
      <w:r>
        <w:rPr/>
        <w:t xml:space="preserve"> </w:t>
      </w:r>
    </w:p>
    <w:p>
      <w:pPr>
        <w:pStyle w:val="Normal"/>
        <w:rPr/>
      </w:pPr>
      <w:r>
        <w:rPr/>
        <w:tab/>
      </w:r>
      <w:r>
        <w:rPr>
          <w:b/>
          <w:bCs/>
        </w:rPr>
        <w:t>Part V</w:t>
      </w:r>
    </w:p>
    <w:p>
      <w:pPr>
        <w:pStyle w:val="Normal"/>
        <w:rPr/>
      </w:pPr>
      <w:r>
        <w:rPr/>
        <w:t>25.</w:t>
        <w:tab/>
        <w:t>In implementing the rights and duties in this Declaration, special attention shall be given to vulnerable persons and groups.</w:t>
      </w:r>
    </w:p>
    <w:p>
      <w:pPr>
        <w:pStyle w:val="Normal"/>
        <w:rPr/>
      </w:pPr>
      <w:r>
        <w:rPr/>
        <w:t>26.</w:t>
        <w:tab/>
        <w:t>The rights in this Declaration may be subject only to restrictions provided by law and which are necessary to protect public order, health and the fundamental rights and freedoms of others.</w:t>
      </w:r>
    </w:p>
    <w:p>
      <w:pPr>
        <w:pStyle w:val="Normal"/>
        <w:rPr/>
      </w:pPr>
      <w:r>
        <w:rPr/>
        <w:t>27.</w:t>
        <w:tab/>
        <w:t>All persons are entitled to a social and international order in which the rights in this Declaration can be fully realized.</w:t>
      </w:r>
    </w:p>
    <w:p>
      <w:pPr>
        <w:pStyle w:val="Normal"/>
        <w:rPr/>
      </w:pPr>
      <w:r>
        <w:rPr/>
        <w:t xml:space="preserve"> </w:t>
      </w:r>
    </w:p>
    <w:p>
      <w:pPr>
        <w:pStyle w:val="Normal"/>
        <w:rPr>
          <w:b/>
          <w:b/>
          <w:bCs/>
        </w:rPr>
      </w:pPr>
      <w:r>
        <w:rPr>
          <w:b/>
          <w:bCs/>
        </w:rPr>
        <w:t>PARTICIPATION PRINCIPLE</w:t>
      </w:r>
    </w:p>
    <w:p>
      <w:pPr>
        <w:pStyle w:val="ListParagraph"/>
        <w:numPr>
          <w:ilvl w:val="0"/>
          <w:numId w:val="197"/>
        </w:numPr>
        <w:rPr/>
      </w:pPr>
      <w:r>
        <w:rPr/>
        <w:tab/>
        <w:t>Human rights include the right of individual citizens and groups to participate in decision making that affect them.</w:t>
      </w:r>
    </w:p>
    <w:p>
      <w:pPr>
        <w:pStyle w:val="ListParagraph"/>
        <w:numPr>
          <w:ilvl w:val="0"/>
          <w:numId w:val="197"/>
        </w:numPr>
        <w:rPr/>
      </w:pPr>
      <w:r>
        <w:rPr/>
        <w:tab/>
        <w:t>The International Covenant on Civil and Political Rights (ICCPR) protects the right of citizens to participate in the governance of their nations.</w:t>
      </w:r>
    </w:p>
    <w:p>
      <w:pPr>
        <w:pStyle w:val="ListParagraph"/>
        <w:numPr>
          <w:ilvl w:val="0"/>
          <w:numId w:val="197"/>
        </w:numPr>
        <w:rPr/>
      </w:pPr>
      <w:r>
        <w:rPr/>
        <w:tab/>
        <w:t>Article 25 of ICCPR guarantees the right to take part in the conduct of public affairs, directly or through freely chosen representatives.</w:t>
      </w:r>
    </w:p>
    <w:p>
      <w:pPr>
        <w:pStyle w:val="ListParagraph"/>
        <w:numPr>
          <w:ilvl w:val="0"/>
          <w:numId w:val="197"/>
        </w:numPr>
        <w:rPr/>
      </w:pPr>
      <w:r>
        <w:rPr/>
        <w:tab/>
        <w:t>A number of declarations, treaties and conventions have reinforced and elaborated these rights. The importance and wisdom of providing the public with full information and encouraging public participation is recognized in the Rio Declaration of 1992:</w:t>
      </w:r>
    </w:p>
    <w:p>
      <w:pPr>
        <w:pStyle w:val="ListParagraph"/>
        <w:numPr>
          <w:ilvl w:val="0"/>
          <w:numId w:val="197"/>
        </w:numPr>
        <w:rPr/>
      </w:pPr>
      <w:r>
        <w:rPr/>
        <w:tab/>
        <w:t>According to Principle 10, Environmental issues are best handled with participation of all concerned citizens, at the relevant level.</w:t>
      </w:r>
    </w:p>
    <w:p>
      <w:pPr>
        <w:pStyle w:val="ListParagraph"/>
        <w:numPr>
          <w:ilvl w:val="0"/>
          <w:numId w:val="197"/>
        </w:numPr>
        <w:rPr/>
      </w:pPr>
      <w:r>
        <w:rPr/>
        <w:tab/>
        <w:t>At the national level, each individual shall have appropriate access to information concerning the environment that is held by public authorities, including information on hazardous materials and activities in their communities, and the opportunity to participate in decision-making processes.</w:t>
      </w:r>
    </w:p>
    <w:p>
      <w:pPr>
        <w:pStyle w:val="ListParagraph"/>
        <w:numPr>
          <w:ilvl w:val="0"/>
          <w:numId w:val="197"/>
        </w:numPr>
        <w:rPr/>
      </w:pPr>
      <w:r>
        <w:rPr/>
        <w:tab/>
        <w:t>States shall facilitate and encourage public awareness and participation by making information widely available.</w:t>
      </w:r>
    </w:p>
    <w:p>
      <w:pPr>
        <w:pStyle w:val="ListParagraph"/>
        <w:numPr>
          <w:ilvl w:val="0"/>
          <w:numId w:val="197"/>
        </w:numPr>
        <w:rPr/>
      </w:pPr>
      <w:r>
        <w:rPr/>
        <w:tab/>
        <w:t>Effective access to judicial and administrative proceedings, including redress and remedy, shall be provided.</w:t>
      </w:r>
    </w:p>
    <w:p>
      <w:pPr>
        <w:pStyle w:val="ListParagraph"/>
        <w:numPr>
          <w:ilvl w:val="0"/>
          <w:numId w:val="197"/>
        </w:numPr>
        <w:rPr/>
      </w:pPr>
      <w:r>
        <w:rPr/>
        <w:tab/>
        <w:t>Similarly, Agenda 21, which was agreed to by over 100 nations at the Rio Conference in 1992, emphasizes the need for public participation:</w:t>
      </w:r>
    </w:p>
    <w:p>
      <w:pPr>
        <w:pStyle w:val="ListParagraph"/>
        <w:numPr>
          <w:ilvl w:val="0"/>
          <w:numId w:val="197"/>
        </w:numPr>
        <w:rPr/>
      </w:pPr>
      <w:r>
        <w:rPr/>
        <w:tab/>
        <w:t>One of the fundamental pre-requisites for the achievement of sustainable development is broad participation in decision- making.</w:t>
      </w:r>
    </w:p>
    <w:p>
      <w:pPr>
        <w:pStyle w:val="ListParagraph"/>
        <w:numPr>
          <w:ilvl w:val="0"/>
          <w:numId w:val="197"/>
        </w:numPr>
        <w:rPr/>
      </w:pPr>
      <w:r>
        <w:rPr/>
        <w:tab/>
        <w:t>Furthermore, in the more specific context of environment and development, the need for new forms of participation has emerged.</w:t>
      </w:r>
    </w:p>
    <w:p>
      <w:pPr>
        <w:pStyle w:val="ListParagraph"/>
        <w:numPr>
          <w:ilvl w:val="0"/>
          <w:numId w:val="197"/>
        </w:numPr>
        <w:rPr/>
      </w:pPr>
      <w:r>
        <w:rPr/>
        <w:tab/>
        <w:t>This includes the need for individuals, groups and organizations to participate in environment impact assessment procedures and to know about and participate in decisions, particularly those which potentially affect the communities in which they live and work.</w:t>
      </w:r>
    </w:p>
    <w:p>
      <w:pPr>
        <w:pStyle w:val="Normal"/>
        <w:rPr/>
      </w:pPr>
      <w:r>
        <w:rPr/>
        <w:t xml:space="preserve"> </w:t>
      </w:r>
    </w:p>
    <w:p>
      <w:pPr>
        <w:pStyle w:val="Normal"/>
        <w:rPr>
          <w:b/>
          <w:b/>
          <w:bCs/>
        </w:rPr>
      </w:pPr>
      <w:r>
        <w:rPr>
          <w:b/>
          <w:bCs/>
        </w:rPr>
        <w:t>PUBLIC PARTICIPATION</w:t>
      </w:r>
    </w:p>
    <w:p>
      <w:pPr>
        <w:pStyle w:val="ListParagraph"/>
        <w:numPr>
          <w:ilvl w:val="0"/>
          <w:numId w:val="198"/>
        </w:numPr>
        <w:rPr/>
      </w:pPr>
      <w:r>
        <w:rPr/>
        <w:tab/>
        <w:t>Lack of public participation in decision-making has resulted in development strategies oriented towards economic growth and financial considerations.</w:t>
      </w:r>
    </w:p>
    <w:p>
      <w:pPr>
        <w:pStyle w:val="ListParagraph"/>
        <w:numPr>
          <w:ilvl w:val="0"/>
          <w:numId w:val="198"/>
        </w:numPr>
        <w:rPr/>
      </w:pPr>
      <w:r>
        <w:rPr/>
        <w:tab/>
        <w:t>The Global Consultation on the Right to Development as a Human Right concluded that these economic strategies failed to a large extent to achieve social justice, human</w:t>
      </w:r>
    </w:p>
    <w:p>
      <w:pPr>
        <w:pStyle w:val="ListParagraph"/>
        <w:numPr>
          <w:ilvl w:val="0"/>
          <w:numId w:val="198"/>
        </w:numPr>
        <w:rPr/>
      </w:pPr>
      <w:r>
        <w:rPr/>
        <w:tab/>
        <w:t>rights have been infringed, directly and through the depersonalization of social relations, the breakdown of families or communities, and of social and economic life.</w:t>
      </w:r>
    </w:p>
    <w:p>
      <w:pPr>
        <w:pStyle w:val="ListParagraph"/>
        <w:numPr>
          <w:ilvl w:val="0"/>
          <w:numId w:val="198"/>
        </w:numPr>
        <w:rPr/>
      </w:pPr>
      <w:r>
        <w:rPr/>
        <w:tab/>
        <w:t>International Agreements: Many international agreements emphasize the right of citizens to participate.</w:t>
      </w:r>
    </w:p>
    <w:p>
      <w:pPr>
        <w:pStyle w:val="ListParagraph"/>
        <w:numPr>
          <w:ilvl w:val="0"/>
          <w:numId w:val="198"/>
        </w:numPr>
        <w:rPr/>
      </w:pPr>
      <w:r>
        <w:rPr/>
        <w:tab/>
        <w:t>One of the earliest agreements was the 1982 World Charter for Nature which states:</w:t>
      </w:r>
    </w:p>
    <w:p>
      <w:pPr>
        <w:pStyle w:val="Normal"/>
        <w:rPr/>
      </w:pPr>
      <w:r>
        <w:rPr/>
        <w:t xml:space="preserve"> </w:t>
      </w:r>
    </w:p>
    <w:p>
      <w:pPr>
        <w:pStyle w:val="ListParagraph"/>
        <w:numPr>
          <w:ilvl w:val="0"/>
          <w:numId w:val="199"/>
        </w:numPr>
        <w:rPr/>
      </w:pPr>
      <w:r>
        <w:rPr/>
        <w:tab/>
        <w:t>All persons, in accordance with their national legislation, shall have the opportunity to participate, individually or with others, in the formulation of decisions of direct concern to their environment, and shall have access to means of redress when their environment has suffered damage or degradation. (Principle 23)</w:t>
      </w:r>
    </w:p>
    <w:p>
      <w:pPr>
        <w:pStyle w:val="Normal"/>
        <w:rPr/>
      </w:pPr>
      <w:r>
        <w:rPr/>
      </w:r>
    </w:p>
    <w:p>
      <w:pPr>
        <w:pStyle w:val="ListParagraph"/>
        <w:numPr>
          <w:ilvl w:val="0"/>
          <w:numId w:val="199"/>
        </w:numPr>
        <w:rPr>
          <w:b/>
          <w:b/>
          <w:bCs/>
        </w:rPr>
      </w:pPr>
      <w:r>
        <w:rPr/>
        <w:tab/>
      </w:r>
      <w:r>
        <w:rPr>
          <w:b/>
          <w:bCs/>
        </w:rPr>
        <w:t>Agreements that promote participation include:</w:t>
      </w:r>
    </w:p>
    <w:p>
      <w:pPr>
        <w:pStyle w:val="ListParagraph"/>
        <w:numPr>
          <w:ilvl w:val="0"/>
          <w:numId w:val="200"/>
        </w:numPr>
        <w:rPr/>
      </w:pPr>
      <w:r>
        <w:rPr/>
        <w:tab/>
        <w:t>ECE Convention on Environmental Impact Assessment, 1991</w:t>
      </w:r>
    </w:p>
    <w:p>
      <w:pPr>
        <w:pStyle w:val="ListParagraph"/>
        <w:numPr>
          <w:ilvl w:val="0"/>
          <w:numId w:val="200"/>
        </w:numPr>
        <w:rPr/>
      </w:pPr>
      <w:r>
        <w:rPr/>
        <w:tab/>
        <w:t>Biological Diversity Convention, 1992</w:t>
      </w:r>
    </w:p>
    <w:p>
      <w:pPr>
        <w:pStyle w:val="ListParagraph"/>
        <w:numPr>
          <w:ilvl w:val="0"/>
          <w:numId w:val="200"/>
        </w:numPr>
        <w:rPr/>
      </w:pPr>
      <w:r>
        <w:rPr/>
        <w:tab/>
        <w:t>Council of Europe Convention on Damage resulting from Activities Dangerous to the Environment, 1993</w:t>
      </w:r>
    </w:p>
    <w:p>
      <w:pPr>
        <w:pStyle w:val="ListParagraph"/>
        <w:numPr>
          <w:ilvl w:val="0"/>
          <w:numId w:val="200"/>
        </w:numPr>
        <w:rPr/>
      </w:pPr>
      <w:r>
        <w:rPr/>
        <w:tab/>
        <w:t>UN Framework Convention on Climate Change and its Kyoto Protocol, 1997.</w:t>
      </w:r>
    </w:p>
    <w:p>
      <w:pPr>
        <w:pStyle w:val="ListParagraph"/>
        <w:numPr>
          <w:ilvl w:val="0"/>
          <w:numId w:val="200"/>
        </w:numPr>
        <w:rPr/>
      </w:pPr>
      <w:r>
        <w:rPr/>
        <w:tab/>
        <w:t>Protocol on Water and Health (UN/ECE 1999, etc.</w:t>
      </w:r>
    </w:p>
    <w:p>
      <w:pPr>
        <w:pStyle w:val="Normal"/>
        <w:rPr/>
      </w:pPr>
      <w:r>
        <w:rPr/>
        <w:t xml:space="preserve"> </w:t>
      </w:r>
    </w:p>
    <w:p>
      <w:pPr>
        <w:pStyle w:val="Normal"/>
        <w:rPr>
          <w:b/>
          <w:b/>
          <w:bCs/>
        </w:rPr>
      </w:pPr>
      <w:r>
        <w:rPr>
          <w:b/>
          <w:bCs/>
        </w:rPr>
        <w:t>Benefits of Public Participation</w:t>
      </w:r>
    </w:p>
    <w:p>
      <w:pPr>
        <w:pStyle w:val="ListParagraph"/>
        <w:numPr>
          <w:ilvl w:val="0"/>
          <w:numId w:val="201"/>
        </w:numPr>
        <w:rPr/>
      </w:pPr>
      <w:r>
        <w:rPr/>
        <w:tab/>
        <w:t>Ann Richardson in her book ‘Participation’ lists out three main arguments in favour of participation in government decision making:</w:t>
      </w:r>
    </w:p>
    <w:p>
      <w:pPr>
        <w:pStyle w:val="ListParagraph"/>
        <w:numPr>
          <w:ilvl w:val="0"/>
          <w:numId w:val="201"/>
        </w:numPr>
        <w:rPr/>
      </w:pPr>
      <w:r>
        <w:rPr/>
        <w:tab/>
        <w:t>Firstly, it is the fairest system of government. This rests on the idea that those who will be affected by decisions should have a right to influence those decisions.</w:t>
      </w:r>
    </w:p>
    <w:p>
      <w:pPr>
        <w:pStyle w:val="ListParagraph"/>
        <w:numPr>
          <w:ilvl w:val="0"/>
          <w:numId w:val="201"/>
        </w:numPr>
        <w:rPr/>
      </w:pPr>
      <w:r>
        <w:rPr/>
        <w:tab/>
        <w:t>Those who bear the costs of these decisions should have the sole right to determine them.</w:t>
      </w:r>
    </w:p>
    <w:p>
      <w:pPr>
        <w:pStyle w:val="ListParagraph"/>
        <w:numPr>
          <w:ilvl w:val="0"/>
          <w:numId w:val="201"/>
        </w:numPr>
        <w:rPr/>
      </w:pPr>
      <w:r>
        <w:rPr/>
        <w:tab/>
        <w:t>Secondly, participation is important to the wellbeing of participants.</w:t>
      </w:r>
    </w:p>
    <w:p>
      <w:pPr>
        <w:pStyle w:val="ListParagraph"/>
        <w:numPr>
          <w:ilvl w:val="0"/>
          <w:numId w:val="201"/>
        </w:numPr>
        <w:rPr/>
      </w:pPr>
      <w:r>
        <w:rPr/>
        <w:tab/>
        <w:t>It gives dignity to those involved and affected. It helps in the development of individual capability and awareness and helps to create a well-informed, responsive, involved citizenry, which is necessary for a vibrant democracy,</w:t>
      </w:r>
    </w:p>
    <w:p>
      <w:pPr>
        <w:pStyle w:val="ListParagraph"/>
        <w:numPr>
          <w:ilvl w:val="0"/>
          <w:numId w:val="201"/>
        </w:numPr>
        <w:rPr/>
      </w:pPr>
      <w:r>
        <w:rPr/>
        <w:tab/>
        <w:t>Thirdly, public participation usually leads to better decisions.</w:t>
      </w:r>
    </w:p>
    <w:p>
      <w:pPr>
        <w:pStyle w:val="ListParagraph"/>
        <w:numPr>
          <w:ilvl w:val="0"/>
          <w:numId w:val="201"/>
        </w:numPr>
        <w:rPr/>
      </w:pPr>
      <w:r>
        <w:rPr/>
        <w:tab/>
        <w:t>In this way increased participation is an aid to policy makers, for because of it they have more information about what services are required, the limits of public tolerance, the problems, concerns and issues involved, and are aware of various other forms of feedback.</w:t>
      </w:r>
    </w:p>
    <w:p>
      <w:pPr>
        <w:pStyle w:val="ListParagraph"/>
        <w:numPr>
          <w:ilvl w:val="0"/>
          <w:numId w:val="201"/>
        </w:numPr>
        <w:rPr/>
      </w:pPr>
      <w:r>
        <w:rPr/>
        <w:tab/>
        <w:t>Members of the public who are immediately affected by a development often devote much time and energy necessary for researching the problem and can become experts in their own right.</w:t>
      </w:r>
    </w:p>
    <w:p>
      <w:pPr>
        <w:pStyle w:val="ListParagraph"/>
        <w:numPr>
          <w:ilvl w:val="0"/>
          <w:numId w:val="201"/>
        </w:numPr>
        <w:rPr/>
      </w:pPr>
      <w:r>
        <w:rPr/>
        <w:tab/>
        <w:t>Their expertise may be more focused on the immediate problem at hand.</w:t>
      </w:r>
    </w:p>
    <w:p>
      <w:pPr>
        <w:pStyle w:val="ListParagraph"/>
        <w:numPr>
          <w:ilvl w:val="0"/>
          <w:numId w:val="201"/>
        </w:numPr>
        <w:rPr/>
      </w:pPr>
      <w:r>
        <w:rPr/>
        <w:tab/>
        <w:t>Also, local people often have knowledge and experience of their local environment, and contextual or relevant knowledge in an area which technical experts involved in a project don’t have, such as familiarity with local weather patterns, sea conditions, and flora and fauna in the area.</w:t>
      </w:r>
    </w:p>
    <w:p>
      <w:pPr>
        <w:pStyle w:val="ListParagraph"/>
        <w:numPr>
          <w:ilvl w:val="0"/>
          <w:numId w:val="201"/>
        </w:numPr>
        <w:rPr/>
      </w:pPr>
      <w:r>
        <w:rPr/>
        <w:tab/>
        <w:t>It could also be argued on moral and ethical grounds that local people have special knowledge about their own situation and how a development in their neighbourhood will affect them.</w:t>
      </w:r>
    </w:p>
    <w:p>
      <w:pPr>
        <w:pStyle w:val="Normal"/>
        <w:rPr/>
      </w:pPr>
      <w:r>
        <w:rPr/>
        <w:t xml:space="preserve"> </w:t>
      </w:r>
    </w:p>
    <w:p>
      <w:pPr>
        <w:pStyle w:val="Normal"/>
        <w:rPr/>
      </w:pPr>
      <w:r>
        <w:rPr/>
      </w:r>
    </w:p>
    <w:p>
      <w:pPr>
        <w:pStyle w:val="Normal"/>
        <w:rPr/>
      </w:pPr>
      <w:r>
        <w:rPr/>
        <w:t xml:space="preserve"> </w:t>
      </w:r>
    </w:p>
    <w:p>
      <w:pPr>
        <w:pStyle w:val="Normal"/>
        <w:rPr/>
      </w:pPr>
      <w:r>
        <w:rPr/>
        <w:t>----------------------------------------------------------…………………………………---------------------------------------------</w:t>
      </w:r>
    </w:p>
    <w:p>
      <w:pPr>
        <w:pStyle w:val="Normal"/>
        <w:rPr>
          <w:sz w:val="32"/>
          <w:szCs w:val="32"/>
        </w:rPr>
      </w:pPr>
      <w:r>
        <w:rPr>
          <w:sz w:val="32"/>
          <w:szCs w:val="32"/>
        </w:rPr>
      </w:r>
    </w:p>
    <w:p>
      <w:pPr>
        <w:pStyle w:val="Normal"/>
        <w:jc w:val="center"/>
        <w:rPr>
          <w:b/>
          <w:b/>
          <w:bCs/>
          <w:sz w:val="32"/>
          <w:szCs w:val="32"/>
          <w:u w:val="single"/>
        </w:rPr>
      </w:pPr>
      <w:r>
        <w:rPr>
          <w:b/>
          <w:bCs/>
          <w:sz w:val="32"/>
          <w:szCs w:val="32"/>
          <w:u w:val="single"/>
        </w:rPr>
      </w:r>
    </w:p>
    <w:p>
      <w:pPr>
        <w:pStyle w:val="Normal"/>
        <w:jc w:val="center"/>
        <w:rPr>
          <w:b/>
          <w:b/>
          <w:bCs/>
          <w:sz w:val="32"/>
          <w:szCs w:val="32"/>
          <w:u w:val="single"/>
        </w:rPr>
      </w:pPr>
      <w:r>
        <w:rPr>
          <w:b/>
          <w:bCs/>
          <w:sz w:val="32"/>
          <w:szCs w:val="32"/>
          <w:u w:val="single"/>
        </w:rPr>
      </w:r>
    </w:p>
    <w:p>
      <w:pPr>
        <w:pStyle w:val="Normal"/>
        <w:jc w:val="center"/>
        <w:rPr>
          <w:b/>
          <w:b/>
          <w:bCs/>
          <w:sz w:val="32"/>
          <w:szCs w:val="32"/>
          <w:u w:val="single"/>
        </w:rPr>
      </w:pPr>
      <w:r>
        <w:rPr>
          <w:b/>
          <w:bCs/>
          <w:sz w:val="32"/>
          <w:szCs w:val="32"/>
          <w:u w:val="single"/>
        </w:rPr>
        <w:t>Science and Technology</w:t>
      </w:r>
    </w:p>
    <w:p>
      <w:pPr>
        <w:pStyle w:val="Normal"/>
        <w:rPr/>
      </w:pPr>
      <w:r>
        <w:rPr/>
        <w:t xml:space="preserve"> </w:t>
      </w:r>
    </w:p>
    <w:p>
      <w:pPr>
        <w:pStyle w:val="Normal"/>
        <w:rPr>
          <w:b/>
          <w:b/>
          <w:bCs/>
        </w:rPr>
      </w:pPr>
      <w:r>
        <w:rPr>
          <w:b/>
          <w:bCs/>
        </w:rPr>
        <w:t>LASER TECHNOLOGY</w:t>
      </w:r>
    </w:p>
    <w:p>
      <w:pPr>
        <w:pStyle w:val="Normal"/>
        <w:rPr/>
      </w:pPr>
      <w:r>
        <w:rPr/>
        <w:t>•</w:t>
      </w:r>
      <w:r>
        <w:rPr/>
        <w:tab/>
        <w:t>Laser devices use light to store, transfer, or print images and</w:t>
      </w:r>
    </w:p>
    <w:p>
      <w:pPr>
        <w:pStyle w:val="Normal"/>
        <w:rPr/>
      </w:pPr>
      <w:r>
        <w:rPr/>
        <w:t>text; they are also used in a wide range of other applications, including surgery and weaponry. The coherent radiation of the laser gives it special strength.</w:t>
      </w:r>
    </w:p>
    <w:p>
      <w:pPr>
        <w:pStyle w:val="Normal"/>
        <w:rPr/>
      </w:pPr>
      <w:r>
        <w:rPr/>
        <w:t>•</w:t>
      </w:r>
      <w:r>
        <w:rPr/>
        <w:tab/>
        <w:t>The first working laser was demonstrated on May 16, 1960 by Theodore Maiman at Hughes Research Laboratories. Since then, lasers have become a multi-billion-dollar industry.</w:t>
      </w:r>
    </w:p>
    <w:p>
      <w:pPr>
        <w:pStyle w:val="Normal"/>
        <w:rPr/>
      </w:pPr>
      <w:r>
        <w:rPr/>
        <w:t>•</w:t>
      </w:r>
      <w:r>
        <w:rPr/>
        <w:tab/>
        <w:t>In industry, lasers are used for cutting steel and other metals and for inscribing patterns (such as the letters on computer keyboards).</w:t>
      </w:r>
    </w:p>
    <w:p>
      <w:pPr>
        <w:pStyle w:val="Normal"/>
        <w:rPr/>
      </w:pPr>
      <w:r>
        <w:rPr/>
        <w:t>•</w:t>
      </w:r>
      <w:r>
        <w:rPr/>
        <w:tab/>
        <w:t>Lasers are also commonly used in various fields in science, especially spectroscopy, typically because of their well- defined wavelength or short pulse duration in the case of pulsed lasers.</w:t>
      </w:r>
    </w:p>
    <w:p>
      <w:pPr>
        <w:pStyle w:val="Normal"/>
        <w:rPr/>
      </w:pPr>
      <w:r>
        <w:rPr/>
        <w:t xml:space="preserve"> </w:t>
      </w:r>
    </w:p>
    <w:p>
      <w:pPr>
        <w:pStyle w:val="Normal"/>
        <w:rPr>
          <w:b/>
          <w:b/>
          <w:bCs/>
        </w:rPr>
      </w:pPr>
      <w:r>
        <w:rPr>
          <w:b/>
          <w:bCs/>
        </w:rPr>
        <w:t>Design:</w:t>
      </w:r>
    </w:p>
    <w:p>
      <w:pPr>
        <w:pStyle w:val="Normal"/>
        <w:rPr/>
      </w:pPr>
      <w:r>
        <w:rPr/>
        <w:t>•</w:t>
      </w:r>
      <w:r>
        <w:rPr/>
        <w:tab/>
        <w:t>A laser consists of a gain medium, a mechanism to energize it, and something to provide optical feedback.</w:t>
      </w:r>
    </w:p>
    <w:p>
      <w:pPr>
        <w:pStyle w:val="Normal"/>
        <w:rPr/>
      </w:pPr>
      <w:r>
        <w:rPr/>
        <w:t>•</w:t>
      </w:r>
      <w:r>
        <w:rPr/>
        <w:tab/>
        <w:t>The gain medium is a material with properties that allow it to amplify light by way of stimulated emission.</w:t>
      </w:r>
    </w:p>
    <w:p>
      <w:pPr>
        <w:pStyle w:val="Normal"/>
        <w:rPr/>
      </w:pPr>
      <w:r>
        <w:rPr/>
        <w:t>•</w:t>
      </w:r>
      <w:r>
        <w:rPr/>
        <w:tab/>
        <w:t>Light of a specific wavelength that passes through the gain medium is amplified</w:t>
      </w:r>
    </w:p>
    <w:p>
      <w:pPr>
        <w:pStyle w:val="Normal"/>
        <w:rPr/>
      </w:pPr>
      <w:r>
        <w:rPr/>
        <w:t>(Increases in power).</w:t>
      </w:r>
    </w:p>
    <w:p>
      <w:pPr>
        <w:pStyle w:val="Normal"/>
        <w:rPr/>
      </w:pPr>
      <w:r>
        <w:rPr/>
        <w:t>•</w:t>
      </w:r>
      <w:r>
        <w:rPr/>
        <w:tab/>
        <w:t>Feedback enables stimulated emission to amplify predominantly the optical frequency at the peak of the gain-frequency curve.</w:t>
      </w:r>
    </w:p>
    <w:p>
      <w:pPr>
        <w:pStyle w:val="Normal"/>
        <w:rPr/>
      </w:pPr>
      <w:r>
        <w:rPr/>
        <w:t>•</w:t>
      </w:r>
      <w:r>
        <w:rPr/>
        <w:tab/>
        <w:t>As stimulated emission grows, eventually one frequency dominates over all others, meaning that a coherent beam has been formed.</w:t>
      </w:r>
    </w:p>
    <w:p>
      <w:pPr>
        <w:pStyle w:val="Normal"/>
        <w:rPr/>
      </w:pPr>
      <w:r>
        <w:rPr/>
        <w:t>•</w:t>
      </w:r>
      <w:r>
        <w:rPr/>
        <w:tab/>
        <w:t>The process of stimulated emission is analogous to that of an audio oscillator with positive feedback which can occur, for example, when the speaker in a public- address system is placed in proximity to the microphone. The screech one hears is audio oscillation at the peak of the gain-frequency curve for the amplifier.</w:t>
      </w:r>
    </w:p>
    <w:p>
      <w:pPr>
        <w:pStyle w:val="Normal"/>
        <w:rPr/>
      </w:pPr>
      <w:r>
        <w:rPr/>
        <w:t>•</w:t>
      </w:r>
      <w:r>
        <w:rPr/>
        <w:tab/>
        <w:t>For the gain medium to amplify light, it needs to be supplied with energy in a process called pumping. The energy is typically supplied as an electric current or as light at a different wavelength. Pump light may be provided by a flash lamp or by another laser.</w:t>
      </w:r>
    </w:p>
    <w:p>
      <w:pPr>
        <w:pStyle w:val="Normal"/>
        <w:rPr/>
      </w:pPr>
      <w:r>
        <w:rPr/>
        <w:t xml:space="preserve"> </w:t>
      </w:r>
    </w:p>
    <w:p>
      <w:pPr>
        <w:pStyle w:val="Normal"/>
        <w:rPr/>
      </w:pPr>
      <w:r>
        <w:rPr/>
      </w:r>
    </w:p>
    <w:p>
      <w:pPr>
        <w:pStyle w:val="Normal"/>
        <w:rPr/>
      </w:pPr>
      <w:r>
        <w:rPr/>
        <w:t>The most common type of laser uses feedback from an optical cavity—a pair of mirrors on either end of the gain medium. Light bounces back and forth between the mirrors, passing through the gain medium and being amplified each time.</w:t>
      </w:r>
    </w:p>
    <w:p>
      <w:pPr>
        <w:pStyle w:val="Normal"/>
        <w:rPr/>
      </w:pPr>
      <w:r>
        <w:rPr/>
        <w:t>Typically, one of the two mirrors, the output coupler, is partially transparent.</w:t>
      </w:r>
    </w:p>
    <w:p>
      <w:pPr>
        <w:pStyle w:val="Normal"/>
        <w:rPr/>
      </w:pPr>
      <w:r>
        <w:rPr/>
        <w:t>Some of the light escapes through this mirror. Depending on the design of the cavity (whether the mirrors are flat or curved), the light coming out of the laser may spread out or form a narrow beam.</w:t>
      </w:r>
    </w:p>
    <w:p>
      <w:pPr>
        <w:pStyle w:val="Normal"/>
        <w:rPr/>
      </w:pPr>
      <w:r>
        <w:rPr/>
        <w:t>In analogy to electronic oscillators, this device is sometimes called a laser oscillator.</w:t>
      </w:r>
    </w:p>
    <w:p>
      <w:pPr>
        <w:pStyle w:val="Normal"/>
        <w:rPr/>
      </w:pPr>
      <w:r>
        <w:rPr/>
        <w:t>Most practical lasers contain additional elements that affect properties of the emitted light, such as the polarization, wavelength, and shape of the beam.</w:t>
      </w:r>
    </w:p>
    <w:p>
      <w:pPr>
        <w:pStyle w:val="Normal"/>
        <w:rPr/>
      </w:pPr>
      <w:r>
        <w:rPr/>
        <w:t xml:space="preserve"> </w:t>
      </w:r>
    </w:p>
    <w:p>
      <w:pPr>
        <w:pStyle w:val="Normal"/>
        <w:rPr/>
      </w:pPr>
      <w:r>
        <w:rPr/>
      </w:r>
    </w:p>
    <w:p>
      <w:pPr>
        <w:pStyle w:val="Normal"/>
        <w:rPr/>
      </w:pPr>
      <w:r>
        <w:rPr/>
      </w:r>
    </w:p>
    <w:p>
      <w:pPr>
        <w:pStyle w:val="Normal"/>
        <w:rPr/>
      </w:pPr>
      <w:r>
        <w:rPr/>
        <w:t xml:space="preserve"> </w:t>
      </w:r>
      <w:r>
        <w:rPr/>
        <w:t>VIDEO: https://www.youtube.com/watch?v=_zMGqVuhxrE</w:t>
      </w:r>
    </w:p>
    <w:p>
      <w:pPr>
        <w:pStyle w:val="Normal"/>
        <w:rPr/>
      </w:pPr>
      <w:r>
        <w:rPr/>
        <w:t xml:space="preserve"> </w:t>
      </w:r>
    </w:p>
    <w:p>
      <w:pPr>
        <w:pStyle w:val="Normal"/>
        <w:rPr>
          <w:b/>
          <w:b/>
          <w:bCs/>
        </w:rPr>
      </w:pPr>
      <w:r>
        <w:rPr>
          <w:b/>
          <w:bCs/>
        </w:rPr>
        <w:t>Types and Operating Principles</w:t>
      </w:r>
    </w:p>
    <w:p>
      <w:pPr>
        <w:pStyle w:val="Normal"/>
        <w:rPr/>
      </w:pPr>
      <w:r>
        <w:rPr/>
        <w:t>1.</w:t>
        <w:tab/>
        <w:t>Gas Lasers: When an electric current is discharged through a gas to produce coherent</w:t>
        <w:tab/>
        <w:t>light it forms a gas laser.</w:t>
      </w:r>
    </w:p>
    <w:p>
      <w:pPr>
        <w:pStyle w:val="Normal"/>
        <w:rPr/>
      </w:pPr>
      <w:r>
        <w:rPr/>
      </w:r>
    </w:p>
    <w:p>
      <w:pPr>
        <w:pStyle w:val="Normal"/>
        <w:rPr/>
      </w:pPr>
      <w:r>
        <w:rPr/>
      </w:r>
    </w:p>
    <w:p>
      <w:pPr>
        <w:pStyle w:val="Normal"/>
        <w:rPr/>
      </w:pPr>
      <w:r>
        <w:rPr/>
      </w:r>
    </w:p>
    <w:p>
      <w:pPr>
        <w:pStyle w:val="Normal"/>
        <w:rPr/>
      </w:pPr>
      <w:r>
        <w:rPr/>
        <w:t>2.</w:t>
        <w:tab/>
        <w:t>Chemical Lasers: A large amount of energy quickly released by chemical reactions constructs chemical lasers.</w:t>
      </w:r>
    </w:p>
    <w:p>
      <w:pPr>
        <w:pStyle w:val="Normal"/>
        <w:rPr/>
      </w:pPr>
      <w:r>
        <w:rPr/>
      </w:r>
    </w:p>
    <w:p>
      <w:pPr>
        <w:pStyle w:val="Normal"/>
        <w:rPr/>
      </w:pPr>
      <w:r>
        <w:rPr/>
      </w:r>
    </w:p>
    <w:p>
      <w:pPr>
        <w:pStyle w:val="Normal"/>
        <w:rPr/>
      </w:pPr>
      <w:r>
        <w:rPr/>
      </w:r>
    </w:p>
    <w:p>
      <w:pPr>
        <w:pStyle w:val="Normal"/>
        <w:rPr/>
      </w:pPr>
      <w:r>
        <w:rPr/>
        <w:t>3.</w:t>
        <w:tab/>
        <w:t>Excimer Lasers: Excimers are the molecules which can exist with one atom in an excited electronic state. This laser technology uses special gas laser propelled by electric discharge, where, lasing medium is an excimer or exciplex in modern-day designs. photolithography and LASIK (laser in-situ keratomileusis) eye surgery.</w:t>
      </w:r>
    </w:p>
    <w:p>
      <w:pPr>
        <w:pStyle w:val="Normal"/>
        <w:rPr/>
      </w:pPr>
      <w:r>
        <w:rPr/>
        <w:t xml:space="preserve"> </w:t>
      </w:r>
    </w:p>
    <w:p>
      <w:pPr>
        <w:pStyle w:val="Normal"/>
        <w:rPr/>
      </w:pPr>
      <w:r>
        <w:rPr/>
      </w:r>
    </w:p>
    <w:p>
      <w:pPr>
        <w:pStyle w:val="Normal"/>
        <w:rPr/>
      </w:pPr>
      <w:r>
        <w:rPr/>
        <w:t>4.</w:t>
        <w:tab/>
        <w:t>Fibre Lasers: The total internal reflection in solid-state lasers or laser amplifiers is guided in a single mode optical fibre is called Fibre Laser.</w:t>
      </w:r>
    </w:p>
    <w:p>
      <w:pPr>
        <w:pStyle w:val="Normal"/>
        <w:rPr/>
      </w:pPr>
      <w:r>
        <w:rPr/>
      </w:r>
    </w:p>
    <w:p>
      <w:pPr>
        <w:pStyle w:val="Normal"/>
        <w:rPr/>
      </w:pPr>
      <w:r>
        <w:rPr/>
      </w:r>
    </w:p>
    <w:p>
      <w:pPr>
        <w:pStyle w:val="Normal"/>
        <w:rPr/>
      </w:pPr>
      <w:r>
        <w:rPr/>
      </w:r>
    </w:p>
    <w:p>
      <w:pPr>
        <w:pStyle w:val="Normal"/>
        <w:rPr/>
      </w:pPr>
      <w:r>
        <w:rPr/>
        <w:t>5.</w:t>
        <w:tab/>
        <w:t>Photonic crystal Lasers: The lasers based on nanostructures that provide the mode confinement and the density of optical state (DOS) structure required for the feedback to take place.</w:t>
      </w:r>
    </w:p>
    <w:p>
      <w:pPr>
        <w:pStyle w:val="Normal"/>
        <w:rPr/>
      </w:pPr>
      <w:r>
        <w:rPr/>
      </w:r>
    </w:p>
    <w:p>
      <w:pPr>
        <w:pStyle w:val="Normal"/>
        <w:rPr/>
      </w:pPr>
      <w:r>
        <w:rPr/>
      </w:r>
    </w:p>
    <w:p>
      <w:pPr>
        <w:pStyle w:val="Normal"/>
        <w:rPr/>
      </w:pPr>
      <w:r>
        <w:rPr/>
      </w:r>
    </w:p>
    <w:p>
      <w:pPr>
        <w:pStyle w:val="Normal"/>
        <w:rPr/>
      </w:pPr>
      <w:r>
        <w:rPr/>
        <w:t>6.</w:t>
        <w:tab/>
        <w:t>Dye Lasers: Another type of lasers is dye lasers which have organic dye as the gain medium. These lasers are highly tuneable (wavelength can be altered).</w:t>
      </w:r>
    </w:p>
    <w:p>
      <w:pPr>
        <w:pStyle w:val="Normal"/>
        <w:rPr/>
      </w:pPr>
      <w:r>
        <w:rPr/>
        <w:t xml:space="preserve"> </w:t>
      </w:r>
    </w:p>
    <w:p>
      <w:pPr>
        <w:pStyle w:val="Normal"/>
        <w:rPr/>
      </w:pPr>
      <w:r>
        <w:rPr/>
      </w:r>
    </w:p>
    <w:p>
      <w:pPr>
        <w:pStyle w:val="Normal"/>
        <w:rPr/>
      </w:pPr>
      <w:r>
        <w:rPr/>
      </w:r>
    </w:p>
    <w:p>
      <w:pPr>
        <w:pStyle w:val="Normal"/>
        <w:rPr/>
      </w:pPr>
      <w:r>
        <w:rPr/>
        <w:t>7.</w:t>
        <w:tab/>
        <w:t>Solid State Lasers: In a solid state, laser gain medium is solid unlike liquid in dye lasers</w:t>
        <w:tab/>
        <w:t>energy states. Solid state lasers are mainly used for defence weapons developments.</w:t>
      </w:r>
    </w:p>
    <w:p>
      <w:pPr>
        <w:pStyle w:val="Normal"/>
        <w:rPr/>
      </w:pPr>
      <w:r>
        <w:rPr/>
      </w:r>
    </w:p>
    <w:p>
      <w:pPr>
        <w:pStyle w:val="Normal"/>
        <w:rPr/>
      </w:pPr>
      <w:r>
        <w:rPr/>
      </w:r>
    </w:p>
    <w:p>
      <w:pPr>
        <w:pStyle w:val="Normal"/>
        <w:rPr/>
      </w:pPr>
      <w:r>
        <w:rPr/>
      </w:r>
    </w:p>
    <w:p>
      <w:pPr>
        <w:pStyle w:val="Normal"/>
        <w:rPr/>
      </w:pPr>
      <w:r>
        <w:rPr/>
        <w:t>8.</w:t>
        <w:tab/>
        <w:t>Free Electron Lasers: Free Electrons, as the name suggests are not bound to atomic or molecular states, they use rather a relativistic electron beam as the lasing medium.</w:t>
      </w:r>
    </w:p>
    <w:p>
      <w:pPr>
        <w:pStyle w:val="Normal"/>
        <w:rPr/>
      </w:pPr>
      <w:r>
        <w:rPr/>
      </w:r>
    </w:p>
    <w:p>
      <w:pPr>
        <w:pStyle w:val="Normal"/>
        <w:rPr/>
      </w:pPr>
      <w:r>
        <w:rPr/>
      </w:r>
    </w:p>
    <w:p>
      <w:pPr>
        <w:pStyle w:val="Normal"/>
        <w:rPr/>
      </w:pPr>
      <w:r>
        <w:rPr/>
      </w:r>
    </w:p>
    <w:p>
      <w:pPr>
        <w:pStyle w:val="Normal"/>
        <w:rPr/>
      </w:pPr>
      <w:r>
        <w:rPr/>
        <w:t>9.</w:t>
        <w:tab/>
        <w:t>Semiconductor Lasers Commercial laser diodes emit at wavelengths from 375 nm to 1800 nm, and wavelengths of over 3 nm have been demonstrated. Low power laser diodes are used in laser printers and CD/DVD players.</w:t>
      </w:r>
    </w:p>
    <w:p>
      <w:pPr>
        <w:pStyle w:val="Normal"/>
        <w:rPr/>
      </w:pPr>
      <w:r>
        <w:rPr/>
        <w:t xml:space="preserve"> </w:t>
      </w:r>
    </w:p>
    <w:p>
      <w:pPr>
        <w:pStyle w:val="Normal"/>
        <w:rPr>
          <w:b/>
          <w:b/>
          <w:bCs/>
        </w:rPr>
      </w:pPr>
      <w:r>
        <w:rPr>
          <w:b/>
          <w:bCs/>
        </w:rPr>
        <w:t>Uses/Application</w:t>
      </w:r>
    </w:p>
    <w:p>
      <w:pPr>
        <w:pStyle w:val="Normal"/>
        <w:rPr/>
      </w:pPr>
      <w:r>
        <w:rPr/>
        <w:t>•</w:t>
      </w:r>
      <w:r>
        <w:rPr/>
        <w:tab/>
        <w:t>When lasers were invented in 1960, they were called “a solution looking for a problem”.</w:t>
      </w:r>
    </w:p>
    <w:p>
      <w:pPr>
        <w:pStyle w:val="Normal"/>
        <w:rPr/>
      </w:pPr>
      <w:r>
        <w:rPr/>
        <w:t>•</w:t>
      </w:r>
      <w:r>
        <w:rPr/>
        <w:tab/>
        <w:t>Since then, they have become ubiquitous, finding utility in thousands of highly varied applications in every section of modern society, including consumer electronics, information technology, science, medicine, industry, law enforcement, entertainment, and the military.</w:t>
      </w:r>
    </w:p>
    <w:p>
      <w:pPr>
        <w:pStyle w:val="Normal"/>
        <w:rPr/>
      </w:pPr>
      <w:r>
        <w:rPr/>
      </w:r>
    </w:p>
    <w:p>
      <w:pPr>
        <w:pStyle w:val="Normal"/>
        <w:rPr/>
      </w:pPr>
      <w:r>
        <w:rPr/>
        <w:t>1.</w:t>
        <w:tab/>
        <w:t>Commercial Use: The first application of lasers visible in the daily lives of the general population was the supermarket barcode scanner, introduced in 1974.</w:t>
      </w:r>
    </w:p>
    <w:p>
      <w:pPr>
        <w:pStyle w:val="Normal"/>
        <w:rPr/>
      </w:pPr>
      <w:r>
        <w:rPr/>
        <w:t>2.</w:t>
        <w:tab/>
        <w:t>Industrial Use: In industry, lasers are used for cutting steel and other metals and for inscribing patterns (such as the letters on computer keyboards). Laser welding has found wide applications in industry. In electronic and microelectronics lasers are used for precision welding.</w:t>
      </w:r>
    </w:p>
    <w:p>
      <w:pPr>
        <w:pStyle w:val="Normal"/>
        <w:rPr/>
      </w:pPr>
      <w:r>
        <w:rPr/>
        <w:t xml:space="preserve"> </w:t>
      </w:r>
    </w:p>
    <w:p>
      <w:pPr>
        <w:pStyle w:val="Normal"/>
        <w:rPr/>
      </w:pPr>
      <w:r>
        <w:rPr/>
        <w:t>3.</w:t>
        <w:tab/>
        <w:t>Military Use: Laser range finding technique has many military applications. It can exactly determine the range of the target. It can also be used for target identification.</w:t>
      </w:r>
    </w:p>
    <w:p>
      <w:pPr>
        <w:pStyle w:val="Normal"/>
        <w:rPr/>
      </w:pPr>
      <w:r>
        <w:rPr/>
        <w:t>4.</w:t>
        <w:tab/>
        <w:t>Medicines: Lasers used in medicine are used for internal surgery and cosmetic applications. Lasers are being used to study cellular metabolism and photochemical reactions of macro molecular level in biochemistry.</w:t>
      </w:r>
    </w:p>
    <w:p>
      <w:pPr>
        <w:pStyle w:val="Normal"/>
        <w:rPr/>
      </w:pPr>
      <w:r>
        <w:rPr/>
        <w:t>5.</w:t>
        <w:tab/>
        <w:t>Distance and Velocity Measurements: Distances can be measured accurately using laser light. The usual method to measure the distance of an object is to measure the time taken to reach the object.</w:t>
      </w:r>
    </w:p>
    <w:p>
      <w:pPr>
        <w:pStyle w:val="Normal"/>
        <w:rPr/>
      </w:pPr>
      <w:r>
        <w:rPr/>
        <w:t>6.</w:t>
        <w:tab/>
        <w:t>Laser Induced Fusion: Intense research is being carried out by using laser for thermonuclear fusion processes. Many countries have taken up research programme in laser fusion.</w:t>
      </w:r>
    </w:p>
    <w:p>
      <w:pPr>
        <w:pStyle w:val="Normal"/>
        <w:rPr/>
      </w:pPr>
      <w:r>
        <w:rPr/>
        <w:t xml:space="preserve"> </w:t>
      </w:r>
    </w:p>
    <w:p>
      <w:pPr>
        <w:pStyle w:val="Normal"/>
        <w:rPr/>
      </w:pPr>
      <w:r>
        <w:rPr/>
        <w:t>7.</w:t>
        <w:tab/>
        <w:t>Optical Communication; Visible light has been used for communication purposes. Simple systems such as signal fires, fireworks, reflecting mirrors and signalling lamps in railways are examples of such communications.</w:t>
      </w:r>
    </w:p>
    <w:p>
      <w:pPr>
        <w:pStyle w:val="Normal"/>
        <w:rPr/>
      </w:pPr>
      <w:r>
        <w:rPr/>
        <w:t>8.</w:t>
        <w:tab/>
        <w:t>Environmental Studies: Lasers are increasingly used in pollution control and monitoring the environment. Lasers can be used for remote sensing of the pollutants without collecting the samples.</w:t>
      </w:r>
    </w:p>
    <w:p>
      <w:pPr>
        <w:pStyle w:val="Normal"/>
        <w:rPr/>
      </w:pPr>
      <w:r>
        <w:rPr/>
        <w:t>9.</w:t>
        <w:tab/>
        <w:t>Holography: Holography is a powerful technique that produces three dimensional pictures. Dennis Gabor, in 1940 proposed a method of recording three dimensional pictures which is now called Holography.</w:t>
      </w:r>
    </w:p>
    <w:p>
      <w:pPr>
        <w:pStyle w:val="Normal"/>
        <w:rPr/>
      </w:pPr>
      <w:r>
        <w:rPr/>
        <w:t xml:space="preserve"> </w:t>
      </w:r>
    </w:p>
    <w:p>
      <w:pPr>
        <w:pStyle w:val="Normal"/>
        <w:rPr>
          <w:b/>
          <w:b/>
          <w:bCs/>
        </w:rPr>
      </w:pPr>
      <w:r>
        <w:rPr>
          <w:b/>
          <w:bCs/>
        </w:rPr>
        <w:t>SATELLITE TECHNOLOGY</w:t>
      </w:r>
    </w:p>
    <w:p>
      <w:pPr>
        <w:pStyle w:val="Normal"/>
        <w:rPr/>
      </w:pPr>
      <w:r>
        <w:rPr/>
        <w:t>•</w:t>
      </w:r>
      <w:r>
        <w:rPr/>
        <w:tab/>
        <w:t>A satellite is a moon, planet or machine that orbits a planet or star. For example, Earth is a satellite because it orbits the sun. Likewise, the moon is a satellite because it orbits Earth. Usually, the word "satellite" refers to a machine that is launched into space and moves around Earth or another body in space.</w:t>
      </w:r>
    </w:p>
    <w:p>
      <w:pPr>
        <w:pStyle w:val="Normal"/>
        <w:rPr/>
      </w:pPr>
      <w:r>
        <w:rPr/>
        <w:t>•</w:t>
      </w:r>
      <w:r>
        <w:rPr/>
        <w:tab/>
        <w:t>Earth and the moon are examples of natural satellites. Thousands of artificial, or man-made, satellites orbit Earth.</w:t>
      </w:r>
    </w:p>
    <w:p>
      <w:pPr>
        <w:pStyle w:val="Normal"/>
        <w:rPr/>
      </w:pPr>
      <w:r>
        <w:rPr/>
        <w:t>•</w:t>
      </w:r>
      <w:r>
        <w:rPr/>
        <w:tab/>
        <w:t>Still other satellites are used mainly for communications, such as beaming TV signals and phone calls around the world.</w:t>
      </w:r>
    </w:p>
    <w:p>
      <w:pPr>
        <w:pStyle w:val="ListParagraph"/>
        <w:numPr>
          <w:ilvl w:val="0"/>
          <w:numId w:val="54"/>
        </w:numPr>
        <w:rPr/>
      </w:pPr>
      <w:r>
        <w:rPr>
          <w:b/>
          <w:bCs/>
        </w:rPr>
        <w:t>Centripetal force due to the Earth’s gravitational pull:</w:t>
      </w:r>
      <w:r>
        <w:rPr/>
        <w:t xml:space="preserve"> Centripetal forces cause centripetal accelerations. In the special case of the Earth's circular motion around the Sun – or any satellite's circular motion around any celestial body – the centripetal force causing the motion is the result of the gravitational attraction between them.</w:t>
      </w:r>
    </w:p>
    <w:p>
      <w:pPr>
        <w:pStyle w:val="Normal"/>
        <w:rPr/>
      </w:pPr>
      <w:r>
        <w:rPr/>
        <w:t xml:space="preserve"> </w:t>
      </w:r>
    </w:p>
    <w:p>
      <w:pPr>
        <w:pStyle w:val="Normal"/>
        <w:rPr>
          <w:b/>
          <w:b/>
          <w:bCs/>
        </w:rPr>
      </w:pPr>
      <w:r>
        <w:rPr>
          <w:b/>
          <w:bCs/>
        </w:rPr>
        <w:t>Types of satellites</w:t>
      </w:r>
    </w:p>
    <w:p>
      <w:pPr>
        <w:pStyle w:val="Normal"/>
        <w:rPr/>
      </w:pPr>
      <w:r>
        <w:rPr/>
        <w:t>•</w:t>
      </w:r>
      <w:r>
        <w:rPr/>
        <w:tab/>
        <w:t>Types of satellites include Communication Satellite, Scientific Satellites / Research Satellites, Observation Satellites, Weather Satellites, Navigation Satellites, Radio Satellites.</w:t>
      </w:r>
    </w:p>
    <w:p>
      <w:pPr>
        <w:pStyle w:val="Normal"/>
        <w:rPr/>
      </w:pPr>
      <w:r>
        <w:rPr/>
        <w:t>•</w:t>
      </w:r>
      <w:r>
        <w:rPr/>
        <w:tab/>
        <w:t>Communication Satellite: It includes television, phones (cellular as well as others), the Internet, beepers, etc. Communications Satellites have been around since 1958.</w:t>
      </w:r>
    </w:p>
    <w:p>
      <w:pPr>
        <w:pStyle w:val="Normal"/>
        <w:rPr/>
      </w:pPr>
      <w:r>
        <w:rPr/>
        <w:t>•</w:t>
      </w:r>
      <w:r>
        <w:rPr/>
        <w:tab/>
        <w:t>Scientific / research Satellites: Certain satellites are important for scientific research. These satellites gather data for scientific analysis. This includes observations of the atmosphere of our planet, the stars, the sun and other parts of space.</w:t>
      </w:r>
    </w:p>
    <w:p>
      <w:pPr>
        <w:pStyle w:val="Normal"/>
        <w:rPr/>
      </w:pPr>
      <w:r>
        <w:rPr/>
        <w:t xml:space="preserve"> •</w:t>
      </w:r>
      <w:r>
        <w:rPr/>
        <w:tab/>
        <w:t>Observation Satellites: Observation satellites help to observe many features of the earth’s surface. Scientists use earth observation satellites to locate mineral deposits, to determine the location and size of freshwater supplies and to detect the spread of disease in crops and forests.</w:t>
      </w:r>
    </w:p>
    <w:p>
      <w:pPr>
        <w:pStyle w:val="Normal"/>
        <w:rPr/>
      </w:pPr>
      <w:r>
        <w:rPr/>
        <w:t>•</w:t>
      </w:r>
      <w:r>
        <w:rPr/>
        <w:tab/>
        <w:t>Weather satellites: They photograph the earth regularly in visible and infrared light, and they provide data to weather stations on earth, thus enabling the forecasting of weather conditions around the world</w:t>
      </w:r>
    </w:p>
    <w:p>
      <w:pPr>
        <w:pStyle w:val="Normal"/>
        <w:rPr/>
      </w:pPr>
      <w:r>
        <w:rPr/>
        <w:t>•</w:t>
      </w:r>
      <w:r>
        <w:rPr/>
        <w:tab/>
        <w:t>Navigation Satellites: Navigation satellites allow the operators of land Vehicles, ships, and aircraft to determine their locations within 100 feet anywhere on earth.</w:t>
      </w:r>
    </w:p>
    <w:p>
      <w:pPr>
        <w:pStyle w:val="Normal"/>
        <w:rPr/>
      </w:pPr>
      <w:r>
        <w:rPr/>
        <w:t>•</w:t>
      </w:r>
      <w:r>
        <w:rPr/>
        <w:tab/>
        <w:t>Radio Satellites: Radio transmissions are also conducted through Satellite facilities. Amateur radio operators or “hams” have built several Orbital Satellites Caring Amateur Radios (OSCARS) that take advantage df leftover payload space on other missions to get a free ride into orbit.</w:t>
      </w:r>
    </w:p>
    <w:p>
      <w:pPr>
        <w:pStyle w:val="Normal"/>
        <w:rPr/>
      </w:pPr>
      <w:r>
        <w:rPr/>
        <w:t xml:space="preserve"> </w:t>
      </w:r>
    </w:p>
    <w:p>
      <w:pPr>
        <w:pStyle w:val="Normal"/>
        <w:rPr>
          <w:b/>
          <w:b/>
          <w:bCs/>
        </w:rPr>
      </w:pPr>
      <w:r>
        <w:rPr>
          <w:b/>
          <w:bCs/>
        </w:rPr>
        <w:t>USES of SATELLITE TECHNOLOGY</w:t>
      </w:r>
    </w:p>
    <w:p>
      <w:pPr>
        <w:pStyle w:val="Normal"/>
        <w:rPr/>
      </w:pPr>
      <w:r>
        <w:rPr/>
        <w:t>1.</w:t>
        <w:tab/>
        <w:t>Navigation / Location: Navigation satellites allow the operators of land vehicles, ships, and aircraft to determine their locations within 100 feet anywhere on earth.</w:t>
      </w:r>
    </w:p>
    <w:p>
      <w:pPr>
        <w:pStyle w:val="Normal"/>
        <w:rPr/>
      </w:pPr>
      <w:r>
        <w:rPr/>
        <w:t>•</w:t>
      </w:r>
      <w:r>
        <w:rPr/>
        <w:tab/>
        <w:t>These vehicles have on board a computerized receiver which can pick up radio</w:t>
      </w:r>
    </w:p>
    <w:p>
      <w:pPr>
        <w:pStyle w:val="Normal"/>
        <w:rPr/>
      </w:pPr>
      <w:r>
        <w:rPr/>
        <w:t>signals from satellites miles in space.</w:t>
      </w:r>
    </w:p>
    <w:p>
      <w:pPr>
        <w:pStyle w:val="Normal"/>
        <w:rPr/>
      </w:pPr>
      <w:r>
        <w:rPr/>
      </w:r>
    </w:p>
    <w:p>
      <w:pPr>
        <w:pStyle w:val="Normal"/>
        <w:rPr/>
      </w:pPr>
      <w:r>
        <w:rPr/>
        <w:t>•</w:t>
      </w:r>
      <w:r>
        <w:rPr/>
        <w:tab/>
        <w:t>The signal receiver can be used in cars, cell phones, and other devices.</w:t>
      </w:r>
    </w:p>
    <w:p>
      <w:pPr>
        <w:pStyle w:val="Normal"/>
        <w:rPr/>
      </w:pPr>
      <w:r>
        <w:rPr/>
      </w:r>
    </w:p>
    <w:p>
      <w:pPr>
        <w:pStyle w:val="Normal"/>
        <w:rPr/>
      </w:pPr>
      <w:r>
        <w:rPr/>
        <w:t>•</w:t>
      </w:r>
      <w:r>
        <w:rPr/>
        <w:tab/>
        <w:t>Navigation satellite can indicate the nearest restaurants, business centres, railway</w:t>
      </w:r>
    </w:p>
    <w:p>
      <w:pPr>
        <w:pStyle w:val="Normal"/>
        <w:rPr/>
      </w:pPr>
      <w:r>
        <w:rPr/>
        <w:t>stations, airports, etc.</w:t>
      </w:r>
    </w:p>
    <w:p>
      <w:pPr>
        <w:pStyle w:val="Normal"/>
        <w:rPr/>
      </w:pPr>
      <w:r>
        <w:rPr/>
      </w:r>
    </w:p>
    <w:p>
      <w:pPr>
        <w:pStyle w:val="Normal"/>
        <w:rPr/>
      </w:pPr>
      <w:r>
        <w:rPr/>
        <w:t>•</w:t>
      </w:r>
      <w:r>
        <w:rPr/>
        <w:tab/>
        <w:t>Also, one may be in a position to locate roads with traffic jams, the nearest free parking space, and so on.</w:t>
      </w:r>
    </w:p>
    <w:p>
      <w:pPr>
        <w:pStyle w:val="Normal"/>
        <w:rPr/>
      </w:pPr>
      <w:r>
        <w:rPr/>
        <w:t xml:space="preserve"> </w:t>
      </w:r>
    </w:p>
    <w:p>
      <w:pPr>
        <w:pStyle w:val="Normal"/>
        <w:rPr/>
      </w:pPr>
      <w:r>
        <w:rPr/>
      </w:r>
    </w:p>
    <w:p>
      <w:pPr>
        <w:pStyle w:val="Normal"/>
        <w:rPr/>
      </w:pPr>
      <w:r>
        <w:rPr/>
      </w:r>
    </w:p>
    <w:p>
      <w:pPr>
        <w:pStyle w:val="Normal"/>
        <w:rPr/>
      </w:pPr>
      <w:r>
        <w:rPr/>
        <w:t>•</w:t>
      </w:r>
      <w:r>
        <w:rPr/>
        <w:tab/>
        <w:t>To pinpoint your location accurately, your receiver needs to receive signals from at least two navigational satellites.</w:t>
      </w:r>
    </w:p>
    <w:p>
      <w:pPr>
        <w:pStyle w:val="Normal"/>
        <w:rPr/>
      </w:pPr>
      <w:r>
        <w:rPr/>
        <w:t>•</w:t>
      </w:r>
      <w:r>
        <w:rPr/>
        <w:tab/>
        <w:t>The receiver determines your distance from each of the satellites. This is possible by measuring the time taken by the signal to travel from the satellite to your receiver antenna.</w:t>
      </w:r>
    </w:p>
    <w:p>
      <w:pPr>
        <w:pStyle w:val="ListParagraph"/>
        <w:numPr>
          <w:ilvl w:val="0"/>
          <w:numId w:val="55"/>
        </w:numPr>
        <w:rPr/>
      </w:pPr>
      <w:r>
        <w:rPr/>
        <w:t>GPS: The United States’ Global Positioning System (GPS) consists of up to 32 medium Earth orbit satellites in six different orbital planes, with the exact number of satellites varying as older satellites are retired and replaced. Operational since 1978 and globally available since 1994, GPS is currently the world’s most utilized satellite navigation system.</w:t>
      </w:r>
    </w:p>
    <w:p>
      <w:pPr>
        <w:pStyle w:val="ListParagraph"/>
        <w:numPr>
          <w:ilvl w:val="0"/>
          <w:numId w:val="55"/>
        </w:numPr>
        <w:rPr/>
      </w:pPr>
      <w:r>
        <w:rPr/>
        <w:t>GAGAN: The GPS Aided Geo-Augmented Navigation (GAGAN) is a planned implementation of a regional satellite-based augmentation system (SBAS) by the Indian Govt.</w:t>
      </w:r>
    </w:p>
    <w:p>
      <w:pPr>
        <w:pStyle w:val="Normal"/>
        <w:rPr/>
      </w:pPr>
      <w:r>
        <w:rPr/>
        <w:t xml:space="preserve"> </w:t>
      </w:r>
    </w:p>
    <w:p>
      <w:pPr>
        <w:pStyle w:val="Normal"/>
        <w:rPr/>
      </w:pPr>
      <w:r>
        <w:rPr/>
      </w:r>
    </w:p>
    <w:p>
      <w:pPr>
        <w:pStyle w:val="Normal"/>
        <w:rPr/>
      </w:pPr>
      <w:r>
        <w:rPr/>
        <w:t>2.</w:t>
        <w:tab/>
        <w:t>Prediction of Weather: Weather satellites are one of the most important instruments used to predict the weather. Weather satellites photograph the earth regularly in visible and infrared light, and they provide data to weather stations on earth.</w:t>
      </w:r>
    </w:p>
    <w:p>
      <w:pPr>
        <w:pStyle w:val="Normal"/>
        <w:rPr/>
      </w:pPr>
      <w:r>
        <w:rPr/>
        <w:t>•</w:t>
      </w:r>
      <w:r>
        <w:rPr/>
        <w:tab/>
        <w:t>This 24-hour global coverage provides us with a never-ending stream of information critical for making decisions affecting everything from what you are going to wear today to governments making decisions about how to deal with climate change.</w:t>
      </w:r>
    </w:p>
    <w:p>
      <w:pPr>
        <w:pStyle w:val="Normal"/>
        <w:rPr/>
      </w:pPr>
      <w:r>
        <w:rPr/>
        <w:t>•</w:t>
      </w:r>
      <w:r>
        <w:rPr/>
        <w:tab/>
        <w:t>The National Oceanic and Atmospheric Administration (NOAA) in collaboration with the National Aeronautics and Space Administration (NASA) and the U.S. Air Force, manages and operates fleets of weather and environmental monitoring satellites.</w:t>
      </w:r>
    </w:p>
    <w:p>
      <w:pPr>
        <w:pStyle w:val="Normal"/>
        <w:rPr/>
      </w:pPr>
      <w:r>
        <w:rPr/>
        <w:t xml:space="preserve"> •</w:t>
      </w:r>
      <w:r>
        <w:rPr/>
        <w:tab/>
        <w:t>Meteorologists (meteorologist is a specialist who studies processes in the earth’s atmosphere that causes weather conditions) generally use two types of satellites: -</w:t>
      </w:r>
    </w:p>
    <w:p>
      <w:pPr>
        <w:pStyle w:val="Normal"/>
        <w:rPr/>
      </w:pPr>
      <w:r>
        <w:rPr/>
      </w:r>
    </w:p>
    <w:p>
      <w:pPr>
        <w:pStyle w:val="Normal"/>
        <w:rPr/>
      </w:pPr>
      <w:r>
        <w:rPr/>
        <w:t>i.</w:t>
        <w:tab/>
        <w:t>Geostationary Operational Environmental Satellites (GOES) and</w:t>
      </w:r>
    </w:p>
    <w:p>
      <w:pPr>
        <w:pStyle w:val="Normal"/>
        <w:rPr/>
      </w:pPr>
      <w:r>
        <w:rPr/>
      </w:r>
    </w:p>
    <w:p>
      <w:pPr>
        <w:pStyle w:val="Normal"/>
        <w:rPr/>
      </w:pPr>
      <w:r>
        <w:rPr/>
        <w:t>ii.</w:t>
        <w:tab/>
        <w:t>the Pacific and Atlantic Ocean (for tropical storms),</w:t>
      </w:r>
    </w:p>
    <w:p>
      <w:pPr>
        <w:pStyle w:val="Normal"/>
        <w:rPr/>
      </w:pPr>
      <w:r>
        <w:rPr/>
      </w:r>
    </w:p>
    <w:p>
      <w:pPr>
        <w:pStyle w:val="Normal"/>
        <w:rPr/>
      </w:pPr>
      <w:r>
        <w:rPr/>
        <w:t>•</w:t>
      </w:r>
      <w:r>
        <w:rPr/>
        <w:tab/>
        <w:t>NOAA operates two GOES satellites simultaneously - GOES-East and GOES-West.</w:t>
      </w:r>
    </w:p>
    <w:p>
      <w:pPr>
        <w:pStyle w:val="Normal"/>
        <w:rPr/>
      </w:pPr>
      <w:r>
        <w:rPr/>
      </w:r>
    </w:p>
    <w:p>
      <w:pPr>
        <w:pStyle w:val="Normal"/>
        <w:rPr/>
      </w:pPr>
      <w:r>
        <w:rPr/>
        <w:t>•</w:t>
      </w:r>
      <w:r>
        <w:rPr/>
        <w:tab/>
        <w:t>By having imagery of the whole globe, meteorologists are able to develop models to predict the weather out to five to ten days.</w:t>
      </w:r>
    </w:p>
    <w:p>
      <w:pPr>
        <w:pStyle w:val="Normal"/>
        <w:rPr/>
      </w:pPr>
      <w:r>
        <w:rPr/>
        <w:t>•</w:t>
      </w:r>
      <w:r>
        <w:rPr/>
        <w:tab/>
        <w:t>When polar-orbiting satellites fly over severe weather, they can also give us very detailed pictures of the storms given how much closer they are to storms than GOES.</w:t>
      </w:r>
    </w:p>
    <w:p>
      <w:pPr>
        <w:pStyle w:val="Normal"/>
        <w:rPr/>
      </w:pPr>
      <w:r>
        <w:rPr/>
        <w:t xml:space="preserve"> </w:t>
      </w:r>
    </w:p>
    <w:p>
      <w:pPr>
        <w:pStyle w:val="Normal"/>
        <w:rPr/>
      </w:pPr>
      <w:r>
        <w:rPr/>
        <w:t>3.</w:t>
        <w:tab/>
        <w:t>Communications: The satellites are also used for the purpose of communications in respect of television, phones (cellular as well as others), the Internet, beepers, etc. Communications Satellites have been around since 1958.</w:t>
      </w:r>
    </w:p>
    <w:p>
      <w:pPr>
        <w:pStyle w:val="Normal"/>
        <w:rPr/>
      </w:pPr>
      <w:r>
        <w:rPr/>
        <w:t>•</w:t>
      </w:r>
      <w:r>
        <w:rPr/>
        <w:tab/>
        <w:t>One of the best-known uses of communications satellites is for the radio/ television transmission.</w:t>
      </w:r>
    </w:p>
    <w:p>
      <w:pPr>
        <w:pStyle w:val="Normal"/>
        <w:rPr/>
      </w:pPr>
      <w:r>
        <w:rPr/>
        <w:t>•</w:t>
      </w:r>
      <w:r>
        <w:rPr/>
        <w:tab/>
        <w:t>Satellites facilitate high bandwidth, which in turn allow easy sending of television broadcasts. In addition, developments in broadcast technology allow different types of transmissions to be sent, taking advantage of sharing the same satellite signal.</w:t>
      </w:r>
    </w:p>
    <w:p>
      <w:pPr>
        <w:pStyle w:val="Normal"/>
        <w:rPr/>
      </w:pPr>
      <w:r>
        <w:rPr/>
        <w:t>•</w:t>
      </w:r>
      <w:r>
        <w:rPr/>
        <w:tab/>
        <w:t>Communications satellites not only help out a person in distress but also allow a person walking on the street in Mumbai to use the cellular phone to speak with someone in Mexico or some other place.</w:t>
      </w:r>
    </w:p>
    <w:p>
      <w:pPr>
        <w:pStyle w:val="Normal"/>
        <w:rPr/>
      </w:pPr>
      <w:r>
        <w:rPr/>
        <w:t>•</w:t>
      </w:r>
      <w:r>
        <w:rPr/>
        <w:tab/>
        <w:t>More and more satellites are being launched each year to support new and ‘growing uses for business, military and communication needs.</w:t>
      </w:r>
    </w:p>
    <w:p>
      <w:pPr>
        <w:pStyle w:val="Normal"/>
        <w:rPr/>
      </w:pPr>
      <w:r>
        <w:rPr/>
        <w:t xml:space="preserve"> </w:t>
      </w:r>
    </w:p>
    <w:p>
      <w:pPr>
        <w:pStyle w:val="Normal"/>
        <w:rPr/>
      </w:pPr>
      <w:r>
        <w:rPr/>
      </w:r>
    </w:p>
    <w:p>
      <w:pPr>
        <w:pStyle w:val="Normal"/>
        <w:rPr/>
      </w:pPr>
      <w:r>
        <w:rPr/>
        <w:t>4.</w:t>
        <w:tab/>
        <w:t>Scientific Research: Certain satellites are important for scientific research. These satellites gather data for scientific analysis.</w:t>
      </w:r>
    </w:p>
    <w:p>
      <w:pPr>
        <w:pStyle w:val="Normal"/>
        <w:rPr/>
      </w:pPr>
      <w:r>
        <w:rPr/>
        <w:t>•</w:t>
      </w:r>
      <w:r>
        <w:rPr/>
        <w:tab/>
        <w:t>These satellites are able to record data without the interference of gases, lights,</w:t>
      </w:r>
    </w:p>
    <w:p>
      <w:pPr>
        <w:pStyle w:val="Normal"/>
        <w:rPr/>
      </w:pPr>
      <w:r>
        <w:rPr/>
        <w:t>and magnetic fields produced on earth.</w:t>
      </w:r>
    </w:p>
    <w:p>
      <w:pPr>
        <w:pStyle w:val="Normal"/>
        <w:rPr/>
      </w:pPr>
      <w:r>
        <w:rPr/>
      </w:r>
    </w:p>
    <w:p>
      <w:pPr>
        <w:pStyle w:val="Normal"/>
        <w:rPr/>
      </w:pPr>
      <w:r>
        <w:rPr/>
      </w:r>
    </w:p>
    <w:p>
      <w:pPr>
        <w:pStyle w:val="Normal"/>
        <w:rPr/>
      </w:pPr>
      <w:r>
        <w:rPr/>
        <w:t>5.</w:t>
        <w:tab/>
        <w:t>Observation of Earth’s Surface: Observation satellites help to observe many features of the earth’s surface. Scientists use earth observation satellites to locate mineral deposits, to determine the location and size of freshwater supplies and to detect the spread of disease in crops and forests.</w:t>
      </w:r>
    </w:p>
    <w:p>
      <w:pPr>
        <w:pStyle w:val="Normal"/>
        <w:rPr/>
      </w:pPr>
      <w:r>
        <w:rPr/>
        <w:t>•</w:t>
      </w:r>
      <w:r>
        <w:rPr/>
        <w:tab/>
        <w:t>For instance, The U.S. satellites of the LANDSAT and SEASAT series find such data.</w:t>
      </w:r>
    </w:p>
    <w:p>
      <w:pPr>
        <w:pStyle w:val="Normal"/>
        <w:rPr/>
      </w:pPr>
      <w:r>
        <w:rPr/>
        <w:t xml:space="preserve"> </w:t>
      </w:r>
    </w:p>
    <w:p>
      <w:pPr>
        <w:pStyle w:val="Normal"/>
        <w:rPr/>
      </w:pPr>
      <w:r>
        <w:rPr/>
        <w:t>6.</w:t>
        <w:tab/>
        <w:t>Business Logistics: A growing number of companies like AirTrak that dispatch fleets of delivery or repair trucks are tracking their vehicles via GPS in order to monitor their employees’ whereabouts and determine who to send to what job site.</w:t>
      </w:r>
    </w:p>
    <w:p>
      <w:pPr>
        <w:pStyle w:val="Normal"/>
        <w:rPr/>
      </w:pPr>
      <w:r>
        <w:rPr/>
        <w:t>7.</w:t>
        <w:tab/>
        <w:t>Farming: In USA, GPS sensors are attached to tractors. These sensors help in</w:t>
      </w:r>
    </w:p>
    <w:p>
      <w:pPr>
        <w:pStyle w:val="Normal"/>
        <w:rPr/>
      </w:pPr>
      <w:r>
        <w:rPr/>
        <w:t>navigation at night and during periods of poor visibility.</w:t>
      </w:r>
    </w:p>
    <w:p>
      <w:pPr>
        <w:pStyle w:val="Normal"/>
        <w:rPr/>
      </w:pPr>
      <w:r>
        <w:rPr/>
      </w:r>
    </w:p>
    <w:p>
      <w:pPr>
        <w:pStyle w:val="Normal"/>
        <w:rPr/>
      </w:pPr>
      <w:r>
        <w:rPr/>
        <w:t>8.</w:t>
        <w:tab/>
        <w:t>Rescue and Relief Measures: GPs assists in search and rescue efforts, and speeding the delivery of emergency services and disaster relief.</w:t>
      </w:r>
    </w:p>
    <w:p>
      <w:pPr>
        <w:pStyle w:val="Normal"/>
        <w:rPr/>
      </w:pPr>
      <w:r>
        <w:rPr/>
        <w:t>9.</w:t>
        <w:tab/>
        <w:t>Lost Pets: Several companies sell implants for the family pet: like cats and</w:t>
      </w:r>
    </w:p>
    <w:p>
      <w:pPr>
        <w:pStyle w:val="Normal"/>
        <w:rPr/>
      </w:pPr>
      <w:r>
        <w:rPr/>
        <w:t>dogs. A tracking device can be easily embedded under a pet’s skin.</w:t>
      </w:r>
    </w:p>
    <w:p>
      <w:pPr>
        <w:pStyle w:val="Normal"/>
        <w:rPr/>
      </w:pPr>
      <w:r>
        <w:rPr/>
        <w:t>10.</w:t>
        <w:tab/>
        <w:t>Personal Emergencies: Applied Digital Solutions has a GPS device called the “Digital Angel,” which is worn on a watch or taped to a person’s body.</w:t>
      </w:r>
    </w:p>
    <w:p>
      <w:pPr>
        <w:pStyle w:val="Normal"/>
        <w:rPr/>
      </w:pPr>
      <w:r>
        <w:rPr/>
        <w:t>11.</w:t>
        <w:tab/>
        <w:t>Prevention of Car Theft: By installing a tracking device on a vehicle, the location of it can always be known. The vehicle can be easily recovered, but the device will also act as a deterrent for thieves.</w:t>
      </w:r>
    </w:p>
    <w:p>
      <w:pPr>
        <w:pStyle w:val="Normal"/>
        <w:rPr/>
      </w:pPr>
      <w:r>
        <w:rPr/>
        <w:t>12.</w:t>
        <w:tab/>
        <w:t>Police &amp; Private Detectives: Police can benefit by attaching tracking devices to vehicles during investigations, allowing them to easily track movement and come up with solid evidence.</w:t>
      </w:r>
    </w:p>
    <w:p>
      <w:pPr>
        <w:pStyle w:val="Normal"/>
        <w:rPr/>
      </w:pPr>
      <w:r>
        <w:rPr/>
        <w:t>13.</w:t>
        <w:tab/>
        <w:t>Hiking and Camping: Hikers often venture into uncharted areas. With a GPS device, hikers who get lost can be recovered quickly should they ever come up missing. Similar to hikers, camping enthusiasts who bring a tracking device with them are less likely to get lost without being rescued.</w:t>
      </w:r>
    </w:p>
    <w:p>
      <w:pPr>
        <w:pStyle w:val="Normal"/>
        <w:rPr/>
      </w:pPr>
      <w:r>
        <w:rPr/>
        <w:t>14.</w:t>
        <w:tab/>
        <w:t>Mobiles and Automobiles: The GPS device in mobiles and automobiles help the owners to locate the streets, places, restaurants, and so on.</w:t>
      </w:r>
    </w:p>
    <w:p>
      <w:pPr>
        <w:pStyle w:val="Normal"/>
        <w:rPr/>
      </w:pPr>
      <w:r>
        <w:rPr/>
        <w:t xml:space="preserve"> </w:t>
      </w:r>
    </w:p>
    <w:p>
      <w:pPr>
        <w:pStyle w:val="Normal"/>
        <w:rPr>
          <w:b/>
          <w:b/>
          <w:bCs/>
        </w:rPr>
      </w:pPr>
      <w:r>
        <w:rPr>
          <w:b/>
          <w:bCs/>
        </w:rPr>
        <w:t>INFORMATION AND COMMUNICATION TECHNOLOGY</w:t>
      </w:r>
    </w:p>
    <w:p>
      <w:pPr>
        <w:pStyle w:val="Normal"/>
        <w:rPr/>
      </w:pPr>
      <w:r>
        <w:rPr/>
        <w:t>•</w:t>
      </w:r>
      <w:r>
        <w:rPr/>
        <w:tab/>
        <w:t>Information and Communication Technology can simply be defined in its simplest form as an electronic medium for creating, storing, manipulating receiving and sending information from one place to another.</w:t>
      </w:r>
    </w:p>
    <w:p>
      <w:pPr>
        <w:pStyle w:val="Normal"/>
        <w:rPr/>
      </w:pPr>
      <w:r>
        <w:rPr/>
        <w:t>•</w:t>
      </w:r>
      <w:r>
        <w:rPr/>
        <w:tab/>
        <w:t>Although ICT is just one among many different types of technologies, it has achieved a special prominence in technology and engineering literacy because familiarity and facility with ICT is essential in virtually every profession in modern society, and its importance is expected to grow over the coming decades.</w:t>
      </w:r>
    </w:p>
    <w:p>
      <w:pPr>
        <w:pStyle w:val="Normal"/>
        <w:rPr/>
      </w:pPr>
      <w:r>
        <w:rPr/>
        <w:t>•</w:t>
      </w:r>
      <w:r>
        <w:rPr/>
        <w:tab/>
        <w:t>Moving far beyond traditional text-based communication methods, the common language of global information sources and communication has broadened to include vast collections of images, music, video, and other media.</w:t>
      </w:r>
    </w:p>
    <w:p>
      <w:pPr>
        <w:pStyle w:val="Normal"/>
        <w:rPr/>
      </w:pPr>
      <w:r>
        <w:rPr/>
        <w:t>•</w:t>
      </w:r>
      <w:r>
        <w:rPr/>
        <w:tab/>
        <w:t>Computers, networks, telecommunications, and media support collaboration, expression, and dissemination ranging from data organization and analysis, research, scholarship, and the arts to peer interactions.</w:t>
      </w:r>
    </w:p>
    <w:p>
      <w:pPr>
        <w:pStyle w:val="Normal"/>
        <w:rPr/>
      </w:pPr>
      <w:r>
        <w:rPr/>
        <w:t xml:space="preserve"> </w:t>
      </w:r>
    </w:p>
    <w:p>
      <w:pPr>
        <w:pStyle w:val="Normal"/>
        <w:rPr>
          <w:b/>
          <w:b/>
          <w:bCs/>
        </w:rPr>
      </w:pPr>
      <w:r>
        <w:rPr>
          <w:b/>
          <w:bCs/>
        </w:rPr>
        <w:t>ADVANTAGES OF INFORMATION AND COMMUNICATION TECHNOLOGY</w:t>
      </w:r>
    </w:p>
    <w:p>
      <w:pPr>
        <w:pStyle w:val="Normal"/>
        <w:rPr/>
      </w:pPr>
      <w:r>
        <w:rPr/>
        <w:t>1.</w:t>
        <w:tab/>
        <w:t>Communication – with help of information technologies the instant messaging, emails, voice and video calls becomes quicker, cheaper and much efficient.</w:t>
      </w:r>
    </w:p>
    <w:p>
      <w:pPr>
        <w:pStyle w:val="Normal"/>
        <w:rPr/>
      </w:pPr>
      <w:r>
        <w:rPr/>
        <w:t>2.</w:t>
        <w:tab/>
        <w:t>Globalization and cultural gap – by implementing information systems we can bring down the linguistic, geographical and some cultural boundaries.</w:t>
      </w:r>
    </w:p>
    <w:p>
      <w:pPr>
        <w:pStyle w:val="Normal"/>
        <w:rPr/>
      </w:pPr>
      <w:r>
        <w:rPr/>
        <w:t>3.</w:t>
        <w:tab/>
        <w:t>Availability – information systems have made it possible for businesses to be open 24×7 all over the globe. This means that a business can be open anytime anywhere, making purchases from different countries easier and more convenient.</w:t>
      </w:r>
    </w:p>
    <w:p>
      <w:pPr>
        <w:pStyle w:val="Normal"/>
        <w:rPr/>
      </w:pPr>
      <w:r>
        <w:rPr/>
        <w:t>4.</w:t>
        <w:tab/>
        <w:t>Creation of new types of jobs – one of the best advantages of information systems</w:t>
      </w:r>
    </w:p>
    <w:p>
      <w:pPr>
        <w:pStyle w:val="Normal"/>
        <w:rPr/>
      </w:pPr>
      <w:r>
        <w:rPr/>
        <w:t>is the creation of new and interesting jobs.</w:t>
      </w:r>
    </w:p>
    <w:p>
      <w:pPr>
        <w:pStyle w:val="Normal"/>
        <w:rPr/>
      </w:pPr>
      <w:r>
        <w:rPr/>
        <w:t>5.</w:t>
        <w:tab/>
        <w:t>Cost effectiveness and productivity – the IT application promotes more efficient operation of the company and also improves the supply of information to decision- makers; applying such systems can also play an important role in helping companies to put greater emphasis on information technology in order to gain a competitive advantage.</w:t>
      </w:r>
    </w:p>
    <w:p>
      <w:pPr>
        <w:pStyle w:val="Normal"/>
        <w:rPr/>
      </w:pPr>
      <w:r>
        <w:rPr/>
        <w:t xml:space="preserve"> </w:t>
      </w:r>
    </w:p>
    <w:p>
      <w:pPr>
        <w:pStyle w:val="Normal"/>
        <w:rPr>
          <w:b/>
          <w:b/>
          <w:bCs/>
        </w:rPr>
      </w:pPr>
      <w:r>
        <w:rPr>
          <w:b/>
          <w:bCs/>
        </w:rPr>
        <w:t>DISADVANTAGES of INFORMATION AND COMMUNICATION TECHNOLOGY</w:t>
      </w:r>
    </w:p>
    <w:p>
      <w:pPr>
        <w:pStyle w:val="Normal"/>
        <w:rPr/>
      </w:pPr>
      <w:r>
        <w:rPr/>
        <w:t>1.</w:t>
        <w:tab/>
        <w:t>Expense of Implementation and Maintenance: Setup costs for implementing an information technology system within a home or business can be very costly. Software training can also take another big bite out of the budget.</w:t>
      </w:r>
    </w:p>
    <w:p>
      <w:pPr>
        <w:pStyle w:val="Normal"/>
        <w:rPr/>
      </w:pPr>
      <w:r>
        <w:rPr/>
        <w:t>2.</w:t>
        <w:tab/>
        <w:t>Elimination of Jobs: By implementing IT systems into a company, tasks take less time and therefore, employees have more time throughout the day.</w:t>
      </w:r>
    </w:p>
    <w:p>
      <w:pPr>
        <w:pStyle w:val="Normal"/>
        <w:rPr/>
      </w:pPr>
      <w:r>
        <w:rPr/>
        <w:t>3.</w:t>
        <w:tab/>
        <w:t>Breaches in Security: When information is stored electronically, there are more chances of having security breaches. Hackers are evolving along with technology and they are never up to any good.</w:t>
      </w:r>
    </w:p>
    <w:p>
      <w:pPr>
        <w:pStyle w:val="Normal"/>
        <w:rPr/>
      </w:pPr>
      <w:r>
        <w:rPr/>
        <w:t xml:space="preserve"> </w:t>
      </w:r>
    </w:p>
    <w:p>
      <w:pPr>
        <w:pStyle w:val="Normal"/>
        <w:rPr>
          <w:b/>
          <w:b/>
          <w:bCs/>
        </w:rPr>
      </w:pPr>
      <w:r>
        <w:rPr>
          <w:b/>
          <w:bCs/>
        </w:rPr>
        <w:t>APPLICATION OF INFORMATION AND COMMUNICATION TECHNOLOGY</w:t>
      </w:r>
    </w:p>
    <w:p>
      <w:pPr>
        <w:pStyle w:val="Normal"/>
        <w:rPr/>
      </w:pPr>
      <w:r>
        <w:rPr/>
        <w:t>1.</w:t>
        <w:tab/>
        <w:t>Business: Information technology plays an important role in business environment in order to perform tasks effectively. The developments in IT, in communications, electronic service networks and multimedia have opened up new opportunities for corporate world.</w:t>
      </w:r>
    </w:p>
    <w:p>
      <w:pPr>
        <w:pStyle w:val="Normal"/>
        <w:rPr/>
      </w:pPr>
      <w:r>
        <w:rPr/>
        <w:t>2.</w:t>
        <w:tab/>
        <w:t>Manufacturing: Corporates are developing a manufacturing society to provide manufacturers, distributors, and researchers with structured methods and practices for implementing technologies in manufacturing environments.</w:t>
      </w:r>
    </w:p>
    <w:p>
      <w:pPr>
        <w:pStyle w:val="Normal"/>
        <w:rPr/>
      </w:pPr>
      <w:r>
        <w:rPr/>
        <w:t>3.</w:t>
        <w:tab/>
        <w:t>Mobile Computing: Mobile computing is a technology of wireless networking that uses common frequencies for transmission to permit networked devices move freely within the broadcast coverage area.</w:t>
      </w:r>
    </w:p>
    <w:p>
      <w:pPr>
        <w:pStyle w:val="Normal"/>
        <w:rPr/>
      </w:pPr>
      <w:r>
        <w:rPr/>
        <w:t xml:space="preserve"> </w:t>
      </w:r>
    </w:p>
    <w:p>
      <w:pPr>
        <w:pStyle w:val="Normal"/>
        <w:rPr/>
      </w:pPr>
      <w:r>
        <w:rPr/>
      </w:r>
    </w:p>
    <w:p>
      <w:pPr>
        <w:pStyle w:val="Normal"/>
        <w:rPr/>
      </w:pPr>
      <w:r>
        <w:rPr/>
        <w:t>4.</w:t>
        <w:tab/>
        <w:t>Defence Services: Military operators are restricted in their access to information. Military operators use voice radio or formatted text messages to communicate during crisis. New IT capabilities allow military person to literally converse with computers to create, access and manage information and solve problems. The presence of IT helps to gain relevant information in an organized manner.</w:t>
      </w:r>
    </w:p>
    <w:p>
      <w:pPr>
        <w:pStyle w:val="Normal"/>
        <w:rPr/>
      </w:pPr>
      <w:r>
        <w:rPr/>
        <w:t>5.</w:t>
        <w:tab/>
        <w:t>Media: Computers have been used to for processing and analysing information. Information technology used in media includes TV, radio, VCR, video cameras, and computers. The print as well as electronic media are benefited from information technology.</w:t>
      </w:r>
    </w:p>
    <w:p>
      <w:pPr>
        <w:pStyle w:val="Normal"/>
        <w:rPr/>
      </w:pPr>
      <w:r>
        <w:rPr/>
        <w:t>6.</w:t>
        <w:tab/>
        <w:t>Education: Technology in general has affected the way our learning and the way processes are carried out. Technology is becoming powerful tool for communication, problem solving, and a means of research for learning in education areas.</w:t>
      </w:r>
    </w:p>
    <w:p>
      <w:pPr>
        <w:pStyle w:val="Normal"/>
        <w:rPr/>
      </w:pPr>
      <w:r>
        <w:rPr/>
        <w:t xml:space="preserve"> </w:t>
      </w:r>
    </w:p>
    <w:p>
      <w:pPr>
        <w:pStyle w:val="Normal"/>
        <w:rPr/>
      </w:pPr>
      <w:r>
        <w:rPr/>
        <w:t>7.</w:t>
        <w:tab/>
        <w:t>Publication: Publishing houses, universities and e-book stores have started to use information written in printed version of books, on their computer screen through the use of technology. E-texts plays an important role in education and research. The files can be downloaded from various websites and can be read on the screen, printed and photocopied.</w:t>
      </w:r>
    </w:p>
    <w:p>
      <w:pPr>
        <w:pStyle w:val="Normal"/>
        <w:rPr/>
      </w:pPr>
      <w:r>
        <w:rPr/>
        <w:t>8.</w:t>
        <w:tab/>
        <w:t>Impact on Medicine and Health: ICT can be used in the field of medicine and health. For instance, videoconferencing is a highly useful technology for real-time telemedicine and telenursing applications, such as diagnosis, consulting, transmission of medical images, etc.</w:t>
      </w:r>
    </w:p>
    <w:p>
      <w:pPr>
        <w:pStyle w:val="Normal"/>
        <w:rPr/>
      </w:pPr>
      <w:r>
        <w:rPr/>
        <w:t xml:space="preserve"> </w:t>
      </w:r>
    </w:p>
    <w:p>
      <w:pPr>
        <w:pStyle w:val="Normal"/>
        <w:rPr>
          <w:b/>
          <w:b/>
          <w:bCs/>
        </w:rPr>
      </w:pPr>
      <w:r>
        <w:rPr>
          <w:b/>
          <w:bCs/>
        </w:rPr>
        <w:t>ELECTRONIC SYSTEMS</w:t>
      </w:r>
    </w:p>
    <w:p>
      <w:pPr>
        <w:pStyle w:val="Normal"/>
        <w:rPr/>
      </w:pPr>
      <w:r>
        <w:rPr/>
        <w:t>1.</w:t>
        <w:tab/>
        <w:t>Telecommunications: What Is Telecommunication and Why Is It So Important?</w:t>
      </w:r>
    </w:p>
    <w:p>
      <w:pPr>
        <w:pStyle w:val="Normal"/>
        <w:rPr/>
      </w:pPr>
      <w:r>
        <w:rPr/>
        <w:t>•</w:t>
      </w:r>
      <w:r>
        <w:rPr/>
        <w:tab/>
        <w:t>Telecommunications, or telecom, refers to the process of exchanging information such as voice, data and video transmissions via electronic technologies like telephones (wired and wireless), microwave communications, fibre optics, satellites, radio and television broadcasting, and the internet.</w:t>
      </w:r>
    </w:p>
    <w:p>
      <w:pPr>
        <w:pStyle w:val="Normal"/>
        <w:rPr/>
      </w:pPr>
      <w:r>
        <w:rPr/>
        <w:t>•</w:t>
      </w:r>
      <w:r>
        <w:rPr/>
        <w:tab/>
        <w:t>A telecommunications “circuit” means that there is a minimum of two stations, each equipped with a transmitter and a receiver.</w:t>
      </w:r>
    </w:p>
    <w:p>
      <w:pPr>
        <w:pStyle w:val="Normal"/>
        <w:rPr/>
      </w:pPr>
      <w:r>
        <w:rPr/>
        <w:t>•</w:t>
      </w:r>
      <w:r>
        <w:rPr/>
        <w:tab/>
        <w:t>Telecommunications systems are run by telecommunications service providers and administered by regulatory agencies such as the Federal Communications Commission in the United States.</w:t>
      </w:r>
    </w:p>
    <w:p>
      <w:pPr>
        <w:pStyle w:val="Normal"/>
        <w:rPr/>
      </w:pPr>
      <w:r>
        <w:rPr/>
        <w:t xml:space="preserve"> </w:t>
      </w:r>
    </w:p>
    <w:p>
      <w:pPr>
        <w:pStyle w:val="Normal"/>
        <w:rPr/>
      </w:pPr>
      <w:r>
        <w:rPr/>
      </w:r>
    </w:p>
    <w:p>
      <w:pPr>
        <w:pStyle w:val="Normal"/>
        <w:rPr/>
      </w:pPr>
      <w:r>
        <w:rPr/>
      </w:r>
    </w:p>
    <w:p>
      <w:pPr>
        <w:pStyle w:val="Normal"/>
        <w:rPr/>
      </w:pPr>
      <w:r>
        <w:rPr/>
      </w:r>
    </w:p>
    <w:p>
      <w:pPr>
        <w:pStyle w:val="Normal"/>
        <w:rPr/>
      </w:pPr>
      <w:r>
        <w:rPr/>
        <w:t>2.</w:t>
        <w:tab/>
        <w:t>Radio and television</w:t>
      </w:r>
    </w:p>
    <w:p>
      <w:pPr>
        <w:pStyle w:val="Normal"/>
        <w:rPr/>
      </w:pPr>
      <w:r>
        <w:rPr/>
        <w:t>•</w:t>
      </w:r>
      <w:r>
        <w:rPr/>
        <w:tab/>
        <w:t>The broadcast media industry is at a critical turning point in its development, with many countries moving from analog to digital broadcasts.</w:t>
      </w:r>
    </w:p>
    <w:p>
      <w:pPr>
        <w:pStyle w:val="Normal"/>
        <w:rPr/>
      </w:pPr>
      <w:r>
        <w:rPr/>
        <w:t>•</w:t>
      </w:r>
      <w:r>
        <w:rPr/>
        <w:tab/>
        <w:t>This move is made possible by the production of cheaper, faster and more capable integrated circuits.</w:t>
      </w:r>
    </w:p>
    <w:p>
      <w:pPr>
        <w:pStyle w:val="Normal"/>
        <w:rPr/>
      </w:pPr>
      <w:r>
        <w:rPr/>
        <w:t>•</w:t>
      </w:r>
      <w:r>
        <w:rPr/>
        <w:tab/>
        <w:t>The chief advantage of digital broadcasts is that they prevent a number of complaints common to traditional analog broadcasts. For television, this includes the elimination of problems such as snowy pictures, ghosting and other distortion.</w:t>
      </w:r>
    </w:p>
    <w:p>
      <w:pPr>
        <w:pStyle w:val="Normal"/>
        <w:rPr/>
      </w:pPr>
      <w:r>
        <w:rPr/>
        <w:t xml:space="preserve"> </w:t>
      </w:r>
    </w:p>
    <w:p>
      <w:pPr>
        <w:pStyle w:val="Normal"/>
        <w:rPr/>
      </w:pPr>
      <w:r>
        <w:rPr/>
      </w:r>
    </w:p>
    <w:p>
      <w:pPr>
        <w:pStyle w:val="Normal"/>
        <w:rPr/>
      </w:pPr>
      <w:r>
        <w:rPr/>
        <w:t>3.</w:t>
        <w:tab/>
        <w:t>Internet: A system architecture that has revolutionized communications and methods of commerce by allowing various computer networks around the world to interconnect.</w:t>
      </w:r>
    </w:p>
    <w:p>
      <w:pPr>
        <w:pStyle w:val="Normal"/>
        <w:rPr/>
      </w:pPr>
      <w:r>
        <w:rPr/>
        <w:t>•</w:t>
      </w:r>
      <w:r>
        <w:rPr/>
        <w:tab/>
        <w:t>People can communicate with each other using the Internet Protocol (IP). Any computer on the Internet has a unique IP address (IP address is a unique identification address of devices that are a part of the computer network) that can be used by other computers to route information to it.</w:t>
      </w:r>
    </w:p>
    <w:p>
      <w:pPr>
        <w:pStyle w:val="Normal"/>
        <w:rPr/>
      </w:pPr>
      <w:r>
        <w:rPr/>
        <w:t>•</w:t>
      </w:r>
      <w:r>
        <w:rPr/>
        <w:tab/>
        <w:t>Hence, any computer on the Internet can send a message to any other computer using its IP address.</w:t>
      </w:r>
    </w:p>
    <w:p>
      <w:pPr>
        <w:pStyle w:val="Normal"/>
        <w:rPr/>
      </w:pPr>
      <w:r>
        <w:rPr/>
        <w:t>•</w:t>
      </w:r>
      <w:r>
        <w:rPr/>
        <w:tab/>
        <w:t>These messages carry with them the originating computer’s IP address allowing for two-way communication. The Internet is thus an exchange of messages between computers.</w:t>
      </w:r>
    </w:p>
    <w:p>
      <w:pPr>
        <w:pStyle w:val="Normal"/>
        <w:rPr/>
      </w:pPr>
      <w:r>
        <w:rPr/>
        <w:t xml:space="preserve"> </w:t>
      </w:r>
    </w:p>
    <w:p>
      <w:pPr>
        <w:pStyle w:val="Normal"/>
        <w:rPr/>
      </w:pPr>
      <w:r>
        <w:rPr/>
      </w:r>
    </w:p>
    <w:p>
      <w:pPr>
        <w:pStyle w:val="Normal"/>
        <w:rPr/>
      </w:pPr>
      <w:r>
        <w:rPr/>
        <w:t>4.</w:t>
        <w:tab/>
        <w:t>A LAN (local area network) is a group of computers and network devices connected together, usually within the same building. By definition, the connections must be high speed and relatively inexpensive</w:t>
      </w:r>
    </w:p>
    <w:p>
      <w:pPr>
        <w:pStyle w:val="Normal"/>
        <w:rPr/>
      </w:pPr>
      <w:r>
        <w:rPr/>
        <w:t>•</w:t>
      </w:r>
      <w:r>
        <w:rPr/>
        <w:tab/>
        <w:t>A MAN (metropolitan area network) is a larger network that usually spans several buildings in the same city or town. The IUB network is an example of a MAN.</w:t>
      </w:r>
    </w:p>
    <w:p>
      <w:pPr>
        <w:pStyle w:val="Normal"/>
        <w:rPr/>
      </w:pPr>
      <w:r>
        <w:rPr/>
        <w:t>•</w:t>
      </w:r>
      <w:r>
        <w:rPr/>
        <w:tab/>
        <w:t>A WAN (wide area network), in comparison to a MAN, is not restricted to a geographical location, although it might be confined within the bounds of a state or country. A WAN connects several LANs, and may be limited to an enterprise (a corporation or an organization) or accessible to the public. The technology is high speed and relatively expensive. The Internet is an example of a worldwide public WAN.</w:t>
      </w:r>
    </w:p>
    <w:p>
      <w:pPr>
        <w:pStyle w:val="Normal"/>
        <w:rPr/>
      </w:pPr>
      <w:r>
        <w:rPr/>
        <w:t xml:space="preserve"> </w:t>
      </w:r>
    </w:p>
    <w:p>
      <w:pPr>
        <w:pStyle w:val="Normal"/>
        <w:rPr/>
      </w:pPr>
      <w:r>
        <w:rPr/>
      </w:r>
    </w:p>
    <w:p>
      <w:pPr>
        <w:pStyle w:val="Normal"/>
        <w:rPr/>
      </w:pPr>
      <w:r>
        <w:rPr/>
        <w:t>5.</w:t>
        <w:tab/>
        <w:t>Videoconferencing: It is the conduct of a videoconference by a set of telecommunication technologies which allow two or more locations to communicate by simultaneous two-way video and audio transmissions.</w:t>
      </w:r>
    </w:p>
    <w:p>
      <w:pPr>
        <w:pStyle w:val="Normal"/>
        <w:rPr/>
      </w:pPr>
      <w:r>
        <w:rPr/>
        <w:t>•</w:t>
      </w:r>
      <w:r>
        <w:rPr/>
        <w:tab/>
        <w:t>This can be as simple as a conversation between people in private offices (point-to point) or involve several (multipoint) sites in large rooms at multiple locations.</w:t>
      </w:r>
    </w:p>
    <w:p>
      <w:pPr>
        <w:pStyle w:val="Normal"/>
        <w:rPr/>
      </w:pPr>
      <w:r>
        <w:rPr/>
        <w:t>•</w:t>
      </w:r>
      <w:r>
        <w:rPr/>
        <w:tab/>
        <w:t>With the introduction of relatively low cost, high-capacity broadband telecommunication services in the late 1990s, coupled with powerful computing processors and video compression techniques, videoconferencing usage has made significant inroads in business, education, medicine and media.</w:t>
      </w:r>
    </w:p>
    <w:p>
      <w:pPr>
        <w:pStyle w:val="Normal"/>
        <w:rPr/>
      </w:pPr>
      <w:r>
        <w:rPr/>
        <w:t>•</w:t>
      </w:r>
      <w:r>
        <w:rPr/>
        <w:tab/>
        <w:t>Like all long-distance communications technologies (such as phone and Internet), by reducing the need to travel to bring people together the technology also contributes to reductions in carbon emissions, thereby helping to reduce global warming.</w:t>
      </w:r>
    </w:p>
    <w:p>
      <w:pPr>
        <w:pStyle w:val="Normal"/>
        <w:rPr/>
      </w:pPr>
      <w:r>
        <w:rPr/>
        <w:t xml:space="preserve"> </w:t>
      </w:r>
    </w:p>
    <w:p>
      <w:pPr>
        <w:pStyle w:val="Normal"/>
        <w:rPr>
          <w:b/>
          <w:b/>
          <w:bCs/>
        </w:rPr>
      </w:pPr>
      <w:r>
        <w:rPr>
          <w:b/>
          <w:bCs/>
        </w:rPr>
        <w:t>TECHNOLOGICAL CONVERGENCE</w:t>
      </w:r>
    </w:p>
    <w:p>
      <w:pPr>
        <w:pStyle w:val="Normal"/>
        <w:rPr/>
      </w:pPr>
      <w:r>
        <w:rPr/>
        <w:t>•</w:t>
      </w:r>
      <w:r>
        <w:rPr/>
        <w:tab/>
        <w:t>Technological convergence, in general, refers to the trend or phenomenon where two or more independent technologies integrate and form a new outcome.</w:t>
      </w:r>
    </w:p>
    <w:p>
      <w:pPr>
        <w:pStyle w:val="Normal"/>
        <w:rPr/>
      </w:pPr>
      <w:r>
        <w:rPr/>
        <w:t></w:t>
      </w:r>
      <w:r>
        <w:rPr/>
        <w:tab/>
        <w:t>One example is the smartphone. A smartphone integrated several independent technologies—such as telephone, computer, camera, music player, television (TV), and geolocating and navigation tool—into a single device.</w:t>
      </w:r>
    </w:p>
    <w:p>
      <w:pPr>
        <w:pStyle w:val="Normal"/>
        <w:rPr/>
      </w:pPr>
      <w:r>
        <w:rPr/>
        <w:t>Technological Convergence has taken place due to the following factors:</w:t>
      </w:r>
    </w:p>
    <w:p>
      <w:pPr>
        <w:pStyle w:val="Normal"/>
        <w:rPr/>
      </w:pPr>
      <w:r>
        <w:rPr/>
        <w:t>i.</w:t>
        <w:tab/>
        <w:t>Telecommunications Advances: Different forms of communication media previously used their own technologies. Voice conversations used a telephone, video communication briefly used high-end video phones, and e-mail required a computer.</w:t>
      </w:r>
    </w:p>
    <w:p>
      <w:pPr>
        <w:pStyle w:val="Normal"/>
        <w:rPr/>
      </w:pPr>
      <w:r>
        <w:rPr/>
        <w:t>ii.</w:t>
        <w:tab/>
        <w:t>Changes in Hardware: Such technological convergence also leads to devices that are designed specifically to replace a number of different items.</w:t>
      </w:r>
    </w:p>
    <w:p>
      <w:pPr>
        <w:pStyle w:val="Normal"/>
        <w:rPr/>
      </w:pPr>
      <w:r>
        <w:rPr/>
        <w:t xml:space="preserve"> </w:t>
      </w:r>
      <w:r>
        <w:rPr/>
        <w:t>iii.</w:t>
        <w:tab/>
        <w:t>Importance of the Internet: The Internet is perhaps the most widespread example of technological convergence. Virtually all entertainment technologies, from radio and television to books and games, can be viewed and played online.</w:t>
      </w:r>
    </w:p>
    <w:p>
      <w:pPr>
        <w:pStyle w:val="Normal"/>
        <w:rPr/>
      </w:pPr>
      <w:r>
        <w:rPr/>
        <w:t>the role of the internet has changed from its original use as a communication tool to provide easier and faster access to information, mainly through a broadband connection. The</w:t>
      </w:r>
    </w:p>
    <w:p>
      <w:pPr>
        <w:pStyle w:val="Normal"/>
        <w:rPr/>
      </w:pPr>
      <w:r>
        <w:rPr/>
        <w:t>television, radio and newspapers were the world’s mediums for accessing news and entertainment; now, all three mediums have converged into one.</w:t>
      </w:r>
    </w:p>
    <w:p>
      <w:pPr>
        <w:pStyle w:val="Normal"/>
        <w:rPr/>
      </w:pPr>
      <w:r>
        <w:rPr/>
        <w:t>iv.</w:t>
        <w:tab/>
        <w:t>Satellite Technology Advancement: The convergence of satellite, cellular telephony and computer technologies means that we can communicate with people all around the world while we ourselves are on the move.</w:t>
      </w:r>
    </w:p>
    <w:p>
      <w:pPr>
        <w:pStyle w:val="Normal"/>
        <w:rPr>
          <w:b/>
          <w:b/>
          <w:bCs/>
        </w:rPr>
      </w:pPr>
      <w:r>
        <w:rPr/>
        <w:t xml:space="preserve"> </w:t>
      </w:r>
    </w:p>
    <w:p>
      <w:pPr>
        <w:pStyle w:val="Normal"/>
        <w:rPr>
          <w:b/>
          <w:b/>
          <w:bCs/>
        </w:rPr>
      </w:pPr>
      <w:r>
        <w:rPr>
          <w:b/>
          <w:bCs/>
        </w:rPr>
        <w:t>Technological Convergence Advantages and Criticisms</w:t>
      </w:r>
    </w:p>
    <w:p>
      <w:pPr>
        <w:pStyle w:val="Normal"/>
        <w:rPr/>
      </w:pPr>
      <w:r>
        <w:rPr/>
        <w:t>I.</w:t>
        <w:tab/>
        <w:t>While technological convergence gives consumers the convenience of having many devices all in one, saving on both size and cost, there is an initial trade-off in quality.</w:t>
      </w:r>
    </w:p>
    <w:p>
      <w:pPr>
        <w:pStyle w:val="Normal"/>
        <w:rPr/>
      </w:pPr>
      <w:r>
        <w:rPr/>
        <w:t>II.</w:t>
        <w:tab/>
        <w:t>When companies introduce new multi- technology formats, the various technologies it is comprised of are usually at a slightly lower standard than on independent devices.</w:t>
      </w:r>
    </w:p>
    <w:p>
      <w:pPr>
        <w:pStyle w:val="Normal"/>
        <w:rPr/>
      </w:pPr>
      <w:r>
        <w:rPr/>
        <w:t>III.</w:t>
        <w:tab/>
        <w:t>Usually within a year or two, however, this disparate quality is reduced and dedicated devices may become obsolete.</w:t>
      </w:r>
    </w:p>
    <w:p>
      <w:pPr>
        <w:pStyle w:val="Normal"/>
        <w:rPr/>
      </w:pPr>
      <w:r>
        <w:rPr/>
        <w:t xml:space="preserve"> </w:t>
      </w:r>
    </w:p>
    <w:p>
      <w:pPr>
        <w:pStyle w:val="Normal"/>
        <w:rPr>
          <w:b/>
          <w:b/>
          <w:bCs/>
        </w:rPr>
      </w:pPr>
      <w:r>
        <w:rPr>
          <w:b/>
          <w:bCs/>
        </w:rPr>
        <w:t>BIOTECHNOLOGY</w:t>
      </w:r>
    </w:p>
    <w:p>
      <w:pPr>
        <w:pStyle w:val="Normal"/>
        <w:rPr/>
      </w:pPr>
      <w:r>
        <w:rPr/>
        <w:t>•</w:t>
      </w:r>
      <w:r>
        <w:rPr/>
        <w:tab/>
        <w:t>Biotechnology is technology that utilizes biological systems, living organisms or parts of this to develop or create different products.</w:t>
      </w:r>
    </w:p>
    <w:p>
      <w:pPr>
        <w:pStyle w:val="Normal"/>
        <w:rPr/>
      </w:pPr>
      <w:r>
        <w:rPr/>
        <w:t>•</w:t>
      </w:r>
      <w:r>
        <w:rPr/>
        <w:tab/>
        <w:t>Brewing and baking bread are examples of processes that fall within the concept of biotechnology (use of yeast (= living organism) to produce the desired product).</w:t>
      </w:r>
    </w:p>
    <w:p>
      <w:pPr>
        <w:pStyle w:val="Normal"/>
        <w:rPr/>
      </w:pPr>
      <w:r>
        <w:rPr/>
        <w:t>•</w:t>
      </w:r>
      <w:r>
        <w:rPr/>
        <w:tab/>
        <w:t>With the development of genetic engineering in the 1970s, research in biotechnology (and other related areas such as medicine, biology etc.) developed rapidly because of the new possibility to make changes in the organisms' genetic material (DNA).</w:t>
      </w:r>
    </w:p>
    <w:p>
      <w:pPr>
        <w:pStyle w:val="Normal"/>
        <w:rPr/>
      </w:pPr>
      <w:r>
        <w:rPr/>
        <w:t>•</w:t>
      </w:r>
      <w:r>
        <w:rPr/>
        <w:tab/>
        <w:t>Today, biotechnology covers many different disciplines (e.g., genetics, biochemistry, molecular biology, etc.).</w:t>
      </w:r>
    </w:p>
    <w:p>
      <w:pPr>
        <w:pStyle w:val="Normal"/>
        <w:rPr/>
      </w:pPr>
      <w:r>
        <w:rPr/>
        <w:t xml:space="preserve"> </w:t>
      </w:r>
    </w:p>
    <w:p>
      <w:pPr>
        <w:pStyle w:val="Normal"/>
        <w:rPr/>
      </w:pPr>
      <w:r>
        <w:rPr/>
      </w:r>
    </w:p>
    <w:p>
      <w:pPr>
        <w:pStyle w:val="Normal"/>
        <w:rPr/>
      </w:pPr>
      <w:r>
        <w:rPr/>
        <w:t>•</w:t>
      </w:r>
      <w:r>
        <w:rPr/>
        <w:tab/>
        <w:t>New technologies and products are developed every year within the areas of e.g., medicine (development of new medicines and therapies), agriculture (development of genetically modified plants, biofuels, biological treatment) or industrial biotechnology (production of chemicals, paper, textiles and food).</w:t>
      </w:r>
    </w:p>
    <w:p>
      <w:pPr>
        <w:pStyle w:val="Normal"/>
        <w:rPr/>
      </w:pPr>
      <w:r>
        <w:rPr/>
        <w:t>•</w:t>
      </w:r>
      <w:r>
        <w:rPr/>
        <w:tab/>
        <w:t>The United Nations Convention on Biological Diversity defines biotechnology as: “any technological application that uses biological systems, living organisms, or derivatives thereof, to make or modify products or processes for specific use.”</w:t>
      </w:r>
    </w:p>
    <w:p>
      <w:pPr>
        <w:pStyle w:val="Normal"/>
        <w:rPr/>
      </w:pPr>
      <w:r>
        <w:rPr/>
        <w:t>•</w:t>
      </w:r>
      <w:r>
        <w:rPr/>
        <w:tab/>
        <w:t>People have been using biotechnology for millennia. This technology is based on the use of microorganisms, which e.g., ferment the sugar in barley to alcohol during beer production.</w:t>
      </w:r>
    </w:p>
    <w:p>
      <w:pPr>
        <w:pStyle w:val="Normal"/>
        <w:rPr/>
      </w:pPr>
      <w:r>
        <w:rPr/>
        <w:t>•</w:t>
      </w:r>
      <w:r>
        <w:rPr/>
        <w:tab/>
        <w:t>Other examples of everyday products that undergo biotechnological processing are</w:t>
      </w:r>
    </w:p>
    <w:p>
      <w:pPr>
        <w:pStyle w:val="Normal"/>
        <w:rPr/>
      </w:pPr>
      <w:r>
        <w:rPr/>
        <w:t>cheese, yogurt, vinegar, wine, yeast, and sourdough.</w:t>
      </w:r>
    </w:p>
    <w:p>
      <w:pPr>
        <w:pStyle w:val="Normal"/>
        <w:rPr/>
      </w:pPr>
      <w:r>
        <w:rPr/>
        <w:t>•</w:t>
      </w:r>
      <w:r>
        <w:rPr/>
        <w:tab/>
        <w:t>Principles of Biotechnology are based on two branches: Genetic engineering and Chemical engineering.</w:t>
      </w:r>
    </w:p>
    <w:p>
      <w:pPr>
        <w:pStyle w:val="Normal"/>
        <w:rPr/>
      </w:pPr>
      <w:r>
        <w:rPr/>
        <w:t>(Video https://www.youtube.com/watch?v=4fBQ2umTaMA till 3 :55)</w:t>
      </w:r>
    </w:p>
    <w:p>
      <w:pPr>
        <w:pStyle w:val="Normal"/>
        <w:rPr/>
      </w:pPr>
      <w:r>
        <w:rPr/>
        <w:t xml:space="preserve"> </w:t>
      </w:r>
    </w:p>
    <w:p>
      <w:pPr>
        <w:pStyle w:val="Normal"/>
        <w:rPr>
          <w:b/>
          <w:b/>
          <w:bCs/>
        </w:rPr>
      </w:pPr>
      <w:r>
        <w:rPr>
          <w:b/>
          <w:bCs/>
        </w:rPr>
        <w:t>Applications of Biotechnology/Genetic Engineering:</w:t>
      </w:r>
    </w:p>
    <w:p>
      <w:pPr>
        <w:pStyle w:val="Normal"/>
        <w:rPr/>
      </w:pPr>
      <w:r>
        <w:rPr/>
        <w:t>•</w:t>
      </w:r>
      <w:r>
        <w:rPr/>
        <w:tab/>
        <w:t>Biotechnology /Genetic engineering has applications in medicine, research, industry and agriculture and can be used on a wide range of plants, animals and microorganism.</w:t>
      </w:r>
    </w:p>
    <w:p>
      <w:pPr>
        <w:pStyle w:val="Normal"/>
        <w:rPr/>
      </w:pPr>
      <w:r>
        <w:rPr/>
        <w:t>1)</w:t>
        <w:tab/>
        <w:t>MEDICINE: In medicine, modern biotechnology or genetic engineering finds promising applications in such areas as:</w:t>
      </w:r>
    </w:p>
    <w:p>
      <w:pPr>
        <w:pStyle w:val="Normal"/>
        <w:rPr/>
      </w:pPr>
      <w:r>
        <w:rPr/>
        <w:t>•</w:t>
      </w:r>
      <w:r>
        <w:rPr/>
        <w:tab/>
        <w:t xml:space="preserve">Pharmacogenomics </w:t>
      </w:r>
    </w:p>
    <w:p>
      <w:pPr>
        <w:pStyle w:val="Normal"/>
        <w:rPr/>
      </w:pPr>
      <w:r>
        <w:rPr/>
        <w:t>•</w:t>
      </w:r>
      <w:r>
        <w:rPr/>
        <w:tab/>
        <w:t xml:space="preserve">Pharmaceutical Drugs Production </w:t>
      </w:r>
    </w:p>
    <w:p>
      <w:pPr>
        <w:pStyle w:val="Normal"/>
        <w:rPr/>
      </w:pPr>
      <w:r>
        <w:rPr/>
        <w:t>•</w:t>
      </w:r>
      <w:r>
        <w:rPr/>
        <w:tab/>
        <w:t xml:space="preserve">Genetic Testing </w:t>
      </w:r>
    </w:p>
    <w:p>
      <w:pPr>
        <w:pStyle w:val="Normal"/>
        <w:rPr/>
      </w:pPr>
      <w:r>
        <w:rPr/>
        <w:t>•</w:t>
      </w:r>
      <w:r>
        <w:rPr/>
        <w:tab/>
        <w:t xml:space="preserve">Gene Therapy </w:t>
      </w:r>
    </w:p>
    <w:p>
      <w:pPr>
        <w:pStyle w:val="Normal"/>
        <w:rPr/>
      </w:pPr>
      <w:r>
        <w:rPr/>
        <w:t>a)</w:t>
        <w:tab/>
        <w:t>Pharmacogenomics: Pharmacogenomics is the study of how the genetic inheritance of an individual affects his/her body’s response to drugs. It is a coined word derived from the words “pharmacology” and “genomics”. It is hence the study of the relationship between pharmaceuticals and genetics.</w:t>
      </w:r>
    </w:p>
    <w:p>
      <w:pPr>
        <w:pStyle w:val="Normal"/>
        <w:rPr/>
      </w:pPr>
      <w:r>
        <w:rPr/>
        <w:t xml:space="preserve"> </w:t>
      </w:r>
    </w:p>
    <w:p>
      <w:pPr>
        <w:pStyle w:val="Normal"/>
        <w:rPr/>
      </w:pPr>
      <w:r>
        <w:rPr/>
        <w:t>b)</w:t>
        <w:tab/>
        <w:t>Pharmaceutical Products: In medicine genetic engineering has been used to mass-produce insulin, human growth hormones, human albumin, monoclonal antibodies, anti-haemophilic factors, vaccines and many other drugs.</w:t>
      </w:r>
    </w:p>
    <w:p>
      <w:pPr>
        <w:pStyle w:val="Normal"/>
        <w:rPr/>
      </w:pPr>
      <w:r>
        <w:rPr/>
        <w:t>c)</w:t>
        <w:tab/>
        <w:t>Genetic Testing: Genetic testing involves the direct examination of the DNA molecule itself. A scientist scans a patient’s DNA sample for mutated sequences. There are two major types of gene tests.</w:t>
      </w:r>
    </w:p>
    <w:p>
      <w:pPr>
        <w:pStyle w:val="Normal"/>
        <w:rPr/>
      </w:pPr>
      <w:r>
        <w:rPr/>
        <w:t>In the first type, a researcher may design short pieces of DNA</w:t>
      </w:r>
    </w:p>
    <w:p>
      <w:pPr>
        <w:pStyle w:val="Normal"/>
        <w:rPr/>
      </w:pPr>
      <w:r>
        <w:rPr/>
        <w:t>(“probes”) whose sequences are complementary to the mutated</w:t>
      </w:r>
    </w:p>
    <w:p>
      <w:pPr>
        <w:pStyle w:val="Normal"/>
        <w:rPr/>
      </w:pPr>
      <w:r>
        <w:rPr/>
        <w:t>sequences.</w:t>
      </w:r>
    </w:p>
    <w:p>
      <w:pPr>
        <w:pStyle w:val="Normal"/>
        <w:rPr/>
      </w:pPr>
      <w:r>
        <w:rPr/>
        <w:t>d)</w:t>
        <w:tab/>
        <w:t>Gene Therapy: Gene Therapy is the genetic engineering of humans by replacing defective human genes with functional copies. For instance, gene therapy can be used for treating or even curing genetic and acquired diseases like cancer and AIDS by using normal genes to supplement or replace defective genes or to bolster a normal function such as immunity.</w:t>
      </w:r>
    </w:p>
    <w:p>
      <w:pPr>
        <w:pStyle w:val="Normal"/>
        <w:rPr/>
      </w:pPr>
      <w:r>
        <w:rPr/>
        <w:t xml:space="preserve"> </w:t>
      </w:r>
    </w:p>
    <w:p>
      <w:pPr>
        <w:pStyle w:val="Normal"/>
        <w:rPr/>
      </w:pPr>
      <w:r>
        <w:rPr/>
      </w:r>
    </w:p>
    <w:p>
      <w:pPr>
        <w:pStyle w:val="Normal"/>
        <w:rPr/>
      </w:pPr>
      <w:r>
        <w:rPr/>
      </w:r>
    </w:p>
    <w:p>
      <w:pPr>
        <w:pStyle w:val="Normal"/>
        <w:rPr/>
      </w:pPr>
      <w:r>
        <w:rPr/>
        <w:t>2)</w:t>
        <w:tab/>
        <w:t>RESEARCH: Genetic engineering is an important tool for natural scientists. Genes and other genetic information from a wide range of organisms are transformed into bacteria for storage and modification, creating genetically modified bacteria in the process.</w:t>
      </w:r>
    </w:p>
    <w:p>
      <w:pPr>
        <w:pStyle w:val="Normal"/>
        <w:rPr/>
      </w:pPr>
      <w:r>
        <w:rPr/>
        <w:t>•</w:t>
      </w:r>
      <w:r>
        <w:rPr/>
        <w:tab/>
        <w:t>Bacteria are cheap, easy to grow, multiply quickly, relatively easy to transform and can be stored at -80 °C almost indefinitely. Once a gene is isolated it can be stored inside the bacteria providing an unlimited supply for research.</w:t>
      </w:r>
    </w:p>
    <w:p>
      <w:pPr>
        <w:pStyle w:val="Normal"/>
        <w:rPr/>
      </w:pPr>
      <w:r>
        <w:rPr/>
      </w:r>
    </w:p>
    <w:p>
      <w:pPr>
        <w:pStyle w:val="Normal"/>
        <w:rPr/>
      </w:pPr>
      <w:r>
        <w:rPr/>
      </w:r>
    </w:p>
    <w:p>
      <w:pPr>
        <w:pStyle w:val="Normal"/>
        <w:rPr/>
      </w:pPr>
      <w:r>
        <w:rPr/>
        <w:t>3)</w:t>
        <w:tab/>
        <w:t>INDUSTRIAL APPLICATIONS: Microorganisms are used in industrial processes to produce man important chemicals, antibiotics, organic compounds and pharmaceuticals.</w:t>
      </w:r>
    </w:p>
    <w:p>
      <w:pPr>
        <w:pStyle w:val="Normal"/>
        <w:rPr/>
      </w:pPr>
      <w:r>
        <w:rPr/>
        <w:t>•</w:t>
      </w:r>
      <w:r>
        <w:rPr/>
        <w:tab/>
        <w:t>Using living organisms as chemical synthesis, industries reduce many risks and</w:t>
      </w:r>
    </w:p>
    <w:p>
      <w:pPr>
        <w:pStyle w:val="Normal"/>
        <w:rPr/>
      </w:pPr>
      <w:r>
        <w:rPr/>
        <w:t>pollution problems. Microorganisms have been exploited for hundreds of years.</w:t>
      </w:r>
    </w:p>
    <w:p>
      <w:pPr>
        <w:pStyle w:val="Normal"/>
        <w:rPr/>
      </w:pPr>
      <w:r>
        <w:rPr/>
        <w:t>•</w:t>
      </w:r>
      <w:r>
        <w:rPr/>
        <w:tab/>
        <w:t>Industrial Biotechnology deals with production of many industrially important products by using microorganisms. Some of the important products such as wine, beer, and many fermented beverages are made by fermentation processes using microorganism.</w:t>
      </w:r>
    </w:p>
    <w:p>
      <w:pPr>
        <w:pStyle w:val="Normal"/>
        <w:rPr/>
      </w:pPr>
      <w:r>
        <w:rPr/>
        <w:t xml:space="preserve"> </w:t>
      </w:r>
    </w:p>
    <w:p>
      <w:pPr>
        <w:pStyle w:val="Normal"/>
        <w:rPr/>
      </w:pPr>
      <w:r>
        <w:rPr/>
      </w:r>
    </w:p>
    <w:p>
      <w:pPr>
        <w:pStyle w:val="Normal"/>
        <w:rPr/>
      </w:pPr>
      <w:r>
        <w:rPr/>
        <w:t>4)</w:t>
        <w:tab/>
        <w:t>ENVIRONMENT - Bio-remediation is the natural process whereby bacteria, fungi are able to break down hydrocarbons and other organic molecules to simple non-toxic chemical compounds.</w:t>
      </w:r>
    </w:p>
    <w:p>
      <w:pPr>
        <w:pStyle w:val="Normal"/>
        <w:rPr/>
      </w:pPr>
      <w:r>
        <w:rPr/>
        <w:t>•</w:t>
      </w:r>
      <w:r>
        <w:rPr/>
        <w:tab/>
        <w:t>Organisms have shown capabilities to degrade polycyclic aromatic hydrocarbons as well as oils, pesticides, herbicides. Polychlorinated phenols are very toxic and cause a lot of damage to the environment.</w:t>
      </w:r>
    </w:p>
    <w:p>
      <w:pPr>
        <w:pStyle w:val="Normal"/>
        <w:rPr/>
      </w:pPr>
      <w:r>
        <w:rPr/>
        <w:t>•</w:t>
      </w:r>
      <w:r>
        <w:rPr/>
        <w:tab/>
        <w:t>Organisms have been modified by genetic engineering to degrade oil spilled on water body. Oil spills from tanker accidents and other calamities have been treated by microorganisms.</w:t>
      </w:r>
    </w:p>
    <w:p>
      <w:pPr>
        <w:pStyle w:val="Normal"/>
        <w:rPr/>
      </w:pPr>
      <w:r>
        <w:rPr/>
        <w:t xml:space="preserve"> </w:t>
      </w:r>
    </w:p>
    <w:p>
      <w:pPr>
        <w:pStyle w:val="Normal"/>
        <w:rPr/>
      </w:pPr>
      <w:r>
        <w:rPr/>
        <w:t>5)</w:t>
        <w:tab/>
        <w:t>AGRICULTURE</w:t>
      </w:r>
    </w:p>
    <w:p>
      <w:pPr>
        <w:pStyle w:val="Normal"/>
        <w:rPr/>
      </w:pPr>
      <w:r>
        <w:rPr/>
        <w:t>a)</w:t>
        <w:tab/>
        <w:t>Improved Yield from Crops: Using the techniques of modern biotechnology, one or two genes may be transferred to a highly developed crop variety to impart a new character that would increase its yield.</w:t>
      </w:r>
    </w:p>
    <w:p>
      <w:pPr>
        <w:pStyle w:val="Normal"/>
        <w:rPr/>
      </w:pPr>
      <w:r>
        <w:rPr/>
        <w:t>b)</w:t>
        <w:tab/>
        <w:t>Reduced vulnerability of crops to environmental stresses: Crops containing genes that will enable them to withstand biotic and abiotic stresses can be developed.</w:t>
      </w:r>
    </w:p>
    <w:p>
      <w:pPr>
        <w:pStyle w:val="Normal"/>
        <w:rPr/>
      </w:pPr>
      <w:r>
        <w:rPr/>
        <w:t>c)</w:t>
        <w:tab/>
        <w:t>Increased Nutritional Qualities of Food Crops: Proteins in foods may be modified to increase their nutritional qualities. Proteins in legumes and cereals may be transformed to provide the amino acids needed by human beings for a balanced diet.</w:t>
      </w:r>
    </w:p>
    <w:p>
      <w:pPr>
        <w:pStyle w:val="Normal"/>
        <w:rPr/>
      </w:pPr>
      <w:r>
        <w:rPr/>
        <w:t>d)</w:t>
        <w:tab/>
        <w:t>Improved Taste, Texture or Appearance of Food: Modern biotechnology can be used to slow down the process of spoilage so that fruit can ripen longer on the plant and then be transported to the consumer with a still reasonable shelf life.</w:t>
      </w:r>
    </w:p>
    <w:p>
      <w:pPr>
        <w:pStyle w:val="Normal"/>
        <w:rPr/>
      </w:pPr>
      <w:r>
        <w:rPr/>
        <w:t>e)</w:t>
        <w:tab/>
        <w:t>Reduced dependence on fertilizers, pesticides and other, agrochemicals: Most of the current commercial applications of modern biotechnology in agriculture are on reducing the dependence of farmers on agrochemicals.</w:t>
      </w:r>
    </w:p>
    <w:p>
      <w:pPr>
        <w:pStyle w:val="Normal"/>
        <w:rPr/>
      </w:pPr>
      <w:r>
        <w:rPr/>
        <w:t>f)</w:t>
        <w:tab/>
        <w:t>Production of novel substances in crop plants: Biotechnology is being applied for novel uses other than food.</w:t>
      </w:r>
    </w:p>
    <w:p>
      <w:pPr>
        <w:pStyle w:val="Normal"/>
        <w:rPr/>
      </w:pPr>
      <w:r>
        <w:rPr/>
        <w:t xml:space="preserve"> </w:t>
      </w:r>
    </w:p>
    <w:p>
      <w:pPr>
        <w:pStyle w:val="Normal"/>
        <w:rPr/>
      </w:pPr>
      <w:r>
        <w:rPr/>
      </w:r>
    </w:p>
    <w:p>
      <w:pPr>
        <w:pStyle w:val="Normal"/>
        <w:rPr/>
      </w:pPr>
      <w:r>
        <w:rPr/>
        <w:t>6)</w:t>
        <w:tab/>
        <w:t>BIO-ART AND ENTERTAINMENT: Genetic</w:t>
      </w:r>
    </w:p>
    <w:p>
      <w:pPr>
        <w:pStyle w:val="Normal"/>
        <w:rPr/>
      </w:pPr>
      <w:r>
        <w:rPr/>
        <w:t>engineering is also being used to create Bio-Art.</w:t>
      </w:r>
    </w:p>
    <w:p>
      <w:pPr>
        <w:pStyle w:val="Normal"/>
        <w:rPr/>
      </w:pPr>
      <w:r>
        <w:rPr/>
        <w:t>•</w:t>
      </w:r>
      <w:r>
        <w:rPr/>
        <w:tab/>
        <w:t>Some bacteria have been genetically engineered to create black and white photographs.</w:t>
      </w:r>
    </w:p>
    <w:p>
      <w:pPr>
        <w:pStyle w:val="Normal"/>
        <w:rPr/>
      </w:pPr>
      <w:r>
        <w:rPr/>
        <w:t>•</w:t>
      </w:r>
      <w:r>
        <w:rPr/>
        <w:tab/>
        <w:t>Genetic engineering has also been used to create novelty items such as lavender-coloured carnations, blue roses, and glowing fish.</w:t>
      </w:r>
    </w:p>
    <w:p>
      <w:pPr>
        <w:pStyle w:val="Normal"/>
        <w:rPr/>
      </w:pPr>
      <w:r>
        <w:rPr/>
        <w:t>•</w:t>
      </w:r>
      <w:r>
        <w:rPr/>
        <w:tab/>
        <w:t>Bio art ranges from bacterial manipulation to glowing</w:t>
      </w:r>
    </w:p>
    <w:p>
      <w:pPr>
        <w:pStyle w:val="Normal"/>
        <w:rPr/>
      </w:pPr>
      <w:r>
        <w:rPr/>
        <w:t>rabbits, cellular sculptures.</w:t>
      </w:r>
    </w:p>
    <w:p>
      <w:pPr>
        <w:pStyle w:val="Normal"/>
        <w:rPr/>
      </w:pPr>
      <w:r>
        <w:rPr/>
        <w:t>•</w:t>
      </w:r>
      <w:r>
        <w:rPr/>
        <w:tab/>
        <w:t>In the pursuit of creating art, practitioners have generated tools and techniques that have aided researchers, while sometimes crossing into controversy, such as by releasing invasive species into the environment, blurring the lines between art and modern biology, raising philosophical, societal, and environmental issues that challenge scientific thinking.</w:t>
      </w:r>
    </w:p>
    <w:p>
      <w:pPr>
        <w:pStyle w:val="Normal"/>
        <w:rPr/>
      </w:pPr>
      <w:r>
        <w:rPr/>
        <w:t xml:space="preserve"> </w:t>
      </w:r>
    </w:p>
    <w:p>
      <w:pPr>
        <w:pStyle w:val="Normal"/>
        <w:rPr/>
      </w:pPr>
      <w:r>
        <w:rPr/>
        <w:t>BRANCHES OF BIOTECHNOLOGY</w:t>
      </w:r>
    </w:p>
    <w:p>
      <w:pPr>
        <w:pStyle w:val="Normal"/>
        <w:rPr/>
      </w:pPr>
      <w:r>
        <w:rPr/>
        <w:t>1.</w:t>
        <w:tab/>
        <w:t>MICROBIAL BIOTECHNOLOGY: Microorganisms are used in industrial processes to produce many important chemicals, antibiotics, organic compounds and pharmaceuticals. Using living organisms as chemical synthesis, industries reduce many risks and pollution problems.</w:t>
      </w:r>
    </w:p>
    <w:p>
      <w:pPr>
        <w:pStyle w:val="Normal"/>
        <w:rPr/>
      </w:pPr>
      <w:r>
        <w:rPr/>
      </w:r>
    </w:p>
    <w:p>
      <w:pPr>
        <w:pStyle w:val="Normal"/>
        <w:rPr/>
      </w:pPr>
      <w:r>
        <w:rPr/>
        <w:t>2.</w:t>
        <w:tab/>
        <w:t>FOOD BIOTECHNOLOGY: Microorganisms have been used as food and food supplements for many years. Yeasts have been used as a supplement in soups, sausages and animal feed to contribute additional protein, minerals and vitamins.</w:t>
      </w:r>
    </w:p>
    <w:p>
      <w:pPr>
        <w:pStyle w:val="Normal"/>
        <w:rPr/>
      </w:pPr>
      <w:r>
        <w:rPr/>
      </w:r>
    </w:p>
    <w:p>
      <w:pPr>
        <w:pStyle w:val="Normal"/>
        <w:rPr/>
      </w:pPr>
      <w:r>
        <w:rPr/>
        <w:t>3.</w:t>
        <w:tab/>
        <w:t>AGRICULTURE BIOTECHNOLOGY: Microorganisms play an important role in agriculture. They are used as biopesticides and biofertilizers to increase crop yields. Their genes have been transferred to plants to confer resistance to insect pests.</w:t>
      </w:r>
    </w:p>
    <w:p>
      <w:pPr>
        <w:pStyle w:val="Normal"/>
        <w:rPr/>
      </w:pPr>
      <w:r>
        <w:rPr/>
      </w:r>
    </w:p>
    <w:p>
      <w:pPr>
        <w:pStyle w:val="Normal"/>
        <w:rPr/>
      </w:pPr>
      <w:r>
        <w:rPr/>
        <w:t>4.</w:t>
        <w:tab/>
        <w:t>ENZYME BIOTECHNOLOGY: Enzymes are biocatalysts. They are produced by living cells such as bacteria, fungi, animals, plants. These enzymes have applications in production of foods, cosmetics and pharmaceuticals as well as industrial chemicals.</w:t>
      </w:r>
    </w:p>
    <w:p>
      <w:pPr>
        <w:pStyle w:val="Normal"/>
        <w:rPr/>
      </w:pPr>
      <w:r>
        <w:rPr/>
      </w:r>
    </w:p>
    <w:p>
      <w:pPr>
        <w:pStyle w:val="Normal"/>
        <w:rPr/>
      </w:pPr>
      <w:r>
        <w:rPr/>
        <w:t xml:space="preserve"> </w:t>
      </w:r>
      <w:r>
        <w:rPr/>
        <w:t>5.</w:t>
        <w:tab/>
        <w:t>PHARMACEUTICAL BIOTECHNOLOGY: Antibiotics are small metabolites with antimicrobial activity. These antibiotics affect the growth of bacteria, fungi, protozoa which cause infections in man. In 1929, the first antibiotic was produced by Alexander Fleming. Biotechnology has changed the conventional wav of producing antibiotics. Streptomyces have been employed to produce a variety of antibiotics. Recombinant DNA technology has played an important role in the development of powerful new antibiotics. Penicillin, streptomycin and cephalosporin have been used extensively.</w:t>
      </w:r>
    </w:p>
    <w:p>
      <w:pPr>
        <w:pStyle w:val="Normal"/>
        <w:rPr/>
      </w:pPr>
      <w:r>
        <w:rPr/>
      </w:r>
    </w:p>
    <w:p>
      <w:pPr>
        <w:pStyle w:val="Normal"/>
        <w:rPr/>
      </w:pPr>
      <w:r>
        <w:rPr/>
        <w:t>6.</w:t>
        <w:tab/>
        <w:t>BIOFUEL BIOTECHNOLOGY: The consumption of fuel is increasing day by day. Since the coal, oil and natural gas resources are finite, biotechnology has provided alternative source of fuel. Bacterial enzymes like hydrogenases readily produce hydrogen gas from hydrogen ions. Clostridia and Clorella have given promising results. Using new technology oils can be extracted from plant seeds.</w:t>
      </w:r>
    </w:p>
    <w:p>
      <w:pPr>
        <w:pStyle w:val="Normal"/>
        <w:rPr/>
      </w:pPr>
      <w:r>
        <w:rPr/>
        <w:t xml:space="preserve"> </w:t>
      </w:r>
    </w:p>
    <w:p>
      <w:pPr>
        <w:pStyle w:val="Normal"/>
        <w:rPr/>
      </w:pPr>
      <w:r>
        <w:rPr/>
      </w:r>
    </w:p>
    <w:p>
      <w:pPr>
        <w:pStyle w:val="Normal"/>
        <w:rPr/>
      </w:pPr>
      <w:r>
        <w:rPr/>
        <w:t>7.</w:t>
        <w:tab/>
        <w:t>PLANT BIOTECHNOLOGY: Transgenic plants are created by integrating new DNA into plant’s DNA to become a permanent part of the plant. New characteristics are added to make plant more desirable. Many plants are being genetically manipulated: tomato, soybean, carrot, apple, and cabbage.</w:t>
      </w:r>
    </w:p>
    <w:p>
      <w:pPr>
        <w:pStyle w:val="ListParagraph"/>
        <w:numPr>
          <w:ilvl w:val="0"/>
          <w:numId w:val="58"/>
        </w:numPr>
        <w:rPr/>
      </w:pPr>
      <w:r>
        <w:rPr/>
        <w:t>Modifying plants to increase their agricultural and horticultural value is done by genetic engineering. Many plants derived compounds extracted from plants are used as flavouring agents, dyes, fragrances and pharmaceutical products.</w:t>
      </w:r>
    </w:p>
    <w:p>
      <w:pPr>
        <w:pStyle w:val="ListParagraph"/>
        <w:numPr>
          <w:ilvl w:val="0"/>
          <w:numId w:val="58"/>
        </w:numPr>
        <w:rPr/>
      </w:pPr>
      <w:r>
        <w:rPr/>
        <w:t>Some of the most important pharmaceuticals are vinblastine, Taxol, and vincristine are anticancer drugs.</w:t>
      </w:r>
    </w:p>
    <w:p>
      <w:pPr>
        <w:pStyle w:val="ListParagraph"/>
        <w:numPr>
          <w:ilvl w:val="0"/>
          <w:numId w:val="58"/>
        </w:numPr>
        <w:rPr/>
      </w:pPr>
      <w:r>
        <w:rPr/>
        <w:t>Quinine, ephedrine, vanilla, spearmint etc. are commercially used.</w:t>
      </w:r>
    </w:p>
    <w:p>
      <w:pPr>
        <w:pStyle w:val="ListParagraph"/>
        <w:numPr>
          <w:ilvl w:val="0"/>
          <w:numId w:val="58"/>
        </w:numPr>
        <w:rPr/>
      </w:pPr>
      <w:r>
        <w:rPr/>
        <w:t>Herbal extracts are used extensively in medical profession. Many important compounds are produced by root culture technique. This technique does not require whole plant, but the roots are able to secrete metabolites.</w:t>
      </w:r>
    </w:p>
    <w:p>
      <w:pPr>
        <w:pStyle w:val="ListParagraph"/>
        <w:numPr>
          <w:ilvl w:val="0"/>
          <w:numId w:val="58"/>
        </w:numPr>
        <w:rPr/>
      </w:pPr>
      <w:r>
        <w:rPr/>
        <w:t>Thus, it becomes very cost effective.</w:t>
      </w:r>
    </w:p>
    <w:p>
      <w:pPr>
        <w:pStyle w:val="Normal"/>
        <w:rPr/>
      </w:pPr>
      <w:r>
        <w:rPr/>
        <w:t xml:space="preserve"> </w:t>
      </w:r>
    </w:p>
    <w:p>
      <w:pPr>
        <w:pStyle w:val="Normal"/>
        <w:rPr/>
      </w:pPr>
      <w:r>
        <w:rPr/>
      </w:r>
    </w:p>
    <w:p>
      <w:pPr>
        <w:pStyle w:val="Normal"/>
        <w:rPr/>
      </w:pPr>
      <w:r>
        <w:rPr/>
        <w:t>8.</w:t>
        <w:tab/>
        <w:t>ANIMAL BIOTECHNOLOGY: Animals are used to produce vaccines, pharmaceuticals and other medical compounds. Genetically engineered animal will yield important products in milk or blood for treating various human diseases.</w:t>
      </w:r>
    </w:p>
    <w:p>
      <w:pPr>
        <w:pStyle w:val="ListParagraph"/>
        <w:numPr>
          <w:ilvl w:val="0"/>
          <w:numId w:val="57"/>
        </w:numPr>
        <w:rPr/>
      </w:pPr>
      <w:r>
        <w:rPr/>
        <w:t>Transgenic mice, cows, birds, pigs, sheep and goats are produced by various techniques in biotechnology.</w:t>
      </w:r>
    </w:p>
    <w:p>
      <w:pPr>
        <w:pStyle w:val="ListParagraph"/>
        <w:numPr>
          <w:ilvl w:val="0"/>
          <w:numId w:val="57"/>
        </w:numPr>
        <w:rPr/>
      </w:pPr>
      <w:r>
        <w:rPr/>
        <w:t>In 1997 a clone of an adult sheep was produced using a nucleus from a</w:t>
      </w:r>
    </w:p>
    <w:p>
      <w:pPr>
        <w:pStyle w:val="ListParagraph"/>
        <w:numPr>
          <w:ilvl w:val="0"/>
          <w:numId w:val="57"/>
        </w:numPr>
        <w:rPr/>
      </w:pPr>
      <w:r>
        <w:rPr/>
        <w:t>differentiated cell rather than from an embryonic cell.</w:t>
      </w:r>
    </w:p>
    <w:p>
      <w:pPr>
        <w:pStyle w:val="ListParagraph"/>
        <w:numPr>
          <w:ilvl w:val="0"/>
          <w:numId w:val="57"/>
        </w:numPr>
        <w:rPr/>
      </w:pPr>
      <w:r>
        <w:rPr/>
        <w:t>The cloned animal was named DOLLY. Subsequently her cousin POLLY was born.</w:t>
      </w:r>
    </w:p>
    <w:p>
      <w:pPr>
        <w:pStyle w:val="ListParagraph"/>
        <w:numPr>
          <w:ilvl w:val="0"/>
          <w:numId w:val="57"/>
        </w:numPr>
        <w:rPr/>
      </w:pPr>
      <w:r>
        <w:rPr/>
        <w:t>Biotechnological innovations have helped in transferring embryos to another animal.</w:t>
      </w:r>
    </w:p>
    <w:p>
      <w:pPr>
        <w:pStyle w:val="ListParagraph"/>
        <w:numPr>
          <w:ilvl w:val="0"/>
          <w:numId w:val="57"/>
        </w:numPr>
        <w:rPr/>
      </w:pPr>
      <w:r>
        <w:rPr/>
        <w:t>Holstein cows were used as surrogate mothers for rare Malaysian ox or Gaur.</w:t>
      </w:r>
    </w:p>
    <w:p>
      <w:pPr>
        <w:pStyle w:val="ListParagraph"/>
        <w:numPr>
          <w:ilvl w:val="0"/>
          <w:numId w:val="57"/>
        </w:numPr>
        <w:rPr/>
      </w:pPr>
      <w:r>
        <w:rPr/>
        <w:t>Holstein cows and elands also have served as host for embryos of the</w:t>
      </w:r>
    </w:p>
    <w:p>
      <w:pPr>
        <w:pStyle w:val="Normal"/>
        <w:rPr/>
      </w:pPr>
      <w:r>
        <w:rPr/>
        <w:t>endangered bongo antelope. °</w:t>
      </w:r>
    </w:p>
    <w:p>
      <w:pPr>
        <w:pStyle w:val="Normal"/>
        <w:rPr/>
      </w:pPr>
      <w:r>
        <w:rPr/>
        <w:t xml:space="preserve"> </w:t>
      </w:r>
    </w:p>
    <w:p>
      <w:pPr>
        <w:pStyle w:val="Normal"/>
        <w:rPr/>
      </w:pPr>
      <w:r>
        <w:rPr/>
      </w:r>
    </w:p>
    <w:p>
      <w:pPr>
        <w:pStyle w:val="Normal"/>
        <w:rPr/>
      </w:pPr>
      <w:r>
        <w:rPr/>
      </w:r>
    </w:p>
    <w:p>
      <w:pPr>
        <w:pStyle w:val="Normal"/>
        <w:rPr/>
      </w:pPr>
      <w:r>
        <w:rPr/>
      </w:r>
    </w:p>
    <w:p>
      <w:pPr>
        <w:pStyle w:val="Normal"/>
        <w:rPr/>
      </w:pPr>
      <w:r>
        <w:rPr/>
        <w:t>9.</w:t>
        <w:tab/>
        <w:t>MARINE BIOTECHNOLOGY: The marine environment almost 75% earth’s surface. The oceans play an important role in global ecology. Animal biotechnology deals with production of products from animals, algae, seaweeds. Kelp has been used as a food supplement. The red alga Porphyra or. nori has been cultured in Japan as a food source.</w:t>
      </w:r>
    </w:p>
    <w:p>
      <w:pPr>
        <w:pStyle w:val="ListParagraph"/>
        <w:numPr>
          <w:ilvl w:val="0"/>
          <w:numId w:val="56"/>
        </w:numPr>
        <w:rPr/>
      </w:pPr>
      <w:r>
        <w:rPr/>
        <w:t>Many algal products have been used in food industry for water holding, gelling agents, emulsifying agents and stabilizing agents.</w:t>
      </w:r>
    </w:p>
    <w:p>
      <w:pPr>
        <w:pStyle w:val="ListParagraph"/>
        <w:numPr>
          <w:ilvl w:val="0"/>
          <w:numId w:val="56"/>
        </w:numPr>
        <w:rPr/>
      </w:pPr>
      <w:r>
        <w:rPr/>
        <w:t>They are used in sauces and gravis, milkshakes, fruit juices, salad dressings, as</w:t>
      </w:r>
    </w:p>
    <w:p>
      <w:pPr>
        <w:pStyle w:val="ListParagraph"/>
        <w:numPr>
          <w:ilvl w:val="0"/>
          <w:numId w:val="56"/>
        </w:numPr>
        <w:rPr/>
      </w:pPr>
      <w:r>
        <w:rPr/>
        <w:t>dessert gels, in pie and pastry.</w:t>
      </w:r>
    </w:p>
    <w:p>
      <w:pPr>
        <w:pStyle w:val="ListParagraph"/>
        <w:numPr>
          <w:ilvl w:val="0"/>
          <w:numId w:val="56"/>
        </w:numPr>
        <w:rPr/>
      </w:pPr>
      <w:r>
        <w:rPr/>
        <w:t>Algae are grown for the production of fuel. It has been studied as a substitute for fossil fuels.</w:t>
      </w:r>
    </w:p>
    <w:p>
      <w:pPr>
        <w:pStyle w:val="ListParagraph"/>
        <w:numPr>
          <w:ilvl w:val="0"/>
          <w:numId w:val="56"/>
        </w:numPr>
        <w:rPr/>
      </w:pPr>
      <w:r>
        <w:rPr/>
        <w:t>Transgenic fish has been made introducing desirable traits into many species of fish.</w:t>
      </w:r>
    </w:p>
    <w:p>
      <w:pPr>
        <w:pStyle w:val="ListParagraph"/>
        <w:numPr>
          <w:ilvl w:val="0"/>
          <w:numId w:val="56"/>
        </w:numPr>
        <w:rPr/>
      </w:pPr>
      <w:r>
        <w:rPr/>
        <w:t>Researchers have been successful in obtaining 40% larger catfish.</w:t>
      </w:r>
    </w:p>
    <w:p>
      <w:pPr>
        <w:pStyle w:val="Normal"/>
        <w:rPr/>
      </w:pPr>
      <w:r>
        <w:rPr/>
        <w:t xml:space="preserve"> </w:t>
      </w:r>
    </w:p>
    <w:p>
      <w:pPr>
        <w:pStyle w:val="Normal"/>
        <w:rPr>
          <w:b/>
          <w:b/>
          <w:bCs/>
        </w:rPr>
      </w:pPr>
      <w:r>
        <w:rPr>
          <w:b/>
          <w:bCs/>
        </w:rPr>
        <w:t>NANOTECHNOLOGY</w:t>
      </w:r>
    </w:p>
    <w:p>
      <w:pPr>
        <w:pStyle w:val="Normal"/>
        <w:rPr/>
      </w:pPr>
      <w:r>
        <w:rPr/>
        <w:t>•</w:t>
      </w:r>
      <w:r>
        <w:rPr/>
        <w:tab/>
        <w:t>Nanoscience and nanotechnology are the study and application of extremely small things and can be used across all the other science fields, such as chemistry, biology, physics, materials science, and engineering. (https://www.youtube.com/watch?v=OLa8DQkKlyU)</w:t>
      </w:r>
    </w:p>
    <w:p>
      <w:pPr>
        <w:pStyle w:val="Normal"/>
        <w:rPr>
          <w:b/>
          <w:b/>
          <w:bCs/>
        </w:rPr>
      </w:pPr>
      <w:r>
        <w:rPr>
          <w:b/>
          <w:bCs/>
        </w:rPr>
        <w:t>APPLICATIONS OF NANOTECHNOLOGY</w:t>
      </w:r>
    </w:p>
    <w:p>
      <w:pPr>
        <w:pStyle w:val="Normal"/>
        <w:rPr/>
      </w:pPr>
      <w:r>
        <w:rPr/>
        <w:t>•</w:t>
      </w:r>
      <w:r>
        <w:rPr/>
        <w:tab/>
        <w:t>Ability of materials to dramatically change their properties at nanoscale has opened up the possibility of making new devices, instruments, consumer goods to function in better way than was possible earlier. Some of the applications of nanotechnology are:</w:t>
      </w:r>
    </w:p>
    <w:p>
      <w:pPr>
        <w:pStyle w:val="Normal"/>
        <w:rPr/>
      </w:pPr>
      <w:r>
        <w:rPr/>
        <w:t>1.</w:t>
        <w:tab/>
        <w:t>Electronics: After the discovery of solid-state transistor by Bardeen and his co-workers in 1947, revolutionary changes occurred in the field of electronics. Tiny less power consuming light weight devices were made. Thus, a portable, space saving compact equipment's were made.</w:t>
      </w:r>
    </w:p>
    <w:p>
      <w:pPr>
        <w:pStyle w:val="Normal"/>
        <w:rPr/>
      </w:pPr>
      <w:r>
        <w:rPr/>
        <w:t xml:space="preserve"> </w:t>
      </w:r>
      <w:r>
        <w:rPr/>
        <w:t>2.</w:t>
        <w:tab/>
        <w:t>Energy: Nanotechnology will play an important role in the field of energy. The future generations will have to look for alternative energy sources like solar energy</w:t>
      </w:r>
    </w:p>
    <w:p>
      <w:pPr>
        <w:pStyle w:val="Normal"/>
        <w:rPr/>
      </w:pPr>
      <w:r>
        <w:rPr/>
        <w:t>3.</w:t>
        <w:tab/>
        <w:t>Automobiles: It is known that nanotube composites have mechanical strength better than even steel. Attempts are being made to make composites that can replace steel.</w:t>
      </w:r>
    </w:p>
    <w:p>
      <w:pPr>
        <w:pStyle w:val="Normal"/>
        <w:rPr/>
      </w:pPr>
      <w:r>
        <w:rPr/>
        <w:t>4.</w:t>
        <w:tab/>
        <w:t>Sports and Toys: Nanotechnology has already been introduced into sports equipment and toys. Tennis balls using nano clay are able to fill pores in better way and trap the air pressure inside. This increases the life of balls.</w:t>
      </w:r>
    </w:p>
    <w:p>
      <w:pPr>
        <w:pStyle w:val="Normal"/>
        <w:rPr/>
      </w:pPr>
      <w:r>
        <w:rPr/>
        <w:t>5.</w:t>
        <w:tab/>
        <w:t>Textile: Textile industry is using nanotechnology. There are some clothes produced which would give pleasant look of synthetic fibre but comfort of cotton. Special threads and dyes used in textile industry are products of nanotechnology.</w:t>
      </w:r>
    </w:p>
    <w:p>
      <w:pPr>
        <w:pStyle w:val="Normal"/>
        <w:rPr/>
      </w:pPr>
      <w:r>
        <w:rPr/>
        <w:t xml:space="preserve"> </w:t>
      </w:r>
      <w:r>
        <w:rPr/>
        <w:t>6.</w:t>
        <w:tab/>
        <w:t>Cosmetics: Nanoparticles are important in cosmetics. Zinc oxide and titanium oxide nanoparticles of fairly uniform size are able to absorb ultraviolet light and protect skin. Nanoparticles based creams are preferred as they can be used in small amount and do not leave any gaps between them, which give smooth appearance.</w:t>
      </w:r>
    </w:p>
    <w:p>
      <w:pPr>
        <w:pStyle w:val="Normal"/>
        <w:rPr/>
      </w:pPr>
      <w:r>
        <w:rPr/>
        <w:t>7.</w:t>
        <w:tab/>
        <w:t>Domestic Appliances: Use of silver nanoparticles is made in refrigerators, air purifiers or air conditioners and water purifiers. Silver has antimicrobial property. Silver nanoparticles are much more effective and only small quantity of them is required.</w:t>
      </w:r>
    </w:p>
    <w:p>
      <w:pPr>
        <w:pStyle w:val="Normal"/>
        <w:rPr/>
      </w:pPr>
      <w:r>
        <w:rPr/>
        <w:t>8.</w:t>
        <w:tab/>
        <w:t>Medical Field: Initial tests of various drug delivery systems, cancer or tumour therapies or detection have been successful using nanotechnology. Nanoparticles being very small are easy to inject and target towards specific portion of a body.</w:t>
      </w:r>
    </w:p>
    <w:p>
      <w:pPr>
        <w:pStyle w:val="Normal"/>
        <w:rPr/>
      </w:pPr>
      <w:r>
        <w:rPr/>
        <w:t>9.</w:t>
        <w:tab/>
        <w:t>Space and defence: Space and defence scientists are trying to adopt nanomaterials as alternative materials and replace the conventional materials.</w:t>
      </w:r>
    </w:p>
    <w:p>
      <w:pPr>
        <w:pStyle w:val="Normal"/>
        <w:rPr/>
      </w:pPr>
      <w:r>
        <w:rPr/>
        <w:t>10.</w:t>
        <w:tab/>
        <w:t>Environment: It is believed that nanomaterials themselves would reduce pollution and environmental problems. Efficient Production of nanomaterials following low temperature synthesis routes would help reduce industrial pollution.</w:t>
      </w:r>
    </w:p>
    <w:p>
      <w:pPr>
        <w:pStyle w:val="Normal"/>
        <w:rPr/>
      </w:pPr>
      <w:r>
        <w:rPr/>
        <w:t xml:space="preserve"> </w:t>
      </w:r>
    </w:p>
    <w:p>
      <w:pPr>
        <w:pStyle w:val="Normal"/>
        <w:rPr>
          <w:b/>
          <w:b/>
          <w:bCs/>
        </w:rPr>
      </w:pPr>
      <w:r>
        <w:rPr>
          <w:b/>
          <w:bCs/>
        </w:rPr>
        <w:t>ISSUES OF CONTROL OVER TECHNOLOGY</w:t>
      </w:r>
    </w:p>
    <w:p>
      <w:pPr>
        <w:pStyle w:val="ListParagraph"/>
        <w:numPr>
          <w:ilvl w:val="0"/>
          <w:numId w:val="53"/>
        </w:numPr>
        <w:rPr/>
      </w:pPr>
      <w:r>
        <w:rPr/>
        <w:t>Control over technology is required due to the various concerns or negative issues relating to the use of technology. The control can be exercised by Government agencies such as (Food and Drug Administration), scientists who are developing it, consumers who are using the technology, and so on.</w:t>
      </w:r>
    </w:p>
    <w:p>
      <w:pPr>
        <w:pStyle w:val="ListParagraph"/>
        <w:numPr>
          <w:ilvl w:val="0"/>
          <w:numId w:val="53"/>
        </w:numPr>
        <w:rPr/>
      </w:pPr>
      <w:r>
        <w:rPr/>
        <w:t>Some of the issues relating to the use of various types of technologies are stated as follows:</w:t>
      </w:r>
    </w:p>
    <w:p>
      <w:pPr>
        <w:pStyle w:val="Normal"/>
        <w:rPr/>
      </w:pPr>
      <w:r>
        <w:rPr/>
        <w:t>1.</w:t>
        <w:tab/>
        <w:t>Parental Control over Child’s Viewing, Surfing, and Texting Habits: From smart phones to tablet computers, to the hundreds of channels and thousands of on-demand video offerings on TV, consumers have never had more options for how to spend their time. For parents, however, the amount of content that is out there can often lead to anxiety about what their children watch on TV, what Web sites they are visiting and who they are talking to from behind all those electronic screens.</w:t>
      </w:r>
    </w:p>
    <w:p>
      <w:pPr>
        <w:pStyle w:val="Normal"/>
        <w:rPr/>
      </w:pPr>
      <w:r>
        <w:rPr/>
        <w:t xml:space="preserve"> </w:t>
      </w:r>
    </w:p>
    <w:p>
      <w:pPr>
        <w:pStyle w:val="Normal"/>
        <w:rPr/>
      </w:pPr>
      <w:r>
        <w:rPr/>
        <w:t>2.</w:t>
        <w:tab/>
        <w:t>Health and Environmental Concerns over Nanotechnology: Some of the recently developed nanoparticles products may have unintended consequences. Researchers have discovered that silver nanoparticles used in socks to reduce foot odour are being released in the wash with possible negative consequences, silver nanoparticles, which are bacteriostatic, may then destroy beneficial bacteria which are important for breaking down organic matter in waste treatment plants or farms.</w:t>
      </w:r>
    </w:p>
    <w:p>
      <w:pPr>
        <w:pStyle w:val="Normal"/>
        <w:rPr/>
      </w:pPr>
      <w:r>
        <w:rPr/>
        <w:t>3.</w:t>
        <w:tab/>
        <w:t>Concerns over Genetically Modified Foods: Genetically engineered proponents claim genetically modified crops use fewer pesticides than non-Genetically engineered crops, when in reality GE plants can require even more chemicals. This is because weeds grow resistant to pesticides, leading farmers to spray even more on their crops. This causes environmental pollution, exposes food to higher levels of toxins, and creates greater safety concerns for farmers and farm workers.</w:t>
      </w:r>
    </w:p>
    <w:p>
      <w:pPr>
        <w:pStyle w:val="Normal"/>
        <w:rPr/>
      </w:pPr>
      <w:r>
        <w:rPr/>
        <w:t xml:space="preserve"> </w:t>
      </w:r>
    </w:p>
    <w:p>
      <w:pPr>
        <w:pStyle w:val="Normal"/>
        <w:rPr/>
      </w:pPr>
      <w:r>
        <w:rPr/>
        <w:t>4.</w:t>
        <w:tab/>
        <w:t>Concerns about environmental safety have been raised that focus on the transgenic fish may cause. It is thought that the engineered fish may not remain isolated in commercial facilities and could accidentally end up in lakes, streams and ponds or even oceans. There they may be able to decimate wild fish population. They could disrupt trophic food webs, increase competition for food and spawning sites.</w:t>
      </w:r>
    </w:p>
    <w:p>
      <w:pPr>
        <w:pStyle w:val="Normal"/>
        <w:rPr/>
      </w:pPr>
      <w:r>
        <w:rPr/>
        <w:t>5.</w:t>
        <w:tab/>
        <w:t>Cloning Ethical Issues: The latest technological developments in the field of bio engineering have allowed specialist to proceed with the successful cloning of organisms. Bioengineering has certainly opened doors to science that people have never considered before but this has also come with attached controversy.</w:t>
      </w:r>
    </w:p>
    <w:p>
      <w:pPr>
        <w:pStyle w:val="Normal"/>
        <w:rPr/>
      </w:pPr>
      <w:r>
        <w:rPr/>
        <w:t xml:space="preserve"> </w:t>
      </w:r>
      <w:r>
        <w:rPr/>
        <w:t>6.</w:t>
        <w:tab/>
        <w:t>New Laser Technology Stirs Nuclear Bomb Proliferation Fears: A debate about the benefits and dangers of using lasers instead of centrifuges to enrich uranium underlines the sensitivities surrounding nuclear activity that can have both civilian and military applications. lran, whose underground centrifuge plants and history of hiding nuclear work from U.N. inspectors have raised Western Suspicions of a covert atom bomb program and prompted Israeli threats to attack Iranian nuclear sites.</w:t>
      </w:r>
    </w:p>
    <w:p>
      <w:pPr>
        <w:pStyle w:val="Normal"/>
        <w:rPr/>
      </w:pPr>
      <w:r>
        <w:rPr/>
        <w:t>7.</w:t>
        <w:tab/>
        <w:t>Privacy Concerns over Information Technology: Though information technology may have made communication quicker, easier and more convenient, it has also bought along privacy issues. From cell phone signal interceptions to email hacking, people are now worried about their once private information becoming public knowledge.</w:t>
      </w:r>
    </w:p>
    <w:p>
      <w:pPr>
        <w:pStyle w:val="Normal"/>
        <w:rPr/>
      </w:pPr>
      <w:r>
        <w:rPr/>
        <w:t>8.</w:t>
        <w:tab/>
        <w:t>Dangers of Cell Towers: Mobile phones are increasingly used worldwide. However, there are serious health concerns. Dangers of cell towers have been well-documented over the last decade. Cell tower radiation is indeed hazardous, and more and more people are concerned about it</w:t>
      </w:r>
    </w:p>
    <w:p>
      <w:pPr>
        <w:pStyle w:val="Normal"/>
        <w:rPr>
          <w:b/>
          <w:b/>
          <w:bCs/>
        </w:rPr>
      </w:pPr>
      <w:r>
        <w:rPr/>
        <w:t xml:space="preserve"> </w:t>
      </w:r>
    </w:p>
    <w:p>
      <w:pPr>
        <w:pStyle w:val="Normal"/>
        <w:rPr>
          <w:b/>
          <w:b/>
          <w:bCs/>
        </w:rPr>
      </w:pPr>
      <w:r>
        <w:rPr>
          <w:b/>
          <w:bCs/>
        </w:rPr>
        <w:t>ACCESS AND MISUSE OF TECHNOLOGY</w:t>
      </w:r>
    </w:p>
    <w:p>
      <w:pPr>
        <w:pStyle w:val="Normal"/>
        <w:rPr/>
      </w:pPr>
      <w:r>
        <w:rPr/>
        <w:t>•</w:t>
      </w:r>
      <w:r>
        <w:rPr/>
        <w:tab/>
        <w:t>People have access to various forms of technology. The access to technology has positive implications for economic, social and individual development However, there is misuse of technology. Some of the misuses of technology are:</w:t>
      </w:r>
    </w:p>
    <w:p>
      <w:pPr>
        <w:pStyle w:val="Normal"/>
        <w:rPr/>
      </w:pPr>
      <w:r>
        <w:rPr/>
        <w:t>1.</w:t>
        <w:tab/>
        <w:t>Misuse of Information Technology: IT facilitates storing of more and more information in computer databases. As these databases become more closely linked in networks, more people have broader access to more classified and other sensitive information than ever before. This magnifies the amount of " damage that can be caused by a single insider working for the other side.</w:t>
      </w:r>
    </w:p>
    <w:p>
      <w:pPr>
        <w:pStyle w:val="Normal"/>
        <w:rPr/>
      </w:pPr>
      <w:r>
        <w:rPr/>
        <w:t>2.</w:t>
        <w:tab/>
        <w:t>Abuse of internet: Internet abuse refers to improper use of the” internet and</w:t>
      </w:r>
    </w:p>
    <w:p>
      <w:pPr>
        <w:pStyle w:val="Normal"/>
        <w:rPr/>
      </w:pPr>
      <w:r>
        <w:rPr/>
        <w:t>may include:</w:t>
      </w:r>
    </w:p>
    <w:p>
      <w:pPr>
        <w:pStyle w:val="Normal"/>
        <w:rPr/>
      </w:pPr>
      <w:r>
        <w:rPr/>
        <w:t>•</w:t>
      </w:r>
      <w:r>
        <w:rPr/>
        <w:tab/>
        <w:t xml:space="preserve">Computer crime, use of computers in criminal activity </w:t>
      </w:r>
    </w:p>
    <w:p>
      <w:pPr>
        <w:pStyle w:val="Normal"/>
        <w:rPr/>
      </w:pPr>
      <w:r>
        <w:rPr/>
        <w:t>•</w:t>
      </w:r>
      <w:r>
        <w:rPr/>
        <w:tab/>
        <w:t xml:space="preserve">Cyber-bullying, use of the internet to bully and intimidate </w:t>
      </w:r>
    </w:p>
    <w:p>
      <w:pPr>
        <w:pStyle w:val="Normal"/>
        <w:rPr/>
      </w:pPr>
      <w:r>
        <w:rPr/>
        <w:t>•</w:t>
      </w:r>
      <w:r>
        <w:rPr/>
        <w:tab/>
        <w:t xml:space="preserve">Spam (electronic), sending unwanted advertising </w:t>
      </w:r>
    </w:p>
    <w:p>
      <w:pPr>
        <w:pStyle w:val="Normal"/>
        <w:rPr/>
      </w:pPr>
      <w:r>
        <w:rPr/>
        <w:t>•</w:t>
      </w:r>
      <w:r>
        <w:rPr/>
        <w:tab/>
        <w:t xml:space="preserve">Mal-ware, software designed to harm a user’s computer, including computer </w:t>
      </w:r>
    </w:p>
    <w:p>
      <w:pPr>
        <w:pStyle w:val="Normal"/>
        <w:rPr/>
      </w:pPr>
      <w:r>
        <w:rPr/>
        <w:t xml:space="preserve">viruses </w:t>
      </w:r>
    </w:p>
    <w:p>
      <w:pPr>
        <w:pStyle w:val="Normal"/>
        <w:rPr/>
      </w:pPr>
      <w:r>
        <w:rPr/>
        <w:t xml:space="preserve"> </w:t>
      </w:r>
    </w:p>
    <w:p>
      <w:pPr>
        <w:pStyle w:val="Normal"/>
        <w:rPr/>
      </w:pPr>
      <w:r>
        <w:rPr/>
        <w:t>3.</w:t>
        <w:tab/>
        <w:t>Misuse of SMS Facility: SMS facility on the cell phones is misused by various fraudsters. The fraudsters lure people with attractive offers and cheat them. Innocent persons may fall prey to them and may lose lots of money forget getting anything.</w:t>
      </w:r>
    </w:p>
    <w:p>
      <w:pPr>
        <w:pStyle w:val="Normal"/>
        <w:rPr/>
      </w:pPr>
      <w:r>
        <w:rPr/>
        <w:t>4.</w:t>
        <w:tab/>
        <w:t>Virus/Worm Attacks: Viruses ‘are programs that attach themselves to a computer or a file and then circulate themselves to other files and to other computers on a network. They usually affect the data on a computer, either by altering or deleting it. Worms, unlike viruses do not need the host to attach themselves to. They merely make functional copies of themselves and do this repeatedly till they eat up all the available space on a computer's memory.</w:t>
      </w:r>
    </w:p>
    <w:p>
      <w:pPr>
        <w:pStyle w:val="Normal"/>
        <w:rPr/>
      </w:pPr>
      <w:r>
        <w:rPr/>
        <w:t>5.</w:t>
        <w:tab/>
        <w:t>E-mails Related Crimes: Email has fast emerged as the world’s most preferred form of communication. Billions of email messages traverse the globe daily. Like any other form of communication, email is also misused by criminal elements. The ease, speed and relative anonymity of email has made it a powerful tool for criminals.</w:t>
      </w:r>
    </w:p>
    <w:p>
      <w:pPr>
        <w:pStyle w:val="Normal"/>
        <w:rPr/>
      </w:pPr>
      <w:r>
        <w:rPr/>
        <w:t xml:space="preserve"> </w:t>
      </w:r>
      <w:r>
        <w:rPr/>
        <w:t>Some of the major email related crimes are:</w:t>
      </w:r>
    </w:p>
    <w:p>
      <w:pPr>
        <w:pStyle w:val="Normal"/>
        <w:rPr/>
      </w:pPr>
      <w:r>
        <w:rPr/>
        <w:t>•</w:t>
      </w:r>
      <w:r>
        <w:rPr/>
        <w:tab/>
        <w:t xml:space="preserve">Email spoofing </w:t>
      </w:r>
    </w:p>
    <w:p>
      <w:pPr>
        <w:pStyle w:val="Normal"/>
        <w:rPr/>
      </w:pPr>
      <w:r>
        <w:rPr/>
        <w:t>•</w:t>
      </w:r>
      <w:r>
        <w:rPr/>
        <w:tab/>
        <w:t>Sending malicious codes through email</w:t>
      </w:r>
    </w:p>
    <w:p>
      <w:pPr>
        <w:pStyle w:val="Normal"/>
        <w:rPr/>
      </w:pPr>
      <w:r>
        <w:rPr/>
        <w:t>•</w:t>
      </w:r>
      <w:r>
        <w:rPr/>
        <w:tab/>
        <w:t xml:space="preserve">Email bombing </w:t>
      </w:r>
    </w:p>
    <w:p>
      <w:pPr>
        <w:pStyle w:val="Normal"/>
        <w:rPr/>
      </w:pPr>
      <w:r>
        <w:rPr/>
        <w:t>•</w:t>
      </w:r>
      <w:r>
        <w:rPr/>
        <w:tab/>
        <w:t>Defamatory emails</w:t>
      </w:r>
    </w:p>
    <w:p>
      <w:pPr>
        <w:pStyle w:val="Normal"/>
        <w:rPr/>
      </w:pPr>
      <w:r>
        <w:rPr/>
        <w:t>•</w:t>
      </w:r>
      <w:r>
        <w:rPr/>
        <w:tab/>
        <w:t xml:space="preserve">Sending threatening emails </w:t>
      </w:r>
    </w:p>
    <w:p>
      <w:pPr>
        <w:pStyle w:val="Normal"/>
        <w:rPr/>
      </w:pPr>
      <w:r>
        <w:rPr/>
        <w:t>•</w:t>
      </w:r>
      <w:r>
        <w:rPr/>
        <w:tab/>
        <w:t xml:space="preserve">Email frauds </w:t>
      </w:r>
    </w:p>
    <w:p>
      <w:pPr>
        <w:pStyle w:val="Normal"/>
        <w:rPr/>
      </w:pPr>
      <w:r>
        <w:rPr/>
        <w:t>6.</w:t>
        <w:tab/>
        <w:t>Sonography and Sex Determination Tests: In most of the states of India there is a craze for the male child in the society. Many women consider themselves complete only when they have a male child. Many women consider it is better not to have a child rather than having a female child. There are so many misconceptions in the society in this regard.</w:t>
      </w:r>
    </w:p>
    <w:p>
      <w:pPr>
        <w:pStyle w:val="Normal"/>
        <w:rPr/>
      </w:pPr>
      <w:r>
        <w:rPr/>
        <w:t xml:space="preserve">  </w:t>
      </w:r>
      <w:r>
        <w:rPr/>
        <w:t>-------------------------------------------------------------------------------------------------------------------</w:t>
      </w:r>
    </w:p>
    <w:p>
      <w:pPr>
        <w:pStyle w:val="Normal"/>
        <w:rPr/>
      </w:pPr>
      <w:r>
        <w:rPr/>
      </w:r>
    </w:p>
    <w:p>
      <w:pPr>
        <w:pStyle w:val="Normal"/>
        <w:rPr/>
      </w:pPr>
      <w:r>
        <w:rPr/>
      </w:r>
    </w:p>
    <w:p>
      <w:pPr>
        <w:pStyle w:val="Normal"/>
        <w:jc w:val="center"/>
        <w:rPr>
          <w:b/>
          <w:b/>
          <w:bCs/>
        </w:rPr>
      </w:pPr>
      <w:r>
        <w:rPr>
          <w:b/>
          <w:bCs/>
        </w:rPr>
        <w:t>Introduction to Competitive Exams</w:t>
      </w:r>
    </w:p>
    <w:p>
      <w:pPr>
        <w:pStyle w:val="Normal"/>
        <w:rPr/>
      </w:pPr>
      <w:r>
        <w:rPr/>
        <w:t xml:space="preserve"> </w:t>
      </w:r>
    </w:p>
    <w:p>
      <w:pPr>
        <w:pStyle w:val="Normal"/>
        <w:rPr>
          <w:b/>
          <w:b/>
          <w:bCs/>
        </w:rPr>
      </w:pPr>
      <w:r>
        <w:rPr>
          <w:b/>
          <w:bCs/>
        </w:rPr>
        <w:t>GRADUATE RECORD EXAMINATION (GRE)</w:t>
      </w:r>
    </w:p>
    <w:p>
      <w:pPr>
        <w:pStyle w:val="Normal"/>
        <w:rPr>
          <w:b/>
          <w:b/>
          <w:bCs/>
        </w:rPr>
      </w:pPr>
      <w:r>
        <w:rPr>
          <w:b/>
          <w:bCs/>
        </w:rPr>
      </w:r>
    </w:p>
    <w:p>
      <w:pPr>
        <w:pStyle w:val="Normal"/>
        <w:rPr>
          <w:b/>
          <w:b/>
          <w:bCs/>
        </w:rPr>
      </w:pPr>
      <w:r>
        <w:rPr>
          <w:b/>
          <w:bCs/>
        </w:rPr>
        <w:t>GRE is an entrance test required for:</w:t>
      </w:r>
    </w:p>
    <w:p>
      <w:pPr>
        <w:pStyle w:val="ListParagraph"/>
        <w:numPr>
          <w:ilvl w:val="0"/>
          <w:numId w:val="202"/>
        </w:numPr>
        <w:rPr/>
      </w:pPr>
      <w:r>
        <w:rPr/>
        <w:t>Admissions in graduate schools in US, and in other English- speaking countries.</w:t>
      </w:r>
    </w:p>
    <w:p>
      <w:pPr>
        <w:pStyle w:val="ListParagraph"/>
        <w:numPr>
          <w:ilvl w:val="0"/>
          <w:numId w:val="202"/>
        </w:numPr>
        <w:rPr/>
      </w:pPr>
      <w:r>
        <w:rPr/>
        <w:t>Post graduate admissions world-wide.</w:t>
      </w:r>
    </w:p>
    <w:p>
      <w:pPr>
        <w:pStyle w:val="ListParagraph"/>
        <w:numPr>
          <w:ilvl w:val="0"/>
          <w:numId w:val="202"/>
        </w:numPr>
        <w:rPr/>
      </w:pPr>
      <w:r>
        <w:rPr/>
        <w:t>The exam aims to measure verbal reasoning, quantitative reasoning, analytical writing and critical thinking skills.</w:t>
      </w:r>
    </w:p>
    <w:p>
      <w:pPr>
        <w:pStyle w:val="ListParagraph"/>
        <w:numPr>
          <w:ilvl w:val="0"/>
          <w:numId w:val="202"/>
        </w:numPr>
        <w:rPr/>
      </w:pPr>
      <w:r>
        <w:rPr/>
        <w:t>The GRE General Test is a computer-based exam administered by selected qualified testing centres.</w:t>
      </w:r>
    </w:p>
    <w:p>
      <w:pPr>
        <w:pStyle w:val="ListParagraph"/>
        <w:numPr>
          <w:ilvl w:val="0"/>
          <w:numId w:val="202"/>
        </w:numPr>
        <w:rPr/>
      </w:pPr>
      <w:r>
        <w:rPr/>
        <w:t>The test scores for admission into US Graduate programs is valid for five years from the date of test.</w:t>
      </w:r>
    </w:p>
    <w:p>
      <w:pPr>
        <w:pStyle w:val="Normal"/>
        <w:rPr/>
      </w:pPr>
      <w:r>
        <w:rPr/>
      </w:r>
    </w:p>
    <w:p>
      <w:pPr>
        <w:pStyle w:val="Normal"/>
        <w:rPr>
          <w:b/>
          <w:b/>
          <w:bCs/>
        </w:rPr>
      </w:pPr>
      <w:r>
        <w:rPr>
          <w:b/>
          <w:bCs/>
        </w:rPr>
        <w:t>The Pattern:</w:t>
      </w:r>
    </w:p>
    <w:p>
      <w:pPr>
        <w:pStyle w:val="ListParagraph"/>
        <w:numPr>
          <w:ilvl w:val="0"/>
          <w:numId w:val="212"/>
        </w:numPr>
        <w:rPr/>
      </w:pPr>
      <w:r>
        <w:rPr/>
        <w:t>The computer-based GRE General Test consists of six sections.</w:t>
      </w:r>
    </w:p>
    <w:p>
      <w:pPr>
        <w:pStyle w:val="ListParagraph"/>
        <w:numPr>
          <w:ilvl w:val="0"/>
          <w:numId w:val="212"/>
        </w:numPr>
        <w:rPr/>
      </w:pPr>
      <w:r>
        <w:rPr/>
        <w:t>The first section is always the analytical writing section (One issue task for 45 min. &amp; one argument tasks for 30 min.).</w:t>
      </w:r>
    </w:p>
    <w:p>
      <w:pPr>
        <w:pStyle w:val="ListParagraph"/>
        <w:numPr>
          <w:ilvl w:val="0"/>
          <w:numId w:val="212"/>
        </w:numPr>
        <w:rPr/>
      </w:pPr>
      <w:r>
        <w:rPr/>
        <w:t>The next sections consist of two verbal reasoning sections (for 30 min. each).</w:t>
      </w:r>
    </w:p>
    <w:p>
      <w:pPr>
        <w:pStyle w:val="ListParagraph"/>
        <w:numPr>
          <w:ilvl w:val="0"/>
          <w:numId w:val="212"/>
        </w:numPr>
        <w:rPr/>
      </w:pPr>
      <w:r>
        <w:rPr/>
        <w:t>Two quantitative reasoning sections (for 30 min. each).</w:t>
      </w:r>
    </w:p>
    <w:p>
      <w:pPr>
        <w:pStyle w:val="ListParagraph"/>
        <w:numPr>
          <w:ilvl w:val="0"/>
          <w:numId w:val="212"/>
        </w:numPr>
        <w:rPr/>
      </w:pPr>
      <w:r>
        <w:rPr/>
        <w:t>Lastly either an experimental or research section (30 min.)</w:t>
      </w:r>
    </w:p>
    <w:p>
      <w:pPr>
        <w:pStyle w:val="Normal"/>
        <w:rPr/>
      </w:pPr>
      <w:r>
        <w:rPr/>
      </w:r>
    </w:p>
    <w:p>
      <w:pPr>
        <w:pStyle w:val="ListParagraph"/>
        <w:numPr>
          <w:ilvl w:val="0"/>
          <w:numId w:val="203"/>
        </w:numPr>
        <w:rPr/>
      </w:pPr>
      <w:r>
        <w:rPr/>
        <w:t>The above sections may occur in any order.</w:t>
      </w:r>
    </w:p>
    <w:p>
      <w:pPr>
        <w:pStyle w:val="ListParagraph"/>
        <w:numPr>
          <w:ilvl w:val="0"/>
          <w:numId w:val="203"/>
        </w:numPr>
        <w:rPr/>
      </w:pPr>
      <w:r>
        <w:rPr/>
        <w:t>The entire test duration is 3 hours 45 minutes.</w:t>
      </w:r>
    </w:p>
    <w:p>
      <w:pPr>
        <w:pStyle w:val="ListParagraph"/>
        <w:numPr>
          <w:ilvl w:val="0"/>
          <w:numId w:val="203"/>
        </w:numPr>
        <w:rPr/>
      </w:pPr>
      <w:r>
        <w:rPr/>
        <w:t>One-minute breaks are offered after each section and a 10-minute break after the third section.</w:t>
      </w:r>
    </w:p>
    <w:p>
      <w:pPr>
        <w:pStyle w:val="ListParagraph"/>
        <w:numPr>
          <w:ilvl w:val="0"/>
          <w:numId w:val="203"/>
        </w:numPr>
        <w:rPr/>
      </w:pPr>
      <w:r>
        <w:rPr/>
        <w:t>In addition to the General Test, there are also eight GRE Subject Tests, testing knowledge in the specific areas of Biochemistry, Cell and Molecular Biology; Biology; Chemistry; Computer Science; Literature in English; Mathematics; Physics; and Psychology.</w:t>
      </w:r>
    </w:p>
    <w:p>
      <w:pPr>
        <w:pStyle w:val="ListParagraph"/>
        <w:numPr>
          <w:ilvl w:val="0"/>
          <w:numId w:val="203"/>
        </w:numPr>
        <w:rPr/>
      </w:pPr>
      <w:r>
        <w:rPr/>
        <w:t>The length of each exam is 170 minutes.</w:t>
      </w:r>
    </w:p>
    <w:p>
      <w:pPr>
        <w:pStyle w:val="Normal"/>
        <w:rPr/>
      </w:pPr>
      <w:r>
        <w:rPr/>
        <w:t xml:space="preserve"> </w:t>
      </w:r>
    </w:p>
    <w:p>
      <w:pPr>
        <w:pStyle w:val="Normal"/>
        <w:rPr>
          <w:b/>
          <w:b/>
          <w:bCs/>
        </w:rPr>
      </w:pPr>
      <w:r>
        <w:rPr>
          <w:b/>
          <w:bCs/>
        </w:rPr>
        <w:t>Eligibility Criteria:</w:t>
      </w:r>
    </w:p>
    <w:p>
      <w:pPr>
        <w:pStyle w:val="ListParagraph"/>
        <w:numPr>
          <w:ilvl w:val="0"/>
          <w:numId w:val="204"/>
        </w:numPr>
        <w:ind w:left="360" w:hanging="360"/>
        <w:rPr/>
      </w:pPr>
      <w:r>
        <w:rPr/>
        <w:t>There are no eligibility criteria to take this test but students who have completed their bachelor’s degree which is recognized and is equivalent to a degree program in US (16 years), can seek admission for post graduate courses in US Universities.</w:t>
      </w:r>
    </w:p>
    <w:p>
      <w:pPr>
        <w:pStyle w:val="ListParagraph"/>
        <w:numPr>
          <w:ilvl w:val="0"/>
          <w:numId w:val="204"/>
        </w:numPr>
        <w:ind w:left="360" w:hanging="360"/>
        <w:rPr/>
      </w:pPr>
      <w:r>
        <w:rPr/>
        <w:t>Previously, students from India were required to complete graduation (10+2+3) plus one year of post-graduation to be eligible for post graduate degree in US.</w:t>
      </w:r>
    </w:p>
    <w:p>
      <w:pPr>
        <w:pStyle w:val="ListParagraph"/>
        <w:numPr>
          <w:ilvl w:val="0"/>
          <w:numId w:val="204"/>
        </w:numPr>
        <w:ind w:left="360" w:hanging="360"/>
        <w:rPr/>
      </w:pPr>
      <w:r>
        <w:rPr/>
        <w:t>However, at present, many universities in US do not insist on such requirements.</w:t>
      </w:r>
    </w:p>
    <w:p>
      <w:pPr>
        <w:pStyle w:val="ListParagraph"/>
        <w:numPr>
          <w:ilvl w:val="0"/>
          <w:numId w:val="204"/>
        </w:numPr>
        <w:ind w:left="360" w:hanging="360"/>
        <w:rPr/>
      </w:pPr>
      <w:r>
        <w:rPr/>
        <w:t>The importance of the test in admission process varies across different Universities, departments of a same University and across different programs or courses.</w:t>
      </w:r>
    </w:p>
    <w:p>
      <w:pPr>
        <w:pStyle w:val="ListParagraph"/>
        <w:numPr>
          <w:ilvl w:val="0"/>
          <w:numId w:val="204"/>
        </w:numPr>
        <w:ind w:left="360" w:hanging="360"/>
        <w:rPr/>
      </w:pPr>
      <w:r>
        <w:rPr/>
        <w:t>At times GRE scores are just a formality in the admission process and at times an important factor for your admission decision.</w:t>
      </w:r>
    </w:p>
    <w:p>
      <w:pPr>
        <w:pStyle w:val="ListParagraph"/>
        <w:numPr>
          <w:ilvl w:val="0"/>
          <w:numId w:val="204"/>
        </w:numPr>
        <w:ind w:left="360" w:hanging="360"/>
        <w:rPr/>
      </w:pPr>
      <w:r>
        <w:rPr/>
        <w:t>There are several local centres that offer aid in registering and preparing for GRE exams.</w:t>
      </w:r>
    </w:p>
    <w:p>
      <w:pPr>
        <w:pStyle w:val="Normal"/>
        <w:rPr/>
      </w:pPr>
      <w:r>
        <w:rPr/>
        <w:t xml:space="preserve"> </w:t>
      </w:r>
    </w:p>
    <w:p>
      <w:pPr>
        <w:pStyle w:val="Normal"/>
        <w:rPr>
          <w:b/>
          <w:b/>
          <w:bCs/>
        </w:rPr>
      </w:pPr>
      <w:r>
        <w:rPr>
          <w:b/>
          <w:bCs/>
        </w:rPr>
        <w:t>GRADUATE MANAGEMENT ADMISSION TEST (GMAT)</w:t>
      </w:r>
    </w:p>
    <w:p>
      <w:pPr>
        <w:pStyle w:val="ListParagraph"/>
        <w:numPr>
          <w:ilvl w:val="0"/>
          <w:numId w:val="205"/>
        </w:numPr>
        <w:rPr/>
      </w:pPr>
      <w:r>
        <w:rPr/>
        <w:t>The Graduate Management Admission Test (GMAT) is a standardized, computer-based assessment.</w:t>
      </w:r>
    </w:p>
    <w:p>
      <w:pPr>
        <w:pStyle w:val="ListParagraph"/>
        <w:numPr>
          <w:ilvl w:val="0"/>
          <w:numId w:val="205"/>
        </w:numPr>
        <w:rPr/>
      </w:pPr>
      <w:r>
        <w:rPr/>
        <w:t>More than 5,400 programs offered by more than 1,500 universities and institutions in 83 countries use the GMAT exam as part of the selection criteria for their programs site.</w:t>
      </w:r>
    </w:p>
    <w:p>
      <w:pPr>
        <w:pStyle w:val="ListParagraph"/>
        <w:numPr>
          <w:ilvl w:val="0"/>
          <w:numId w:val="205"/>
        </w:numPr>
        <w:rPr/>
      </w:pPr>
      <w:r>
        <w:rPr/>
        <w:t>Business schools use the test as a criterion for admission into a wide range of graduate management programs, including MBA, Master of Accountancy, and Master of Finance programs.</w:t>
      </w:r>
    </w:p>
    <w:p>
      <w:pPr>
        <w:pStyle w:val="ListParagraph"/>
        <w:numPr>
          <w:ilvl w:val="0"/>
          <w:numId w:val="205"/>
        </w:numPr>
        <w:rPr/>
      </w:pPr>
      <w:r>
        <w:rPr/>
        <w:t>The GMAT exam is administered in secure, standardized test centres in more than 110 countries around the world.</w:t>
      </w:r>
    </w:p>
    <w:p>
      <w:pPr>
        <w:pStyle w:val="ListParagraph"/>
        <w:numPr>
          <w:ilvl w:val="0"/>
          <w:numId w:val="205"/>
        </w:numPr>
        <w:rPr/>
      </w:pPr>
      <w:r>
        <w:rPr/>
        <w:t>On June 5, 2012, the Graduate Management Admission Council (GMAC) introduced an integrated reasoning section to the exam that is designed to measure a test taker’s ability to evaluate data resented in new formats and multiple sources.</w:t>
      </w:r>
    </w:p>
    <w:p>
      <w:pPr>
        <w:pStyle w:val="ListParagraph"/>
        <w:numPr>
          <w:ilvl w:val="0"/>
          <w:numId w:val="205"/>
        </w:numPr>
        <w:rPr/>
      </w:pPr>
      <w:r>
        <w:rPr/>
        <w:t>GMAC continues to perform validity studies to statistically verify that the exam predicts success in business school programs.</w:t>
      </w:r>
    </w:p>
    <w:p>
      <w:pPr>
        <w:pStyle w:val="ListParagraph"/>
        <w:numPr>
          <w:ilvl w:val="0"/>
          <w:numId w:val="205"/>
        </w:numPr>
        <w:rPr/>
      </w:pPr>
      <w:r>
        <w:rPr/>
        <w:t>However, there are many business schools that also accept GRE scores.</w:t>
      </w:r>
    </w:p>
    <w:p>
      <w:pPr>
        <w:pStyle w:val="Normal"/>
        <w:rPr/>
      </w:pPr>
      <w:r>
        <w:rPr/>
      </w:r>
    </w:p>
    <w:p>
      <w:pPr>
        <w:pStyle w:val="Normal"/>
        <w:rPr>
          <w:b/>
          <w:b/>
          <w:bCs/>
        </w:rPr>
      </w:pPr>
      <w:r>
        <w:rPr>
          <w:b/>
          <w:bCs/>
        </w:rPr>
        <w:t>The GMAT exam consists of four main parts:</w:t>
      </w:r>
    </w:p>
    <w:p>
      <w:pPr>
        <w:pStyle w:val="ListParagraph"/>
        <w:numPr>
          <w:ilvl w:val="0"/>
          <w:numId w:val="213"/>
        </w:numPr>
        <w:rPr/>
      </w:pPr>
      <w:r>
        <w:rPr/>
        <w:t>The Quantitative section,</w:t>
      </w:r>
    </w:p>
    <w:p>
      <w:pPr>
        <w:pStyle w:val="ListParagraph"/>
        <w:numPr>
          <w:ilvl w:val="0"/>
          <w:numId w:val="213"/>
        </w:numPr>
        <w:rPr/>
      </w:pPr>
      <w:r>
        <w:rPr/>
        <w:t>The verbal section,</w:t>
      </w:r>
    </w:p>
    <w:p>
      <w:pPr>
        <w:pStyle w:val="ListParagraph"/>
        <w:numPr>
          <w:ilvl w:val="0"/>
          <w:numId w:val="213"/>
        </w:numPr>
        <w:rPr/>
      </w:pPr>
      <w:r>
        <w:rPr/>
        <w:t>The integrated reasoning section, and</w:t>
      </w:r>
    </w:p>
    <w:p>
      <w:pPr>
        <w:pStyle w:val="ListParagraph"/>
        <w:numPr>
          <w:ilvl w:val="0"/>
          <w:numId w:val="213"/>
        </w:numPr>
        <w:rPr/>
      </w:pPr>
      <w:r>
        <w:rPr/>
        <w:t>The analytical writing assessment.</w:t>
      </w:r>
    </w:p>
    <w:p>
      <w:pPr>
        <w:pStyle w:val="ListParagraph"/>
        <w:numPr>
          <w:ilvl w:val="0"/>
          <w:numId w:val="206"/>
        </w:numPr>
        <w:rPr/>
      </w:pPr>
      <w:r>
        <w:rPr/>
        <w:t>Total testing time is three and a half hours, but test takers should plan for a total time of approximately four hours, with breaks.</w:t>
      </w:r>
    </w:p>
    <w:p>
      <w:pPr>
        <w:pStyle w:val="Normal"/>
        <w:rPr/>
      </w:pPr>
      <w:r>
        <w:rPr/>
        <w:t xml:space="preserve"> </w:t>
      </w:r>
    </w:p>
    <w:p>
      <w:pPr>
        <w:pStyle w:val="Normal"/>
        <w:rPr>
          <w:b/>
          <w:b/>
          <w:bCs/>
        </w:rPr>
      </w:pPr>
      <w:r>
        <w:rPr>
          <w:b/>
          <w:bCs/>
        </w:rPr>
        <w:t>COMMON ADMISSION TEST (CAT)</w:t>
      </w:r>
    </w:p>
    <w:p>
      <w:pPr>
        <w:pStyle w:val="Normal"/>
        <w:rPr>
          <w:b/>
          <w:b/>
          <w:bCs/>
        </w:rPr>
      </w:pPr>
      <w:r>
        <w:rPr>
          <w:b/>
          <w:bCs/>
        </w:rPr>
        <w:t>Common Admission Test (CAT) is a computer-based test held in India. This test scores a person on the basis of:</w:t>
      </w:r>
    </w:p>
    <w:p>
      <w:pPr>
        <w:pStyle w:val="ListParagraph"/>
        <w:numPr>
          <w:ilvl w:val="0"/>
          <w:numId w:val="207"/>
        </w:numPr>
        <w:rPr/>
      </w:pPr>
      <w:r>
        <w:rPr/>
        <w:t>Quantitative Ability,</w:t>
      </w:r>
    </w:p>
    <w:p>
      <w:pPr>
        <w:pStyle w:val="ListParagraph"/>
        <w:numPr>
          <w:ilvl w:val="0"/>
          <w:numId w:val="207"/>
        </w:numPr>
        <w:rPr/>
      </w:pPr>
      <w:r>
        <w:rPr/>
        <w:t>Data Interpretation,</w:t>
      </w:r>
    </w:p>
    <w:p>
      <w:pPr>
        <w:pStyle w:val="ListParagraph"/>
        <w:numPr>
          <w:ilvl w:val="0"/>
          <w:numId w:val="207"/>
        </w:numPr>
        <w:rPr/>
      </w:pPr>
      <w:r>
        <w:rPr/>
        <w:t>Verbal Ability and</w:t>
      </w:r>
    </w:p>
    <w:p>
      <w:pPr>
        <w:pStyle w:val="ListParagraph"/>
        <w:numPr>
          <w:ilvl w:val="0"/>
          <w:numId w:val="207"/>
        </w:numPr>
        <w:rPr/>
      </w:pPr>
      <w:r>
        <w:rPr/>
        <w:t>Logical Reasoning.</w:t>
      </w:r>
    </w:p>
    <w:p>
      <w:pPr>
        <w:pStyle w:val="Normal"/>
        <w:rPr/>
      </w:pPr>
      <w:r>
        <w:rPr/>
      </w:r>
    </w:p>
    <w:p>
      <w:pPr>
        <w:pStyle w:val="ListParagraph"/>
        <w:numPr>
          <w:ilvl w:val="0"/>
          <w:numId w:val="208"/>
        </w:numPr>
        <w:rPr/>
      </w:pPr>
      <w:r>
        <w:rPr/>
        <w:t>According to Asian Survey of Exams, CAT is rated as the third toughest test in Asia, after UPSC’s Indian Engineering Services at first and IIT-JEE at the second spot.</w:t>
      </w:r>
    </w:p>
    <w:p>
      <w:pPr>
        <w:pStyle w:val="ListParagraph"/>
        <w:numPr>
          <w:ilvl w:val="0"/>
          <w:numId w:val="208"/>
        </w:numPr>
        <w:rPr/>
      </w:pPr>
      <w:r>
        <w:rPr/>
        <w:t>The Indian Institutes of Management (IIMs) started this exam and use the test as an important component in selecting students for their business administration programs.</w:t>
      </w:r>
    </w:p>
    <w:p>
      <w:pPr>
        <w:pStyle w:val="ListParagraph"/>
        <w:numPr>
          <w:ilvl w:val="0"/>
          <w:numId w:val="208"/>
        </w:numPr>
        <w:rPr/>
      </w:pPr>
      <w:r>
        <w:rPr/>
        <w:t>The test is conducted every year by one of the IIM’s based on a policy of rotation.</w:t>
      </w:r>
    </w:p>
    <w:p>
      <w:pPr>
        <w:pStyle w:val="ListParagraph"/>
        <w:numPr>
          <w:ilvl w:val="0"/>
          <w:numId w:val="208"/>
        </w:numPr>
        <w:rPr/>
      </w:pPr>
      <w:r>
        <w:rPr/>
        <w:t>Other institutes can also opt to use the scores of CAT as criteria for admissions, CAT is normally conducted every year during a 20-day testing window (estimate but may vary) in the months of October and November.</w:t>
      </w:r>
    </w:p>
    <w:p>
      <w:pPr>
        <w:pStyle w:val="ListParagraph"/>
        <w:numPr>
          <w:ilvl w:val="0"/>
          <w:numId w:val="208"/>
        </w:numPr>
        <w:rPr/>
      </w:pPr>
      <w:r>
        <w:rPr/>
        <w:t>A candidate can appear for CAT only once during the 20-day testing window.</w:t>
      </w:r>
    </w:p>
    <w:p>
      <w:pPr>
        <w:pStyle w:val="ListParagraph"/>
        <w:numPr>
          <w:ilvl w:val="0"/>
          <w:numId w:val="208"/>
        </w:numPr>
        <w:rPr/>
      </w:pPr>
      <w:r>
        <w:rPr/>
        <w:t>The test score is valid for admission to the forthcoming academic year only.</w:t>
      </w:r>
    </w:p>
    <w:p>
      <w:pPr>
        <w:pStyle w:val="ListParagraph"/>
        <w:numPr>
          <w:ilvl w:val="0"/>
          <w:numId w:val="208"/>
        </w:numPr>
        <w:rPr/>
      </w:pPr>
      <w:r>
        <w:rPr/>
        <w:t>In August 2011, it was announced that Indian Institutes of Technology (IITs) and Indian Institute of Science (IISc) would also use the CAT scores, instead of the Joint Management Entrance Test (JMET), as the initial phase of the student selection process of their MBA and Masters in Management programmes from the academic year 2012-14.</w:t>
      </w:r>
    </w:p>
    <w:p>
      <w:pPr>
        <w:pStyle w:val="Normal"/>
        <w:rPr/>
      </w:pPr>
      <w:r>
        <w:rPr/>
      </w:r>
    </w:p>
    <w:p>
      <w:pPr>
        <w:pStyle w:val="Normal"/>
        <w:rPr>
          <w:b/>
          <w:b/>
          <w:bCs/>
        </w:rPr>
      </w:pPr>
      <w:r>
        <w:rPr>
          <w:b/>
          <w:bCs/>
        </w:rPr>
        <w:t>Test Duration and Pattern</w:t>
      </w:r>
    </w:p>
    <w:p>
      <w:pPr>
        <w:pStyle w:val="ListParagraph"/>
        <w:numPr>
          <w:ilvl w:val="0"/>
          <w:numId w:val="209"/>
        </w:numPr>
        <w:rPr/>
      </w:pPr>
      <w:r>
        <w:rPr/>
        <w:t>The current online test has two separately timed sections.</w:t>
      </w:r>
    </w:p>
    <w:p>
      <w:pPr>
        <w:pStyle w:val="ListParagraph"/>
        <w:numPr>
          <w:ilvl w:val="0"/>
          <w:numId w:val="209"/>
        </w:numPr>
        <w:rPr/>
      </w:pPr>
      <w:r>
        <w:rPr/>
        <w:t>Once a section ends, candidates can no longer go back to it.</w:t>
      </w:r>
    </w:p>
    <w:p>
      <w:pPr>
        <w:pStyle w:val="Normal"/>
        <w:rPr/>
      </w:pPr>
      <w:r>
        <w:rPr/>
        <w:t xml:space="preserve"> </w:t>
      </w:r>
    </w:p>
    <w:p>
      <w:pPr>
        <w:pStyle w:val="Normal"/>
        <w:rPr>
          <w:b/>
          <w:b/>
          <w:bCs/>
        </w:rPr>
      </w:pPr>
      <w:r>
        <w:rPr>
          <w:b/>
          <w:bCs/>
        </w:rPr>
        <w:t>The sections are:</w:t>
      </w:r>
    </w:p>
    <w:p>
      <w:pPr>
        <w:pStyle w:val="ListParagraph"/>
        <w:numPr>
          <w:ilvl w:val="0"/>
          <w:numId w:val="214"/>
        </w:numPr>
        <w:rPr/>
      </w:pPr>
      <w:r>
        <w:rPr/>
        <w:t>Quantitative Ability &amp; Data Interpretation</w:t>
      </w:r>
    </w:p>
    <w:p>
      <w:pPr>
        <w:pStyle w:val="ListParagraph"/>
        <w:numPr>
          <w:ilvl w:val="0"/>
          <w:numId w:val="214"/>
        </w:numPr>
        <w:rPr/>
      </w:pPr>
      <w:r>
        <w:rPr/>
        <w:t>Verbal Ability &amp; Logical Reasoning.</w:t>
      </w:r>
    </w:p>
    <w:p>
      <w:pPr>
        <w:pStyle w:val="Normal"/>
        <w:rPr/>
      </w:pPr>
      <w:r>
        <w:rPr/>
      </w:r>
    </w:p>
    <w:p>
      <w:pPr>
        <w:pStyle w:val="ListParagraph"/>
        <w:numPr>
          <w:ilvl w:val="0"/>
          <w:numId w:val="210"/>
        </w:numPr>
        <w:rPr/>
      </w:pPr>
      <w:r>
        <w:rPr/>
        <w:t>Each of the sections will have 30 questions with a duration of 70 minutes.</w:t>
      </w:r>
    </w:p>
    <w:p>
      <w:pPr>
        <w:pStyle w:val="ListParagraph"/>
        <w:numPr>
          <w:ilvl w:val="0"/>
          <w:numId w:val="210"/>
        </w:numPr>
        <w:rPr/>
      </w:pPr>
      <w:r>
        <w:rPr/>
        <w:t>The pattern and duration of the test has seen considerable variations over the years.</w:t>
      </w:r>
    </w:p>
    <w:p>
      <w:pPr>
        <w:pStyle w:val="ListParagraph"/>
        <w:numPr>
          <w:ilvl w:val="0"/>
          <w:numId w:val="210"/>
        </w:numPr>
        <w:rPr/>
      </w:pPr>
      <w:r>
        <w:rPr/>
        <w:t>It has been indicated that eventually CAT might become a computer adaptive test.</w:t>
      </w:r>
    </w:p>
    <w:p>
      <w:pPr>
        <w:pStyle w:val="Normal"/>
        <w:rPr/>
      </w:pPr>
      <w:r>
        <w:rPr/>
      </w:r>
    </w:p>
    <w:p>
      <w:pPr>
        <w:pStyle w:val="Normal"/>
        <w:rPr>
          <w:b/>
          <w:b/>
          <w:bCs/>
        </w:rPr>
      </w:pPr>
      <w:r>
        <w:rPr>
          <w:b/>
          <w:bCs/>
        </w:rPr>
        <w:t>Scoring</w:t>
      </w:r>
    </w:p>
    <w:p>
      <w:pPr>
        <w:pStyle w:val="ListParagraph"/>
        <w:numPr>
          <w:ilvl w:val="0"/>
          <w:numId w:val="211"/>
        </w:numPr>
        <w:rPr/>
      </w:pPr>
      <w:r>
        <w:rPr/>
        <w:t>The CAT, like virtually all large-scale exams, utilizes multiple forms, or versions, of the test.</w:t>
      </w:r>
    </w:p>
    <w:p>
      <w:pPr>
        <w:pStyle w:val="ListParagraph"/>
        <w:numPr>
          <w:ilvl w:val="0"/>
          <w:numId w:val="211"/>
        </w:numPr>
        <w:rPr/>
      </w:pPr>
      <w:r>
        <w:rPr/>
        <w:t>Hence there are two types of scores involved viz. raw score and scaled score.</w:t>
      </w:r>
    </w:p>
    <w:p>
      <w:pPr>
        <w:pStyle w:val="ListParagraph"/>
        <w:numPr>
          <w:ilvl w:val="0"/>
          <w:numId w:val="211"/>
        </w:numPr>
        <w:rPr/>
      </w:pPr>
      <w:r>
        <w:rPr/>
        <w:t>The raw score is calculated for each section based on the number of questions one answered correctly, incorrectly, or omitted.</w:t>
      </w:r>
    </w:p>
    <w:p>
      <w:pPr>
        <w:pStyle w:val="ListParagraph"/>
        <w:numPr>
          <w:ilvl w:val="0"/>
          <w:numId w:val="211"/>
        </w:numPr>
        <w:rPr/>
      </w:pPr>
      <w:r>
        <w:rPr/>
        <w:t>Candidates are given +3 points for each correct answer and -1 point for each incorrect answer.</w:t>
      </w:r>
    </w:p>
    <w:p>
      <w:pPr>
        <w:pStyle w:val="ListParagraph"/>
        <w:numPr>
          <w:ilvl w:val="0"/>
          <w:numId w:val="211"/>
        </w:numPr>
        <w:rPr/>
      </w:pPr>
      <w:r>
        <w:rPr/>
        <w:t>There are no points for questions that are not answered.</w:t>
      </w:r>
    </w:p>
    <w:p>
      <w:pPr>
        <w:pStyle w:val="ListParagraph"/>
        <w:numPr>
          <w:ilvl w:val="0"/>
          <w:numId w:val="211"/>
        </w:numPr>
        <w:rPr/>
      </w:pPr>
      <w:r>
        <w:rPr/>
        <w:t>The raw scores are then adjusted, as necessary, through a process called equating.</w:t>
      </w:r>
    </w:p>
    <w:p>
      <w:pPr>
        <w:pStyle w:val="ListParagraph"/>
        <w:numPr>
          <w:ilvl w:val="0"/>
          <w:numId w:val="211"/>
        </w:numPr>
        <w:rPr/>
      </w:pPr>
      <w:r>
        <w:rPr/>
        <w:t>Equated raw scores are then placed on a common scale or metric to ensure appropriate interpretation of the scores.</w:t>
      </w:r>
    </w:p>
    <w:p>
      <w:pPr>
        <w:pStyle w:val="ListParagraph"/>
        <w:numPr>
          <w:ilvl w:val="0"/>
          <w:numId w:val="211"/>
        </w:numPr>
        <w:rPr/>
      </w:pPr>
      <w:r>
        <w:rPr/>
        <w:t>This process is called scaling.</w:t>
      </w:r>
    </w:p>
    <w:p>
      <w:pPr>
        <w:pStyle w:val="ListParagraph"/>
        <w:numPr>
          <w:ilvl w:val="0"/>
          <w:numId w:val="211"/>
        </w:numPr>
        <w:rPr/>
      </w:pPr>
      <w:r>
        <w:rPr/>
        <w:t>Three scaled scores are presented for each candidate: an overall scaled score and two separate scaled scores for each section.</w:t>
      </w:r>
    </w:p>
    <w:p>
      <w:pPr>
        <w:pStyle w:val="ListParagraph"/>
        <w:numPr>
          <w:ilvl w:val="0"/>
          <w:numId w:val="211"/>
        </w:numPr>
        <w:rPr/>
      </w:pPr>
      <w:r>
        <w:rPr/>
        <w:t>As the two sections evaluate distinct sets of knowledge and skills, scores do not correlate across sections.</w:t>
      </w:r>
    </w:p>
    <w:p>
      <w:pPr>
        <w:pStyle w:val="ListParagraph"/>
        <w:numPr>
          <w:ilvl w:val="0"/>
          <w:numId w:val="211"/>
        </w:numPr>
        <w:rPr/>
      </w:pPr>
      <w:r>
        <w:rPr/>
        <w:t>A high score in one section does not guarantee a high score in another section. Percentile rankings are provided for each individual section as well as for the overall exam score.</w:t>
      </w:r>
    </w:p>
    <w:p>
      <w:pPr>
        <w:pStyle w:val="Normal"/>
        <w:rPr/>
      </w:pPr>
      <w:r>
        <w:rPr/>
        <w:t xml:space="preserve"> </w:t>
      </w:r>
    </w:p>
    <w:p>
      <w:pPr>
        <w:pStyle w:val="Normal"/>
        <w:rPr>
          <w:b/>
          <w:b/>
          <w:bCs/>
        </w:rPr>
      </w:pPr>
      <w:r>
        <w:rPr>
          <w:b/>
          <w:bCs/>
        </w:rPr>
        <w:t>SCHOLASTIC APTITITUDE TEST (SAT)</w:t>
      </w:r>
    </w:p>
    <w:p>
      <w:pPr>
        <w:pStyle w:val="ListParagraph"/>
        <w:numPr>
          <w:ilvl w:val="0"/>
          <w:numId w:val="215"/>
        </w:numPr>
        <w:rPr/>
      </w:pPr>
      <w:r>
        <w:rPr/>
        <w:t>The SAT is a standardized test for college admissions in the United States.</w:t>
      </w:r>
    </w:p>
    <w:p>
      <w:pPr>
        <w:pStyle w:val="ListParagraph"/>
        <w:numPr>
          <w:ilvl w:val="0"/>
          <w:numId w:val="215"/>
        </w:numPr>
        <w:rPr/>
      </w:pPr>
      <w:r>
        <w:rPr/>
        <w:t>The SAT is owned, published, and developed by the College Board, a non-profit organization in the United States.</w:t>
      </w:r>
    </w:p>
    <w:p>
      <w:pPr>
        <w:pStyle w:val="ListParagraph"/>
        <w:numPr>
          <w:ilvl w:val="0"/>
          <w:numId w:val="215"/>
        </w:numPr>
        <w:rPr/>
      </w:pPr>
      <w:r>
        <w:rPr/>
        <w:t>It was formerly developed, published, and scored by the Educational Testing Service which still administers the exam.</w:t>
      </w:r>
    </w:p>
    <w:p>
      <w:pPr>
        <w:pStyle w:val="ListParagraph"/>
        <w:numPr>
          <w:ilvl w:val="0"/>
          <w:numId w:val="215"/>
        </w:numPr>
        <w:rPr/>
      </w:pPr>
      <w:r>
        <w:rPr/>
        <w:t>The test is intended to assess a student's readiness for college.</w:t>
      </w:r>
    </w:p>
    <w:p>
      <w:pPr>
        <w:pStyle w:val="ListParagraph"/>
        <w:numPr>
          <w:ilvl w:val="0"/>
          <w:numId w:val="215"/>
        </w:numPr>
        <w:rPr/>
      </w:pPr>
      <w:r>
        <w:rPr/>
        <w:t>It was first introduced in 1926, and its name and scoring have changed Several times.</w:t>
      </w:r>
    </w:p>
    <w:p>
      <w:pPr>
        <w:pStyle w:val="ListParagraph"/>
        <w:numPr>
          <w:ilvl w:val="0"/>
          <w:numId w:val="215"/>
        </w:numPr>
        <w:rPr/>
      </w:pPr>
      <w:r>
        <w:rPr/>
        <w:t>It was first called the Scholastic Aptitude Test, then the Scholastic Assessment Test, but now SAT does not stand for anything, hence it is an empty acronym.</w:t>
      </w:r>
    </w:p>
    <w:p>
      <w:pPr>
        <w:pStyle w:val="ListParagraph"/>
        <w:numPr>
          <w:ilvl w:val="0"/>
          <w:numId w:val="215"/>
        </w:numPr>
        <w:rPr/>
      </w:pPr>
      <w:r>
        <w:rPr/>
        <w:t>The current SAT Reasoning Test, introduced in 2005, takes three hours and forty-five minutes to finish.</w:t>
      </w:r>
    </w:p>
    <w:p>
      <w:pPr>
        <w:pStyle w:val="ListParagraph"/>
        <w:numPr>
          <w:ilvl w:val="0"/>
          <w:numId w:val="215"/>
        </w:numPr>
        <w:rPr/>
      </w:pPr>
      <w:r>
        <w:rPr/>
        <w:t>Possible scores range from 600 to 2400, combining test results from three 800-point sections (Mathematics, Critical Reading, and Writing).</w:t>
      </w:r>
    </w:p>
    <w:p>
      <w:pPr>
        <w:pStyle w:val="ListParagraph"/>
        <w:numPr>
          <w:ilvl w:val="0"/>
          <w:numId w:val="215"/>
        </w:numPr>
        <w:rPr/>
      </w:pPr>
      <w:r>
        <w:rPr/>
        <w:t>Taking the SAT or its competitor, the ACT, is required for freshman entry to many, but not all, universities in the United States.</w:t>
      </w:r>
    </w:p>
    <w:p>
      <w:pPr>
        <w:pStyle w:val="Normal"/>
        <w:rPr/>
      </w:pPr>
      <w:r>
        <w:rPr/>
      </w:r>
    </w:p>
    <w:p>
      <w:pPr>
        <w:pStyle w:val="Normal"/>
        <w:rPr>
          <w:b/>
          <w:b/>
          <w:bCs/>
        </w:rPr>
      </w:pPr>
      <w:r>
        <w:rPr>
          <w:b/>
          <w:bCs/>
        </w:rPr>
        <w:t>Structure of the Test SAT consists of three major sections:</w:t>
      </w:r>
    </w:p>
    <w:p>
      <w:pPr>
        <w:pStyle w:val="ListParagraph"/>
        <w:numPr>
          <w:ilvl w:val="0"/>
          <w:numId w:val="216"/>
        </w:numPr>
        <w:rPr/>
      </w:pPr>
      <w:r>
        <w:rPr/>
        <w:t>Critical Reading,</w:t>
      </w:r>
    </w:p>
    <w:p>
      <w:pPr>
        <w:pStyle w:val="ListParagraph"/>
        <w:numPr>
          <w:ilvl w:val="0"/>
          <w:numId w:val="216"/>
        </w:numPr>
        <w:rPr/>
      </w:pPr>
      <w:r>
        <w:rPr/>
        <w:t>Mathematics,</w:t>
      </w:r>
    </w:p>
    <w:p>
      <w:pPr>
        <w:pStyle w:val="ListParagraph"/>
        <w:numPr>
          <w:ilvl w:val="0"/>
          <w:numId w:val="216"/>
        </w:numPr>
        <w:rPr/>
      </w:pPr>
      <w:r>
        <w:rPr/>
        <w:t>Writing.</w:t>
      </w:r>
    </w:p>
    <w:p>
      <w:pPr>
        <w:pStyle w:val="ListParagraph"/>
        <w:ind w:left="360" w:hanging="0"/>
        <w:rPr/>
      </w:pPr>
      <w:r>
        <w:rPr/>
      </w:r>
    </w:p>
    <w:p>
      <w:pPr>
        <w:pStyle w:val="ListParagraph"/>
        <w:ind w:left="360" w:hanging="0"/>
        <w:rPr/>
      </w:pPr>
      <w:r>
        <w:rPr/>
      </w:r>
    </w:p>
    <w:p>
      <w:pPr>
        <w:pStyle w:val="ListParagraph"/>
        <w:numPr>
          <w:ilvl w:val="0"/>
          <w:numId w:val="217"/>
        </w:numPr>
        <w:rPr/>
      </w:pPr>
      <w:r>
        <w:rPr/>
        <w:t>Each section receives a score on the scale of 200-800.</w:t>
      </w:r>
    </w:p>
    <w:p>
      <w:pPr>
        <w:pStyle w:val="ListParagraph"/>
        <w:numPr>
          <w:ilvl w:val="0"/>
          <w:numId w:val="217"/>
        </w:numPr>
        <w:rPr/>
      </w:pPr>
      <w:r>
        <w:rPr/>
        <w:t>All scores are multiples of 10.</w:t>
      </w:r>
    </w:p>
    <w:p>
      <w:pPr>
        <w:pStyle w:val="ListParagraph"/>
        <w:numPr>
          <w:ilvl w:val="0"/>
          <w:numId w:val="217"/>
        </w:numPr>
        <w:rPr/>
      </w:pPr>
      <w:r>
        <w:rPr/>
        <w:t>Total scores are calculated by adding up scores of the three sections.</w:t>
      </w:r>
    </w:p>
    <w:p>
      <w:pPr>
        <w:pStyle w:val="ListParagraph"/>
        <w:numPr>
          <w:ilvl w:val="0"/>
          <w:numId w:val="217"/>
        </w:numPr>
        <w:rPr/>
      </w:pPr>
      <w:r>
        <w:rPr/>
        <w:t>Each major section is divided into three parts.</w:t>
      </w:r>
    </w:p>
    <w:p>
      <w:pPr>
        <w:pStyle w:val="ListParagraph"/>
        <w:numPr>
          <w:ilvl w:val="0"/>
          <w:numId w:val="217"/>
        </w:numPr>
        <w:rPr/>
      </w:pPr>
      <w:r>
        <w:rPr/>
        <w:t>There are 10 subsections, including an additional 25-minute experimental or “equating” section that may be in any of the three major sections.</w:t>
      </w:r>
    </w:p>
    <w:p>
      <w:pPr>
        <w:pStyle w:val="ListParagraph"/>
        <w:numPr>
          <w:ilvl w:val="0"/>
          <w:numId w:val="217"/>
        </w:numPr>
        <w:rPr/>
      </w:pPr>
      <w:r>
        <w:rPr/>
        <w:t>The experimental section is used to normalize questions for future administrations of the SAT and does not count toward the final score.</w:t>
      </w:r>
    </w:p>
    <w:p>
      <w:pPr>
        <w:pStyle w:val="ListParagraph"/>
        <w:numPr>
          <w:ilvl w:val="0"/>
          <w:numId w:val="217"/>
        </w:numPr>
        <w:rPr/>
      </w:pPr>
      <w:r>
        <w:rPr/>
        <w:t>The test contains 3 hours and 45 minutes of actual timed sections, most administrations (after including orientation, distribution of materials, completion of biographical sections, and eleven minutes of timed breaks) run for about four and a half hours.</w:t>
      </w:r>
    </w:p>
    <w:p>
      <w:pPr>
        <w:pStyle w:val="ListParagraph"/>
        <w:numPr>
          <w:ilvl w:val="0"/>
          <w:numId w:val="217"/>
        </w:numPr>
        <w:rPr/>
      </w:pPr>
      <w:r>
        <w:rPr/>
        <w:t>The questions range from easy, medium, and hard depending on the scoring from the experimental sections.</w:t>
      </w:r>
    </w:p>
    <w:p>
      <w:pPr>
        <w:pStyle w:val="ListParagraph"/>
        <w:numPr>
          <w:ilvl w:val="0"/>
          <w:numId w:val="217"/>
        </w:numPr>
        <w:rPr/>
      </w:pPr>
      <w:r>
        <w:rPr/>
        <w:t>Easier questions typically appear closer to the beginning of the section while harder questions are towards the end in certain sections.</w:t>
      </w:r>
    </w:p>
    <w:p>
      <w:pPr>
        <w:pStyle w:val="ListParagraph"/>
        <w:numPr>
          <w:ilvl w:val="0"/>
          <w:numId w:val="217"/>
        </w:numPr>
        <w:rPr/>
      </w:pPr>
      <w:r>
        <w:rPr/>
        <w:t>This is not true for every section (the Critical Reading section is in chronological order) but it is the rule of thumb mainly for math and the sentence completions on the test.</w:t>
      </w:r>
    </w:p>
    <w:p>
      <w:pPr>
        <w:pStyle w:val="Normal"/>
        <w:rPr/>
      </w:pPr>
      <w:r>
        <w:rPr/>
        <w:t xml:space="preserve"> </w:t>
      </w:r>
    </w:p>
    <w:p>
      <w:pPr>
        <w:pStyle w:val="Normal"/>
        <w:rPr>
          <w:b/>
          <w:b/>
          <w:bCs/>
        </w:rPr>
      </w:pPr>
      <w:r>
        <w:rPr>
          <w:b/>
          <w:bCs/>
        </w:rPr>
      </w:r>
    </w:p>
    <w:p>
      <w:pPr>
        <w:pStyle w:val="Normal"/>
        <w:rPr>
          <w:b/>
          <w:b/>
          <w:bCs/>
        </w:rPr>
      </w:pPr>
      <w:r>
        <w:rPr>
          <w:b/>
          <w:bCs/>
        </w:rPr>
      </w:r>
    </w:p>
    <w:p>
      <w:pPr>
        <w:pStyle w:val="Normal"/>
        <w:rPr>
          <w:b/>
          <w:b/>
          <w:bCs/>
        </w:rPr>
      </w:pPr>
      <w:r>
        <w:rPr>
          <w:b/>
          <w:bCs/>
        </w:rPr>
        <w:t>EXAMS CONDUCTED BY UNION PUBLIC SERVICE COMMISSION (UPSC)</w:t>
      </w:r>
    </w:p>
    <w:p>
      <w:pPr>
        <w:pStyle w:val="Normal"/>
        <w:rPr/>
      </w:pPr>
      <w:r>
        <w:rPr/>
      </w:r>
    </w:p>
    <w:p>
      <w:pPr>
        <w:pStyle w:val="ListParagraph"/>
        <w:numPr>
          <w:ilvl w:val="0"/>
          <w:numId w:val="218"/>
        </w:numPr>
        <w:rPr/>
      </w:pPr>
      <w:r>
        <w:rPr/>
        <w:t>The UPSC conducts various examinations such as follows:</w:t>
      </w:r>
    </w:p>
    <w:p>
      <w:pPr>
        <w:pStyle w:val="ListParagraph"/>
        <w:ind w:left="360" w:hanging="0"/>
        <w:rPr/>
      </w:pPr>
      <w:r>
        <w:rPr/>
      </w:r>
    </w:p>
    <w:p>
      <w:pPr>
        <w:pStyle w:val="ListParagraph"/>
        <w:numPr>
          <w:ilvl w:val="0"/>
          <w:numId w:val="219"/>
        </w:numPr>
        <w:rPr>
          <w:b/>
          <w:b/>
          <w:bCs/>
        </w:rPr>
      </w:pPr>
      <w:r>
        <w:rPr>
          <w:b/>
          <w:bCs/>
        </w:rPr>
        <w:t>Civil Services (Preliminary) Examination (In May)</w:t>
      </w:r>
    </w:p>
    <w:p>
      <w:pPr>
        <w:pStyle w:val="Normal"/>
        <w:rPr/>
      </w:pPr>
      <w:r>
        <w:rPr/>
      </w:r>
    </w:p>
    <w:p>
      <w:pPr>
        <w:pStyle w:val="Normal"/>
        <w:rPr>
          <w:b/>
          <w:b/>
          <w:bCs/>
        </w:rPr>
      </w:pPr>
      <w:r>
        <w:rPr>
          <w:b/>
          <w:bCs/>
        </w:rPr>
        <w:t>Age Limit:</w:t>
      </w:r>
    </w:p>
    <w:p>
      <w:pPr>
        <w:pStyle w:val="ListParagraph"/>
        <w:numPr>
          <w:ilvl w:val="0"/>
          <w:numId w:val="220"/>
        </w:numPr>
        <w:rPr/>
      </w:pPr>
      <w:r>
        <w:rPr/>
        <w:t>21-30 years as on 1st August of the year of Examination.</w:t>
      </w:r>
    </w:p>
    <w:p>
      <w:pPr>
        <w:pStyle w:val="ListParagraph"/>
        <w:numPr>
          <w:ilvl w:val="0"/>
          <w:numId w:val="220"/>
        </w:numPr>
        <w:rPr/>
      </w:pPr>
      <w:r>
        <w:rPr/>
        <w:t>Certain categories of persons as specified in the Commission’s Notice as published in Employment News/Rozgar Samachar are eligible for age relaxation.</w:t>
      </w:r>
    </w:p>
    <w:p>
      <w:pPr>
        <w:pStyle w:val="Normal"/>
        <w:rPr/>
      </w:pPr>
      <w:r>
        <w:rPr/>
      </w:r>
    </w:p>
    <w:p>
      <w:pPr>
        <w:pStyle w:val="Normal"/>
        <w:rPr>
          <w:b/>
          <w:b/>
          <w:bCs/>
        </w:rPr>
      </w:pPr>
      <w:r>
        <w:rPr>
          <w:b/>
          <w:bCs/>
        </w:rPr>
        <w:t>Educational Qualifications:</w:t>
      </w:r>
    </w:p>
    <w:p>
      <w:pPr>
        <w:pStyle w:val="ListParagraph"/>
        <w:numPr>
          <w:ilvl w:val="0"/>
          <w:numId w:val="221"/>
        </w:numPr>
        <w:rPr/>
      </w:pPr>
      <w:r>
        <w:rPr/>
        <w:t>Degree of a Recognized University or equivalent.</w:t>
      </w:r>
    </w:p>
    <w:p>
      <w:pPr>
        <w:pStyle w:val="ListParagraph"/>
        <w:numPr>
          <w:ilvl w:val="0"/>
          <w:numId w:val="221"/>
        </w:numPr>
        <w:rPr/>
      </w:pPr>
      <w:r>
        <w:rPr/>
        <w:t>Candidates appearing in the requisite Degree qualification are also eligible for appearing in the examination.</w:t>
      </w:r>
    </w:p>
    <w:p>
      <w:pPr>
        <w:pStyle w:val="ListParagraph"/>
        <w:numPr>
          <w:ilvl w:val="0"/>
          <w:numId w:val="221"/>
        </w:numPr>
        <w:rPr/>
      </w:pPr>
      <w:r>
        <w:rPr/>
        <w:t>However, they are supposed to submit proof of passing the requisite qualification along with Detailed Application Form for Civil Services (Main) Examination.</w:t>
      </w:r>
    </w:p>
    <w:p>
      <w:pPr>
        <w:pStyle w:val="Normal"/>
        <w:rPr/>
      </w:pPr>
      <w:r>
        <w:rPr/>
      </w:r>
    </w:p>
    <w:p>
      <w:pPr>
        <w:pStyle w:val="Normal"/>
        <w:rPr>
          <w:b/>
          <w:b/>
          <w:bCs/>
        </w:rPr>
      </w:pPr>
      <w:r>
        <w:rPr>
          <w:b/>
          <w:bCs/>
        </w:rPr>
        <w:t>Scheme of CS (Preliminary) Examination:</w:t>
      </w:r>
    </w:p>
    <w:p>
      <w:pPr>
        <w:pStyle w:val="ListParagraph"/>
        <w:numPr>
          <w:ilvl w:val="0"/>
          <w:numId w:val="222"/>
        </w:numPr>
        <w:rPr/>
      </w:pPr>
      <w:r>
        <w:rPr/>
        <w:t>The ‘Preliminary Examination consists of two papers of objective type (multiple-choice questions) carrying a maximum of 400 marks.</w:t>
      </w:r>
    </w:p>
    <w:p>
      <w:pPr>
        <w:pStyle w:val="ListParagraph"/>
        <w:numPr>
          <w:ilvl w:val="0"/>
          <w:numId w:val="222"/>
        </w:numPr>
        <w:rPr/>
      </w:pPr>
      <w:r>
        <w:rPr/>
        <w:t>The Question Papers (Test Booklets) are set in English &amp; Hindi</w:t>
      </w:r>
    </w:p>
    <w:p>
      <w:pPr>
        <w:pStyle w:val="ListParagraph"/>
        <w:numPr>
          <w:ilvl w:val="0"/>
          <w:numId w:val="223"/>
        </w:numPr>
        <w:rPr/>
      </w:pPr>
      <w:r>
        <w:rPr/>
        <w:t>General Studies Paper - I</w:t>
        <w:tab/>
        <w:t>200 Marks</w:t>
      </w:r>
    </w:p>
    <w:p>
      <w:pPr>
        <w:pStyle w:val="ListParagraph"/>
        <w:numPr>
          <w:ilvl w:val="0"/>
          <w:numId w:val="223"/>
        </w:numPr>
        <w:rPr/>
      </w:pPr>
      <w:r>
        <w:rPr/>
        <w:t>General Studies Paper - Il</w:t>
        <w:tab/>
        <w:t>200 Marks</w:t>
      </w:r>
    </w:p>
    <w:p>
      <w:pPr>
        <w:pStyle w:val="Normal"/>
        <w:rPr/>
      </w:pPr>
      <w:r>
        <w:rPr/>
      </w:r>
    </w:p>
    <w:p>
      <w:pPr>
        <w:pStyle w:val="ListParagraph"/>
        <w:numPr>
          <w:ilvl w:val="0"/>
          <w:numId w:val="219"/>
        </w:numPr>
        <w:rPr>
          <w:b/>
          <w:b/>
          <w:bCs/>
        </w:rPr>
      </w:pPr>
      <w:r>
        <w:rPr>
          <w:b/>
          <w:bCs/>
        </w:rPr>
        <w:t>Civil Services (Main) Examination (In Oct/Nov.)</w:t>
      </w:r>
    </w:p>
    <w:p>
      <w:pPr>
        <w:pStyle w:val="Normal"/>
        <w:rPr>
          <w:b/>
          <w:b/>
          <w:bCs/>
        </w:rPr>
      </w:pPr>
      <w:r>
        <w:rPr>
          <w:b/>
          <w:bCs/>
        </w:rPr>
        <w:t>Scheme (CS - Main):</w:t>
      </w:r>
    </w:p>
    <w:p>
      <w:pPr>
        <w:pStyle w:val="ListParagraph"/>
        <w:numPr>
          <w:ilvl w:val="0"/>
          <w:numId w:val="224"/>
        </w:numPr>
        <w:rPr/>
      </w:pPr>
      <w:r>
        <w:rPr/>
        <w:t>List of Optional Subjects</w:t>
      </w:r>
    </w:p>
    <w:p>
      <w:pPr>
        <w:pStyle w:val="ListParagraph"/>
        <w:numPr>
          <w:ilvl w:val="0"/>
          <w:numId w:val="224"/>
        </w:numPr>
        <w:rPr/>
      </w:pPr>
      <w:r>
        <w:rPr/>
        <w:t>List of Optional Subjects (Literature)</w:t>
      </w:r>
    </w:p>
    <w:p>
      <w:pPr>
        <w:pStyle w:val="ListParagraph"/>
        <w:numPr>
          <w:ilvl w:val="0"/>
          <w:numId w:val="224"/>
        </w:numPr>
        <w:rPr/>
      </w:pPr>
      <w:r>
        <w:rPr/>
        <w:t>Statistical Data Scheme</w:t>
      </w:r>
    </w:p>
    <w:p>
      <w:pPr>
        <w:pStyle w:val="Normal"/>
        <w:rPr/>
      </w:pPr>
      <w:r>
        <w:rPr/>
        <w:t xml:space="preserve"> </w:t>
      </w:r>
    </w:p>
    <w:p>
      <w:pPr>
        <w:pStyle w:val="Normal"/>
        <w:rPr/>
      </w:pPr>
      <w:r>
        <w:rPr/>
      </w:r>
    </w:p>
    <w:p>
      <w:pPr>
        <w:pStyle w:val="ListParagraph"/>
        <w:numPr>
          <w:ilvl w:val="0"/>
          <w:numId w:val="225"/>
        </w:numPr>
        <w:rPr/>
      </w:pPr>
      <w:r>
        <w:rPr/>
        <w:t>Paper - I: One of the Indian Languages to be selected by the candidate from the 18 languages included in the VIII th Schedule to the Constitution (Qualifying Paper) -</w:t>
        <w:tab/>
        <w:t>300 Marks</w:t>
      </w:r>
    </w:p>
    <w:p>
      <w:pPr>
        <w:pStyle w:val="ListParagraph"/>
        <w:numPr>
          <w:ilvl w:val="0"/>
          <w:numId w:val="225"/>
        </w:numPr>
        <w:rPr/>
      </w:pPr>
      <w:r>
        <w:rPr/>
        <w:t>Paper-II: English (Qualifying Paper) - 300 Marks</w:t>
      </w:r>
    </w:p>
    <w:p>
      <w:pPr>
        <w:pStyle w:val="ListParagraph"/>
        <w:numPr>
          <w:ilvl w:val="0"/>
          <w:numId w:val="225"/>
        </w:numPr>
        <w:rPr/>
      </w:pPr>
      <w:r>
        <w:rPr/>
        <w:t>Paper-III: Essay</w:t>
        <w:tab/>
        <w:t>- 200 Marks</w:t>
      </w:r>
    </w:p>
    <w:p>
      <w:pPr>
        <w:pStyle w:val="ListParagraph"/>
        <w:numPr>
          <w:ilvl w:val="0"/>
          <w:numId w:val="225"/>
        </w:numPr>
        <w:rPr/>
      </w:pPr>
      <w:r>
        <w:rPr/>
        <w:t>Papers IV &amp; V: General Studies (300 Marks for each paper) - 600 Marks</w:t>
      </w:r>
    </w:p>
    <w:p>
      <w:pPr>
        <w:pStyle w:val="ListParagraph"/>
        <w:numPr>
          <w:ilvl w:val="0"/>
          <w:numId w:val="225"/>
        </w:numPr>
        <w:rPr/>
      </w:pPr>
      <w:r>
        <w:rPr/>
        <w:t>Papers VI, VII VIII &amp; IX: Any two subjects (each having 2 papers) to be selected from the prescribed optional subjects (300 marks for each paper)</w:t>
        <w:tab/>
        <w:t>- 1200 Marks</w:t>
      </w:r>
    </w:p>
    <w:p>
      <w:pPr>
        <w:pStyle w:val="ListParagraph"/>
        <w:numPr>
          <w:ilvl w:val="0"/>
          <w:numId w:val="225"/>
        </w:numPr>
        <w:rPr/>
      </w:pPr>
      <w:r>
        <w:rPr/>
        <w:t>Total Marks for Written Examination - 2000 Marks</w:t>
      </w:r>
    </w:p>
    <w:p>
      <w:pPr>
        <w:pStyle w:val="ListParagraph"/>
        <w:numPr>
          <w:ilvl w:val="0"/>
          <w:numId w:val="225"/>
        </w:numPr>
        <w:rPr/>
      </w:pPr>
      <w:r>
        <w:rPr/>
        <w:t>Interview Test -</w:t>
        <w:tab/>
        <w:t>300 Marks</w:t>
      </w:r>
    </w:p>
    <w:p>
      <w:pPr>
        <w:pStyle w:val="ListParagraph"/>
        <w:numPr>
          <w:ilvl w:val="0"/>
          <w:numId w:val="225"/>
        </w:numPr>
        <w:rPr/>
      </w:pPr>
      <w:r>
        <w:rPr/>
        <w:t>Grand Total - 2300 Marks</w:t>
      </w:r>
    </w:p>
    <w:p>
      <w:pPr>
        <w:pStyle w:val="Normal"/>
        <w:rPr/>
      </w:pPr>
      <w:r>
        <w:rPr/>
        <w:t xml:space="preserve"> </w:t>
      </w:r>
    </w:p>
    <w:p>
      <w:pPr>
        <w:pStyle w:val="Normal"/>
        <w:rPr/>
      </w:pPr>
      <w:r>
        <w:rPr/>
      </w:r>
    </w:p>
    <w:p>
      <w:pPr>
        <w:pStyle w:val="ListParagraph"/>
        <w:numPr>
          <w:ilvl w:val="0"/>
          <w:numId w:val="219"/>
        </w:numPr>
        <w:rPr/>
      </w:pPr>
      <w:r>
        <w:rPr>
          <w:b/>
          <w:bCs/>
        </w:rPr>
        <w:t>Indian Forest Service Examination (In July)</w:t>
      </w:r>
    </w:p>
    <w:p>
      <w:pPr>
        <w:pStyle w:val="Normal"/>
        <w:rPr/>
      </w:pPr>
      <w:r>
        <w:rPr/>
      </w:r>
    </w:p>
    <w:p>
      <w:pPr>
        <w:pStyle w:val="Normal"/>
        <w:rPr>
          <w:b/>
          <w:b/>
          <w:bCs/>
        </w:rPr>
      </w:pPr>
      <w:r>
        <w:rPr>
          <w:b/>
          <w:bCs/>
        </w:rPr>
        <w:t>Age Limit:</w:t>
      </w:r>
    </w:p>
    <w:p>
      <w:pPr>
        <w:pStyle w:val="ListParagraph"/>
        <w:numPr>
          <w:ilvl w:val="0"/>
          <w:numId w:val="226"/>
        </w:numPr>
        <w:rPr/>
      </w:pPr>
      <w:r>
        <w:rPr/>
        <w:t>21-30 Years on 1st July of the year of examination.</w:t>
      </w:r>
    </w:p>
    <w:p>
      <w:pPr>
        <w:pStyle w:val="ListParagraph"/>
        <w:numPr>
          <w:ilvl w:val="0"/>
          <w:numId w:val="226"/>
        </w:numPr>
        <w:rPr/>
      </w:pPr>
      <w:r>
        <w:rPr/>
        <w:t>Certain categories of persons as specified in the Notice are eligible for age relaxation.</w:t>
      </w:r>
    </w:p>
    <w:p>
      <w:pPr>
        <w:pStyle w:val="Normal"/>
        <w:rPr/>
      </w:pPr>
      <w:r>
        <w:rPr/>
      </w:r>
    </w:p>
    <w:p>
      <w:pPr>
        <w:pStyle w:val="Normal"/>
        <w:rPr>
          <w:b/>
          <w:b/>
          <w:bCs/>
        </w:rPr>
      </w:pPr>
      <w:r>
        <w:rPr>
          <w:b/>
          <w:bCs/>
        </w:rPr>
        <w:t>Educational Qualifications:</w:t>
      </w:r>
    </w:p>
    <w:p>
      <w:pPr>
        <w:pStyle w:val="ListParagraph"/>
        <w:numPr>
          <w:ilvl w:val="0"/>
          <w:numId w:val="227"/>
        </w:numPr>
        <w:rPr/>
      </w:pPr>
      <w:r>
        <w:rPr/>
        <w:t>A Bachelor’s degree with at least one of the subjects namely, Animal Husbandry &amp; Veterinary Science, Botany, Chemistry, Geology, Mathematics, Physics, Statistics and Zoology or a Bachelor’s degree in Agriculture or Forestry or Engineering of a recognized university or equivalent.</w:t>
      </w:r>
    </w:p>
    <w:p>
      <w:pPr>
        <w:pStyle w:val="ListParagraph"/>
        <w:numPr>
          <w:ilvl w:val="0"/>
          <w:numId w:val="227"/>
        </w:numPr>
        <w:rPr/>
      </w:pPr>
      <w:r>
        <w:rPr/>
        <w:t>Candidates appearing at their degree examination (with prescribed subjects) are also eligible to compete.</w:t>
      </w:r>
    </w:p>
    <w:p>
      <w:pPr>
        <w:pStyle w:val="ListParagraph"/>
        <w:numPr>
          <w:ilvl w:val="0"/>
          <w:numId w:val="227"/>
        </w:numPr>
        <w:rPr/>
      </w:pPr>
      <w:r>
        <w:rPr/>
        <w:t>Candidates qualifying on result of the written part of the examination will be required to submit the proof of passing the requisite examination along with their detailed application form to be filled up at that stage:</w:t>
      </w:r>
    </w:p>
    <w:p>
      <w:pPr>
        <w:pStyle w:val="Normal"/>
        <w:rPr/>
      </w:pPr>
      <w:r>
        <w:rPr/>
      </w:r>
    </w:p>
    <w:p>
      <w:pPr>
        <w:pStyle w:val="Normal"/>
        <w:rPr>
          <w:b/>
          <w:b/>
          <w:bCs/>
        </w:rPr>
      </w:pPr>
      <w:r>
        <w:rPr>
          <w:b/>
          <w:bCs/>
        </w:rPr>
        <w:t>Scheme of Examination:</w:t>
      </w:r>
    </w:p>
    <w:p>
      <w:pPr>
        <w:pStyle w:val="Normal"/>
        <w:rPr>
          <w:b/>
          <w:b/>
          <w:bCs/>
        </w:rPr>
      </w:pPr>
      <w:r>
        <w:rPr>
          <w:b/>
          <w:bCs/>
        </w:rPr>
        <w:t>Written Examination - Conventional (essay) type</w:t>
      </w:r>
    </w:p>
    <w:p>
      <w:pPr>
        <w:pStyle w:val="ListParagraph"/>
        <w:numPr>
          <w:ilvl w:val="0"/>
          <w:numId w:val="228"/>
        </w:numPr>
        <w:rPr/>
      </w:pPr>
      <w:r>
        <w:rPr/>
        <w:t>paper I - General English - 300 Marks</w:t>
      </w:r>
    </w:p>
    <w:p>
      <w:pPr>
        <w:pStyle w:val="ListParagraph"/>
        <w:numPr>
          <w:ilvl w:val="0"/>
          <w:numId w:val="228"/>
        </w:numPr>
        <w:rPr/>
      </w:pPr>
      <w:r>
        <w:rPr/>
        <w:t>Paper Il - General Knowledge - 300 Marks</w:t>
      </w:r>
    </w:p>
    <w:p>
      <w:pPr>
        <w:pStyle w:val="ListParagraph"/>
        <w:numPr>
          <w:ilvl w:val="0"/>
          <w:numId w:val="228"/>
        </w:numPr>
        <w:rPr/>
      </w:pPr>
      <w:r>
        <w:rPr/>
        <w:t>paper III, IV, V &amp; VI - Any two subjects to be selected from the list of optional subjects set out below. Each subject will have two papers. - 200 Marks for each paper</w:t>
      </w:r>
    </w:p>
    <w:p>
      <w:pPr>
        <w:pStyle w:val="ListParagraph"/>
        <w:numPr>
          <w:ilvl w:val="0"/>
          <w:numId w:val="228"/>
        </w:numPr>
        <w:rPr/>
      </w:pPr>
      <w:r>
        <w:rPr/>
        <w:t>Total marks for written examination</w:t>
        <w:tab/>
        <w:t xml:space="preserve"> - 1400 Marks</w:t>
      </w:r>
    </w:p>
    <w:p>
      <w:pPr>
        <w:pStyle w:val="Normal"/>
        <w:rPr/>
      </w:pPr>
      <w:r>
        <w:rPr/>
        <w:t xml:space="preserve"> </w:t>
      </w:r>
    </w:p>
    <w:p>
      <w:pPr>
        <w:pStyle w:val="Normal"/>
        <w:rPr>
          <w:b/>
          <w:b/>
          <w:bCs/>
        </w:rPr>
      </w:pPr>
      <w:r>
        <w:rPr>
          <w:b/>
          <w:bCs/>
        </w:rPr>
        <w:t>List of Optional Subjects:</w:t>
      </w:r>
    </w:p>
    <w:p>
      <w:pPr>
        <w:pStyle w:val="ListParagraph"/>
        <w:numPr>
          <w:ilvl w:val="0"/>
          <w:numId w:val="229"/>
        </w:numPr>
        <w:rPr/>
      </w:pPr>
      <w:r>
        <w:rPr/>
        <w:t>Agriculture</w:t>
      </w:r>
    </w:p>
    <w:p>
      <w:pPr>
        <w:pStyle w:val="ListParagraph"/>
        <w:numPr>
          <w:ilvl w:val="0"/>
          <w:numId w:val="229"/>
        </w:numPr>
        <w:rPr/>
      </w:pPr>
      <w:r>
        <w:rPr/>
        <w:t>Agricultural Engineering</w:t>
      </w:r>
    </w:p>
    <w:p>
      <w:pPr>
        <w:pStyle w:val="ListParagraph"/>
        <w:numPr>
          <w:ilvl w:val="0"/>
          <w:numId w:val="229"/>
        </w:numPr>
        <w:rPr/>
      </w:pPr>
      <w:r>
        <w:rPr/>
        <w:t>Animal Husbandry &amp; Vet Science</w:t>
      </w:r>
    </w:p>
    <w:p>
      <w:pPr>
        <w:pStyle w:val="ListParagraph"/>
        <w:numPr>
          <w:ilvl w:val="0"/>
          <w:numId w:val="229"/>
        </w:numPr>
        <w:rPr/>
      </w:pPr>
      <w:r>
        <w:rPr/>
        <w:t>Botany</w:t>
      </w:r>
    </w:p>
    <w:p>
      <w:pPr>
        <w:pStyle w:val="ListParagraph"/>
        <w:numPr>
          <w:ilvl w:val="0"/>
          <w:numId w:val="229"/>
        </w:numPr>
        <w:rPr/>
      </w:pPr>
      <w:r>
        <w:rPr/>
        <w:t>Chemistry</w:t>
      </w:r>
    </w:p>
    <w:p>
      <w:pPr>
        <w:pStyle w:val="ListParagraph"/>
        <w:numPr>
          <w:ilvl w:val="0"/>
          <w:numId w:val="229"/>
        </w:numPr>
        <w:rPr/>
      </w:pPr>
      <w:r>
        <w:rPr/>
        <w:t>Chemical Engineering</w:t>
      </w:r>
    </w:p>
    <w:p>
      <w:pPr>
        <w:pStyle w:val="ListParagraph"/>
        <w:numPr>
          <w:ilvl w:val="0"/>
          <w:numId w:val="229"/>
        </w:numPr>
        <w:rPr/>
      </w:pPr>
      <w:r>
        <w:rPr/>
        <w:t>Civil Engineering</w:t>
      </w:r>
    </w:p>
    <w:p>
      <w:pPr>
        <w:pStyle w:val="ListParagraph"/>
        <w:numPr>
          <w:ilvl w:val="0"/>
          <w:numId w:val="229"/>
        </w:numPr>
        <w:rPr/>
      </w:pPr>
      <w:r>
        <w:rPr/>
        <w:t>Forestry</w:t>
      </w:r>
    </w:p>
    <w:p>
      <w:pPr>
        <w:pStyle w:val="ListParagraph"/>
        <w:numPr>
          <w:ilvl w:val="0"/>
          <w:numId w:val="229"/>
        </w:numPr>
        <w:rPr/>
      </w:pPr>
      <w:r>
        <w:rPr/>
        <w:t>Geology</w:t>
      </w:r>
    </w:p>
    <w:p>
      <w:pPr>
        <w:pStyle w:val="ListParagraph"/>
        <w:numPr>
          <w:ilvl w:val="0"/>
          <w:numId w:val="229"/>
        </w:numPr>
        <w:rPr/>
      </w:pPr>
      <w:r>
        <w:rPr/>
        <w:t>Mathematics.</w:t>
      </w:r>
    </w:p>
    <w:p>
      <w:pPr>
        <w:pStyle w:val="ListParagraph"/>
        <w:numPr>
          <w:ilvl w:val="0"/>
          <w:numId w:val="229"/>
        </w:numPr>
        <w:rPr/>
      </w:pPr>
      <w:r>
        <w:rPr/>
        <w:t>Mechanical Engineering</w:t>
      </w:r>
    </w:p>
    <w:p>
      <w:pPr>
        <w:pStyle w:val="ListParagraph"/>
        <w:numPr>
          <w:ilvl w:val="0"/>
          <w:numId w:val="229"/>
        </w:numPr>
        <w:rPr/>
      </w:pPr>
      <w:r>
        <w:rPr/>
        <w:t>Physics</w:t>
      </w:r>
    </w:p>
    <w:p>
      <w:pPr>
        <w:pStyle w:val="ListParagraph"/>
        <w:numPr>
          <w:ilvl w:val="0"/>
          <w:numId w:val="229"/>
        </w:numPr>
        <w:rPr/>
      </w:pPr>
      <w:r>
        <w:rPr/>
        <w:t>Zoology</w:t>
      </w:r>
    </w:p>
    <w:p>
      <w:pPr>
        <w:pStyle w:val="ListParagraph"/>
        <w:numPr>
          <w:ilvl w:val="0"/>
          <w:numId w:val="229"/>
        </w:numPr>
        <w:rPr/>
      </w:pPr>
      <w:r>
        <w:rPr/>
        <w:t>Statistics</w:t>
      </w:r>
    </w:p>
    <w:p>
      <w:pPr>
        <w:pStyle w:val="Normal"/>
        <w:rPr/>
      </w:pPr>
      <w:r>
        <w:rPr/>
        <w:t xml:space="preserve"> </w:t>
      </w:r>
    </w:p>
    <w:p>
      <w:pPr>
        <w:pStyle w:val="ListParagraph"/>
        <w:numPr>
          <w:ilvl w:val="0"/>
          <w:numId w:val="219"/>
        </w:numPr>
        <w:rPr>
          <w:b/>
          <w:b/>
          <w:bCs/>
        </w:rPr>
      </w:pPr>
      <w:r>
        <w:rPr>
          <w:b/>
          <w:bCs/>
        </w:rPr>
        <w:t>Engineering Services Examination (In June)</w:t>
      </w:r>
    </w:p>
    <w:p>
      <w:pPr>
        <w:pStyle w:val="Normal"/>
        <w:rPr>
          <w:b/>
          <w:b/>
          <w:bCs/>
        </w:rPr>
      </w:pPr>
      <w:r>
        <w:rPr>
          <w:b/>
          <w:bCs/>
        </w:rPr>
        <w:t>Categories:</w:t>
      </w:r>
    </w:p>
    <w:p>
      <w:pPr>
        <w:pStyle w:val="Normal"/>
        <w:rPr/>
      </w:pPr>
      <w:r>
        <w:rPr/>
        <w:t>Categories of which recruitment is made through the Examination.</w:t>
      </w:r>
    </w:p>
    <w:p>
      <w:pPr>
        <w:pStyle w:val="ListParagraph"/>
        <w:numPr>
          <w:ilvl w:val="0"/>
          <w:numId w:val="230"/>
        </w:numPr>
        <w:rPr/>
      </w:pPr>
      <w:r>
        <w:rPr/>
        <w:t>Civil Engineering</w:t>
      </w:r>
    </w:p>
    <w:p>
      <w:pPr>
        <w:pStyle w:val="ListParagraph"/>
        <w:numPr>
          <w:ilvl w:val="0"/>
          <w:numId w:val="230"/>
        </w:numPr>
        <w:rPr/>
      </w:pPr>
      <w:r>
        <w:rPr/>
        <w:t>Mechanical Engineering</w:t>
      </w:r>
    </w:p>
    <w:p>
      <w:pPr>
        <w:pStyle w:val="ListParagraph"/>
        <w:numPr>
          <w:ilvl w:val="0"/>
          <w:numId w:val="230"/>
        </w:numPr>
        <w:rPr/>
      </w:pPr>
      <w:r>
        <w:rPr/>
        <w:t>Electrical Engineering</w:t>
      </w:r>
    </w:p>
    <w:p>
      <w:pPr>
        <w:pStyle w:val="ListParagraph"/>
        <w:numPr>
          <w:ilvl w:val="0"/>
          <w:numId w:val="230"/>
        </w:numPr>
        <w:rPr/>
      </w:pPr>
      <w:r>
        <w:rPr/>
        <w:t>Electronics &amp; Tele-communication Engineering</w:t>
      </w:r>
    </w:p>
    <w:p>
      <w:pPr>
        <w:pStyle w:val="Normal"/>
        <w:rPr/>
      </w:pPr>
      <w:r>
        <w:rPr/>
      </w:r>
    </w:p>
    <w:p>
      <w:pPr>
        <w:pStyle w:val="Normal"/>
        <w:rPr>
          <w:b/>
          <w:b/>
          <w:bCs/>
        </w:rPr>
      </w:pPr>
      <w:r>
        <w:rPr>
          <w:b/>
          <w:bCs/>
        </w:rPr>
        <w:t>Age Limit:</w:t>
      </w:r>
    </w:p>
    <w:p>
      <w:pPr>
        <w:pStyle w:val="ListParagraph"/>
        <w:numPr>
          <w:ilvl w:val="0"/>
          <w:numId w:val="231"/>
        </w:numPr>
        <w:rPr/>
      </w:pPr>
      <w:r>
        <w:rPr/>
        <w:t>21-30 years on 1st August of the year of Examination.</w:t>
      </w:r>
    </w:p>
    <w:p>
      <w:pPr>
        <w:pStyle w:val="ListParagraph"/>
        <w:numPr>
          <w:ilvl w:val="0"/>
          <w:numId w:val="231"/>
        </w:numPr>
        <w:rPr/>
      </w:pPr>
      <w:r>
        <w:rPr/>
        <w:t>Certain categories of persons including departmental candidates as specified in the Commission’s Notice as published in the Employment News/Rozgar Samachar are eligible for age relaxation.</w:t>
      </w:r>
    </w:p>
    <w:p>
      <w:pPr>
        <w:pStyle w:val="Normal"/>
        <w:rPr/>
      </w:pPr>
      <w:r>
        <w:rPr/>
        <w:t xml:space="preserve"> </w:t>
      </w:r>
    </w:p>
    <w:p>
      <w:pPr>
        <w:pStyle w:val="Normal"/>
        <w:rPr>
          <w:b/>
          <w:b/>
          <w:bCs/>
        </w:rPr>
      </w:pPr>
      <w:r>
        <w:rPr>
          <w:b/>
          <w:bCs/>
        </w:rPr>
        <w:t>Educational Qualifications:</w:t>
      </w:r>
    </w:p>
    <w:p>
      <w:pPr>
        <w:pStyle w:val="ListParagraph"/>
        <w:numPr>
          <w:ilvl w:val="0"/>
          <w:numId w:val="229"/>
        </w:numPr>
        <w:rPr/>
      </w:pPr>
      <w:r>
        <w:rPr/>
        <w:t>A degree in Engineering from a recognized university or equivalent.</w:t>
      </w:r>
    </w:p>
    <w:p>
      <w:pPr>
        <w:pStyle w:val="ListParagraph"/>
        <w:numPr>
          <w:ilvl w:val="0"/>
          <w:numId w:val="229"/>
        </w:numPr>
        <w:rPr/>
      </w:pPr>
      <w:r>
        <w:rPr/>
        <w:t>M.Sc. degree or its equivalent with Wireless Communications, Electronics, Radio Physics or Radio Engineering as special subjects also acceptable for certain Services/ posts only.</w:t>
      </w:r>
    </w:p>
    <w:p>
      <w:pPr>
        <w:pStyle w:val="ListParagraph"/>
        <w:numPr>
          <w:ilvl w:val="0"/>
          <w:numId w:val="229"/>
        </w:numPr>
        <w:rPr/>
      </w:pPr>
      <w:r>
        <w:rPr/>
        <w:t>Candidates appearing at their engineering degree or equivalent examination are also eligible to compete.</w:t>
      </w:r>
    </w:p>
    <w:p>
      <w:pPr>
        <w:pStyle w:val="ListParagraph"/>
        <w:numPr>
          <w:ilvl w:val="0"/>
          <w:numId w:val="229"/>
        </w:numPr>
        <w:rPr/>
      </w:pPr>
      <w:r>
        <w:rPr/>
        <w:t>Candidates qualifying on the result of the written part of the Examination will be required to submit the proof of passing the requisite examination along with their detailed application form to be filled up at that stage.</w:t>
      </w:r>
    </w:p>
    <w:p>
      <w:pPr>
        <w:pStyle w:val="Normal"/>
        <w:rPr/>
      </w:pPr>
      <w:r>
        <w:rPr/>
      </w:r>
    </w:p>
    <w:p>
      <w:pPr>
        <w:pStyle w:val="Normal"/>
        <w:rPr>
          <w:b/>
          <w:b/>
          <w:bCs/>
        </w:rPr>
      </w:pPr>
      <w:r>
        <w:rPr>
          <w:b/>
          <w:bCs/>
        </w:rPr>
        <w:t xml:space="preserve">Scheme of Examination: </w:t>
      </w:r>
    </w:p>
    <w:p>
      <w:pPr>
        <w:pStyle w:val="Normal"/>
        <w:rPr>
          <w:rFonts w:cs="Calibri" w:cstheme="minorHAnsi"/>
          <w:color w:val="000000"/>
          <w:shd w:fill="FFFFFF" w:val="clear"/>
        </w:rPr>
      </w:pPr>
      <w:r>
        <w:rPr>
          <w:rFonts w:cs="Calibri" w:cstheme="minorHAnsi"/>
          <w:color w:val="000000"/>
          <w:shd w:fill="FFFFFF" w:val="clear"/>
        </w:rPr>
        <w:t xml:space="preserve">The examination shall be conducted according to the following plan: </w:t>
      </w:r>
    </w:p>
    <w:p>
      <w:pPr>
        <w:pStyle w:val="ListParagraph"/>
        <w:numPr>
          <w:ilvl w:val="0"/>
          <w:numId w:val="232"/>
        </w:numPr>
        <w:rPr>
          <w:rFonts w:cs="Calibri" w:cstheme="minorHAnsi"/>
          <w:color w:val="000000"/>
          <w:shd w:fill="FFFFFF" w:val="clear"/>
        </w:rPr>
      </w:pPr>
      <w:r>
        <w:rPr>
          <w:rFonts w:cs="Calibri" w:cstheme="minorHAnsi"/>
          <w:color w:val="000000"/>
          <w:shd w:fill="FFFFFF" w:val="clear"/>
        </w:rPr>
        <w:t xml:space="preserve">Stage-I: Engineering Services (Preliminary/Stage-I) Examination (Objective Type Papers) for the selection of candidates for the Stage-II: Engineering Services (Main/Stage-II) Examination; </w:t>
      </w:r>
    </w:p>
    <w:p>
      <w:pPr>
        <w:pStyle w:val="ListParagraph"/>
        <w:numPr>
          <w:ilvl w:val="0"/>
          <w:numId w:val="232"/>
        </w:numPr>
        <w:rPr>
          <w:rFonts w:cs="Calibri" w:cstheme="minorHAnsi"/>
          <w:color w:val="000000"/>
          <w:shd w:fill="FFFFFF" w:val="clear"/>
        </w:rPr>
      </w:pPr>
      <w:r>
        <w:rPr>
          <w:rFonts w:cs="Calibri" w:cstheme="minorHAnsi"/>
          <w:color w:val="000000"/>
          <w:shd w:fill="FFFFFF" w:val="clear"/>
        </w:rPr>
        <w:t xml:space="preserve">Stage-II: Engineering Services (Main/Stage-II) Examination (Conventional Type Papers) and; </w:t>
      </w:r>
    </w:p>
    <w:p>
      <w:pPr>
        <w:pStyle w:val="ListParagraph"/>
        <w:numPr>
          <w:ilvl w:val="0"/>
          <w:numId w:val="232"/>
        </w:numPr>
        <w:rPr>
          <w:rFonts w:cs="Calibri" w:cstheme="minorHAnsi"/>
          <w:color w:val="000000"/>
          <w:shd w:fill="FFFFFF" w:val="clear"/>
        </w:rPr>
      </w:pPr>
      <w:r>
        <w:rPr>
          <w:rFonts w:cs="Calibri" w:cstheme="minorHAnsi"/>
          <w:color w:val="000000"/>
          <w:shd w:fill="FFFFFF" w:val="clear"/>
        </w:rPr>
        <w:t>Stage-III: Personality Test.</w:t>
      </w:r>
    </w:p>
    <w:p>
      <w:pPr>
        <w:pStyle w:val="ListParagraph"/>
        <w:numPr>
          <w:ilvl w:val="0"/>
          <w:numId w:val="233"/>
        </w:numPr>
        <w:rPr>
          <w:rFonts w:cs="Calibri" w:cstheme="minorHAnsi"/>
          <w:color w:val="000000"/>
          <w:shd w:fill="FFFFFF" w:val="clear"/>
        </w:rPr>
      </w:pPr>
      <w:r>
        <w:rPr>
          <w:rFonts w:cs="Calibri" w:cstheme="minorHAnsi"/>
          <w:color w:val="000000"/>
          <w:shd w:fill="FFFFFF" w:val="clear"/>
        </w:rPr>
        <w:t>The Engineering Services (Preliminary) Examination will consist of two objective type (multiple choices) questions papers and carrying a maximum of 500 marks (Paper 1 – 200 Marks &amp; Paper II – 300 Marks).</w:t>
      </w:r>
    </w:p>
    <w:p>
      <w:pPr>
        <w:pStyle w:val="ListParagraph"/>
        <w:numPr>
          <w:ilvl w:val="0"/>
          <w:numId w:val="233"/>
        </w:numPr>
        <w:rPr>
          <w:rFonts w:cs="Calibri" w:cstheme="minorHAnsi"/>
          <w:color w:val="000000"/>
          <w:shd w:fill="FFFFFF" w:val="clear"/>
        </w:rPr>
      </w:pPr>
      <w:r>
        <w:rPr>
          <w:rFonts w:cs="Calibri" w:cstheme="minorHAnsi"/>
          <w:color w:val="000000"/>
          <w:shd w:fill="FFFFFF" w:val="clear"/>
        </w:rPr>
        <w:t xml:space="preserve">Stage II (IES Mains): The Engineering Services (Main/stage-II) Examination will consist of two conventional type papers in Engineering Discipline specific with duration of three hours and maximum marks of 600 (300 Marks in each paper). </w:t>
      </w:r>
    </w:p>
    <w:p>
      <w:pPr>
        <w:pStyle w:val="ListParagraph"/>
        <w:numPr>
          <w:ilvl w:val="0"/>
          <w:numId w:val="233"/>
        </w:numPr>
        <w:rPr/>
      </w:pPr>
      <w:r>
        <w:rPr>
          <w:rFonts w:cs="Calibri" w:cstheme="minorHAnsi"/>
          <w:color w:val="000000"/>
          <w:shd w:fill="FFFFFF" w:val="clear"/>
        </w:rPr>
        <w:t>Stage III (Personality Test): The Personality Test carrying 200 Marks and special attention will be paid to assessing the candidate’s capacity for leadership, initiative and intellectual curiosity, tact and other social qualities, mental and physical energy, powers of practical application and integrity of character.</w:t>
      </w:r>
      <w:r>
        <w:rPr>
          <w:rFonts w:cs="Open Sans" w:ascii="Open Sans" w:hAnsi="Open Sans"/>
          <w:color w:val="000000"/>
          <w:sz w:val="15"/>
          <w:szCs w:val="15"/>
        </w:rPr>
        <w:br/>
        <w:br/>
      </w:r>
    </w:p>
    <w:p>
      <w:pPr>
        <w:pStyle w:val="Normal"/>
        <w:rPr/>
      </w:pPr>
      <w:r>
        <w:rPr/>
        <w:t xml:space="preserve"> </w:t>
      </w:r>
    </w:p>
    <w:p>
      <w:pPr>
        <w:pStyle w:val="ListParagraph"/>
        <w:numPr>
          <w:ilvl w:val="0"/>
          <w:numId w:val="234"/>
        </w:numPr>
        <w:rPr>
          <w:b/>
          <w:b/>
          <w:bCs/>
        </w:rPr>
      </w:pPr>
      <w:r>
        <w:rPr>
          <w:b/>
          <w:bCs/>
        </w:rPr>
        <w:t>Geologist Examination (in December)</w:t>
      </w:r>
    </w:p>
    <w:p>
      <w:pPr>
        <w:pStyle w:val="ListParagraph"/>
        <w:numPr>
          <w:ilvl w:val="0"/>
          <w:numId w:val="218"/>
        </w:numPr>
        <w:rPr/>
      </w:pPr>
      <w:r>
        <w:rPr/>
        <w:t>The examination is held for two categories viz.</w:t>
      </w:r>
    </w:p>
    <w:p>
      <w:pPr>
        <w:pStyle w:val="Normal"/>
        <w:rPr/>
      </w:pPr>
      <w:r>
        <w:rPr/>
        <w:t>I.</w:t>
        <w:tab/>
        <w:t>Category I (Posts in Geological Survey of India) and</w:t>
      </w:r>
    </w:p>
    <w:p>
      <w:pPr>
        <w:pStyle w:val="Normal"/>
        <w:rPr/>
      </w:pPr>
      <w:r>
        <w:rPr/>
        <w:t>II.</w:t>
        <w:tab/>
        <w:t>Category II (Posts in Central Ground Water Board).</w:t>
      </w:r>
    </w:p>
    <w:p>
      <w:pPr>
        <w:pStyle w:val="Normal"/>
        <w:rPr>
          <w:b/>
          <w:b/>
          <w:bCs/>
        </w:rPr>
      </w:pPr>
      <w:r>
        <w:rPr>
          <w:b/>
          <w:bCs/>
        </w:rPr>
      </w:r>
    </w:p>
    <w:p>
      <w:pPr>
        <w:pStyle w:val="Normal"/>
        <w:rPr>
          <w:b/>
          <w:b/>
          <w:bCs/>
        </w:rPr>
      </w:pPr>
      <w:r>
        <w:rPr>
          <w:b/>
          <w:bCs/>
        </w:rPr>
        <w:t>Age Limit:</w:t>
      </w:r>
    </w:p>
    <w:p>
      <w:pPr>
        <w:pStyle w:val="Normal"/>
        <w:rPr/>
      </w:pPr>
      <w:r>
        <w:rPr/>
        <w:t>•</w:t>
      </w:r>
      <w:r>
        <w:rPr/>
        <w:tab/>
        <w:t>21-32 years on 1st January of the year of examination.</w:t>
      </w:r>
    </w:p>
    <w:p>
      <w:pPr>
        <w:pStyle w:val="Normal"/>
        <w:rPr/>
      </w:pPr>
      <w:r>
        <w:rPr/>
        <w:t>•</w:t>
      </w:r>
      <w:r>
        <w:rPr/>
        <w:tab/>
        <w:t>(Certain categories of persons including departmental candidates are eligible for age relaxation).</w:t>
      </w:r>
    </w:p>
    <w:p>
      <w:pPr>
        <w:pStyle w:val="Normal"/>
        <w:rPr>
          <w:b/>
          <w:b/>
          <w:bCs/>
        </w:rPr>
      </w:pPr>
      <w:r>
        <w:rPr>
          <w:b/>
          <w:bCs/>
        </w:rPr>
      </w:r>
    </w:p>
    <w:p>
      <w:pPr>
        <w:pStyle w:val="Normal"/>
        <w:rPr/>
      </w:pPr>
      <w:r>
        <w:rPr>
          <w:b/>
          <w:bCs/>
        </w:rPr>
        <w:t>Educational Qualifications</w:t>
      </w:r>
      <w:r>
        <w:rPr/>
        <w:t>:</w:t>
      </w:r>
    </w:p>
    <w:p>
      <w:pPr>
        <w:pStyle w:val="Normal"/>
        <w:rPr/>
      </w:pPr>
      <w:r>
        <w:rPr/>
        <w:t>(i) Master’s degree in Geology/Applied Geology or Marine Geology from a recognized university; or</w:t>
      </w:r>
    </w:p>
    <w:p>
      <w:pPr>
        <w:pStyle w:val="Normal"/>
        <w:rPr/>
      </w:pPr>
      <w:r>
        <w:rPr/>
        <w:t>(ii) Diploma of Associate ship in Applied Geology of Indian School of Mines, Dhanbad; or</w:t>
      </w:r>
    </w:p>
    <w:p>
      <w:pPr>
        <w:pStyle w:val="Normal"/>
        <w:rPr/>
      </w:pPr>
      <w:r>
        <w:rPr/>
        <w:t xml:space="preserve"> </w:t>
      </w:r>
    </w:p>
    <w:p>
      <w:pPr>
        <w:pStyle w:val="Normal"/>
        <w:rPr/>
      </w:pPr>
      <w:r>
        <w:rPr/>
        <w:t>(iii) Master’s degree in Mineral exploration from a recognized university (for posts in GSI); or</w:t>
      </w:r>
    </w:p>
    <w:p>
      <w:pPr>
        <w:pStyle w:val="Normal"/>
        <w:rPr/>
      </w:pPr>
      <w:r>
        <w:rPr/>
        <w:t>(iv) Master’s degree in Hydrogeology from a recognized university (for posts in CGWB).</w:t>
      </w:r>
    </w:p>
    <w:p>
      <w:pPr>
        <w:pStyle w:val="ListParagraph"/>
        <w:numPr>
          <w:ilvl w:val="0"/>
          <w:numId w:val="54"/>
        </w:numPr>
        <w:rPr/>
      </w:pPr>
      <w:r>
        <w:rPr/>
        <w:t>Candidates appearing in the requisite qualification can also apply for the examination but are required to submit proof of passing along with detailed application form.</w:t>
      </w:r>
    </w:p>
    <w:p>
      <w:pPr>
        <w:pStyle w:val="Normal"/>
        <w:rPr/>
      </w:pPr>
      <w:r>
        <w:rPr/>
      </w:r>
    </w:p>
    <w:p>
      <w:pPr>
        <w:pStyle w:val="Normal"/>
        <w:rPr/>
      </w:pPr>
      <w:r>
        <w:rPr>
          <w:b/>
          <w:bCs/>
        </w:rPr>
        <w:t>Scheme of Examination:</w:t>
      </w:r>
      <w:r>
        <w:rPr/>
        <w:t xml:space="preserve"> Refer Internet</w:t>
      </w:r>
    </w:p>
    <w:p>
      <w:pPr>
        <w:pStyle w:val="Normal"/>
        <w:rPr/>
      </w:pPr>
      <w:r>
        <w:rPr/>
      </w:r>
    </w:p>
    <w:p>
      <w:pPr>
        <w:pStyle w:val="ListParagraph"/>
        <w:numPr>
          <w:ilvl w:val="0"/>
          <w:numId w:val="235"/>
        </w:numPr>
        <w:rPr>
          <w:b/>
          <w:b/>
          <w:bCs/>
        </w:rPr>
      </w:pPr>
      <w:r>
        <w:rPr>
          <w:b/>
          <w:bCs/>
        </w:rPr>
        <w:t>Special Class Railway Apprentices Examination (In July)</w:t>
      </w:r>
    </w:p>
    <w:p>
      <w:pPr>
        <w:pStyle w:val="Normal"/>
        <w:rPr/>
      </w:pPr>
      <w:r>
        <w:rPr/>
      </w:r>
    </w:p>
    <w:p>
      <w:pPr>
        <w:pStyle w:val="Normal"/>
        <w:rPr>
          <w:b/>
          <w:b/>
          <w:bCs/>
        </w:rPr>
      </w:pPr>
      <w:r>
        <w:rPr>
          <w:b/>
          <w:bCs/>
        </w:rPr>
        <w:t>Age Limit:</w:t>
      </w:r>
    </w:p>
    <w:p>
      <w:pPr>
        <w:pStyle w:val="Normal"/>
        <w:rPr/>
      </w:pPr>
      <w:r>
        <w:rPr/>
        <w:t>•</w:t>
      </w:r>
      <w:r>
        <w:rPr/>
        <w:tab/>
        <w:t>17-21 years on 1st August of the year of examination.</w:t>
      </w:r>
    </w:p>
    <w:p>
      <w:pPr>
        <w:pStyle w:val="Normal"/>
        <w:rPr/>
      </w:pPr>
      <w:r>
        <w:rPr/>
        <w:t>•</w:t>
      </w:r>
      <w:r>
        <w:rPr/>
        <w:tab/>
        <w:t>Certain categories of persons as specified in the Notice are eligible for age relaxation.</w:t>
      </w:r>
    </w:p>
    <w:p>
      <w:pPr>
        <w:pStyle w:val="Normal"/>
        <w:rPr/>
      </w:pPr>
      <w:r>
        <w:rPr/>
      </w:r>
    </w:p>
    <w:p>
      <w:pPr>
        <w:pStyle w:val="Normal"/>
        <w:rPr>
          <w:b/>
          <w:b/>
          <w:bCs/>
        </w:rPr>
      </w:pPr>
      <w:r>
        <w:rPr>
          <w:b/>
          <w:bCs/>
        </w:rPr>
        <w:t>Educational Qualification:</w:t>
      </w:r>
    </w:p>
    <w:p>
      <w:pPr>
        <w:pStyle w:val="Normal"/>
        <w:rPr/>
      </w:pPr>
      <w:r>
        <w:rPr/>
        <w:t>•</w:t>
      </w:r>
      <w:r>
        <w:rPr/>
        <w:tab/>
        <w:t>For Admission to the examination a candidate must have passed in the first, or second division, the Intermediate or an equivalent examination of a university or board approved by the Government of India with Mathematics and at least one of the subjects Physics and Chemistry as subjects of the examination.</w:t>
      </w:r>
    </w:p>
    <w:p>
      <w:pPr>
        <w:pStyle w:val="Normal"/>
        <w:rPr/>
      </w:pPr>
      <w:r>
        <w:rPr/>
      </w:r>
    </w:p>
    <w:p>
      <w:pPr>
        <w:pStyle w:val="Normal"/>
        <w:rPr>
          <w:b/>
          <w:b/>
          <w:bCs/>
        </w:rPr>
      </w:pPr>
      <w:r>
        <w:rPr>
          <w:b/>
          <w:bCs/>
        </w:rPr>
        <w:t>Scheme of Examination:</w:t>
      </w:r>
    </w:p>
    <w:p>
      <w:pPr>
        <w:pStyle w:val="ListParagraph"/>
        <w:numPr>
          <w:ilvl w:val="0"/>
          <w:numId w:val="255"/>
        </w:numPr>
        <w:rPr/>
      </w:pPr>
      <w:r>
        <w:rPr/>
        <w:t>Part I: Written Examination carrying a maximum of 600 marks in the subjects as shown in the following table: -</w:t>
      </w:r>
    </w:p>
    <w:p>
      <w:pPr>
        <w:pStyle w:val="Normal"/>
        <w:rPr/>
      </w:pPr>
      <w:r>
        <w:rPr/>
        <w:t xml:space="preserve"> </w:t>
      </w:r>
    </w:p>
    <w:tbl>
      <w:tblPr>
        <w:tblStyle w:val="TableGrid"/>
        <w:tblW w:w="9016"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1785"/>
        <w:gridCol w:w="1625"/>
        <w:gridCol w:w="1852"/>
        <w:gridCol w:w="1849"/>
        <w:gridCol w:w="1905"/>
      </w:tblGrid>
      <w:tr>
        <w:trPr/>
        <w:tc>
          <w:tcPr>
            <w:tcW w:w="178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Paper</w:t>
            </w:r>
          </w:p>
        </w:tc>
        <w:tc>
          <w:tcPr>
            <w:tcW w:w="162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Subject</w:t>
            </w:r>
          </w:p>
        </w:tc>
        <w:tc>
          <w:tcPr>
            <w:tcW w:w="1852"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Code Number</w:t>
            </w:r>
          </w:p>
        </w:tc>
        <w:tc>
          <w:tcPr>
            <w:tcW w:w="1849"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Time Allowed</w:t>
            </w:r>
          </w:p>
        </w:tc>
        <w:tc>
          <w:tcPr>
            <w:tcW w:w="190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Maximum Marks</w:t>
            </w:r>
          </w:p>
        </w:tc>
      </w:tr>
      <w:tr>
        <w:trPr/>
        <w:tc>
          <w:tcPr>
            <w:tcW w:w="178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Paper-I</w:t>
            </w:r>
          </w:p>
        </w:tc>
        <w:tc>
          <w:tcPr>
            <w:tcW w:w="162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General Ability Test (English, General Knowledge and Psychological Test)</w:t>
            </w:r>
          </w:p>
        </w:tc>
        <w:tc>
          <w:tcPr>
            <w:tcW w:w="1852"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01</w:t>
            </w:r>
          </w:p>
        </w:tc>
        <w:tc>
          <w:tcPr>
            <w:tcW w:w="1849"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2 hours</w:t>
            </w:r>
          </w:p>
        </w:tc>
        <w:tc>
          <w:tcPr>
            <w:tcW w:w="190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200</w:t>
            </w:r>
          </w:p>
        </w:tc>
      </w:tr>
      <w:tr>
        <w:trPr/>
        <w:tc>
          <w:tcPr>
            <w:tcW w:w="178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Paper-II</w:t>
              <w:tab/>
            </w:r>
          </w:p>
        </w:tc>
        <w:tc>
          <w:tcPr>
            <w:tcW w:w="162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Physical Sciences (Physics and Chemistry)</w:t>
            </w:r>
          </w:p>
        </w:tc>
        <w:tc>
          <w:tcPr>
            <w:tcW w:w="1852"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02</w:t>
            </w:r>
          </w:p>
        </w:tc>
        <w:tc>
          <w:tcPr>
            <w:tcW w:w="1849"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2 hours</w:t>
            </w:r>
          </w:p>
        </w:tc>
        <w:tc>
          <w:tcPr>
            <w:tcW w:w="190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200</w:t>
            </w:r>
          </w:p>
        </w:tc>
      </w:tr>
      <w:tr>
        <w:trPr/>
        <w:tc>
          <w:tcPr>
            <w:tcW w:w="178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Paper-IIl</w:t>
            </w:r>
          </w:p>
        </w:tc>
        <w:tc>
          <w:tcPr>
            <w:tcW w:w="162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Mathematics</w:t>
            </w:r>
          </w:p>
        </w:tc>
        <w:tc>
          <w:tcPr>
            <w:tcW w:w="1852"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03</w:t>
            </w:r>
          </w:p>
        </w:tc>
        <w:tc>
          <w:tcPr>
            <w:tcW w:w="1849"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2 hours</w:t>
            </w:r>
          </w:p>
        </w:tc>
        <w:tc>
          <w:tcPr>
            <w:tcW w:w="190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200</w:t>
            </w:r>
          </w:p>
        </w:tc>
      </w:tr>
      <w:tr>
        <w:trPr/>
        <w:tc>
          <w:tcPr>
            <w:tcW w:w="178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r>
          </w:p>
        </w:tc>
        <w:tc>
          <w:tcPr>
            <w:tcW w:w="162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r>
          </w:p>
        </w:tc>
        <w:tc>
          <w:tcPr>
            <w:tcW w:w="1852"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r>
          </w:p>
        </w:tc>
        <w:tc>
          <w:tcPr>
            <w:tcW w:w="1849"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Total</w:t>
              <w:tab/>
            </w:r>
          </w:p>
        </w:tc>
        <w:tc>
          <w:tcPr>
            <w:tcW w:w="1905" w:type="dxa"/>
            <w:tcBorders/>
          </w:tcPr>
          <w:p>
            <w:pPr>
              <w:pStyle w:val="Normal"/>
              <w:widowControl/>
              <w:spacing w:lineRule="auto" w:line="240" w:before="0" w:after="0"/>
              <w:jc w:val="left"/>
              <w:rPr>
                <w:rFonts w:ascii="Calibri" w:hAnsi="Calibri" w:eastAsia="Calibri" w:cs=""/>
                <w:kern w:val="0"/>
                <w:sz w:val="22"/>
                <w:szCs w:val="22"/>
                <w:lang w:eastAsia="en-US" w:bidi="ar-SA"/>
              </w:rPr>
            </w:pPr>
            <w:r>
              <w:rPr>
                <w:rFonts w:eastAsia="Calibri" w:cs=""/>
                <w:kern w:val="0"/>
                <w:sz w:val="22"/>
                <w:szCs w:val="22"/>
                <w:lang w:eastAsia="en-US" w:bidi="ar-SA"/>
              </w:rPr>
              <w:t>600</w:t>
            </w:r>
          </w:p>
        </w:tc>
      </w:tr>
    </w:tbl>
    <w:p>
      <w:pPr>
        <w:pStyle w:val="ListParagraph"/>
        <w:numPr>
          <w:ilvl w:val="0"/>
          <w:numId w:val="254"/>
        </w:numPr>
        <w:rPr/>
      </w:pPr>
      <w:r>
        <w:rPr/>
        <w:t>Part II - Personality Test carrying a maximum of 200 marks in respect of only those candidates who are declared qualified on the results of written examination.</w:t>
      </w:r>
    </w:p>
    <w:p>
      <w:pPr>
        <w:pStyle w:val="Normal"/>
        <w:rPr/>
      </w:pPr>
      <w:r>
        <w:rPr/>
        <w:t xml:space="preserve"> </w:t>
      </w:r>
    </w:p>
    <w:p>
      <w:pPr>
        <w:pStyle w:val="Normal"/>
        <w:rPr/>
      </w:pPr>
      <w:r>
        <w:rPr/>
      </w:r>
    </w:p>
    <w:p>
      <w:pPr>
        <w:pStyle w:val="Normal"/>
        <w:rPr/>
      </w:pPr>
      <w:r>
        <w:rPr/>
        <w:t>The UPSC conducts several other exams such as:</w:t>
      </w:r>
    </w:p>
    <w:p>
      <w:pPr>
        <w:pStyle w:val="ListParagraph"/>
        <w:numPr>
          <w:ilvl w:val="0"/>
          <w:numId w:val="236"/>
        </w:numPr>
        <w:rPr/>
      </w:pPr>
      <w:r>
        <w:rPr/>
        <w:t>National Defence Academy &amp; Naval Academy Examination (in April &amp; September)</w:t>
      </w:r>
    </w:p>
    <w:p>
      <w:pPr>
        <w:pStyle w:val="ListParagraph"/>
        <w:numPr>
          <w:ilvl w:val="0"/>
          <w:numId w:val="236"/>
        </w:numPr>
        <w:rPr/>
      </w:pPr>
      <w:r>
        <w:rPr/>
        <w:t>Combined Defence Services Examination (In February &amp; August)</w:t>
      </w:r>
    </w:p>
    <w:p>
      <w:pPr>
        <w:pStyle w:val="ListParagraph"/>
        <w:numPr>
          <w:ilvl w:val="0"/>
          <w:numId w:val="236"/>
        </w:numPr>
        <w:rPr/>
      </w:pPr>
      <w:r>
        <w:rPr/>
        <w:t>Combined Medical Services Examination (In January)</w:t>
      </w:r>
    </w:p>
    <w:p>
      <w:pPr>
        <w:pStyle w:val="ListParagraph"/>
        <w:numPr>
          <w:ilvl w:val="0"/>
          <w:numId w:val="236"/>
        </w:numPr>
        <w:rPr/>
      </w:pPr>
      <w:r>
        <w:rPr/>
        <w:t>Indian Economic Service/ Indian Statistical Service Examination (In November)</w:t>
      </w:r>
    </w:p>
    <w:p>
      <w:pPr>
        <w:pStyle w:val="ListParagraph"/>
        <w:numPr>
          <w:ilvl w:val="0"/>
          <w:numId w:val="236"/>
        </w:numPr>
        <w:rPr/>
      </w:pPr>
      <w:r>
        <w:rPr/>
        <w:t>Section Officers/Stenographers (Grade-B/Grade-l) Limited</w:t>
      </w:r>
    </w:p>
    <w:p>
      <w:pPr>
        <w:pStyle w:val="ListParagraph"/>
        <w:numPr>
          <w:ilvl w:val="0"/>
          <w:numId w:val="236"/>
        </w:numPr>
        <w:rPr/>
      </w:pPr>
      <w:r>
        <w:rPr/>
        <w:t>Departmental Competitive Examination (In December)</w:t>
      </w:r>
    </w:p>
    <w:p>
      <w:pPr>
        <w:pStyle w:val="ListParagraph"/>
        <w:numPr>
          <w:ilvl w:val="0"/>
          <w:numId w:val="236"/>
        </w:numPr>
        <w:rPr/>
      </w:pPr>
      <w:r>
        <w:rPr/>
        <w:t>Central Police Forces (Assistant Commandants) Examination (In October)</w:t>
      </w:r>
    </w:p>
    <w:p>
      <w:pPr>
        <w:pStyle w:val="Normal"/>
        <w:rPr/>
      </w:pPr>
      <w:r>
        <w:rPr/>
        <w:t xml:space="preserve"> </w:t>
      </w:r>
    </w:p>
    <w:p>
      <w:pPr>
        <w:pStyle w:val="Normal"/>
        <w:rPr>
          <w:b/>
          <w:b/>
          <w:bCs/>
        </w:rPr>
      </w:pPr>
      <w:r>
        <w:rPr>
          <w:b/>
          <w:bCs/>
        </w:rPr>
        <w:t>STAFF SELECTION COMMISSION</w:t>
      </w:r>
    </w:p>
    <w:p>
      <w:pPr>
        <w:pStyle w:val="Normal"/>
        <w:rPr/>
      </w:pPr>
      <w:r>
        <w:rPr/>
        <w:t>The Staff Selection Commission is an independent body of recruitment of large number of workforces required by the various government departments.</w:t>
      </w:r>
    </w:p>
    <w:p>
      <w:pPr>
        <w:pStyle w:val="Normal"/>
        <w:rPr/>
      </w:pPr>
      <w:r>
        <w:rPr/>
        <w:t>It conducts open examinations regularly for posts for which large number of vacancies from various departments exist, these are: -</w:t>
      </w:r>
    </w:p>
    <w:p>
      <w:pPr>
        <w:pStyle w:val="ListParagraph"/>
        <w:numPr>
          <w:ilvl w:val="0"/>
          <w:numId w:val="256"/>
        </w:numPr>
        <w:rPr/>
      </w:pPr>
      <w:r>
        <w:rPr/>
        <w:t>Graduate Level -</w:t>
      </w:r>
    </w:p>
    <w:p>
      <w:pPr>
        <w:pStyle w:val="Normal"/>
        <w:rPr/>
      </w:pPr>
      <w:r>
        <w:rPr/>
        <w:t>•</w:t>
      </w:r>
      <w:r>
        <w:rPr/>
        <w:tab/>
        <w:t>Assistants,</w:t>
      </w:r>
    </w:p>
    <w:p>
      <w:pPr>
        <w:pStyle w:val="Normal"/>
        <w:rPr/>
      </w:pPr>
      <w:r>
        <w:rPr/>
        <w:t>•</w:t>
      </w:r>
      <w:r>
        <w:rPr/>
        <w:tab/>
        <w:t>Auditors/Jr. Accountants/Upper Division Clerks,</w:t>
      </w:r>
    </w:p>
    <w:p>
      <w:pPr>
        <w:pStyle w:val="Normal"/>
        <w:rPr/>
      </w:pPr>
      <w:r>
        <w:rPr/>
        <w:t>•</w:t>
      </w:r>
      <w:r>
        <w:rPr/>
        <w:tab/>
        <w:t>Divisional Accountants,</w:t>
      </w:r>
    </w:p>
    <w:p>
      <w:pPr>
        <w:pStyle w:val="Normal"/>
        <w:rPr/>
      </w:pPr>
      <w:r>
        <w:rPr/>
        <w:t>•</w:t>
      </w:r>
      <w:r>
        <w:rPr/>
        <w:tab/>
        <w:t>Inspectors of Income Tax/Central Excise,</w:t>
      </w:r>
    </w:p>
    <w:p>
      <w:pPr>
        <w:pStyle w:val="Normal"/>
        <w:rPr/>
      </w:pPr>
      <w:r>
        <w:rPr/>
        <w:t>•</w:t>
      </w:r>
      <w:r>
        <w:rPr/>
        <w:tab/>
        <w:t>Sub Inspectors in Central Police Organisations (CRPF, BSF, CISF, ITBP and SSB) and the CBI,</w:t>
      </w:r>
    </w:p>
    <w:p>
      <w:pPr>
        <w:pStyle w:val="Normal"/>
        <w:rPr/>
      </w:pPr>
      <w:r>
        <w:rPr/>
        <w:t>•</w:t>
      </w:r>
      <w:r>
        <w:rPr/>
        <w:tab/>
        <w:t>Section Officer (Commercial) and Section Officer (Audit).</w:t>
      </w:r>
    </w:p>
    <w:p>
      <w:pPr>
        <w:pStyle w:val="Normal"/>
        <w:rPr/>
      </w:pPr>
      <w:r>
        <w:rPr/>
        <w:t xml:space="preserve"> </w:t>
      </w:r>
    </w:p>
    <w:p>
      <w:pPr>
        <w:pStyle w:val="ListParagraph"/>
        <w:numPr>
          <w:ilvl w:val="0"/>
          <w:numId w:val="256"/>
        </w:numPr>
        <w:rPr/>
      </w:pPr>
      <w:r>
        <w:rPr/>
        <w:t>Matric Level-</w:t>
      </w:r>
    </w:p>
    <w:p>
      <w:pPr>
        <w:pStyle w:val="Normal"/>
        <w:rPr/>
      </w:pPr>
      <w:r>
        <w:rPr/>
        <w:t>•</w:t>
      </w:r>
      <w:r>
        <w:rPr/>
        <w:tab/>
        <w:t>Stenographer Grade `C`,</w:t>
      </w:r>
    </w:p>
    <w:p>
      <w:pPr>
        <w:pStyle w:val="Normal"/>
        <w:rPr/>
      </w:pPr>
      <w:r>
        <w:rPr/>
        <w:t>•</w:t>
      </w:r>
      <w:r>
        <w:rPr/>
        <w:tab/>
        <w:t>Stenographer Grade `D`, and</w:t>
      </w:r>
    </w:p>
    <w:p>
      <w:pPr>
        <w:pStyle w:val="Normal"/>
        <w:rPr/>
      </w:pPr>
      <w:r>
        <w:rPr/>
        <w:t>•</w:t>
      </w:r>
      <w:r>
        <w:rPr/>
        <w:tab/>
        <w:t>Lower Division Clerks.</w:t>
      </w:r>
    </w:p>
    <w:p>
      <w:pPr>
        <w:pStyle w:val="Normal"/>
        <w:rPr/>
      </w:pPr>
      <w:r>
        <w:rPr/>
      </w:r>
    </w:p>
    <w:p>
      <w:pPr>
        <w:pStyle w:val="Normal"/>
        <w:rPr/>
      </w:pPr>
      <w:r>
        <w:rPr/>
        <w:t>Direct interviews are held for some posts, called Selection Posts, after inviting applications through advertisements, as and when such vacancies are reported to the Commission. Some of such posts are</w:t>
      </w:r>
    </w:p>
    <w:p>
      <w:pPr>
        <w:pStyle w:val="Normal"/>
        <w:rPr/>
      </w:pPr>
      <w:r>
        <w:rPr/>
        <w:t>•</w:t>
      </w:r>
      <w:r>
        <w:rPr/>
        <w:tab/>
        <w:t>Statistical Assistant,</w:t>
      </w:r>
    </w:p>
    <w:p>
      <w:pPr>
        <w:pStyle w:val="Normal"/>
        <w:rPr/>
      </w:pPr>
      <w:r>
        <w:rPr/>
        <w:t>•</w:t>
      </w:r>
      <w:r>
        <w:rPr/>
        <w:tab/>
        <w:t>Store Keeper,</w:t>
      </w:r>
    </w:p>
    <w:p>
      <w:pPr>
        <w:pStyle w:val="Normal"/>
        <w:rPr/>
      </w:pPr>
      <w:r>
        <w:rPr/>
        <w:t>•</w:t>
      </w:r>
      <w:r>
        <w:rPr/>
        <w:tab/>
        <w:t>Jr./Sr. Computers,</w:t>
      </w:r>
    </w:p>
    <w:p>
      <w:pPr>
        <w:pStyle w:val="Normal"/>
        <w:rPr/>
      </w:pPr>
      <w:r>
        <w:rPr/>
        <w:t>•</w:t>
      </w:r>
      <w:r>
        <w:rPr/>
        <w:tab/>
        <w:t>Information Assistant, etc.</w:t>
      </w:r>
    </w:p>
    <w:p>
      <w:pPr>
        <w:pStyle w:val="Normal"/>
        <w:rPr/>
      </w:pPr>
      <w:r>
        <w:rPr/>
      </w:r>
    </w:p>
    <w:p>
      <w:pPr>
        <w:pStyle w:val="Normal"/>
        <w:rPr/>
      </w:pPr>
      <w:r>
        <w:rPr/>
        <w:t>The Staff Selection Commission Conducts Combined (Graduate Level) Examinations every year for various posts the qualification for which is graduation, and Combined (Matric Level) Examinations for posts requiring matriculation or High School.</w:t>
      </w:r>
    </w:p>
    <w:p>
      <w:pPr>
        <w:pStyle w:val="Normal"/>
        <w:rPr/>
      </w:pPr>
      <w:r>
        <w:rPr/>
        <w:t>Those candidates who qualify in the prelims are required to appear for the Mains. Followed by an Interview (as specified).</w:t>
      </w:r>
    </w:p>
    <w:p>
      <w:pPr>
        <w:pStyle w:val="Normal"/>
        <w:rPr/>
      </w:pPr>
      <w:r>
        <w:rPr/>
        <w:t>Those qualifying in the Matric Level Main Exam are required to pass a Skill test (typing or stenography).</w:t>
      </w:r>
    </w:p>
    <w:p>
      <w:pPr>
        <w:pStyle w:val="Normal"/>
        <w:rPr/>
      </w:pPr>
      <w:r>
        <w:rPr/>
        <w:t>For some exams such as the Section Officers, Investigators etc. no prelims are held.</w:t>
      </w:r>
    </w:p>
    <w:p>
      <w:pPr>
        <w:pStyle w:val="Normal"/>
        <w:rPr/>
      </w:pPr>
      <w:r>
        <w:rPr/>
        <w:t>The age limits are different for different posts and they are to be confirmed from the Notice of exam published in the Employment News / Rozgar Samachar.</w:t>
      </w:r>
    </w:p>
    <w:p>
      <w:pPr>
        <w:pStyle w:val="Normal"/>
        <w:rPr/>
      </w:pPr>
      <w:r>
        <w:rPr/>
      </w:r>
    </w:p>
    <w:p>
      <w:pPr>
        <w:pStyle w:val="ListParagraph"/>
        <w:numPr>
          <w:ilvl w:val="0"/>
          <w:numId w:val="237"/>
        </w:numPr>
        <w:rPr/>
      </w:pPr>
      <w:r>
        <w:rPr/>
        <w:t>Generally, the age limits are 18 to 27 years on the crucial date.</w:t>
      </w:r>
    </w:p>
    <w:p>
      <w:pPr>
        <w:pStyle w:val="ListParagraph"/>
        <w:numPr>
          <w:ilvl w:val="0"/>
          <w:numId w:val="237"/>
        </w:numPr>
        <w:rPr/>
      </w:pPr>
      <w:r>
        <w:rPr/>
        <w:t>There is an upper age concession for SCs/STs up to 5 years, for OBCs it is 3 years and for physically handicapped candidates it is 10 years.</w:t>
      </w:r>
    </w:p>
    <w:p>
      <w:pPr>
        <w:pStyle w:val="ListParagraph"/>
        <w:numPr>
          <w:ilvl w:val="0"/>
          <w:numId w:val="237"/>
        </w:numPr>
        <w:rPr/>
      </w:pPr>
      <w:r>
        <w:rPr/>
        <w:t>For widows, divorced women and judicially separated women, the age limit is 35 years</w:t>
      </w:r>
    </w:p>
    <w:p>
      <w:pPr>
        <w:pStyle w:val="ListParagraph"/>
        <w:numPr>
          <w:ilvl w:val="0"/>
          <w:numId w:val="237"/>
        </w:numPr>
        <w:rPr/>
      </w:pPr>
      <w:r>
        <w:rPr/>
        <w:t>For UR category; 40 years for SC/ST women and 38 years for OBC women</w:t>
      </w:r>
    </w:p>
    <w:p>
      <w:pPr>
        <w:pStyle w:val="Normal"/>
        <w:rPr/>
      </w:pPr>
      <w:r>
        <w:rPr/>
        <w:t xml:space="preserve"> </w:t>
      </w:r>
    </w:p>
    <w:p>
      <w:pPr>
        <w:pStyle w:val="Normal"/>
        <w:rPr>
          <w:b/>
          <w:b/>
          <w:bCs/>
        </w:rPr>
      </w:pPr>
      <w:r>
        <w:rPr>
          <w:b/>
          <w:bCs/>
        </w:rPr>
        <w:t>STATE PUBLIC SERVICE COMMISSION</w:t>
      </w:r>
    </w:p>
    <w:p>
      <w:pPr>
        <w:pStyle w:val="Normal"/>
        <w:rPr/>
      </w:pPr>
      <w:r>
        <w:rPr/>
        <w:t>Each state has its own public service commission with functions similar to the UPSC.</w:t>
      </w:r>
    </w:p>
    <w:p>
      <w:pPr>
        <w:pStyle w:val="Normal"/>
        <w:rPr/>
      </w:pPr>
      <w:r>
        <w:rPr/>
        <w:t>The major function of state public service commission is to conduct examinations and recruitments for appointments to the services of state including Civil services and others.</w:t>
      </w:r>
    </w:p>
    <w:p>
      <w:pPr>
        <w:pStyle w:val="Normal"/>
        <w:rPr/>
      </w:pPr>
      <w:r>
        <w:rPr/>
        <w:t>Through state service commission the candidates are selected for the following categories viz,</w:t>
      </w:r>
    </w:p>
    <w:p>
      <w:pPr>
        <w:pStyle w:val="Normal"/>
        <w:rPr/>
      </w:pPr>
      <w:r>
        <w:rPr/>
        <w:t>a)</w:t>
        <w:tab/>
        <w:t>State civil services-class-I(SCS)</w:t>
      </w:r>
    </w:p>
    <w:p>
      <w:pPr>
        <w:pStyle w:val="Normal"/>
        <w:rPr/>
      </w:pPr>
      <w:r>
        <w:rPr/>
        <w:t>b)</w:t>
        <w:tab/>
        <w:t>State Police Service, class-I (SPS)</w:t>
      </w:r>
    </w:p>
    <w:p>
      <w:pPr>
        <w:pStyle w:val="Normal"/>
        <w:rPr/>
      </w:pPr>
      <w:r>
        <w:rPr/>
        <w:t>c)</w:t>
        <w:tab/>
        <w:t>Block Development Officer</w:t>
      </w:r>
    </w:p>
    <w:p>
      <w:pPr>
        <w:pStyle w:val="Normal"/>
        <w:rPr/>
      </w:pPr>
      <w:r>
        <w:rPr/>
        <w:t>d)</w:t>
        <w:tab/>
        <w:t>Tehsildar/Talukdar/Asst. collector</w:t>
      </w:r>
    </w:p>
    <w:p>
      <w:pPr>
        <w:pStyle w:val="Normal"/>
        <w:rPr/>
      </w:pPr>
      <w:r>
        <w:rPr/>
        <w:t>e)</w:t>
        <w:tab/>
        <w:t>Excise &amp;Taxation Officer</w:t>
      </w:r>
    </w:p>
    <w:p>
      <w:pPr>
        <w:pStyle w:val="Normal"/>
        <w:rPr/>
      </w:pPr>
      <w:r>
        <w:rPr/>
        <w:t>f)</w:t>
        <w:tab/>
        <w:t>District Employment Officer</w:t>
      </w:r>
    </w:p>
    <w:p>
      <w:pPr>
        <w:pStyle w:val="Normal"/>
        <w:rPr/>
      </w:pPr>
      <w:r>
        <w:rPr/>
        <w:t>g)</w:t>
        <w:tab/>
        <w:t>District Treasury Officer</w:t>
      </w:r>
    </w:p>
    <w:p>
      <w:pPr>
        <w:pStyle w:val="Normal"/>
        <w:rPr/>
      </w:pPr>
      <w:r>
        <w:rPr/>
        <w:t xml:space="preserve"> </w:t>
      </w:r>
    </w:p>
    <w:p>
      <w:pPr>
        <w:pStyle w:val="Normal"/>
        <w:rPr/>
      </w:pPr>
      <w:r>
        <w:rPr/>
        <w:t>h)</w:t>
        <w:tab/>
        <w:t>District Welfare Officer</w:t>
      </w:r>
    </w:p>
    <w:p>
      <w:pPr>
        <w:pStyle w:val="Normal"/>
        <w:rPr/>
      </w:pPr>
      <w:r>
        <w:rPr/>
        <w:t>i)</w:t>
        <w:tab/>
        <w:t>Asst. Registrar Cooperative Societies</w:t>
      </w:r>
    </w:p>
    <w:p>
      <w:pPr>
        <w:pStyle w:val="Normal"/>
        <w:rPr/>
      </w:pPr>
      <w:r>
        <w:rPr/>
        <w:t>j)</w:t>
        <w:tab/>
        <w:t>District Food and Supplies Controller/ Officer</w:t>
      </w:r>
    </w:p>
    <w:p>
      <w:pPr>
        <w:pStyle w:val="Normal"/>
        <w:rPr/>
      </w:pPr>
      <w:r>
        <w:rPr/>
        <w:t>k)</w:t>
        <w:tab/>
        <w:t>Any other Class-I/Class-II service notified as per rules by the concerned state.</w:t>
      </w:r>
    </w:p>
    <w:p>
      <w:pPr>
        <w:pStyle w:val="Normal"/>
        <w:rPr/>
      </w:pPr>
      <w:r>
        <w:rPr/>
      </w:r>
    </w:p>
    <w:p>
      <w:pPr>
        <w:pStyle w:val="Normal"/>
        <w:rPr/>
      </w:pPr>
      <w:r>
        <w:rPr/>
        <w:t>All these services belong to the middle level administration.</w:t>
      </w:r>
    </w:p>
    <w:p>
      <w:pPr>
        <w:pStyle w:val="Normal"/>
        <w:rPr/>
      </w:pPr>
      <w:r>
        <w:rPr/>
        <w:t>After gaining experience of certain years, the officer of the SCS and SPs may expect to be nominated to the IAS and IPS respectively, with some antedate seniority.</w:t>
      </w:r>
    </w:p>
    <w:p>
      <w:pPr>
        <w:pStyle w:val="Normal"/>
        <w:rPr/>
      </w:pPr>
      <w:r>
        <w:rPr/>
        <w:t>To appear in this examination, candidate must be graduate, and his/her age must be 21 years and the upper age limit ranges from 28 to 35 years, varying from state to state, there is also relaxation of upper age limit to candidates belonging to Scheduled Castes and Scheduled Tribes, Ex-servicemen, physically challenged etc.</w:t>
      </w:r>
    </w:p>
    <w:p>
      <w:pPr>
        <w:pStyle w:val="Normal"/>
        <w:rPr/>
      </w:pPr>
      <w:r>
        <w:rPr/>
        <w:t>The pattern of the state Civil services examination is similar to the Civil Services Examination conducted by the UPSC.</w:t>
      </w:r>
    </w:p>
    <w:p>
      <w:pPr>
        <w:pStyle w:val="Normal"/>
        <w:rPr/>
      </w:pPr>
      <w:r>
        <w:rPr/>
        <w:t>However, some of the smaller states having smaller number of vacancies do not conduct preliminary examination where preliminary examinations are held it in followed by Main examination is followed by interview.</w:t>
      </w:r>
    </w:p>
    <w:p>
      <w:pPr>
        <w:pStyle w:val="Normal"/>
        <w:rPr/>
      </w:pPr>
      <w:r>
        <w:rPr/>
        <w:t xml:space="preserve"> </w:t>
      </w:r>
    </w:p>
    <w:p>
      <w:pPr>
        <w:pStyle w:val="Normal"/>
        <w:rPr>
          <w:b/>
          <w:b/>
          <w:bCs/>
        </w:rPr>
      </w:pPr>
      <w:r>
        <w:rPr>
          <w:b/>
          <w:bCs/>
        </w:rPr>
        <w:t>EXAMINATIONS CONDUCTED BY BANKING SECTORS</w:t>
      </w:r>
    </w:p>
    <w:p>
      <w:pPr>
        <w:pStyle w:val="Normal"/>
        <w:rPr/>
      </w:pPr>
      <w:r>
        <w:rPr/>
        <w:t>There are mainly three types of Banks in our country; they are Nationalized banks, Co-operative Banks and Private banks. With the development in Indian Economy banking sector is growing day by day, in near future the growth in this sector will increase the employment opportunity.</w:t>
      </w:r>
    </w:p>
    <w:p>
      <w:pPr>
        <w:pStyle w:val="Normal"/>
        <w:rPr/>
      </w:pPr>
      <w:r>
        <w:rPr/>
        <w:t>The Banking Industry is recruiting in a big way. In the next five years, banks will have to recruit almost 7.5 lakh people. Generally, the bank examinations are of the following types:</w:t>
      </w:r>
    </w:p>
    <w:p>
      <w:pPr>
        <w:pStyle w:val="Normal"/>
        <w:rPr/>
      </w:pPr>
      <w:r>
        <w:rPr/>
        <w:t>A.</w:t>
        <w:tab/>
        <w:t>Common Written Examination (CWE) conducted by the Institute of Banking Personnel Selection (IBPS) as a prerequisite for the selection of personnel for Probationary Officer / Management Trainee / Clerk / Specialist Officer posts in 19 Public Sector banks.</w:t>
      </w:r>
    </w:p>
    <w:p>
      <w:pPr>
        <w:pStyle w:val="Normal"/>
        <w:rPr/>
      </w:pPr>
      <w:r>
        <w:rPr/>
        <w:t>B.</w:t>
        <w:tab/>
        <w:t>Exams conducted by SBI and SBI Associate banks for recruitment to the posts of Clerks and officers.</w:t>
      </w:r>
    </w:p>
    <w:p>
      <w:pPr>
        <w:pStyle w:val="Normal"/>
        <w:rPr/>
      </w:pPr>
      <w:r>
        <w:rPr/>
        <w:t>C.</w:t>
        <w:tab/>
        <w:t>Exam conducted by Private Sector banks for recruitment to the posts of Clerks and officers.</w:t>
      </w:r>
    </w:p>
    <w:p>
      <w:pPr>
        <w:pStyle w:val="Normal"/>
        <w:rPr/>
      </w:pPr>
      <w:r>
        <w:rPr/>
        <w:t>D.</w:t>
        <w:tab/>
        <w:t>Exams conducted by Regional Rural Banks (RRBs) and Cooperative banks for recruitment to the posts of Clerks and officers.</w:t>
      </w:r>
    </w:p>
    <w:p>
      <w:pPr>
        <w:pStyle w:val="Normal"/>
        <w:rPr/>
      </w:pPr>
      <w:r>
        <w:rPr/>
        <w:t>Except for SBI, almost all the major Public Sector Banks are participating in the CWE.</w:t>
      </w:r>
    </w:p>
    <w:p>
      <w:pPr>
        <w:pStyle w:val="Normal"/>
        <w:rPr/>
      </w:pPr>
      <w:r>
        <w:rPr/>
        <w:t>The 19 banks which are participating in the CWE are</w:t>
      </w:r>
    </w:p>
    <w:p>
      <w:pPr>
        <w:pStyle w:val="ListParagraph"/>
        <w:numPr>
          <w:ilvl w:val="0"/>
          <w:numId w:val="238"/>
        </w:numPr>
        <w:rPr/>
      </w:pPr>
      <w:r>
        <w:rPr/>
        <w:t>Allahabad Bank,</w:t>
      </w:r>
    </w:p>
    <w:p>
      <w:pPr>
        <w:pStyle w:val="ListParagraph"/>
        <w:numPr>
          <w:ilvl w:val="0"/>
          <w:numId w:val="238"/>
        </w:numPr>
        <w:rPr/>
      </w:pPr>
      <w:r>
        <w:rPr/>
        <w:t>Andhra Bank,</w:t>
      </w:r>
    </w:p>
    <w:p>
      <w:pPr>
        <w:pStyle w:val="ListParagraph"/>
        <w:numPr>
          <w:ilvl w:val="0"/>
          <w:numId w:val="238"/>
        </w:numPr>
        <w:rPr/>
      </w:pPr>
      <w:r>
        <w:rPr/>
        <w:t>Bank of Baroda,</w:t>
      </w:r>
    </w:p>
    <w:p>
      <w:pPr>
        <w:pStyle w:val="ListParagraph"/>
        <w:numPr>
          <w:ilvl w:val="0"/>
          <w:numId w:val="238"/>
        </w:numPr>
        <w:rPr/>
      </w:pPr>
      <w:r>
        <w:rPr/>
        <w:t>Bank of India,</w:t>
      </w:r>
    </w:p>
    <w:p>
      <w:pPr>
        <w:pStyle w:val="ListParagraph"/>
        <w:numPr>
          <w:ilvl w:val="0"/>
          <w:numId w:val="238"/>
        </w:numPr>
        <w:rPr/>
      </w:pPr>
      <w:r>
        <w:rPr/>
        <w:t>Bank of Maharashtra,</w:t>
      </w:r>
    </w:p>
    <w:p>
      <w:pPr>
        <w:pStyle w:val="ListParagraph"/>
        <w:numPr>
          <w:ilvl w:val="0"/>
          <w:numId w:val="238"/>
        </w:numPr>
        <w:rPr/>
      </w:pPr>
      <w:r>
        <w:rPr/>
        <w:t>Canara Bank,</w:t>
      </w:r>
    </w:p>
    <w:p>
      <w:pPr>
        <w:pStyle w:val="ListParagraph"/>
        <w:numPr>
          <w:ilvl w:val="0"/>
          <w:numId w:val="238"/>
        </w:numPr>
        <w:rPr/>
      </w:pPr>
      <w:r>
        <w:rPr/>
        <w:t>Central Bank of India,</w:t>
      </w:r>
    </w:p>
    <w:p>
      <w:pPr>
        <w:pStyle w:val="ListParagraph"/>
        <w:numPr>
          <w:ilvl w:val="0"/>
          <w:numId w:val="238"/>
        </w:numPr>
        <w:rPr/>
      </w:pPr>
      <w:r>
        <w:rPr/>
        <w:t>Corporation Bank,</w:t>
      </w:r>
    </w:p>
    <w:p>
      <w:pPr>
        <w:pStyle w:val="ListParagraph"/>
        <w:numPr>
          <w:ilvl w:val="0"/>
          <w:numId w:val="238"/>
        </w:numPr>
        <w:rPr/>
      </w:pPr>
      <w:r>
        <w:rPr/>
        <w:t>Dena Bank,</w:t>
      </w:r>
    </w:p>
    <w:p>
      <w:pPr>
        <w:pStyle w:val="ListParagraph"/>
        <w:numPr>
          <w:ilvl w:val="0"/>
          <w:numId w:val="238"/>
        </w:numPr>
        <w:rPr/>
      </w:pPr>
      <w:r>
        <w:rPr/>
        <w:t>Indian Bank,</w:t>
      </w:r>
    </w:p>
    <w:p>
      <w:pPr>
        <w:pStyle w:val="ListParagraph"/>
        <w:numPr>
          <w:ilvl w:val="0"/>
          <w:numId w:val="238"/>
        </w:numPr>
        <w:rPr/>
      </w:pPr>
      <w:r>
        <w:rPr/>
        <w:t>Indian Overseas Bank,</w:t>
      </w:r>
    </w:p>
    <w:p>
      <w:pPr>
        <w:pStyle w:val="ListParagraph"/>
        <w:numPr>
          <w:ilvl w:val="0"/>
          <w:numId w:val="238"/>
        </w:numPr>
        <w:rPr/>
      </w:pPr>
      <w:r>
        <w:rPr/>
        <w:t>Oriental Bank of Commerce,</w:t>
      </w:r>
    </w:p>
    <w:p>
      <w:pPr>
        <w:pStyle w:val="ListParagraph"/>
        <w:numPr>
          <w:ilvl w:val="0"/>
          <w:numId w:val="238"/>
        </w:numPr>
        <w:rPr/>
      </w:pPr>
      <w:r>
        <w:rPr/>
        <w:t>Punjab National Bank,</w:t>
      </w:r>
    </w:p>
    <w:p>
      <w:pPr>
        <w:pStyle w:val="ListParagraph"/>
        <w:numPr>
          <w:ilvl w:val="0"/>
          <w:numId w:val="238"/>
        </w:numPr>
        <w:rPr/>
      </w:pPr>
      <w:r>
        <w:rPr/>
        <w:t>Punjab &amp; Sind Bank,</w:t>
      </w:r>
    </w:p>
    <w:p>
      <w:pPr>
        <w:pStyle w:val="ListParagraph"/>
        <w:numPr>
          <w:ilvl w:val="0"/>
          <w:numId w:val="238"/>
        </w:numPr>
        <w:rPr/>
      </w:pPr>
      <w:r>
        <w:rPr/>
        <w:t>Syndicate Bank,</w:t>
      </w:r>
    </w:p>
    <w:p>
      <w:pPr>
        <w:pStyle w:val="ListParagraph"/>
        <w:numPr>
          <w:ilvl w:val="0"/>
          <w:numId w:val="238"/>
        </w:numPr>
        <w:rPr/>
      </w:pPr>
      <w:r>
        <w:rPr/>
        <w:t>Union Bank of India,</w:t>
      </w:r>
    </w:p>
    <w:p>
      <w:pPr>
        <w:pStyle w:val="ListParagraph"/>
        <w:numPr>
          <w:ilvl w:val="0"/>
          <w:numId w:val="238"/>
        </w:numPr>
        <w:rPr/>
      </w:pPr>
      <w:r>
        <w:rPr/>
        <w:t>United Bank of India,</w:t>
      </w:r>
    </w:p>
    <w:p>
      <w:pPr>
        <w:pStyle w:val="ListParagraph"/>
        <w:numPr>
          <w:ilvl w:val="0"/>
          <w:numId w:val="238"/>
        </w:numPr>
        <w:rPr/>
      </w:pPr>
      <w:r>
        <w:rPr/>
        <w:t>UCO Bank and</w:t>
      </w:r>
    </w:p>
    <w:p>
      <w:pPr>
        <w:pStyle w:val="ListParagraph"/>
        <w:numPr>
          <w:ilvl w:val="0"/>
          <w:numId w:val="238"/>
        </w:numPr>
        <w:rPr/>
      </w:pPr>
      <w:r>
        <w:rPr/>
        <w:t>Vijaya Bank.</w:t>
      </w:r>
    </w:p>
    <w:p>
      <w:pPr>
        <w:pStyle w:val="Normal"/>
        <w:rPr/>
      </w:pPr>
      <w:r>
        <w:rPr/>
        <w:t>The Common Written Examination will be conducted 5 times in a year, twice for Probationary Officer/ Management Trainee, twice for Clerical Cadre posts and once for Specialist officer posts.</w:t>
      </w:r>
    </w:p>
    <w:p>
      <w:pPr>
        <w:pStyle w:val="Normal"/>
        <w:rPr/>
      </w:pPr>
      <w:r>
        <w:rPr/>
        <w:t>Private sector and co-operative banks conduct their own exams.</w:t>
      </w:r>
    </w:p>
    <w:p>
      <w:pPr>
        <w:pStyle w:val="Normal"/>
        <w:rPr/>
      </w:pPr>
      <w:r>
        <w:rPr/>
        <w:t>The major recruiters in private sector include the: -</w:t>
      </w:r>
    </w:p>
    <w:p>
      <w:pPr>
        <w:pStyle w:val="Normal"/>
        <w:rPr/>
      </w:pPr>
      <w:r>
        <w:rPr/>
        <w:t>•</w:t>
      </w:r>
      <w:r>
        <w:rPr/>
        <w:tab/>
        <w:t>ICICI Bank,</w:t>
      </w:r>
    </w:p>
    <w:p>
      <w:pPr>
        <w:pStyle w:val="Normal"/>
        <w:rPr/>
      </w:pPr>
      <w:r>
        <w:rPr/>
        <w:t>•</w:t>
      </w:r>
      <w:r>
        <w:rPr/>
        <w:tab/>
        <w:t>HDFC Bank,</w:t>
      </w:r>
    </w:p>
    <w:p>
      <w:pPr>
        <w:pStyle w:val="Normal"/>
        <w:rPr/>
      </w:pPr>
      <w:r>
        <w:rPr/>
        <w:t>•</w:t>
      </w:r>
      <w:r>
        <w:rPr/>
        <w:tab/>
        <w:t>Axis Bank,</w:t>
      </w:r>
    </w:p>
    <w:p>
      <w:pPr>
        <w:pStyle w:val="Normal"/>
        <w:rPr/>
      </w:pPr>
      <w:r>
        <w:rPr/>
        <w:t>•</w:t>
      </w:r>
      <w:r>
        <w:rPr/>
        <w:tab/>
        <w:t>Federal Bank,</w:t>
      </w:r>
    </w:p>
    <w:p>
      <w:pPr>
        <w:pStyle w:val="Normal"/>
        <w:rPr/>
      </w:pPr>
      <w:r>
        <w:rPr/>
        <w:t>•</w:t>
      </w:r>
      <w:r>
        <w:rPr/>
        <w:tab/>
        <w:t>Centurion Bank of Punjab,</w:t>
      </w:r>
    </w:p>
    <w:p>
      <w:pPr>
        <w:pStyle w:val="Normal"/>
        <w:rPr/>
      </w:pPr>
      <w:r>
        <w:rPr/>
        <w:t>•</w:t>
      </w:r>
      <w:r>
        <w:rPr/>
        <w:tab/>
        <w:t>IndusInd Bank,</w:t>
      </w:r>
    </w:p>
    <w:p>
      <w:pPr>
        <w:pStyle w:val="Normal"/>
        <w:rPr/>
      </w:pPr>
      <w:r>
        <w:rPr/>
        <w:t>•</w:t>
      </w:r>
      <w:r>
        <w:rPr/>
        <w:tab/>
        <w:t>Kotak Mahindra Bank,</w:t>
      </w:r>
    </w:p>
    <w:p>
      <w:pPr>
        <w:pStyle w:val="Normal"/>
        <w:rPr/>
      </w:pPr>
      <w:r>
        <w:rPr/>
        <w:t>•</w:t>
      </w:r>
      <w:r>
        <w:rPr/>
        <w:tab/>
        <w:t>Yes Bank,</w:t>
      </w:r>
    </w:p>
    <w:p>
      <w:pPr>
        <w:pStyle w:val="Normal"/>
        <w:rPr/>
      </w:pPr>
      <w:r>
        <w:rPr/>
        <w:t>•</w:t>
      </w:r>
      <w:r>
        <w:rPr/>
        <w:tab/>
        <w:t>ING Vysya Bank,</w:t>
      </w:r>
    </w:p>
    <w:p>
      <w:pPr>
        <w:pStyle w:val="Normal"/>
        <w:rPr/>
      </w:pPr>
      <w:r>
        <w:rPr/>
        <w:t>•</w:t>
      </w:r>
      <w:r>
        <w:rPr/>
        <w:tab/>
        <w:t>Bank of Rajasthan,</w:t>
      </w:r>
    </w:p>
    <w:p>
      <w:pPr>
        <w:pStyle w:val="Normal"/>
        <w:rPr/>
      </w:pPr>
      <w:r>
        <w:rPr/>
        <w:t>•</w:t>
      </w:r>
      <w:r>
        <w:rPr/>
        <w:tab/>
        <w:t>Karur Vysya Bank,</w:t>
      </w:r>
    </w:p>
    <w:p>
      <w:pPr>
        <w:pStyle w:val="Normal"/>
        <w:rPr/>
      </w:pPr>
      <w:r>
        <w:rPr/>
        <w:t>•</w:t>
      </w:r>
      <w:r>
        <w:rPr/>
        <w:tab/>
        <w:t>Karnataka Bank,</w:t>
      </w:r>
    </w:p>
    <w:p>
      <w:pPr>
        <w:pStyle w:val="Normal"/>
        <w:rPr/>
      </w:pPr>
      <w:r>
        <w:rPr/>
        <w:t>•</w:t>
      </w:r>
      <w:r>
        <w:rPr/>
        <w:tab/>
        <w:t>Jammu &amp; Kashmir Bank,</w:t>
      </w:r>
    </w:p>
    <w:p>
      <w:pPr>
        <w:pStyle w:val="Normal"/>
        <w:rPr/>
      </w:pPr>
      <w:r>
        <w:rPr/>
        <w:t>•</w:t>
      </w:r>
      <w:r>
        <w:rPr/>
        <w:tab/>
        <w:t>South Indian Bank,</w:t>
      </w:r>
    </w:p>
    <w:p>
      <w:pPr>
        <w:pStyle w:val="Normal"/>
        <w:rPr/>
      </w:pPr>
      <w:r>
        <w:rPr/>
        <w:t>•</w:t>
      </w:r>
      <w:r>
        <w:rPr/>
        <w:tab/>
        <w:t>Bharat Overseas Bank, etc.</w:t>
      </w:r>
    </w:p>
    <w:p>
      <w:pPr>
        <w:pStyle w:val="Normal"/>
        <w:rPr/>
      </w:pPr>
      <w:r>
        <w:rPr/>
        <w:t xml:space="preserve"> </w:t>
      </w:r>
    </w:p>
    <w:p>
      <w:pPr>
        <w:pStyle w:val="Normal"/>
        <w:rPr/>
      </w:pPr>
      <w:r>
        <w:rPr/>
      </w:r>
    </w:p>
    <w:p>
      <w:pPr>
        <w:pStyle w:val="Normal"/>
        <w:rPr/>
      </w:pPr>
      <w:r>
        <w:rPr/>
        <w:t>EXAMINATIONS CONDUCTED BY INSURANCE SECTOR</w:t>
      </w:r>
    </w:p>
    <w:p>
      <w:pPr>
        <w:pStyle w:val="Normal"/>
        <w:rPr/>
      </w:pPr>
      <w:r>
        <w:rPr/>
        <w:t>In India, by and large, Insurance was under Government Undertaking till the recent years.</w:t>
      </w:r>
    </w:p>
    <w:p>
      <w:pPr>
        <w:pStyle w:val="Normal"/>
        <w:rPr/>
      </w:pPr>
      <w:r>
        <w:rPr/>
        <w:t>After the opening of Indian Market, now-a-days many of the multinational Insurance companies have come to offer more job opportunities in the insurance sector in India.</w:t>
      </w:r>
    </w:p>
    <w:p>
      <w:pPr>
        <w:pStyle w:val="Normal"/>
        <w:rPr/>
      </w:pPr>
      <w:r>
        <w:rPr/>
        <w:t>However, the major Indian Government undertaking Insurance Enterprises namely</w:t>
      </w:r>
    </w:p>
    <w:p>
      <w:pPr>
        <w:pStyle w:val="Normal"/>
        <w:rPr/>
      </w:pPr>
      <w:r>
        <w:rPr/>
        <w:t>LIC (Life Insurance Corporation), GIC (General Insurance Corporation) and Postal Life Insurance are always in the top place in recruiting the candidates for the placements by giving secured job to its Competitive Exams.</w:t>
      </w:r>
    </w:p>
    <w:p>
      <w:pPr>
        <w:pStyle w:val="Normal"/>
        <w:rPr/>
      </w:pPr>
      <w:r>
        <w:rPr/>
        <w:t>People prefer to serve in these Establishments in large number. In the three major Insurance Companies of Indian Government i.e., Life Insurance, General Insurance and Postal Insurance.</w:t>
      </w:r>
    </w:p>
    <w:p>
      <w:pPr>
        <w:pStyle w:val="Normal"/>
        <w:rPr/>
      </w:pPr>
      <w:r>
        <w:rPr/>
        <w:t>The following positions are recruited every year basis:</w:t>
      </w:r>
    </w:p>
    <w:p>
      <w:pPr>
        <w:pStyle w:val="Normal"/>
        <w:rPr/>
      </w:pPr>
      <w:r>
        <w:rPr/>
        <w:t>I.</w:t>
        <w:tab/>
        <w:t>Officer positions</w:t>
      </w:r>
    </w:p>
    <w:p>
      <w:pPr>
        <w:pStyle w:val="Normal"/>
        <w:rPr/>
      </w:pPr>
      <w:r>
        <w:rPr/>
        <w:t>II.</w:t>
        <w:tab/>
        <w:t>Agent positions</w:t>
      </w:r>
    </w:p>
    <w:p>
      <w:pPr>
        <w:pStyle w:val="Normal"/>
        <w:rPr/>
      </w:pPr>
      <w:r>
        <w:rPr/>
        <w:t>III.</w:t>
        <w:tab/>
        <w:t>Insurance surveyor positions</w:t>
      </w:r>
    </w:p>
    <w:p>
      <w:pPr>
        <w:pStyle w:val="Normal"/>
        <w:rPr/>
      </w:pPr>
      <w:r>
        <w:rPr/>
      </w:r>
    </w:p>
    <w:p>
      <w:pPr>
        <w:pStyle w:val="Normal"/>
        <w:rPr/>
      </w:pPr>
      <w:r>
        <w:rPr/>
        <w:t>Following are some of the important examinations for entry of the jobs into insurance sector: -</w:t>
      </w:r>
    </w:p>
    <w:p>
      <w:pPr>
        <w:pStyle w:val="Normal"/>
        <w:rPr/>
      </w:pPr>
      <w:r>
        <w:rPr/>
        <w:t>a)</w:t>
        <w:tab/>
        <w:t>LIC Officers' Exam</w:t>
      </w:r>
    </w:p>
    <w:p>
      <w:pPr>
        <w:pStyle w:val="Normal"/>
        <w:rPr/>
      </w:pPr>
      <w:r>
        <w:rPr/>
        <w:t>b)</w:t>
        <w:tab/>
        <w:t>LIC Development Officers' Exam</w:t>
      </w:r>
    </w:p>
    <w:p>
      <w:pPr>
        <w:pStyle w:val="Normal"/>
        <w:rPr/>
      </w:pPr>
      <w:r>
        <w:rPr/>
        <w:t>c)</w:t>
        <w:tab/>
        <w:t>GIC Officers' Exam</w:t>
      </w:r>
    </w:p>
    <w:p>
      <w:pPr>
        <w:pStyle w:val="Normal"/>
        <w:rPr/>
      </w:pPr>
      <w:r>
        <w:rPr/>
        <w:t>d)</w:t>
        <w:tab/>
        <w:t>GIC Assistants ' Exam</w:t>
      </w:r>
    </w:p>
    <w:p>
      <w:pPr>
        <w:pStyle w:val="Normal"/>
        <w:rPr/>
      </w:pPr>
      <w:r>
        <w:rPr/>
        <w:t xml:space="preserve"> </w:t>
      </w:r>
    </w:p>
    <w:p>
      <w:pPr>
        <w:pStyle w:val="Normal"/>
        <w:rPr>
          <w:b/>
          <w:b/>
          <w:bCs/>
        </w:rPr>
      </w:pPr>
      <w:r>
        <w:rPr>
          <w:b/>
          <w:bCs/>
        </w:rPr>
        <w:t>NATIONAL AND STATE ELIGIBILITY TEST (NET/SET)</w:t>
      </w:r>
    </w:p>
    <w:p>
      <w:pPr>
        <w:pStyle w:val="Normal"/>
        <w:rPr/>
      </w:pPr>
      <w:r>
        <w:rPr/>
        <w:t>National Eligibility Test (NET) was introduced by the University Grants Commission for bringing Uniformity in the qualification of college teachers and research students.</w:t>
      </w:r>
    </w:p>
    <w:p>
      <w:pPr>
        <w:pStyle w:val="Normal"/>
        <w:rPr/>
      </w:pPr>
      <w:r>
        <w:rPr/>
        <w:t>The first National Eligibility Test (NET) was conducted by University Grants Commission in December 1989 and in March 1990 commonly to both Lectureship and Junior Research fellowship in two parts.</w:t>
      </w:r>
    </w:p>
    <w:p>
      <w:pPr>
        <w:pStyle w:val="Normal"/>
        <w:rPr/>
      </w:pPr>
      <w:r>
        <w:rPr/>
        <w:t>National Eligibility Test is generally conducted twice a year in the month of June and December.</w:t>
      </w:r>
    </w:p>
    <w:p>
      <w:pPr>
        <w:pStyle w:val="Normal"/>
        <w:rPr/>
      </w:pPr>
      <w:r>
        <w:rPr/>
        <w:t>The UGC-CSIR NET for the science subjects such as Life sciences, Physical sciences, Chemical sciences, Mathematical sciences and Earth, Atmospheric, Ocean and planetary sciences are conducted by Council of scientific and industrial Research (CSIR) jointly with UGC.</w:t>
      </w:r>
    </w:p>
    <w:p>
      <w:pPr>
        <w:pStyle w:val="Normal"/>
        <w:rPr/>
      </w:pPr>
      <w:r>
        <w:rPr/>
        <w:t>The notification for the same will be issued separately by Council of scientific and industrial Research (CSIR).</w:t>
      </w:r>
    </w:p>
    <w:p>
      <w:pPr>
        <w:pStyle w:val="Normal"/>
        <w:rPr/>
      </w:pPr>
      <w:r>
        <w:rPr/>
        <w:t xml:space="preserve"> </w:t>
      </w:r>
    </w:p>
    <w:p>
      <w:pPr>
        <w:pStyle w:val="Normal"/>
        <w:rPr/>
      </w:pPr>
      <w:r>
        <w:rPr/>
      </w:r>
    </w:p>
    <w:p>
      <w:pPr>
        <w:pStyle w:val="Normal"/>
        <w:rPr/>
      </w:pPr>
      <w:r>
        <w:rPr/>
        <w:t>The Eligibility criteria for these exams is a candidate must have a master ‘s degree with minimum 55%.</w:t>
      </w:r>
    </w:p>
    <w:p>
      <w:pPr>
        <w:pStyle w:val="Normal"/>
        <w:rPr/>
      </w:pPr>
      <w:r>
        <w:rPr/>
        <w:t>The scheduled Castes/Scheduled Tribes/ Physically handicapped (PH) who have secured at least 50% in Master ‘s degree examination is eligible for this test.</w:t>
      </w:r>
    </w:p>
    <w:p>
      <w:pPr>
        <w:pStyle w:val="Normal"/>
        <w:rPr/>
      </w:pPr>
      <w:r>
        <w:rPr/>
        <w:t>There are Two papers,</w:t>
      </w:r>
    </w:p>
    <w:p>
      <w:pPr>
        <w:pStyle w:val="Normal"/>
        <w:rPr/>
      </w:pPr>
      <w:r>
        <w:rPr/>
        <w:t>Paper I is common for all subjects. The questions are objective based with multiple options.</w:t>
      </w:r>
    </w:p>
    <w:p>
      <w:pPr>
        <w:pStyle w:val="Normal"/>
        <w:rPr/>
      </w:pPr>
      <w:r>
        <w:rPr/>
        <w:t>Paper II is subject based</w:t>
      </w:r>
    </w:p>
    <w:p>
      <w:pPr>
        <w:pStyle w:val="Normal"/>
        <w:rPr/>
      </w:pPr>
      <w:r>
        <w:rPr/>
        <w:t>The same pattern is followed in the State Eligibility Test.</w:t>
      </w:r>
    </w:p>
    <w:p>
      <w:pPr>
        <w:pStyle w:val="Normal"/>
        <w:rPr/>
      </w:pPr>
      <w:r>
        <w:rPr/>
        <w:t xml:space="preserve"> </w:t>
      </w:r>
    </w:p>
    <w:p>
      <w:pPr>
        <w:pStyle w:val="Normal"/>
        <w:jc w:val="center"/>
        <w:rPr>
          <w:b/>
          <w:b/>
          <w:bCs/>
          <w:u w:val="single"/>
        </w:rPr>
      </w:pPr>
      <w:r>
        <w:rPr>
          <w:b/>
          <w:bCs/>
          <w:u w:val="single"/>
        </w:rPr>
      </w:r>
    </w:p>
    <w:p>
      <w:pPr>
        <w:pStyle w:val="Normal"/>
        <w:jc w:val="center"/>
        <w:rPr>
          <w:b/>
          <w:b/>
          <w:bCs/>
          <w:u w:val="single"/>
        </w:rPr>
      </w:pPr>
      <w:r>
        <w:rPr>
          <w:b/>
          <w:bCs/>
          <w:u w:val="single"/>
        </w:rPr>
      </w:r>
    </w:p>
    <w:p>
      <w:pPr>
        <w:pStyle w:val="Normal"/>
        <w:jc w:val="center"/>
        <w:rPr>
          <w:b/>
          <w:b/>
          <w:bCs/>
          <w:u w:val="single"/>
        </w:rPr>
      </w:pPr>
      <w:r>
        <w:rPr>
          <w:b/>
          <w:bCs/>
          <w:u w:val="single"/>
        </w:rPr>
      </w:r>
    </w:p>
    <w:p>
      <w:pPr>
        <w:pStyle w:val="Normal"/>
        <w:jc w:val="center"/>
        <w:rPr>
          <w:b/>
          <w:b/>
          <w:bCs/>
          <w:u w:val="single"/>
        </w:rPr>
      </w:pPr>
      <w:r>
        <w:rPr>
          <w:b/>
          <w:bCs/>
          <w:u w:val="single"/>
        </w:rPr>
        <w:t>SOFT SKILLS REQUIRED FOR COMPETITIVE EXAMS</w:t>
      </w:r>
    </w:p>
    <w:p>
      <w:pPr>
        <w:pStyle w:val="Normal"/>
        <w:rPr>
          <w:b/>
          <w:b/>
          <w:bCs/>
        </w:rPr>
      </w:pPr>
      <w:r>
        <w:rPr>
          <w:b/>
          <w:bCs/>
        </w:rPr>
      </w:r>
    </w:p>
    <w:p>
      <w:pPr>
        <w:pStyle w:val="Normal"/>
        <w:rPr/>
      </w:pPr>
      <w:r>
        <w:rPr/>
        <w:t>1.</w:t>
        <w:tab/>
        <w:t>Information on Areas Tested (soft skills):</w:t>
      </w:r>
    </w:p>
    <w:p>
      <w:pPr>
        <w:pStyle w:val="Normal"/>
        <w:rPr/>
      </w:pPr>
      <w:r>
        <w:rPr/>
        <w:t>Soft skills are a sociological term relating to a person ‘s Emotional Intelligence Quotient- EQ includes the ability to listen well, communicate effectively, be positive handle conflict, accept responsibility work well with others.</w:t>
      </w:r>
    </w:p>
    <w:p>
      <w:pPr>
        <w:pStyle w:val="Normal"/>
        <w:rPr/>
      </w:pPr>
      <w:r>
        <w:rPr/>
        <w:t>Soft skills are behavioural competencies.</w:t>
      </w:r>
    </w:p>
    <w:p>
      <w:pPr>
        <w:pStyle w:val="Normal"/>
        <w:rPr/>
      </w:pPr>
      <w:r>
        <w:rPr/>
        <w:t>They enhance an individual ‘s interaction, job performance and career prospects.</w:t>
      </w:r>
    </w:p>
    <w:p>
      <w:pPr>
        <w:pStyle w:val="Normal"/>
        <w:rPr/>
      </w:pPr>
      <w:r>
        <w:rPr/>
        <w:t>The most important soft skills are Quantitative ability, Data interpretation, Verbal Ability and Critical and Lateral thinking.</w:t>
      </w:r>
    </w:p>
    <w:p>
      <w:pPr>
        <w:pStyle w:val="Normal"/>
        <w:rPr/>
      </w:pPr>
      <w:r>
        <w:rPr/>
      </w:r>
    </w:p>
    <w:p>
      <w:pPr>
        <w:pStyle w:val="Normal"/>
        <w:rPr/>
      </w:pPr>
      <w:r>
        <w:rPr/>
        <w:t>2.</w:t>
        <w:tab/>
        <w:t>Quantitative ability:</w:t>
      </w:r>
    </w:p>
    <w:p>
      <w:pPr>
        <w:pStyle w:val="Normal"/>
        <w:rPr/>
      </w:pPr>
      <w:r>
        <w:rPr>
          <w:b/>
          <w:bCs/>
        </w:rPr>
        <w:t>Quantitative ability</w:t>
      </w:r>
      <w:r>
        <w:rPr/>
        <w:t xml:space="preserve"> measures the numerical ability and accuracy in mathematical calculations to problems of arithmetic reasoning, graph and table reading, percentage analysis, categorization and quantitative analysis.</w:t>
      </w:r>
    </w:p>
    <w:p>
      <w:pPr>
        <w:pStyle w:val="Normal"/>
        <w:rPr/>
      </w:pPr>
      <w:r>
        <w:rPr/>
        <w:t>Quantitative ability is required in several competitive exams like GRE, GMAT, CAT, Civil Services exam.</w:t>
      </w:r>
    </w:p>
    <w:p>
      <w:pPr>
        <w:pStyle w:val="Normal"/>
        <w:rPr/>
      </w:pPr>
      <w:r>
        <w:rPr/>
        <w:t>In various competitive examinations there is a section to test candidate ‘s quantitative ability.</w:t>
      </w:r>
    </w:p>
    <w:p>
      <w:pPr>
        <w:pStyle w:val="Normal"/>
        <w:rPr/>
      </w:pPr>
      <w:r>
        <w:rPr/>
        <w:t>There are multiple choice questions, and all of these require quick calculation abilities and sharp analytical skills. For this student fundamental knowledge of mathematics need to be strengthened.</w:t>
      </w:r>
    </w:p>
    <w:p>
      <w:pPr>
        <w:pStyle w:val="Normal"/>
        <w:rPr>
          <w:b/>
          <w:b/>
          <w:bCs/>
        </w:rPr>
      </w:pPr>
      <w:r>
        <w:rPr>
          <w:b/>
          <w:bCs/>
        </w:rPr>
      </w:r>
    </w:p>
    <w:p>
      <w:pPr>
        <w:pStyle w:val="Normal"/>
        <w:rPr/>
      </w:pPr>
      <w:r>
        <w:rPr>
          <w:b/>
          <w:bCs/>
        </w:rPr>
        <w:t>Quantitative aptitude</w:t>
      </w:r>
      <w:r>
        <w:rPr/>
        <w:t xml:space="preserve"> covers topics like HCF/LCM, Decimal fractions, Profit and Loss, Time and Distance, Simple and Compound interest, Probability, etc.</w:t>
      </w:r>
    </w:p>
    <w:p>
      <w:pPr>
        <w:pStyle w:val="Normal"/>
        <w:rPr/>
      </w:pPr>
      <w:r>
        <w:rPr/>
        <w:t>There are some careers which require exceptional quantitative ability e.g., careers in science, and engineering, architecture, or Quantitative ability helps meteorologist track weather systems and develop accurate forecast.</w:t>
      </w:r>
    </w:p>
    <w:p>
      <w:pPr>
        <w:pStyle w:val="Normal"/>
        <w:rPr/>
      </w:pPr>
      <w:r>
        <w:rPr/>
      </w:r>
    </w:p>
    <w:p>
      <w:pPr>
        <w:pStyle w:val="Normal"/>
        <w:rPr/>
      </w:pPr>
      <w:r>
        <w:rPr/>
        <w:t>3.</w:t>
        <w:tab/>
        <w:t>Data Interpretation:</w:t>
      </w:r>
    </w:p>
    <w:p>
      <w:pPr>
        <w:pStyle w:val="Normal"/>
        <w:rPr/>
      </w:pPr>
      <w:r>
        <w:rPr/>
        <w:t>Data Interpretation section is part of almost all entrance exams like CAT, MAT, etc. for B-schools because this section bears the closest resemblance to the kind of problems that a person faces in his/her professional career.</w:t>
      </w:r>
    </w:p>
    <w:p>
      <w:pPr>
        <w:pStyle w:val="Normal"/>
        <w:rPr/>
      </w:pPr>
      <w:r>
        <w:rPr/>
        <w:t>Data Interpretation has no particular syllabus.</w:t>
      </w:r>
    </w:p>
    <w:p>
      <w:pPr>
        <w:pStyle w:val="Normal"/>
        <w:rPr/>
      </w:pPr>
      <w:r>
        <w:rPr/>
        <w:t>It tests one ‘s speed, decision making capability and analysing data.</w:t>
      </w:r>
    </w:p>
    <w:p>
      <w:pPr>
        <w:pStyle w:val="Normal"/>
        <w:rPr/>
      </w:pPr>
      <w:r>
        <w:rPr/>
        <w:t>When information is arranged in a systematic manner or an organised form or presented systematically it is called data.</w:t>
      </w:r>
    </w:p>
    <w:p>
      <w:pPr>
        <w:pStyle w:val="Normal"/>
        <w:rPr/>
      </w:pPr>
      <w:r>
        <w:rPr/>
        <w:t>Data interpretation is to take out maximum information from given data of information.</w:t>
      </w:r>
    </w:p>
    <w:p>
      <w:pPr>
        <w:pStyle w:val="Normal"/>
        <w:rPr/>
      </w:pPr>
      <w:r>
        <w:rPr/>
        <w:t>There are different ways of representing data i.e., tables, diagrams, charts etc.</w:t>
      </w:r>
    </w:p>
    <w:p>
      <w:pPr>
        <w:pStyle w:val="Normal"/>
        <w:rPr/>
      </w:pPr>
      <w:r>
        <w:rPr/>
        <w:t>Data interpretation questions are of following three types: -</w:t>
      </w:r>
    </w:p>
    <w:p>
      <w:pPr>
        <w:pStyle w:val="Normal"/>
        <w:rPr/>
      </w:pPr>
      <w:r>
        <w:rPr/>
        <w:t>I.</w:t>
        <w:tab/>
        <w:t>Observation based questions: These questions require simple and careful observation of the data.</w:t>
      </w:r>
    </w:p>
    <w:p>
      <w:pPr>
        <w:pStyle w:val="Normal"/>
        <w:rPr/>
      </w:pPr>
      <w:r>
        <w:rPr/>
        <w:t>II.</w:t>
        <w:tab/>
        <w:t>Interpretation and Calculation (IC) based questions: These questions require basic analysis and calculation with data.</w:t>
      </w:r>
    </w:p>
    <w:p>
      <w:pPr>
        <w:pStyle w:val="Normal"/>
        <w:rPr/>
      </w:pPr>
      <w:r>
        <w:rPr/>
        <w:t>III.</w:t>
        <w:tab/>
        <w:t>Explorative questions: These questions will pose a hypothetical scenario, and may expect you to use, observation, interpretation and calculation.</w:t>
      </w:r>
    </w:p>
    <w:p>
      <w:pPr>
        <w:pStyle w:val="Normal"/>
        <w:rPr/>
      </w:pPr>
      <w:r>
        <w:rPr/>
      </w:r>
    </w:p>
    <w:p>
      <w:pPr>
        <w:pStyle w:val="Normal"/>
        <w:rPr/>
      </w:pPr>
      <w:r>
        <w:rPr/>
        <w:t>4.</w:t>
        <w:tab/>
        <w:t>Verbal Ability</w:t>
      </w:r>
    </w:p>
    <w:p>
      <w:pPr>
        <w:pStyle w:val="Normal"/>
        <w:rPr/>
      </w:pPr>
      <w:r>
        <w:rPr/>
        <w:t>Communication is very important tool in all spheres of life.</w:t>
      </w:r>
    </w:p>
    <w:p>
      <w:pPr>
        <w:pStyle w:val="Normal"/>
        <w:rPr/>
      </w:pPr>
      <w:r>
        <w:rPr/>
        <w:t>In almost all competitive examinations there are number of questions to test the verbal ability.</w:t>
      </w:r>
    </w:p>
    <w:p>
      <w:pPr>
        <w:pStyle w:val="Normal"/>
        <w:rPr/>
      </w:pPr>
      <w:r>
        <w:rPr/>
        <w:t>Verbal ability is tested to find out how the candidate comprehends the data and understands the meaning of the words used, to find out a person ‘s grammatical competency.</w:t>
      </w:r>
    </w:p>
    <w:p>
      <w:pPr>
        <w:pStyle w:val="Normal"/>
        <w:rPr/>
      </w:pPr>
      <w:r>
        <w:rPr/>
        <w:t>The Syllabus covers reading comprehension, etymological approach to vocabulary, synonyms and antonyms, analogy, the grammar –punctuation, usage etc. in the competitive exams</w:t>
      </w:r>
    </w:p>
    <w:p>
      <w:pPr>
        <w:pStyle w:val="Normal"/>
        <w:rPr/>
      </w:pPr>
      <w:r>
        <w:rPr/>
        <w:t>Verbal ability tests a person ‘s knowledge of English language, in the following way-</w:t>
      </w:r>
    </w:p>
    <w:p>
      <w:pPr>
        <w:pStyle w:val="Normal"/>
        <w:rPr/>
      </w:pPr>
      <w:r>
        <w:rPr/>
        <w:t>I.</w:t>
      </w:r>
    </w:p>
    <w:p>
      <w:pPr>
        <w:pStyle w:val="Normal"/>
        <w:rPr/>
      </w:pPr>
      <w:r>
        <w:rPr/>
        <w:t>a)</w:t>
        <w:tab/>
        <w:t>Comprehends the given data (passage/sentence) and</w:t>
      </w:r>
    </w:p>
    <w:p>
      <w:pPr>
        <w:pStyle w:val="Normal"/>
        <w:rPr/>
      </w:pPr>
      <w:r>
        <w:rPr/>
        <w:t>b)</w:t>
        <w:tab/>
        <w:t>Understand the explicit message conveyed</w:t>
      </w:r>
    </w:p>
    <w:p>
      <w:pPr>
        <w:pStyle w:val="Normal"/>
        <w:rPr/>
      </w:pPr>
      <w:r>
        <w:rPr/>
        <w:t>c)</w:t>
        <w:tab/>
        <w:t>the implicit undertones of the passages or sentence</w:t>
      </w:r>
    </w:p>
    <w:p>
      <w:pPr>
        <w:pStyle w:val="Normal"/>
        <w:rPr/>
      </w:pPr>
      <w:r>
        <w:rPr/>
        <w:t>d)</w:t>
        <w:tab/>
        <w:t>the knowledge of grammar like punctuation, usage etc.</w:t>
      </w:r>
    </w:p>
    <w:p>
      <w:pPr>
        <w:pStyle w:val="Normal"/>
        <w:rPr/>
      </w:pPr>
      <w:r>
        <w:rPr/>
        <w:t>e)</w:t>
        <w:tab/>
        <w:t>the direction/ conclusion being hinted at</w:t>
      </w:r>
    </w:p>
    <w:p>
      <w:pPr>
        <w:pStyle w:val="Normal"/>
        <w:rPr/>
      </w:pPr>
      <w:r>
        <w:rPr/>
      </w:r>
    </w:p>
    <w:p>
      <w:pPr>
        <w:pStyle w:val="Normal"/>
        <w:rPr/>
      </w:pPr>
      <w:r>
        <w:rPr/>
        <w:t>II.</w:t>
        <w:tab/>
        <w:t>How well he manages to respond to the question posed by applying similar analysis of each of the 4/5 options presented, before picking his answer.</w:t>
      </w:r>
    </w:p>
    <w:p>
      <w:pPr>
        <w:pStyle w:val="Normal"/>
        <w:rPr/>
      </w:pPr>
      <w:r>
        <w:rPr/>
      </w:r>
    </w:p>
    <w:p>
      <w:pPr>
        <w:pStyle w:val="Normal"/>
        <w:rPr/>
      </w:pPr>
      <w:r>
        <w:rPr/>
        <w:t>5.</w:t>
        <w:tab/>
        <w:t>Critical Thinking or Lateral Thinking</w:t>
      </w:r>
    </w:p>
    <w:p>
      <w:pPr>
        <w:pStyle w:val="Normal"/>
        <w:rPr/>
      </w:pPr>
      <w:r>
        <w:rPr/>
        <w:t>The term Lateral thinking was coined by Edward de Bono in 1967.</w:t>
      </w:r>
    </w:p>
    <w:p>
      <w:pPr>
        <w:pStyle w:val="Normal"/>
        <w:rPr/>
      </w:pPr>
      <w:r>
        <w:rPr/>
        <w:t>Lateral thinking is the ability to think creatively or outside the box.</w:t>
      </w:r>
    </w:p>
    <w:p>
      <w:pPr>
        <w:pStyle w:val="Normal"/>
        <w:rPr/>
      </w:pPr>
      <w:r>
        <w:rPr/>
        <w:t>It refers to one ‘s skill of problem solving from an unexpected perspective.</w:t>
      </w:r>
    </w:p>
    <w:p>
      <w:pPr>
        <w:pStyle w:val="Normal"/>
        <w:rPr/>
      </w:pPr>
      <w:r>
        <w:rPr/>
        <w:t>This skill includes the ability to think critically, creatively, analytically and innovatively.</w:t>
      </w:r>
    </w:p>
    <w:p>
      <w:pPr>
        <w:pStyle w:val="Normal"/>
        <w:rPr/>
      </w:pPr>
      <w:r>
        <w:rPr/>
        <w:t>It refers to new approach to problem solving or looking from a completely new perspective.</w:t>
      </w:r>
    </w:p>
    <w:p>
      <w:pPr>
        <w:pStyle w:val="Normal"/>
        <w:rPr/>
      </w:pPr>
      <w:r>
        <w:rPr/>
        <w:t>Edward de Bono describes lateral thinking as a special kind of thinking that is distinct from ordinary thinking or vertical thinking.</w:t>
      </w:r>
    </w:p>
    <w:p>
      <w:pPr>
        <w:pStyle w:val="Normal"/>
        <w:rPr/>
      </w:pPr>
      <w:r>
        <w:rPr/>
        <w:t>Vertical thinking is traditional type of thinking.</w:t>
      </w:r>
    </w:p>
    <w:p>
      <w:pPr>
        <w:pStyle w:val="Normal"/>
        <w:rPr/>
      </w:pPr>
      <w:r>
        <w:rPr/>
        <w:t>Both type of thinking is complementary to each other.</w:t>
      </w:r>
    </w:p>
    <w:p>
      <w:pPr>
        <w:pStyle w:val="Normal"/>
        <w:rPr/>
      </w:pPr>
      <w:r>
        <w:rPr/>
        <w:t>Problem solving skills require to break the barriers, mind should be free to move into problem solving territory.</w:t>
      </w:r>
    </w:p>
    <w:p>
      <w:pPr>
        <w:pStyle w:val="Normal"/>
        <w:rPr/>
      </w:pPr>
      <w:r>
        <w:rPr/>
        <w:t>It involves understanding problem; to solve the problem different techniques are used one such is brain storming session.</w:t>
      </w:r>
    </w:p>
    <w:p>
      <w:pPr>
        <w:pStyle w:val="Normal"/>
        <w:rPr/>
      </w:pPr>
      <w:r>
        <w:rPr/>
        <w:t>This process allows all those creative solutions to tumble out onto the table.</w:t>
      </w:r>
    </w:p>
    <w:p>
      <w:pPr>
        <w:pStyle w:val="Normal"/>
        <w:rPr/>
      </w:pPr>
      <w:r>
        <w:rPr/>
        <w:t>Whatever the solutions are coming to mind are listed.</w:t>
      </w:r>
    </w:p>
    <w:p>
      <w:pPr>
        <w:pStyle w:val="Normal"/>
        <w:rPr/>
      </w:pPr>
      <w:r>
        <w:rPr/>
        <w:t>Another process is analysing the problem.</w:t>
      </w:r>
    </w:p>
    <w:p>
      <w:pPr>
        <w:pStyle w:val="Normal"/>
        <w:rPr/>
      </w:pPr>
      <w:r>
        <w:rPr/>
        <w:t>To test this ability in competitive examinations multiple choice options are given and candidate has to choose any one of them.</w:t>
      </w:r>
    </w:p>
    <w:p>
      <w:pPr>
        <w:pStyle w:val="Normal"/>
        <w:rPr/>
      </w:pPr>
      <w:r>
        <w:rPr/>
        <w:t>Or sometimes the statement is given and two or more assumptions are given and candidate has to choose which one is implicit in the statement.</w:t>
      </w:r>
    </w:p>
    <w:p>
      <w:pPr>
        <w:pStyle w:val="Normal"/>
        <w:rPr/>
      </w:pPr>
      <w:r>
        <w:rPr/>
        <w:t xml:space="preserve"> </w:t>
      </w:r>
    </w:p>
    <w:p>
      <w:pPr>
        <w:pStyle w:val="Normal"/>
        <w:rPr>
          <w:b/>
          <w:b/>
          <w:bCs/>
        </w:rPr>
      </w:pPr>
      <w:r>
        <w:rPr>
          <w:b/>
          <w:bCs/>
        </w:rPr>
      </w:r>
    </w:p>
    <w:p>
      <w:pPr>
        <w:pStyle w:val="Normal"/>
        <w:rPr>
          <w:b/>
          <w:b/>
          <w:bCs/>
        </w:rPr>
      </w:pPr>
      <w:r>
        <w:rPr>
          <w:b/>
          <w:bCs/>
        </w:rPr>
      </w:r>
    </w:p>
    <w:p>
      <w:pPr>
        <w:pStyle w:val="Normal"/>
        <w:rPr>
          <w:b/>
          <w:b/>
          <w:bCs/>
        </w:rPr>
      </w:pPr>
      <w:r>
        <w:rPr>
          <w:b/>
          <w:bCs/>
        </w:rPr>
      </w:r>
    </w:p>
    <w:p>
      <w:pPr>
        <w:pStyle w:val="Normal"/>
        <w:rPr>
          <w:b/>
          <w:b/>
          <w:bCs/>
        </w:rPr>
      </w:pPr>
      <w:r>
        <w:rPr>
          <w:b/>
          <w:bCs/>
        </w:rPr>
      </w:r>
    </w:p>
    <w:p>
      <w:pPr>
        <w:pStyle w:val="Normal"/>
        <w:jc w:val="center"/>
        <w:rPr>
          <w:b/>
          <w:b/>
          <w:bCs/>
        </w:rPr>
      </w:pPr>
      <w:r>
        <w:rPr>
          <w:b/>
          <w:bCs/>
        </w:rPr>
        <w:t>MEANING AND FEATURES OF MOTIVATION</w:t>
      </w:r>
    </w:p>
    <w:p>
      <w:pPr>
        <w:pStyle w:val="Normal"/>
        <w:rPr>
          <w:b/>
          <w:b/>
          <w:bCs/>
          <w:u w:val="single"/>
        </w:rPr>
      </w:pPr>
      <w:r>
        <w:rPr>
          <w:b/>
          <w:bCs/>
          <w:u w:val="single"/>
        </w:rPr>
      </w:r>
    </w:p>
    <w:p>
      <w:pPr>
        <w:pStyle w:val="Normal"/>
        <w:rPr>
          <w:b/>
          <w:b/>
          <w:bCs/>
          <w:u w:val="single"/>
        </w:rPr>
      </w:pPr>
      <w:r>
        <w:rPr>
          <w:b/>
          <w:bCs/>
          <w:u w:val="single"/>
        </w:rPr>
        <w:t>Meaning of Motivation</w:t>
      </w:r>
    </w:p>
    <w:p>
      <w:pPr>
        <w:pStyle w:val="Normal"/>
        <w:rPr/>
      </w:pPr>
      <w:r>
        <w:rPr/>
        <w:t>The term 'motivation' has been derived from the word 'motive'.</w:t>
      </w:r>
    </w:p>
    <w:p>
      <w:pPr>
        <w:pStyle w:val="Normal"/>
        <w:rPr/>
      </w:pPr>
      <w:r>
        <w:rPr/>
        <w:t>Motive refers to the inner drive or intention that makes a person to do something or to behave in a certain way.</w:t>
      </w:r>
    </w:p>
    <w:p>
      <w:pPr>
        <w:pStyle w:val="Normal"/>
        <w:rPr/>
      </w:pPr>
      <w:r>
        <w:rPr/>
        <w:t>In the words of Michael Lucious: - "Motivation is the act of stimulating someone or oneself to get a desired course of action, to push the right button to get a desired reaction. “</w:t>
      </w:r>
    </w:p>
    <w:p>
      <w:pPr>
        <w:pStyle w:val="Normal"/>
        <w:rPr/>
      </w:pPr>
      <w:r>
        <w:rPr/>
      </w:r>
    </w:p>
    <w:p>
      <w:pPr>
        <w:pStyle w:val="Normal"/>
        <w:rPr/>
      </w:pPr>
      <w:r>
        <w:rPr/>
        <w:t>Features of Motivation</w:t>
      </w:r>
    </w:p>
    <w:p>
      <w:pPr>
        <w:pStyle w:val="Normal"/>
        <w:rPr/>
      </w:pPr>
      <w:r>
        <w:rPr/>
        <w:t>1.</w:t>
        <w:tab/>
        <w:t>Motivation is a continuous process:</w:t>
      </w:r>
    </w:p>
    <w:p>
      <w:pPr>
        <w:pStyle w:val="Normal"/>
        <w:rPr/>
      </w:pPr>
      <w:r>
        <w:rPr/>
        <w:t>•</w:t>
      </w:r>
      <w:r>
        <w:rPr/>
        <w:tab/>
        <w:t>Motivation is not a onetime process.</w:t>
      </w:r>
    </w:p>
    <w:p>
      <w:pPr>
        <w:pStyle w:val="Normal"/>
        <w:rPr/>
      </w:pPr>
      <w:r>
        <w:rPr/>
        <w:t>•</w:t>
      </w:r>
      <w:r>
        <w:rPr/>
        <w:tab/>
        <w:t>This is because, human needs and desires are never ending.</w:t>
      </w:r>
    </w:p>
    <w:p>
      <w:pPr>
        <w:pStyle w:val="Normal"/>
        <w:rPr/>
      </w:pPr>
      <w:r>
        <w:rPr/>
        <w:t>•</w:t>
      </w:r>
      <w:r>
        <w:rPr/>
        <w:tab/>
        <w:t>When one need is satisfied, another need emerges that is to be satisfied.</w:t>
      </w:r>
    </w:p>
    <w:p>
      <w:pPr>
        <w:pStyle w:val="Normal"/>
        <w:rPr/>
      </w:pPr>
      <w:r>
        <w:rPr/>
      </w:r>
    </w:p>
    <w:p>
      <w:pPr>
        <w:pStyle w:val="Normal"/>
        <w:rPr/>
      </w:pPr>
      <w:r>
        <w:rPr/>
        <w:t>2.</w:t>
        <w:tab/>
        <w:t>Motivation is an act of managers:</w:t>
      </w:r>
    </w:p>
    <w:p>
      <w:pPr>
        <w:pStyle w:val="Normal"/>
        <w:rPr/>
      </w:pPr>
      <w:r>
        <w:rPr/>
        <w:t>•</w:t>
      </w:r>
      <w:r>
        <w:rPr/>
        <w:tab/>
        <w:t>Motivation is one of the important aspects of management.</w:t>
      </w:r>
    </w:p>
    <w:p>
      <w:pPr>
        <w:pStyle w:val="Normal"/>
        <w:rPr/>
      </w:pPr>
      <w:r>
        <w:rPr/>
        <w:t>•</w:t>
      </w:r>
      <w:r>
        <w:rPr/>
        <w:tab/>
        <w:t>Managers motivate their subordinates by providing monetary and/or non-monetary incentives.</w:t>
      </w:r>
    </w:p>
    <w:p>
      <w:pPr>
        <w:pStyle w:val="Normal"/>
        <w:rPr/>
      </w:pPr>
      <w:r>
        <w:rPr/>
      </w:r>
    </w:p>
    <w:p>
      <w:pPr>
        <w:pStyle w:val="Normal"/>
        <w:rPr/>
      </w:pPr>
      <w:r>
        <w:rPr/>
        <w:t>3.</w:t>
        <w:tab/>
        <w:t>Motivation can be positive or negative:</w:t>
      </w:r>
    </w:p>
    <w:p>
      <w:pPr>
        <w:pStyle w:val="Normal"/>
        <w:rPr/>
      </w:pPr>
      <w:r>
        <w:rPr/>
        <w:t>•</w:t>
      </w:r>
      <w:r>
        <w:rPr/>
        <w:tab/>
        <w:t>There can be positive motivation and negative motivation.</w:t>
      </w:r>
    </w:p>
    <w:p>
      <w:pPr>
        <w:pStyle w:val="Normal"/>
        <w:rPr/>
      </w:pPr>
      <w:r>
        <w:rPr/>
        <w:t>•</w:t>
      </w:r>
      <w:r>
        <w:rPr/>
        <w:tab/>
        <w:t>Positive motivation can be stimulated by providing positive incentives, such as higher pay, power, position, etc.</w:t>
      </w:r>
    </w:p>
    <w:p>
      <w:pPr>
        <w:pStyle w:val="Normal"/>
        <w:rPr/>
      </w:pPr>
      <w:r>
        <w:rPr/>
        <w:t>•</w:t>
      </w:r>
      <w:r>
        <w:rPr/>
        <w:tab/>
        <w:t>Negative motivation implies the use of penalties, punishments, etc.</w:t>
      </w:r>
    </w:p>
    <w:p>
      <w:pPr>
        <w:pStyle w:val="Normal"/>
        <w:rPr/>
      </w:pPr>
      <w:r>
        <w:rPr/>
      </w:r>
    </w:p>
    <w:p>
      <w:pPr>
        <w:pStyle w:val="Normal"/>
        <w:rPr/>
      </w:pPr>
      <w:r>
        <w:rPr/>
        <w:t>4.</w:t>
        <w:tab/>
        <w:t>Motivation is goal oriented:</w:t>
      </w:r>
    </w:p>
    <w:p>
      <w:pPr>
        <w:pStyle w:val="Normal"/>
        <w:rPr/>
      </w:pPr>
      <w:r>
        <w:rPr/>
        <w:t>•</w:t>
      </w:r>
      <w:r>
        <w:rPr/>
        <w:tab/>
        <w:t>Motivation is a behavioural concept.</w:t>
      </w:r>
    </w:p>
    <w:p>
      <w:pPr>
        <w:pStyle w:val="Normal"/>
        <w:rPr/>
      </w:pPr>
      <w:r>
        <w:rPr/>
        <w:t>•</w:t>
      </w:r>
      <w:r>
        <w:rPr/>
        <w:tab/>
        <w:t>It directs human behaviour towards the accomplishment of goals.</w:t>
      </w:r>
    </w:p>
    <w:p>
      <w:pPr>
        <w:pStyle w:val="Normal"/>
        <w:rPr/>
      </w:pPr>
      <w:r>
        <w:rPr/>
        <w:t>•</w:t>
      </w:r>
      <w:r>
        <w:rPr/>
        <w:tab/>
        <w:t>If properly motivated, employees put in their best possible efforts in order to achieve the desired goals.</w:t>
      </w:r>
    </w:p>
    <w:p>
      <w:pPr>
        <w:pStyle w:val="Normal"/>
        <w:rPr/>
      </w:pPr>
      <w:r>
        <w:rPr/>
      </w:r>
    </w:p>
    <w:p>
      <w:pPr>
        <w:pStyle w:val="Normal"/>
        <w:rPr/>
      </w:pPr>
      <w:r>
        <w:rPr/>
      </w:r>
    </w:p>
    <w:p>
      <w:pPr>
        <w:pStyle w:val="Normal"/>
        <w:rPr/>
      </w:pPr>
      <w:r>
        <w:rPr/>
        <w:t>5.</w:t>
        <w:tab/>
        <w:t>Motivation is complex in nature:</w:t>
      </w:r>
    </w:p>
    <w:p>
      <w:pPr>
        <w:pStyle w:val="Normal"/>
        <w:rPr/>
      </w:pPr>
      <w:r>
        <w:rPr/>
        <w:t>•</w:t>
      </w:r>
      <w:r>
        <w:rPr/>
        <w:tab/>
        <w:t>Different individuals behave differently to a given set of incentives.</w:t>
      </w:r>
    </w:p>
    <w:p>
      <w:pPr>
        <w:pStyle w:val="Normal"/>
        <w:rPr/>
      </w:pPr>
      <w:r>
        <w:rPr/>
        <w:t>•</w:t>
      </w:r>
      <w:r>
        <w:rPr/>
        <w:tab/>
        <w:t>Some employees may be highly motivated when they are given monetary incentives, whereas, others may be more motivated with the use of non- monetary incentives.</w:t>
      </w:r>
    </w:p>
    <w:p>
      <w:pPr>
        <w:pStyle w:val="Normal"/>
        <w:rPr/>
      </w:pPr>
      <w:r>
        <w:rPr/>
      </w:r>
    </w:p>
    <w:p>
      <w:pPr>
        <w:pStyle w:val="Normal"/>
        <w:rPr/>
      </w:pPr>
      <w:r>
        <w:rPr/>
        <w:t>6.</w:t>
        <w:tab/>
        <w:t>Motivation is an art:</w:t>
      </w:r>
    </w:p>
    <w:p>
      <w:pPr>
        <w:pStyle w:val="Normal"/>
        <w:rPr/>
      </w:pPr>
      <w:r>
        <w:rPr/>
        <w:t>•</w:t>
      </w:r>
      <w:r>
        <w:rPr/>
        <w:tab/>
        <w:t>Motivation is an art to encourage and influence subordinates to put in their best efforts.</w:t>
      </w:r>
    </w:p>
    <w:p>
      <w:pPr>
        <w:pStyle w:val="Normal"/>
        <w:rPr/>
      </w:pPr>
      <w:r>
        <w:rPr/>
      </w:r>
    </w:p>
    <w:p>
      <w:pPr>
        <w:pStyle w:val="Normal"/>
        <w:rPr/>
      </w:pPr>
      <w:r>
        <w:rPr/>
        <w:t>7.</w:t>
        <w:tab/>
        <w:t>Motivation is system-oriented:</w:t>
      </w:r>
    </w:p>
    <w:p>
      <w:pPr>
        <w:pStyle w:val="Normal"/>
        <w:rPr/>
      </w:pPr>
      <w:r>
        <w:rPr/>
        <w:t>•</w:t>
      </w:r>
      <w:r>
        <w:rPr/>
        <w:tab/>
        <w:t>Motivation is a combined effect of three groups of factors:</w:t>
      </w:r>
    </w:p>
    <w:p>
      <w:pPr>
        <w:pStyle w:val="Normal"/>
        <w:rPr/>
      </w:pPr>
      <w:r>
        <w:rPr/>
        <w:t>i.</w:t>
        <w:tab/>
        <w:t>Forces operating within an individual, i.e., his nature, needs, values, etc.</w:t>
      </w:r>
    </w:p>
    <w:p>
      <w:pPr>
        <w:pStyle w:val="Normal"/>
        <w:rPr/>
      </w:pPr>
      <w:r>
        <w:rPr/>
        <w:t>ii.</w:t>
        <w:tab/>
        <w:t>Forces operating within the organisation, i.e., the organisation structure, superior-subordinate relations, nature of job, working conditions, etc.</w:t>
      </w:r>
    </w:p>
    <w:p>
      <w:pPr>
        <w:pStyle w:val="Normal"/>
        <w:rPr/>
      </w:pPr>
      <w:r>
        <w:rPr/>
        <w:t>iii.</w:t>
        <w:tab/>
        <w:t>Forces operating in the external environment, i.e., culture, customs, religion, values of the society, etc.</w:t>
      </w:r>
    </w:p>
    <w:p>
      <w:pPr>
        <w:pStyle w:val="Normal"/>
        <w:rPr/>
      </w:pPr>
      <w:r>
        <w:rPr/>
      </w:r>
    </w:p>
    <w:p>
      <w:pPr>
        <w:pStyle w:val="Normal"/>
        <w:rPr/>
      </w:pPr>
      <w:r>
        <w:rPr/>
        <w:t>8.</w:t>
        <w:tab/>
        <w:t>Motivation is different from job satisfaction:</w:t>
      </w:r>
    </w:p>
    <w:p>
      <w:pPr>
        <w:pStyle w:val="Normal"/>
        <w:rPr/>
      </w:pPr>
      <w:r>
        <w:rPr/>
        <w:t>•</w:t>
      </w:r>
      <w:r>
        <w:rPr/>
        <w:tab/>
        <w:t>Motivation is the act to satisfy needs and desires.</w:t>
      </w:r>
    </w:p>
    <w:p>
      <w:pPr>
        <w:pStyle w:val="Normal"/>
        <w:rPr/>
      </w:pPr>
      <w:r>
        <w:rPr/>
        <w:t>•</w:t>
      </w:r>
      <w:r>
        <w:rPr/>
        <w:tab/>
        <w:t>Job satisfaction results only when such needs and desires are fulfilled.</w:t>
      </w:r>
    </w:p>
    <w:p>
      <w:pPr>
        <w:pStyle w:val="Normal"/>
        <w:rPr/>
      </w:pPr>
      <w:r>
        <w:rPr/>
        <w:t>•</w:t>
      </w:r>
      <w:r>
        <w:rPr/>
        <w:tab/>
        <w:t>Job satisfaction is the outcome of motivation.</w:t>
      </w:r>
    </w:p>
    <w:p>
      <w:pPr>
        <w:pStyle w:val="Normal"/>
        <w:rPr/>
      </w:pPr>
      <w:r>
        <w:rPr/>
        <w:t xml:space="preserve"> </w:t>
      </w:r>
    </w:p>
    <w:p>
      <w:pPr>
        <w:pStyle w:val="Normal"/>
        <w:rPr/>
      </w:pPr>
      <w:r>
        <w:rPr/>
      </w:r>
    </w:p>
    <w:p>
      <w:pPr>
        <w:pStyle w:val="Normal"/>
        <w:rPr/>
      </w:pPr>
      <w:r>
        <w:rPr/>
        <w:t>PURPOSE/NEED AND IMPORTANCE OF MOTIVATION</w:t>
      </w:r>
    </w:p>
    <w:p>
      <w:pPr>
        <w:pStyle w:val="Normal"/>
        <w:rPr/>
      </w:pPr>
      <w:r>
        <w:rPr/>
        <w:t>Motivation offers several advantages to the organization and to the employees. The various advantages are explained as follows:</w:t>
      </w:r>
    </w:p>
    <w:p>
      <w:pPr>
        <w:pStyle w:val="Normal"/>
        <w:rPr/>
      </w:pPr>
      <w:r>
        <w:rPr/>
        <w:t>1.</w:t>
        <w:tab/>
        <w:t>Higher Efficiency:</w:t>
      </w:r>
    </w:p>
    <w:p>
      <w:pPr>
        <w:pStyle w:val="Normal"/>
        <w:rPr/>
      </w:pPr>
      <w:r>
        <w:rPr/>
        <w:t>•</w:t>
      </w:r>
      <w:r>
        <w:rPr/>
        <w:tab/>
        <w:t>Efficiency is the relation between returns and costs.</w:t>
      </w:r>
    </w:p>
    <w:p>
      <w:pPr>
        <w:pStyle w:val="Normal"/>
        <w:rPr/>
      </w:pPr>
      <w:r>
        <w:rPr/>
        <w:t>•</w:t>
      </w:r>
      <w:r>
        <w:rPr/>
        <w:tab/>
        <w:t>When employees are properly motivated, they can produce the best possible returns at the lowest possible cost.</w:t>
      </w:r>
    </w:p>
    <w:p>
      <w:pPr>
        <w:pStyle w:val="Normal"/>
        <w:rPr/>
      </w:pPr>
      <w:r>
        <w:rPr/>
        <w:t>•</w:t>
      </w:r>
      <w:r>
        <w:rPr/>
        <w:tab/>
        <w:t>This is because of optimum utilization of resources by the subordinates.</w:t>
      </w:r>
    </w:p>
    <w:p>
      <w:pPr>
        <w:pStyle w:val="Normal"/>
        <w:rPr/>
      </w:pPr>
      <w:r>
        <w:rPr/>
      </w:r>
    </w:p>
    <w:p>
      <w:pPr>
        <w:pStyle w:val="Normal"/>
        <w:rPr/>
      </w:pPr>
      <w:r>
        <w:rPr/>
        <w:t>2.</w:t>
        <w:tab/>
        <w:t>Reduces Absenteeism:</w:t>
      </w:r>
    </w:p>
    <w:p>
      <w:pPr>
        <w:pStyle w:val="Normal"/>
        <w:rPr/>
      </w:pPr>
      <w:r>
        <w:rPr/>
        <w:t>•</w:t>
      </w:r>
      <w:r>
        <w:rPr/>
        <w:tab/>
        <w:t>Proper motivation of employees reduces absenteeism.</w:t>
      </w:r>
    </w:p>
    <w:p>
      <w:pPr>
        <w:pStyle w:val="Normal"/>
        <w:rPr/>
      </w:pPr>
      <w:r>
        <w:rPr/>
        <w:t>•</w:t>
      </w:r>
      <w:r>
        <w:rPr/>
        <w:tab/>
        <w:t>Motivated employees feel a sense of belonging towards the organization.</w:t>
      </w:r>
    </w:p>
    <w:p>
      <w:pPr>
        <w:pStyle w:val="Normal"/>
        <w:rPr/>
      </w:pPr>
      <w:r>
        <w:rPr/>
        <w:t>•</w:t>
      </w:r>
      <w:r>
        <w:rPr/>
        <w:tab/>
        <w:t>Therefore, absenteeism is reduced to a greater extent.</w:t>
      </w:r>
    </w:p>
    <w:p>
      <w:pPr>
        <w:pStyle w:val="Normal"/>
        <w:rPr/>
      </w:pPr>
      <w:r>
        <w:rPr/>
        <w:t>•</w:t>
      </w:r>
      <w:r>
        <w:rPr/>
        <w:tab/>
        <w:t>When employees are not motivated, they find excuses to remain absent.</w:t>
      </w:r>
    </w:p>
    <w:p>
      <w:pPr>
        <w:pStyle w:val="Normal"/>
        <w:rPr/>
      </w:pPr>
      <w:r>
        <w:rPr/>
      </w:r>
    </w:p>
    <w:p>
      <w:pPr>
        <w:pStyle w:val="Normal"/>
        <w:rPr/>
      </w:pPr>
      <w:r>
        <w:rPr/>
        <w:t>3.</w:t>
        <w:tab/>
        <w:t>Reduces Employee Turnover:</w:t>
      </w:r>
    </w:p>
    <w:p>
      <w:pPr>
        <w:pStyle w:val="Normal"/>
        <w:rPr/>
      </w:pPr>
      <w:r>
        <w:rPr/>
        <w:t>•</w:t>
      </w:r>
      <w:r>
        <w:rPr/>
        <w:tab/>
        <w:t>Proper motivation of employees reduces employee turnover.</w:t>
      </w:r>
    </w:p>
    <w:p>
      <w:pPr>
        <w:pStyle w:val="Normal"/>
        <w:rPr/>
      </w:pPr>
      <w:r>
        <w:rPr/>
        <w:t>•</w:t>
      </w:r>
      <w:r>
        <w:rPr/>
        <w:tab/>
        <w:t>When employees are provided with job security, and adequate incentives they may not leave the organisation.</w:t>
      </w:r>
    </w:p>
    <w:p>
      <w:pPr>
        <w:pStyle w:val="Normal"/>
        <w:rPr/>
      </w:pPr>
      <w:r>
        <w:rPr/>
        <w:t>•</w:t>
      </w:r>
      <w:r>
        <w:rPr/>
        <w:tab/>
        <w:t>There are cases where efficient employees are tempted by rival organisations with lucrative offers, but they do not leave but stay with the organisation because of loyalty to the company.</w:t>
      </w:r>
    </w:p>
    <w:p>
      <w:pPr>
        <w:pStyle w:val="Normal"/>
        <w:rPr/>
      </w:pPr>
      <w:r>
        <w:rPr/>
      </w:r>
    </w:p>
    <w:p>
      <w:pPr>
        <w:pStyle w:val="Normal"/>
        <w:rPr/>
      </w:pPr>
      <w:r>
        <w:rPr/>
        <w:t>4.</w:t>
        <w:tab/>
        <w:t>Improves Corporate Image:</w:t>
      </w:r>
    </w:p>
    <w:p>
      <w:pPr>
        <w:pStyle w:val="Normal"/>
        <w:rPr/>
      </w:pPr>
      <w:r>
        <w:rPr/>
        <w:t>•</w:t>
      </w:r>
      <w:r>
        <w:rPr/>
        <w:tab/>
        <w:t>Satisfied employees are more loyal to the company.</w:t>
      </w:r>
    </w:p>
    <w:p>
      <w:pPr>
        <w:pStyle w:val="Normal"/>
        <w:rPr/>
      </w:pPr>
      <w:r>
        <w:rPr/>
        <w:t>•</w:t>
      </w:r>
      <w:r>
        <w:rPr/>
        <w:tab/>
        <w:t>They work with a sense of commitment and dedication.</w:t>
      </w:r>
    </w:p>
    <w:p>
      <w:pPr>
        <w:pStyle w:val="Normal"/>
        <w:rPr/>
      </w:pPr>
      <w:r>
        <w:rPr/>
        <w:t>•</w:t>
      </w:r>
      <w:r>
        <w:rPr/>
        <w:tab/>
        <w:t>This results in better relations with the public, the shareholders, clients, and others, which in turn develops good corporate image.</w:t>
      </w:r>
    </w:p>
    <w:p>
      <w:pPr>
        <w:pStyle w:val="Normal"/>
        <w:rPr/>
      </w:pPr>
      <w:r>
        <w:rPr/>
        <w:t xml:space="preserve"> </w:t>
      </w:r>
    </w:p>
    <w:p>
      <w:pPr>
        <w:pStyle w:val="Normal"/>
        <w:rPr/>
      </w:pPr>
      <w:r>
        <w:rPr/>
      </w:r>
    </w:p>
    <w:p>
      <w:pPr>
        <w:pStyle w:val="Normal"/>
        <w:rPr/>
      </w:pPr>
      <w:r>
        <w:rPr/>
        <w:t>5.</w:t>
        <w:tab/>
        <w:t>Good Relations:</w:t>
      </w:r>
    </w:p>
    <w:p>
      <w:pPr>
        <w:pStyle w:val="Normal"/>
        <w:rPr/>
      </w:pPr>
      <w:r>
        <w:rPr/>
        <w:t>•</w:t>
      </w:r>
      <w:r>
        <w:rPr/>
        <w:tab/>
        <w:t>Motivation reduces labour grievances and disputes.</w:t>
      </w:r>
    </w:p>
    <w:p>
      <w:pPr>
        <w:pStyle w:val="Normal"/>
        <w:rPr/>
      </w:pPr>
      <w:r>
        <w:rPr/>
        <w:t>•</w:t>
      </w:r>
      <w:r>
        <w:rPr/>
        <w:tab/>
        <w:t>It ensures sound industrial relations between the management and the employees.</w:t>
      </w:r>
    </w:p>
    <w:p>
      <w:pPr>
        <w:pStyle w:val="Normal"/>
        <w:rPr/>
      </w:pPr>
      <w:r>
        <w:rPr/>
        <w:t>•</w:t>
      </w:r>
      <w:r>
        <w:rPr/>
        <w:tab/>
        <w:t>Motivation results in greater acceptance and compliance of orders and instructions.</w:t>
      </w:r>
    </w:p>
    <w:p>
      <w:pPr>
        <w:pStyle w:val="Normal"/>
        <w:rPr/>
      </w:pPr>
      <w:r>
        <w:rPr/>
      </w:r>
    </w:p>
    <w:p>
      <w:pPr>
        <w:pStyle w:val="Normal"/>
        <w:rPr/>
      </w:pPr>
      <w:r>
        <w:rPr/>
        <w:t>6.</w:t>
        <w:tab/>
        <w:t>Improved Morale:</w:t>
      </w:r>
    </w:p>
    <w:p>
      <w:pPr>
        <w:pStyle w:val="Normal"/>
        <w:rPr/>
      </w:pPr>
      <w:r>
        <w:rPr/>
        <w:t>•</w:t>
      </w:r>
      <w:r>
        <w:rPr/>
        <w:tab/>
        <w:t>Morale is the state of mind or willingness to work.</w:t>
      </w:r>
    </w:p>
    <w:p>
      <w:pPr>
        <w:pStyle w:val="Normal"/>
        <w:rPr/>
      </w:pPr>
      <w:r>
        <w:rPr/>
        <w:t>•</w:t>
      </w:r>
      <w:r>
        <w:rPr/>
        <w:tab/>
        <w:t>Proper motivation results in improved morale of the employees.</w:t>
      </w:r>
    </w:p>
    <w:p>
      <w:pPr>
        <w:pStyle w:val="Normal"/>
        <w:rPr/>
      </w:pPr>
      <w:r>
        <w:rPr/>
        <w:t>•</w:t>
      </w:r>
      <w:r>
        <w:rPr/>
        <w:tab/>
        <w:t>High morale is required to work with dedication and commitment.</w:t>
      </w:r>
    </w:p>
    <w:p>
      <w:pPr>
        <w:pStyle w:val="Normal"/>
        <w:rPr/>
      </w:pPr>
      <w:r>
        <w:rPr/>
        <w:t>•</w:t>
      </w:r>
      <w:r>
        <w:rPr/>
        <w:tab/>
        <w:t>Even the best of the employees may create problems or mistakes, if their morale is low.</w:t>
      </w:r>
    </w:p>
    <w:p>
      <w:pPr>
        <w:pStyle w:val="Normal"/>
        <w:rPr/>
      </w:pPr>
      <w:r>
        <w:rPr/>
      </w:r>
    </w:p>
    <w:p>
      <w:pPr>
        <w:pStyle w:val="Normal"/>
        <w:rPr/>
      </w:pPr>
      <w:r>
        <w:rPr/>
        <w:t>7.</w:t>
        <w:tab/>
        <w:t>Reduced Wastages, and Breakages:</w:t>
      </w:r>
    </w:p>
    <w:p>
      <w:pPr>
        <w:pStyle w:val="Normal"/>
        <w:rPr/>
      </w:pPr>
      <w:r>
        <w:rPr/>
        <w:t>•</w:t>
      </w:r>
      <w:r>
        <w:rPr/>
        <w:tab/>
        <w:t>Motivated employees take utmost care in handling machines, materials and other resources.</w:t>
      </w:r>
    </w:p>
    <w:p>
      <w:pPr>
        <w:pStyle w:val="Normal"/>
        <w:rPr/>
      </w:pPr>
      <w:r>
        <w:rPr/>
        <w:t>•</w:t>
      </w:r>
      <w:r>
        <w:rPr/>
        <w:tab/>
        <w:t>This would reduce wastages and breakages.</w:t>
      </w:r>
    </w:p>
    <w:p>
      <w:pPr>
        <w:pStyle w:val="Normal"/>
        <w:rPr/>
      </w:pPr>
      <w:r>
        <w:rPr/>
        <w:t>•</w:t>
      </w:r>
      <w:r>
        <w:rPr/>
        <w:tab/>
        <w:t>Thus, it results in higher benefits to the organisation.</w:t>
      </w:r>
    </w:p>
    <w:p>
      <w:pPr>
        <w:pStyle w:val="Normal"/>
        <w:rPr/>
      </w:pPr>
      <w:r>
        <w:rPr/>
        <w:t>•</w:t>
      </w:r>
      <w:r>
        <w:rPr/>
        <w:tab/>
        <w:t>When employees are not motivated, they tend to deliberately waste materials and may even damage or break machines or equipment's.</w:t>
      </w:r>
    </w:p>
    <w:p>
      <w:pPr>
        <w:pStyle w:val="Normal"/>
        <w:rPr/>
      </w:pPr>
      <w:r>
        <w:rPr/>
      </w:r>
    </w:p>
    <w:p>
      <w:pPr>
        <w:pStyle w:val="Normal"/>
        <w:rPr/>
      </w:pPr>
      <w:r>
        <w:rPr/>
        <w:t>8.</w:t>
        <w:tab/>
        <w:t>Reduced Accidents:</w:t>
      </w:r>
    </w:p>
    <w:p>
      <w:pPr>
        <w:pStyle w:val="Normal"/>
        <w:rPr/>
      </w:pPr>
      <w:r>
        <w:rPr/>
        <w:t>•</w:t>
      </w:r>
      <w:r>
        <w:rPr/>
        <w:tab/>
        <w:t>When motivated employees work with care and concentration there are less chances of accidents even in accident prone industries.</w:t>
      </w:r>
    </w:p>
    <w:p>
      <w:pPr>
        <w:pStyle w:val="Normal"/>
        <w:rPr/>
      </w:pPr>
      <w:r>
        <w:rPr/>
      </w:r>
    </w:p>
    <w:p>
      <w:pPr>
        <w:pStyle w:val="Normal"/>
        <w:rPr/>
      </w:pPr>
      <w:r>
        <w:rPr/>
        <w:t>9.</w:t>
        <w:tab/>
        <w:t>Facilitates Initiative and Innovation:</w:t>
      </w:r>
    </w:p>
    <w:p>
      <w:pPr>
        <w:pStyle w:val="Normal"/>
        <w:rPr/>
      </w:pPr>
      <w:r>
        <w:rPr/>
        <w:t>•</w:t>
      </w:r>
      <w:r>
        <w:rPr/>
        <w:tab/>
        <w:t>Satisfied employees find out ways and means to improve the efficiency of the organisation.</w:t>
      </w:r>
    </w:p>
    <w:p>
      <w:pPr>
        <w:pStyle w:val="Normal"/>
        <w:rPr/>
      </w:pPr>
      <w:r>
        <w:rPr/>
        <w:t>•</w:t>
      </w:r>
      <w:r>
        <w:rPr/>
        <w:tab/>
        <w:t>They provide suggestions to their superiors to improve the quality and to reduce costs.</w:t>
      </w:r>
    </w:p>
    <w:p>
      <w:pPr>
        <w:pStyle w:val="Normal"/>
        <w:rPr/>
      </w:pPr>
      <w:r>
        <w:rPr/>
        <w:t>•</w:t>
      </w:r>
      <w:r>
        <w:rPr/>
        <w:tab/>
        <w:t>They use their initiative to find out innovative ways and methods to conduct activities.</w:t>
      </w:r>
    </w:p>
    <w:p>
      <w:pPr>
        <w:pStyle w:val="Normal"/>
        <w:rPr/>
      </w:pPr>
      <w:r>
        <w:rPr/>
      </w:r>
    </w:p>
    <w:p>
      <w:pPr>
        <w:pStyle w:val="Normal"/>
        <w:rPr/>
      </w:pPr>
      <w:r>
        <w:rPr/>
        <w:t>10.</w:t>
        <w:tab/>
        <w:t>Other Benefits:</w:t>
      </w:r>
    </w:p>
    <w:p>
      <w:pPr>
        <w:pStyle w:val="ListParagraph"/>
        <w:numPr>
          <w:ilvl w:val="0"/>
          <w:numId w:val="239"/>
        </w:numPr>
        <w:rPr/>
      </w:pPr>
      <w:r>
        <w:rPr/>
        <w:tab/>
        <w:t>Increased job satisfaction to the employees.</w:t>
      </w:r>
    </w:p>
    <w:p>
      <w:pPr>
        <w:pStyle w:val="ListParagraph"/>
        <w:numPr>
          <w:ilvl w:val="0"/>
          <w:numId w:val="239"/>
        </w:numPr>
        <w:rPr/>
      </w:pPr>
      <w:r>
        <w:rPr/>
        <w:tab/>
        <w:t>Helps to overcome resistance to change</w:t>
      </w:r>
    </w:p>
    <w:p>
      <w:pPr>
        <w:pStyle w:val="ListParagraph"/>
        <w:numPr>
          <w:ilvl w:val="0"/>
          <w:numId w:val="239"/>
        </w:numPr>
        <w:rPr/>
      </w:pPr>
      <w:r>
        <w:rPr/>
        <w:tab/>
        <w:t>Develops positive attitude in the employees.</w:t>
      </w:r>
    </w:p>
    <w:p>
      <w:pPr>
        <w:pStyle w:val="Normal"/>
        <w:rPr/>
      </w:pPr>
      <w:r>
        <w:rPr/>
        <w:t xml:space="preserve"> </w:t>
      </w:r>
    </w:p>
    <w:p>
      <w:pPr>
        <w:pStyle w:val="Normal"/>
        <w:rPr/>
      </w:pPr>
      <w:r>
        <w:rPr/>
      </w:r>
    </w:p>
    <w:p>
      <w:pPr>
        <w:pStyle w:val="Normal"/>
        <w:rPr>
          <w:b/>
          <w:b/>
          <w:bCs/>
        </w:rPr>
      </w:pPr>
      <w:r>
        <w:rPr>
          <w:b/>
          <w:bCs/>
        </w:rPr>
        <w:t>MASLOW'S THEORY OF MOTIVATION</w:t>
      </w:r>
    </w:p>
    <w:p>
      <w:pPr>
        <w:pStyle w:val="Normal"/>
        <w:rPr/>
      </w:pPr>
      <w:r>
        <w:rPr/>
        <w:t>Abraham Maslow propounded a theory of human motivation.</w:t>
      </w:r>
    </w:p>
    <w:p>
      <w:pPr>
        <w:pStyle w:val="Normal"/>
        <w:rPr/>
      </w:pPr>
      <w:r>
        <w:rPr/>
        <w:t>Maslow identified five sets of human needs.</w:t>
      </w:r>
    </w:p>
    <w:p>
      <w:pPr>
        <w:pStyle w:val="Normal"/>
        <w:rPr/>
      </w:pPr>
      <w:r>
        <w:rPr/>
        <w:t>The five sets of needs are arranged in a hierarchy of their importance to individuals.</w:t>
      </w:r>
    </w:p>
    <w:p>
      <w:pPr>
        <w:pStyle w:val="Normal"/>
        <w:rPr/>
      </w:pPr>
      <w:r>
        <w:rPr/>
        <w:t>Maslow's hierarchy of needs includes the following: -</w:t>
      </w:r>
    </w:p>
    <w:p>
      <w:pPr>
        <w:pStyle w:val="Normal"/>
        <w:rPr/>
      </w:pPr>
      <w:r>
        <w:rPr/>
        <w:t>1.</w:t>
        <w:tab/>
        <w:t>Self-Actualization Needs</w:t>
      </w:r>
    </w:p>
    <w:p>
      <w:pPr>
        <w:pStyle w:val="Normal"/>
        <w:rPr/>
      </w:pPr>
      <w:r>
        <w:rPr/>
        <w:t>2.</w:t>
        <w:tab/>
        <w:t>Ego &amp; Esteem Needs</w:t>
      </w:r>
    </w:p>
    <w:p>
      <w:pPr>
        <w:pStyle w:val="Normal"/>
        <w:rPr/>
      </w:pPr>
      <w:r>
        <w:rPr/>
        <w:t>3.</w:t>
        <w:tab/>
        <w:t>Social Needs</w:t>
      </w:r>
    </w:p>
    <w:p>
      <w:pPr>
        <w:pStyle w:val="Normal"/>
        <w:rPr/>
      </w:pPr>
      <w:r>
        <w:rPr/>
        <w:t>4.</w:t>
        <w:tab/>
        <w:t>Safety and Security Needs</w:t>
      </w:r>
    </w:p>
    <w:p>
      <w:pPr>
        <w:pStyle w:val="Normal"/>
        <w:rPr/>
      </w:pPr>
      <w:r>
        <w:rPr/>
        <w:t>5.</w:t>
        <w:tab/>
        <w:t>Physiological Needs</w:t>
      </w:r>
    </w:p>
    <w:p>
      <w:pPr>
        <w:pStyle w:val="Normal"/>
        <w:rPr/>
      </w:pPr>
      <w:r>
        <w:rPr/>
        <w:t xml:space="preserve"> </w:t>
      </w:r>
    </w:p>
    <w:p>
      <w:pPr>
        <w:pStyle w:val="Normal"/>
        <w:rPr/>
      </w:pPr>
      <w:r>
        <w:rPr/>
      </w:r>
    </w:p>
    <w:p>
      <w:pPr>
        <w:pStyle w:val="Normal"/>
        <w:rPr/>
      </w:pPr>
      <w:r>
        <w:rPr/>
      </w:r>
    </w:p>
    <w:p>
      <w:pPr>
        <w:pStyle w:val="Normal"/>
        <w:rPr/>
      </w:pPr>
      <w:r>
        <w:rPr/>
        <w:t xml:space="preserve"> </w:t>
      </w:r>
    </w:p>
    <w:p>
      <w:pPr>
        <w:pStyle w:val="Normal"/>
        <w:rPr/>
      </w:pPr>
      <w:r>
        <w:rPr/>
        <w:t xml:space="preserve"> </w:t>
      </w:r>
    </w:p>
    <w:p>
      <w:pPr>
        <w:pStyle w:val="Normal"/>
        <w:rPr/>
      </w:pPr>
      <w:r>
        <w:rPr/>
      </w:r>
    </w:p>
    <w:p>
      <w:pPr>
        <w:pStyle w:val="Normal"/>
        <w:rPr/>
      </w:pPr>
      <w:r>
        <w:rPr/>
      </w:r>
    </w:p>
    <w:p>
      <w:pPr>
        <w:pStyle w:val="Normal"/>
        <w:rPr/>
      </w:pPr>
      <w:r>
        <w:rPr/>
        <w:t>1.</w:t>
        <w:tab/>
        <w:t>Physiological needs:</w:t>
      </w:r>
    </w:p>
    <w:p>
      <w:pPr>
        <w:pStyle w:val="ListParagraph"/>
        <w:numPr>
          <w:ilvl w:val="0"/>
          <w:numId w:val="240"/>
        </w:numPr>
        <w:rPr/>
      </w:pPr>
      <w:r>
        <w:rPr/>
        <w:t>These are the basic needs of human beings.</w:t>
      </w:r>
    </w:p>
    <w:p>
      <w:pPr>
        <w:pStyle w:val="ListParagraph"/>
        <w:numPr>
          <w:ilvl w:val="0"/>
          <w:numId w:val="240"/>
        </w:numPr>
        <w:rPr/>
      </w:pPr>
      <w:r>
        <w:rPr/>
        <w:t>It includes food, clothing, and shelter.</w:t>
      </w:r>
    </w:p>
    <w:p>
      <w:pPr>
        <w:pStyle w:val="ListParagraph"/>
        <w:numPr>
          <w:ilvl w:val="0"/>
          <w:numId w:val="240"/>
        </w:numPr>
        <w:rPr/>
      </w:pPr>
      <w:r>
        <w:rPr/>
        <w:t>Such needs lie at the lowest level of hierarchy.</w:t>
      </w:r>
    </w:p>
    <w:p>
      <w:pPr>
        <w:pStyle w:val="ListParagraph"/>
        <w:numPr>
          <w:ilvl w:val="0"/>
          <w:numId w:val="240"/>
        </w:numPr>
        <w:rPr/>
      </w:pPr>
      <w:r>
        <w:rPr/>
        <w:t>According to Maslow, such needs are to be satisfied first, and then the other needs.</w:t>
      </w:r>
    </w:p>
    <w:p>
      <w:pPr>
        <w:pStyle w:val="Normal"/>
        <w:rPr/>
      </w:pPr>
      <w:r>
        <w:rPr/>
      </w:r>
    </w:p>
    <w:p>
      <w:pPr>
        <w:pStyle w:val="Normal"/>
        <w:rPr/>
      </w:pPr>
      <w:r>
        <w:rPr/>
        <w:t>2.</w:t>
        <w:tab/>
        <w:t>Safety or security needs:</w:t>
      </w:r>
    </w:p>
    <w:p>
      <w:pPr>
        <w:pStyle w:val="ListParagraph"/>
        <w:numPr>
          <w:ilvl w:val="0"/>
          <w:numId w:val="241"/>
        </w:numPr>
        <w:rPr/>
      </w:pPr>
      <w:r>
        <w:rPr/>
        <w:t>These needs come second in the 2 hierarchy of needs.</w:t>
      </w:r>
    </w:p>
    <w:p>
      <w:pPr>
        <w:pStyle w:val="ListParagraph"/>
        <w:numPr>
          <w:ilvl w:val="0"/>
          <w:numId w:val="241"/>
        </w:numPr>
        <w:rPr/>
      </w:pPr>
      <w:r>
        <w:rPr/>
        <w:t>Employees need:</w:t>
      </w:r>
    </w:p>
    <w:p>
      <w:pPr>
        <w:pStyle w:val="Normal"/>
        <w:rPr/>
      </w:pPr>
      <w:r>
        <w:rPr/>
        <w:tab/>
        <w:t>(a) Job safety- Therefore an organisation must adopt health and safety measures</w:t>
      </w:r>
    </w:p>
    <w:p>
      <w:pPr>
        <w:pStyle w:val="Normal"/>
        <w:rPr/>
      </w:pPr>
      <w:r>
        <w:rPr/>
        <w:tab/>
        <w:t>(b) Job security - Therefore an organisation should provide permanent jobs</w:t>
      </w:r>
    </w:p>
    <w:p>
      <w:pPr>
        <w:pStyle w:val="Normal"/>
        <w:rPr/>
      </w:pPr>
      <w:r>
        <w:rPr/>
        <w:t xml:space="preserve"> </w:t>
      </w:r>
    </w:p>
    <w:p>
      <w:pPr>
        <w:pStyle w:val="Normal"/>
        <w:rPr/>
      </w:pPr>
      <w:r>
        <w:rPr/>
      </w:r>
    </w:p>
    <w:p>
      <w:pPr>
        <w:pStyle w:val="Normal"/>
        <w:rPr/>
      </w:pPr>
      <w:r>
        <w:rPr/>
      </w:r>
    </w:p>
    <w:p>
      <w:pPr>
        <w:pStyle w:val="Normal"/>
        <w:rPr/>
      </w:pPr>
      <w:r>
        <w:rPr/>
        <w:t>3.</w:t>
        <w:tab/>
        <w:t>Social needs:</w:t>
      </w:r>
    </w:p>
    <w:p>
      <w:pPr>
        <w:pStyle w:val="ListParagraph"/>
        <w:numPr>
          <w:ilvl w:val="0"/>
          <w:numId w:val="242"/>
        </w:numPr>
        <w:rPr/>
      </w:pPr>
      <w:r>
        <w:rPr/>
        <w:t>Human beings also feel the need to belong to a group or community.</w:t>
      </w:r>
    </w:p>
    <w:p>
      <w:pPr>
        <w:pStyle w:val="ListParagraph"/>
        <w:numPr>
          <w:ilvl w:val="0"/>
          <w:numId w:val="242"/>
        </w:numPr>
        <w:rPr/>
      </w:pPr>
      <w:r>
        <w:rPr/>
        <w:t>Nobody would prefer to live in isolation from the rest of the society or group.</w:t>
      </w:r>
    </w:p>
    <w:p>
      <w:pPr>
        <w:pStyle w:val="ListParagraph"/>
        <w:numPr>
          <w:ilvl w:val="0"/>
          <w:numId w:val="242"/>
        </w:numPr>
        <w:rPr/>
      </w:pPr>
      <w:r>
        <w:rPr/>
        <w:t>They prefer to be loved and cared by others - i.e., their family members, work mates, friends, superiors, and others.</w:t>
      </w:r>
    </w:p>
    <w:p>
      <w:pPr>
        <w:pStyle w:val="Normal"/>
        <w:rPr/>
      </w:pPr>
      <w:r>
        <w:rPr/>
      </w:r>
    </w:p>
    <w:p>
      <w:pPr>
        <w:pStyle w:val="Normal"/>
        <w:rPr/>
      </w:pPr>
      <w:r>
        <w:rPr/>
        <w:t>4.</w:t>
        <w:tab/>
        <w:t>Esteem needs:</w:t>
      </w:r>
    </w:p>
    <w:p>
      <w:pPr>
        <w:pStyle w:val="ListParagraph"/>
        <w:numPr>
          <w:ilvl w:val="0"/>
          <w:numId w:val="243"/>
        </w:numPr>
        <w:rPr/>
      </w:pPr>
      <w:r>
        <w:rPr/>
        <w:t>It refers to ego needs.</w:t>
      </w:r>
    </w:p>
    <w:p>
      <w:pPr>
        <w:pStyle w:val="ListParagraph"/>
        <w:numPr>
          <w:ilvl w:val="0"/>
          <w:numId w:val="243"/>
        </w:numPr>
        <w:rPr/>
      </w:pPr>
      <w:r>
        <w:rPr/>
        <w:t>People want that other should respect them.</w:t>
      </w:r>
    </w:p>
    <w:p>
      <w:pPr>
        <w:pStyle w:val="ListParagraph"/>
        <w:numPr>
          <w:ilvl w:val="0"/>
          <w:numId w:val="243"/>
        </w:numPr>
        <w:rPr/>
      </w:pPr>
      <w:r>
        <w:rPr/>
        <w:t>People would also prefer praise and recognition from others.</w:t>
      </w:r>
    </w:p>
    <w:p>
      <w:pPr>
        <w:pStyle w:val="ListParagraph"/>
        <w:numPr>
          <w:ilvl w:val="0"/>
          <w:numId w:val="243"/>
        </w:numPr>
        <w:rPr/>
      </w:pPr>
      <w:r>
        <w:rPr/>
        <w:t>They want that other should have good opinion about them.</w:t>
      </w:r>
    </w:p>
    <w:p>
      <w:pPr>
        <w:pStyle w:val="Normal"/>
        <w:rPr/>
      </w:pPr>
      <w:r>
        <w:rPr/>
      </w:r>
    </w:p>
    <w:p>
      <w:pPr>
        <w:pStyle w:val="Normal"/>
        <w:rPr/>
      </w:pPr>
      <w:r>
        <w:rPr/>
        <w:t>5.</w:t>
        <w:tab/>
        <w:t>Self-actualisation needs:</w:t>
      </w:r>
    </w:p>
    <w:p>
      <w:pPr>
        <w:pStyle w:val="ListParagraph"/>
        <w:numPr>
          <w:ilvl w:val="0"/>
          <w:numId w:val="244"/>
        </w:numPr>
        <w:rPr/>
      </w:pPr>
      <w:r>
        <w:rPr/>
        <w:t>These needs lie at the highest level of the hierarchy of needs.</w:t>
      </w:r>
    </w:p>
    <w:p>
      <w:pPr>
        <w:pStyle w:val="ListParagraph"/>
        <w:numPr>
          <w:ilvl w:val="0"/>
          <w:numId w:val="244"/>
        </w:numPr>
        <w:rPr/>
      </w:pPr>
      <w:r>
        <w:rPr/>
        <w:t>Very few people have such needs.</w:t>
      </w:r>
    </w:p>
    <w:p>
      <w:pPr>
        <w:pStyle w:val="ListParagraph"/>
        <w:numPr>
          <w:ilvl w:val="0"/>
          <w:numId w:val="244"/>
        </w:numPr>
        <w:rPr/>
      </w:pPr>
      <w:r>
        <w:rPr/>
        <w:t>Such needs induce a person to accomplish something special which others have not done.</w:t>
      </w:r>
    </w:p>
    <w:p>
      <w:pPr>
        <w:pStyle w:val="ListParagraph"/>
        <w:numPr>
          <w:ilvl w:val="0"/>
          <w:numId w:val="244"/>
        </w:numPr>
        <w:rPr/>
      </w:pPr>
      <w:r>
        <w:rPr/>
        <w:t>The need for challenging jobs, or the need for highest level of promotion comes from these needs.</w:t>
      </w:r>
    </w:p>
    <w:p>
      <w:pPr>
        <w:pStyle w:val="ListParagraph"/>
        <w:numPr>
          <w:ilvl w:val="0"/>
          <w:numId w:val="244"/>
        </w:numPr>
        <w:rPr/>
      </w:pPr>
      <w:r>
        <w:rPr/>
        <w:t>In other words, through self-actualisation needs, a person feels the need to realise one's potential to the highest possible level.</w:t>
      </w:r>
    </w:p>
    <w:p>
      <w:pPr>
        <w:pStyle w:val="Normal"/>
        <w:rPr/>
      </w:pPr>
      <w:r>
        <w:rPr/>
        <w:t xml:space="preserve"> </w:t>
      </w:r>
    </w:p>
    <w:p>
      <w:pPr>
        <w:pStyle w:val="Normal"/>
        <w:rPr/>
      </w:pPr>
      <w:r>
        <w:rPr/>
        <w:t>Salient Features of Need Hierarchy Theory:</w:t>
      </w:r>
    </w:p>
    <w:p>
      <w:pPr>
        <w:pStyle w:val="Normal"/>
        <w:rPr/>
      </w:pPr>
      <w:r>
        <w:rPr/>
        <w:t>1.</w:t>
        <w:tab/>
        <w:t>Wide range of needs:</w:t>
      </w:r>
    </w:p>
    <w:p>
      <w:pPr>
        <w:pStyle w:val="ListParagraph"/>
        <w:numPr>
          <w:ilvl w:val="0"/>
          <w:numId w:val="245"/>
        </w:numPr>
        <w:rPr/>
      </w:pPr>
      <w:r>
        <w:rPr/>
        <w:t>People have a wide range of needs.</w:t>
      </w:r>
    </w:p>
    <w:p>
      <w:pPr>
        <w:pStyle w:val="ListParagraph"/>
        <w:numPr>
          <w:ilvl w:val="0"/>
          <w:numId w:val="245"/>
        </w:numPr>
        <w:rPr/>
      </w:pPr>
      <w:r>
        <w:rPr/>
        <w:t>The employees put in their efforts to satisfy their needs.</w:t>
      </w:r>
    </w:p>
    <w:p>
      <w:pPr>
        <w:pStyle w:val="ListParagraph"/>
        <w:numPr>
          <w:ilvl w:val="0"/>
          <w:numId w:val="245"/>
        </w:numPr>
        <w:rPr/>
      </w:pPr>
      <w:r>
        <w:rPr/>
        <w:t>Human needs are multiple and inter-related.</w:t>
      </w:r>
    </w:p>
    <w:p>
      <w:pPr>
        <w:pStyle w:val="Normal"/>
        <w:rPr/>
      </w:pPr>
      <w:r>
        <w:rPr/>
      </w:r>
    </w:p>
    <w:p>
      <w:pPr>
        <w:pStyle w:val="Normal"/>
        <w:rPr/>
      </w:pPr>
      <w:r>
        <w:rPr/>
        <w:t>2.</w:t>
        <w:tab/>
        <w:t>Structure of needs:</w:t>
      </w:r>
    </w:p>
    <w:p>
      <w:pPr>
        <w:pStyle w:val="ListParagraph"/>
        <w:numPr>
          <w:ilvl w:val="0"/>
          <w:numId w:val="246"/>
        </w:numPr>
        <w:rPr/>
      </w:pPr>
      <w:r>
        <w:rPr/>
        <w:t>Human needs are arranged into a hierarchy.</w:t>
      </w:r>
    </w:p>
    <w:p>
      <w:pPr>
        <w:pStyle w:val="ListParagraph"/>
        <w:numPr>
          <w:ilvl w:val="0"/>
          <w:numId w:val="246"/>
        </w:numPr>
        <w:rPr/>
      </w:pPr>
      <w:r>
        <w:rPr/>
        <w:t>There are some needs at the lower level, and there are some other needs at the higher level of hierarchy.</w:t>
      </w:r>
    </w:p>
    <w:p>
      <w:pPr>
        <w:pStyle w:val="Normal"/>
        <w:rPr/>
      </w:pPr>
      <w:r>
        <w:rPr/>
      </w:r>
    </w:p>
    <w:p>
      <w:pPr>
        <w:pStyle w:val="Normal"/>
        <w:rPr/>
      </w:pPr>
      <w:r>
        <w:rPr/>
        <w:t>3.</w:t>
        <w:tab/>
        <w:t>Lower level needs to be satisfied earlier:</w:t>
      </w:r>
    </w:p>
    <w:p>
      <w:pPr>
        <w:pStyle w:val="ListParagraph"/>
        <w:numPr>
          <w:ilvl w:val="0"/>
          <w:numId w:val="247"/>
        </w:numPr>
        <w:rPr/>
      </w:pPr>
      <w:r>
        <w:rPr/>
        <w:t>Lower-level needs must be satisfied either wholly or partly before higher level needs emerge.</w:t>
      </w:r>
    </w:p>
    <w:p>
      <w:pPr>
        <w:pStyle w:val="ListParagraph"/>
        <w:numPr>
          <w:ilvl w:val="0"/>
          <w:numId w:val="247"/>
        </w:numPr>
        <w:rPr/>
      </w:pPr>
      <w:r>
        <w:rPr/>
        <w:t>In other words, a higher-level need does not become active, if lower-level needs remain unfulfilled.</w:t>
      </w:r>
    </w:p>
    <w:p>
      <w:pPr>
        <w:pStyle w:val="Normal"/>
        <w:rPr/>
      </w:pPr>
      <w:r>
        <w:rPr/>
      </w:r>
    </w:p>
    <w:p>
      <w:pPr>
        <w:pStyle w:val="Normal"/>
        <w:rPr/>
      </w:pPr>
      <w:r>
        <w:rPr/>
        <w:t>4.</w:t>
        <w:tab/>
        <w:t>A satisfied need is not a motivator:</w:t>
      </w:r>
    </w:p>
    <w:p>
      <w:pPr>
        <w:pStyle w:val="ListParagraph"/>
        <w:numPr>
          <w:ilvl w:val="0"/>
          <w:numId w:val="248"/>
        </w:numPr>
        <w:rPr/>
      </w:pPr>
      <w:r>
        <w:rPr/>
        <w:t>It is to be noted that a satisfied need is not a motivator.</w:t>
      </w:r>
    </w:p>
    <w:p>
      <w:pPr>
        <w:pStyle w:val="ListParagraph"/>
        <w:numPr>
          <w:ilvl w:val="0"/>
          <w:numId w:val="248"/>
        </w:numPr>
        <w:rPr/>
      </w:pPr>
      <w:r>
        <w:rPr/>
        <w:t>In other words, it ceases to influence human behaviour.</w:t>
      </w:r>
    </w:p>
    <w:p>
      <w:pPr>
        <w:pStyle w:val="ListParagraph"/>
        <w:numPr>
          <w:ilvl w:val="0"/>
          <w:numId w:val="248"/>
        </w:numPr>
        <w:rPr/>
      </w:pPr>
      <w:r>
        <w:rPr/>
        <w:t>It is the unsatisfied need that acts as a motivator.</w:t>
      </w:r>
    </w:p>
    <w:p>
      <w:pPr>
        <w:pStyle w:val="Normal"/>
        <w:rPr/>
      </w:pPr>
      <w:r>
        <w:rPr/>
      </w:r>
    </w:p>
    <w:p>
      <w:pPr>
        <w:pStyle w:val="Normal"/>
        <w:rPr/>
      </w:pPr>
      <w:r>
        <w:rPr/>
        <w:t>5.</w:t>
        <w:tab/>
        <w:t>Inter-dependence of needs:</w:t>
      </w:r>
    </w:p>
    <w:p>
      <w:pPr>
        <w:pStyle w:val="ListParagraph"/>
        <w:numPr>
          <w:ilvl w:val="0"/>
          <w:numId w:val="249"/>
        </w:numPr>
        <w:rPr/>
      </w:pPr>
      <w:r>
        <w:rPr/>
        <w:t>A higher-level need arises before lower-level need is completely satisfied.</w:t>
      </w:r>
    </w:p>
    <w:p>
      <w:pPr>
        <w:pStyle w:val="ListParagraph"/>
        <w:numPr>
          <w:ilvl w:val="0"/>
          <w:numId w:val="249"/>
        </w:numPr>
        <w:rPr/>
      </w:pPr>
      <w:r>
        <w:rPr/>
        <w:t>Thus, safety needs would emerge before the physiological needs are completely satisfied, and so on.</w:t>
      </w:r>
    </w:p>
    <w:p>
      <w:pPr>
        <w:pStyle w:val="Normal"/>
        <w:rPr/>
      </w:pPr>
      <w:r>
        <w:rPr/>
        <w:t xml:space="preserve"> </w:t>
      </w:r>
    </w:p>
    <w:p>
      <w:pPr>
        <w:pStyle w:val="Normal"/>
        <w:rPr/>
      </w:pPr>
      <w:r>
        <w:rPr/>
      </w:r>
    </w:p>
    <w:p>
      <w:pPr>
        <w:pStyle w:val="Normal"/>
        <w:rPr/>
      </w:pPr>
      <w:r>
        <w:rPr/>
      </w:r>
    </w:p>
    <w:p>
      <w:pPr>
        <w:pStyle w:val="Normal"/>
        <w:rPr/>
      </w:pPr>
      <w:r>
        <w:rPr/>
      </w:r>
    </w:p>
    <w:p>
      <w:pPr>
        <w:pStyle w:val="Normal"/>
        <w:rPr/>
      </w:pPr>
      <w:r>
        <w:rPr/>
      </w:r>
    </w:p>
    <w:p>
      <w:pPr>
        <w:pStyle w:val="Normal"/>
        <w:rPr/>
      </w:pPr>
      <w:r>
        <w:rPr/>
        <w:t>MCGREGOR'S THEORY X AND THEORY Y</w:t>
      </w:r>
    </w:p>
    <w:p>
      <w:pPr>
        <w:pStyle w:val="Normal"/>
        <w:rPr/>
      </w:pPr>
      <w:r>
        <w:rPr/>
        <w:t>In 1960, Douglas McGregor first presented his ideas on "Theory X and Theory Y' in a classic article "The Human Side of Enterprise".</w:t>
      </w:r>
    </w:p>
    <w:p>
      <w:pPr>
        <w:pStyle w:val="Normal"/>
        <w:rPr/>
      </w:pPr>
      <w:r>
        <w:rPr/>
        <w:t>McGregor called Theory X as the traditional approach of managing people and Theory Y as the professional approach of management.</w:t>
      </w:r>
    </w:p>
    <w:p>
      <w:pPr>
        <w:pStyle w:val="Normal"/>
        <w:rPr/>
      </w:pPr>
      <w:r>
        <w:rPr/>
      </w:r>
    </w:p>
    <w:p>
      <w:pPr>
        <w:pStyle w:val="Normal"/>
        <w:rPr/>
      </w:pPr>
      <w:r>
        <w:rPr/>
        <w:t>Theory X and Theory Y are based on certain ASSUMPTIONS as follows: -</w:t>
      </w:r>
    </w:p>
    <w:p>
      <w:pPr>
        <w:pStyle w:val="Normal"/>
        <w:rPr/>
      </w:pPr>
      <w:r>
        <w:rPr/>
        <w:t>1.</w:t>
        <w:tab/>
        <w:t>Creativity:</w:t>
      </w:r>
    </w:p>
    <w:p>
      <w:pPr>
        <w:pStyle w:val="ListParagraph"/>
        <w:numPr>
          <w:ilvl w:val="0"/>
          <w:numId w:val="250"/>
        </w:numPr>
        <w:rPr/>
      </w:pPr>
      <w:r>
        <w:rPr/>
        <w:t>Theory X assumes that people are not creative.</w:t>
      </w:r>
    </w:p>
    <w:p>
      <w:pPr>
        <w:pStyle w:val="ListParagraph"/>
        <w:numPr>
          <w:ilvl w:val="0"/>
          <w:numId w:val="250"/>
        </w:numPr>
        <w:rPr/>
      </w:pPr>
      <w:r>
        <w:rPr/>
        <w:t>They are dull and lack rational thinking.</w:t>
      </w:r>
    </w:p>
    <w:p>
      <w:pPr>
        <w:pStyle w:val="ListParagraph"/>
        <w:numPr>
          <w:ilvl w:val="0"/>
          <w:numId w:val="250"/>
        </w:numPr>
        <w:rPr/>
      </w:pPr>
      <w:r>
        <w:rPr/>
        <w:t>Theory Y assumes that people are creative.</w:t>
      </w:r>
    </w:p>
    <w:p>
      <w:pPr>
        <w:pStyle w:val="ListParagraph"/>
        <w:numPr>
          <w:ilvl w:val="0"/>
          <w:numId w:val="250"/>
        </w:numPr>
        <w:rPr/>
      </w:pPr>
      <w:r>
        <w:rPr/>
        <w:t>They can come up with innovative ideas, if properly motivated.</w:t>
      </w:r>
    </w:p>
    <w:p>
      <w:pPr>
        <w:pStyle w:val="Normal"/>
        <w:rPr/>
      </w:pPr>
      <w:r>
        <w:rPr/>
        <w:t xml:space="preserve"> </w:t>
      </w:r>
    </w:p>
    <w:p>
      <w:pPr>
        <w:pStyle w:val="Normal"/>
        <w:rPr/>
      </w:pPr>
      <w:r>
        <w:rPr/>
      </w:r>
    </w:p>
    <w:p>
      <w:pPr>
        <w:pStyle w:val="Normal"/>
        <w:rPr/>
      </w:pPr>
      <w:r>
        <w:rPr/>
        <w:t>2.</w:t>
        <w:tab/>
        <w:t>Responsibility:</w:t>
      </w:r>
    </w:p>
    <w:p>
      <w:pPr>
        <w:pStyle w:val="ListParagraph"/>
        <w:numPr>
          <w:ilvl w:val="0"/>
          <w:numId w:val="251"/>
        </w:numPr>
        <w:rPr/>
      </w:pPr>
      <w:r>
        <w:rPr/>
        <w:t>Theory X assumes that average persons are irresponsible.</w:t>
      </w:r>
    </w:p>
    <w:p>
      <w:pPr>
        <w:pStyle w:val="ListParagraph"/>
        <w:numPr>
          <w:ilvl w:val="0"/>
          <w:numId w:val="251"/>
        </w:numPr>
        <w:rPr/>
      </w:pPr>
      <w:r>
        <w:rPr/>
        <w:t>They try to transfer or buck pass the responsibility onto others</w:t>
      </w:r>
    </w:p>
    <w:p>
      <w:pPr>
        <w:pStyle w:val="ListParagraph"/>
        <w:numPr>
          <w:ilvl w:val="0"/>
          <w:numId w:val="251"/>
        </w:numPr>
        <w:rPr/>
      </w:pPr>
      <w:r>
        <w:rPr/>
        <w:t>Theory Y assumes that people are responsible.</w:t>
      </w:r>
    </w:p>
    <w:p>
      <w:pPr>
        <w:pStyle w:val="ListParagraph"/>
        <w:numPr>
          <w:ilvl w:val="0"/>
          <w:numId w:val="251"/>
        </w:numPr>
        <w:rPr/>
      </w:pPr>
      <w:r>
        <w:rPr/>
        <w:t>They accept responsibility for their tasks.</w:t>
      </w:r>
    </w:p>
    <w:p>
      <w:pPr>
        <w:pStyle w:val="Normal"/>
        <w:rPr/>
      </w:pPr>
      <w:r>
        <w:rPr/>
      </w:r>
    </w:p>
    <w:p>
      <w:pPr>
        <w:pStyle w:val="Normal"/>
        <w:rPr/>
      </w:pPr>
      <w:r>
        <w:rPr/>
        <w:t>3.</w:t>
        <w:tab/>
        <w:t>Activeness:</w:t>
      </w:r>
    </w:p>
    <w:p>
      <w:pPr>
        <w:pStyle w:val="ListParagraph"/>
        <w:numPr>
          <w:ilvl w:val="0"/>
          <w:numId w:val="252"/>
        </w:numPr>
        <w:rPr/>
      </w:pPr>
      <w:r>
        <w:rPr/>
        <w:t>Theory X assumes that people are basically lazy.</w:t>
      </w:r>
    </w:p>
    <w:p>
      <w:pPr>
        <w:pStyle w:val="ListParagraph"/>
        <w:numPr>
          <w:ilvl w:val="0"/>
          <w:numId w:val="252"/>
        </w:numPr>
        <w:rPr/>
      </w:pPr>
      <w:r>
        <w:rPr/>
        <w:t>They love to hate work.</w:t>
      </w:r>
    </w:p>
    <w:p>
      <w:pPr>
        <w:pStyle w:val="ListParagraph"/>
        <w:numPr>
          <w:ilvl w:val="0"/>
          <w:numId w:val="252"/>
        </w:numPr>
        <w:rPr/>
      </w:pPr>
      <w:r>
        <w:rPr/>
        <w:t>They give excuses for not doing work.</w:t>
      </w:r>
    </w:p>
    <w:p>
      <w:pPr>
        <w:pStyle w:val="ListParagraph"/>
        <w:numPr>
          <w:ilvl w:val="0"/>
          <w:numId w:val="252"/>
        </w:numPr>
        <w:rPr/>
      </w:pPr>
      <w:r>
        <w:rPr/>
        <w:t>Theory Y assumes that people are active and alert.</w:t>
      </w:r>
    </w:p>
    <w:p>
      <w:pPr>
        <w:pStyle w:val="ListParagraph"/>
        <w:numPr>
          <w:ilvl w:val="0"/>
          <w:numId w:val="252"/>
        </w:numPr>
        <w:rPr/>
      </w:pPr>
      <w:r>
        <w:rPr/>
        <w:t>They take work as sports.</w:t>
      </w:r>
    </w:p>
    <w:p>
      <w:pPr>
        <w:pStyle w:val="ListParagraph"/>
        <w:numPr>
          <w:ilvl w:val="0"/>
          <w:numId w:val="252"/>
        </w:numPr>
        <w:rPr/>
      </w:pPr>
      <w:r>
        <w:rPr/>
        <w:t>The conditions are favourable.</w:t>
      </w:r>
    </w:p>
    <w:p>
      <w:pPr>
        <w:pStyle w:val="Normal"/>
        <w:rPr/>
      </w:pPr>
      <w:r>
        <w:rPr/>
        <w:t xml:space="preserve"> </w:t>
      </w:r>
    </w:p>
    <w:p>
      <w:pPr>
        <w:pStyle w:val="Normal"/>
        <w:rPr/>
      </w:pPr>
      <w:r>
        <w:rPr/>
      </w:r>
    </w:p>
    <w:p>
      <w:pPr>
        <w:pStyle w:val="Normal"/>
        <w:rPr/>
      </w:pPr>
      <w:r>
        <w:rPr/>
        <w:t>4.</w:t>
        <w:tab/>
        <w:t>Challenges:</w:t>
      </w:r>
    </w:p>
    <w:p>
      <w:pPr>
        <w:pStyle w:val="ListParagraph"/>
        <w:numPr>
          <w:ilvl w:val="0"/>
          <w:numId w:val="253"/>
        </w:numPr>
        <w:rPr/>
      </w:pPr>
      <w:r>
        <w:rPr/>
        <w:t>Theory X assumes that people prefer to do routine work.</w:t>
      </w:r>
    </w:p>
    <w:p>
      <w:pPr>
        <w:pStyle w:val="ListParagraph"/>
        <w:numPr>
          <w:ilvl w:val="0"/>
          <w:numId w:val="253"/>
        </w:numPr>
        <w:rPr/>
      </w:pPr>
      <w:r>
        <w:rPr/>
        <w:t>They do not like to have a change in their work.</w:t>
      </w:r>
    </w:p>
    <w:p>
      <w:pPr>
        <w:pStyle w:val="ListParagraph"/>
        <w:numPr>
          <w:ilvl w:val="0"/>
          <w:numId w:val="253"/>
        </w:numPr>
        <w:rPr/>
      </w:pPr>
      <w:r>
        <w:rPr/>
        <w:t>Theory Y assumes that people prefer challenging tasks.</w:t>
      </w:r>
    </w:p>
    <w:p>
      <w:pPr>
        <w:pStyle w:val="ListParagraph"/>
        <w:numPr>
          <w:ilvl w:val="0"/>
          <w:numId w:val="253"/>
        </w:numPr>
        <w:rPr/>
      </w:pPr>
      <w:r>
        <w:rPr/>
        <w:t>They derive satisfaction by implementing challenging and difficult tasks.</w:t>
      </w:r>
    </w:p>
    <w:p>
      <w:pPr>
        <w:pStyle w:val="Normal"/>
        <w:rPr/>
      </w:pPr>
      <w:r>
        <w:rPr/>
      </w:r>
    </w:p>
    <w:p>
      <w:pPr>
        <w:pStyle w:val="Normal"/>
        <w:rPr/>
      </w:pPr>
      <w:r>
        <w:rPr/>
        <w:t>5.</w:t>
        <w:tab/>
        <w:t>Followers/Leaders:</w:t>
      </w:r>
    </w:p>
    <w:p>
      <w:pPr>
        <w:pStyle w:val="ListParagraph"/>
        <w:numPr>
          <w:ilvl w:val="0"/>
          <w:numId w:val="257"/>
        </w:numPr>
        <w:rPr/>
      </w:pPr>
      <w:r>
        <w:rPr/>
        <w:t>Theory X assumes that people prefer to be followers.</w:t>
      </w:r>
    </w:p>
    <w:p>
      <w:pPr>
        <w:pStyle w:val="ListParagraph"/>
        <w:numPr>
          <w:ilvl w:val="0"/>
          <w:numId w:val="257"/>
        </w:numPr>
        <w:rPr/>
      </w:pPr>
      <w:r>
        <w:rPr/>
        <w:t>They seek guidance and directions from their superior at all times.</w:t>
      </w:r>
    </w:p>
    <w:p>
      <w:pPr>
        <w:pStyle w:val="ListParagraph"/>
        <w:numPr>
          <w:ilvl w:val="0"/>
          <w:numId w:val="257"/>
        </w:numPr>
        <w:rPr/>
      </w:pPr>
      <w:r>
        <w:rPr/>
        <w:t>Theory Y assumes that people prefer to be independent.</w:t>
      </w:r>
    </w:p>
    <w:p>
      <w:pPr>
        <w:pStyle w:val="ListParagraph"/>
        <w:numPr>
          <w:ilvl w:val="0"/>
          <w:numId w:val="257"/>
        </w:numPr>
        <w:rPr/>
      </w:pPr>
      <w:r>
        <w:rPr/>
        <w:t>They want freedom in their work.</w:t>
      </w:r>
    </w:p>
    <w:p>
      <w:pPr>
        <w:pStyle w:val="ListParagraph"/>
        <w:numPr>
          <w:ilvl w:val="0"/>
          <w:numId w:val="257"/>
        </w:numPr>
        <w:rPr/>
      </w:pPr>
      <w:r>
        <w:rPr/>
        <w:t>They would like to lead and guide others.</w:t>
      </w:r>
    </w:p>
    <w:p>
      <w:pPr>
        <w:pStyle w:val="Normal"/>
        <w:rPr/>
      </w:pPr>
      <w:r>
        <w:rPr/>
        <w:t xml:space="preserve"> </w:t>
      </w:r>
    </w:p>
    <w:p>
      <w:pPr>
        <w:pStyle w:val="Normal"/>
        <w:rPr/>
      </w:pPr>
      <w:r>
        <w:rPr/>
      </w:r>
    </w:p>
    <w:p>
      <w:pPr>
        <w:pStyle w:val="Normal"/>
        <w:rPr/>
      </w:pPr>
      <w:r>
        <w:rPr/>
        <w:t>6.</w:t>
        <w:tab/>
        <w:t>Orthodox/Flexible:</w:t>
      </w:r>
    </w:p>
    <w:p>
      <w:pPr>
        <w:pStyle w:val="ListParagraph"/>
        <w:numPr>
          <w:ilvl w:val="0"/>
          <w:numId w:val="258"/>
        </w:numPr>
        <w:rPr/>
      </w:pPr>
      <w:r>
        <w:rPr/>
        <w:t>Theory X assumes that people are orthodox in nature.</w:t>
      </w:r>
    </w:p>
    <w:p>
      <w:pPr>
        <w:pStyle w:val="ListParagraph"/>
        <w:numPr>
          <w:ilvl w:val="0"/>
          <w:numId w:val="258"/>
        </w:numPr>
        <w:rPr/>
      </w:pPr>
      <w:r>
        <w:rPr/>
        <w:t>They do not want to accept new ideas.</w:t>
      </w:r>
    </w:p>
    <w:p>
      <w:pPr>
        <w:pStyle w:val="ListParagraph"/>
        <w:numPr>
          <w:ilvl w:val="0"/>
          <w:numId w:val="258"/>
        </w:numPr>
        <w:rPr/>
      </w:pPr>
      <w:r>
        <w:rPr/>
        <w:t>Theory Y assumes that people are ready to accept new ideas.</w:t>
      </w:r>
    </w:p>
    <w:p>
      <w:pPr>
        <w:pStyle w:val="ListParagraph"/>
        <w:numPr>
          <w:ilvl w:val="0"/>
          <w:numId w:val="258"/>
        </w:numPr>
        <w:rPr/>
      </w:pPr>
      <w:r>
        <w:rPr/>
        <w:t>They prefer to change with the changing situations.</w:t>
      </w:r>
    </w:p>
    <w:p>
      <w:pPr>
        <w:pStyle w:val="Normal"/>
        <w:rPr/>
      </w:pPr>
      <w:r>
        <w:rPr/>
      </w:r>
    </w:p>
    <w:p>
      <w:pPr>
        <w:pStyle w:val="Normal"/>
        <w:rPr/>
      </w:pPr>
      <w:r>
        <w:rPr/>
        <w:t>7.</w:t>
        <w:tab/>
        <w:t>Opportunities:</w:t>
      </w:r>
    </w:p>
    <w:p>
      <w:pPr>
        <w:pStyle w:val="ListParagraph"/>
        <w:numPr>
          <w:ilvl w:val="0"/>
          <w:numId w:val="259"/>
        </w:numPr>
        <w:rPr/>
      </w:pPr>
      <w:r>
        <w:rPr/>
        <w:t>Theory X assumes that people do not take advantage of opportunities that come in their way.</w:t>
      </w:r>
    </w:p>
    <w:p>
      <w:pPr>
        <w:pStyle w:val="ListParagraph"/>
        <w:numPr>
          <w:ilvl w:val="0"/>
          <w:numId w:val="259"/>
        </w:numPr>
        <w:rPr/>
      </w:pPr>
      <w:r>
        <w:rPr/>
        <w:t>Theory Y assumes that people are ambitious and are willing to grab opportunities.</w:t>
      </w:r>
    </w:p>
    <w:p>
      <w:pPr>
        <w:pStyle w:val="Normal"/>
        <w:rPr/>
      </w:pPr>
      <w:r>
        <w:rPr/>
      </w:r>
    </w:p>
    <w:p>
      <w:pPr>
        <w:pStyle w:val="Normal"/>
        <w:rPr/>
      </w:pPr>
      <w:r>
        <w:rPr/>
        <w:t>8.</w:t>
        <w:tab/>
        <w:t>Lower/Higher Level Needs:</w:t>
      </w:r>
    </w:p>
    <w:p>
      <w:pPr>
        <w:pStyle w:val="ListParagraph"/>
        <w:numPr>
          <w:ilvl w:val="0"/>
          <w:numId w:val="260"/>
        </w:numPr>
        <w:rPr/>
      </w:pPr>
      <w:r>
        <w:rPr/>
        <w:t>Theory X assumes that lower-level needs like job security dominate individuals needs</w:t>
      </w:r>
    </w:p>
    <w:p>
      <w:pPr>
        <w:pStyle w:val="ListParagraph"/>
        <w:numPr>
          <w:ilvl w:val="0"/>
          <w:numId w:val="260"/>
        </w:numPr>
        <w:rPr/>
      </w:pPr>
      <w:r>
        <w:rPr/>
        <w:t>Theory Y assumes that higher level needs like esteem needs dominate individuals.</w:t>
      </w:r>
    </w:p>
    <w:p>
      <w:pPr>
        <w:pStyle w:val="Normal"/>
        <w:rPr/>
      </w:pPr>
      <w:r>
        <w:rPr/>
        <w:t xml:space="preserve"> </w:t>
      </w:r>
    </w:p>
    <w:p>
      <w:pPr>
        <w:pStyle w:val="Normal"/>
        <w:rPr/>
      </w:pPr>
      <w:r>
        <w:rPr/>
      </w:r>
    </w:p>
    <w:p>
      <w:pPr>
        <w:pStyle w:val="Normal"/>
        <w:rPr/>
      </w:pPr>
      <w:r>
        <w:rPr/>
        <w:t>Existence, Relatedness and Growth (ERG) Theory</w:t>
      </w:r>
    </w:p>
    <w:p>
      <w:pPr>
        <w:pStyle w:val="Normal"/>
        <w:rPr/>
      </w:pPr>
      <w:r>
        <w:rPr/>
        <w:t>In</w:t>
        <w:tab/>
        <w:t>1969</w:t>
        <w:tab/>
        <w:t>Clayton</w:t>
        <w:tab/>
        <w:t>P.</w:t>
        <w:tab/>
        <w:t>Alderfer,</w:t>
        <w:tab/>
        <w:t>simplified</w:t>
        <w:tab/>
        <w:t>Maslow ‘s</w:t>
        <w:tab/>
        <w:t>theory</w:t>
        <w:tab/>
        <w:t>by categorizing hierarchy of needs into three categories: -</w:t>
      </w:r>
    </w:p>
    <w:p>
      <w:pPr>
        <w:pStyle w:val="Normal"/>
        <w:rPr>
          <w:b/>
          <w:b/>
          <w:bCs/>
        </w:rPr>
      </w:pPr>
      <w:r>
        <w:rPr>
          <w:b/>
          <w:bCs/>
        </w:rPr>
        <w:t>Existence, Relatedness, &amp; Growth.</w:t>
      </w:r>
    </w:p>
    <w:p>
      <w:pPr>
        <w:pStyle w:val="Normal"/>
        <w:rPr/>
      </w:pPr>
      <w:r>
        <w:rPr/>
      </w:r>
    </w:p>
    <w:p>
      <w:pPr>
        <w:pStyle w:val="Normal"/>
        <w:rPr/>
      </w:pPr>
      <w:r>
        <w:rPr/>
        <w:t>A.</w:t>
        <w:tab/>
        <w:t>Existence needs corresponds to Maslow ‘s physiological, and safety and security needs.</w:t>
      </w:r>
    </w:p>
    <w:p>
      <w:pPr>
        <w:pStyle w:val="Normal"/>
        <w:rPr/>
      </w:pPr>
      <w:r>
        <w:rPr/>
        <w:t>•</w:t>
      </w:r>
      <w:r>
        <w:rPr/>
        <w:tab/>
        <w:t>It</w:t>
        <w:tab/>
        <w:t>includes</w:t>
        <w:tab/>
        <w:t>food,</w:t>
        <w:tab/>
        <w:t>clothing,</w:t>
        <w:tab/>
        <w:t>shelter,</w:t>
        <w:tab/>
        <w:t>better</w:t>
        <w:tab/>
        <w:t>pay,</w:t>
        <w:tab/>
        <w:t>good</w:t>
        <w:tab/>
        <w:t>working conditions, job security, etc.</w:t>
      </w:r>
    </w:p>
    <w:p>
      <w:pPr>
        <w:pStyle w:val="Normal"/>
        <w:rPr/>
      </w:pPr>
      <w:r>
        <w:rPr/>
      </w:r>
    </w:p>
    <w:p>
      <w:pPr>
        <w:pStyle w:val="Normal"/>
        <w:rPr/>
      </w:pPr>
      <w:r>
        <w:rPr/>
        <w:t>B.</w:t>
        <w:tab/>
        <w:t>Relatedness needs relates to Maslow ‘s social needs.</w:t>
      </w:r>
    </w:p>
    <w:p>
      <w:pPr>
        <w:pStyle w:val="Normal"/>
        <w:rPr/>
      </w:pPr>
      <w:r>
        <w:rPr/>
        <w:t>•</w:t>
      </w:r>
      <w:r>
        <w:rPr/>
        <w:tab/>
        <w:t>It includes to be loved cared by others, interact with other people, receive public recognition and feel secured around people.</w:t>
      </w:r>
    </w:p>
    <w:p>
      <w:pPr>
        <w:pStyle w:val="Normal"/>
        <w:rPr/>
      </w:pPr>
      <w:r>
        <w:rPr/>
      </w:r>
    </w:p>
    <w:p>
      <w:pPr>
        <w:pStyle w:val="Normal"/>
        <w:rPr/>
      </w:pPr>
      <w:r>
        <w:rPr/>
        <w:t>C.</w:t>
        <w:tab/>
        <w:t>Growth needs aligns with Maslow ‘s esteem and self- actualisation needs.</w:t>
      </w:r>
    </w:p>
    <w:p>
      <w:pPr>
        <w:pStyle w:val="Normal"/>
        <w:rPr/>
      </w:pPr>
      <w:r>
        <w:rPr/>
        <w:t>•</w:t>
      </w:r>
      <w:r>
        <w:rPr/>
        <w:tab/>
        <w:t>It includes praise and recognition from others and to realise one ‘s potential to the fullest.</w:t>
      </w:r>
    </w:p>
    <w:p>
      <w:pPr>
        <w:pStyle w:val="Normal"/>
        <w:rPr/>
      </w:pPr>
      <w:r>
        <w:rPr/>
        <w:t xml:space="preserve"> </w:t>
      </w:r>
    </w:p>
    <w:p>
      <w:pPr>
        <w:pStyle w:val="Normal"/>
        <w:rPr/>
      </w:pPr>
      <w:r>
        <w:rPr/>
        <w:t>Alderfer’s Model</w:t>
      </w:r>
    </w:p>
    <w:p>
      <w:pPr>
        <w:pStyle w:val="Normal"/>
        <w:rPr/>
      </w:pPr>
      <w:r>
        <w:rPr/>
        <w:t xml:space="preserve"> </w:t>
      </w:r>
    </w:p>
    <w:p>
      <w:pPr>
        <w:pStyle w:val="Normal"/>
        <w:rPr/>
      </w:pPr>
      <w:r>
        <w:rPr/>
        <w:t xml:space="preserve"> </w:t>
      </w:r>
    </w:p>
    <w:p>
      <w:pPr>
        <w:pStyle w:val="Normal"/>
        <w:rPr/>
      </w:pPr>
      <w:r>
        <w:rPr/>
      </w:r>
    </w:p>
    <w:p>
      <w:pPr>
        <w:pStyle w:val="Normal"/>
        <w:rPr/>
      </w:pPr>
      <w:r>
        <w:rPr/>
        <w:t>Two Factor Theory</w:t>
      </w:r>
    </w:p>
    <w:p>
      <w:pPr>
        <w:pStyle w:val="Normal"/>
        <w:rPr/>
      </w:pPr>
      <w:r>
        <w:rPr/>
        <w:t>Two factor theory was proposed by Fredrick Herzberg in 1959.</w:t>
      </w:r>
    </w:p>
    <w:p>
      <w:pPr>
        <w:pStyle w:val="Normal"/>
        <w:rPr/>
      </w:pPr>
      <w:r>
        <w:rPr/>
        <w:t>This theory is based on the study of motivational needs of 200 employees of Pittsburgh industry (U.S.A.)</w:t>
      </w:r>
    </w:p>
    <w:p>
      <w:pPr>
        <w:pStyle w:val="Normal"/>
        <w:rPr/>
      </w:pPr>
      <w:r>
        <w:rPr/>
        <w:t>This theory is also called as Motivation Hygiene theory.</w:t>
      </w:r>
    </w:p>
    <w:p>
      <w:pPr>
        <w:pStyle w:val="Normal"/>
        <w:rPr/>
      </w:pPr>
      <w:r>
        <w:rPr/>
        <w:t>According to Herzberg one ‘s success or failure in work depends on one ‘s attitude towards work.</w:t>
      </w:r>
    </w:p>
    <w:p>
      <w:pPr>
        <w:pStyle w:val="Normal"/>
        <w:rPr/>
      </w:pPr>
      <w:r>
        <w:rPr/>
        <w:t>According to him there are two factors: -</w:t>
      </w:r>
    </w:p>
    <w:p>
      <w:pPr>
        <w:pStyle w:val="Normal"/>
        <w:rPr/>
      </w:pPr>
      <w:r>
        <w:rPr/>
        <w:t>A.</w:t>
        <w:tab/>
        <w:t>Job dissatisfaction factors</w:t>
      </w:r>
    </w:p>
    <w:p>
      <w:pPr>
        <w:pStyle w:val="Normal"/>
        <w:rPr/>
      </w:pPr>
      <w:r>
        <w:rPr/>
        <w:t>B.</w:t>
        <w:tab/>
        <w:t>Motivational factors</w:t>
      </w:r>
    </w:p>
    <w:p>
      <w:pPr>
        <w:pStyle w:val="Normal"/>
        <w:rPr/>
      </w:pPr>
      <w:r>
        <w:rPr/>
      </w:r>
    </w:p>
    <w:p>
      <w:pPr>
        <w:pStyle w:val="Normal"/>
        <w:rPr/>
      </w:pPr>
      <w:r>
        <w:rPr/>
        <w:t>A.</w:t>
        <w:tab/>
        <w:t>Job dissatisfaction factors</w:t>
      </w:r>
    </w:p>
    <w:p>
      <w:pPr>
        <w:pStyle w:val="Normal"/>
        <w:rPr/>
      </w:pPr>
      <w:r>
        <w:rPr/>
        <w:t>•</w:t>
      </w:r>
      <w:r>
        <w:rPr/>
        <w:tab/>
        <w:t>These factors are also called as Hygiene factors.</w:t>
      </w:r>
    </w:p>
    <w:p>
      <w:pPr>
        <w:pStyle w:val="Normal"/>
        <w:rPr/>
      </w:pPr>
      <w:r>
        <w:rPr/>
        <w:t>•</w:t>
      </w:r>
      <w:r>
        <w:rPr/>
        <w:tab/>
        <w:t>These are some factors which could make a person become unhappy with their job.</w:t>
      </w:r>
    </w:p>
    <w:p>
      <w:pPr>
        <w:pStyle w:val="Normal"/>
        <w:rPr/>
      </w:pPr>
      <w:r>
        <w:rPr/>
        <w:t>•</w:t>
      </w:r>
      <w:r>
        <w:rPr/>
        <w:tab/>
        <w:t>These factors need to be satisfied.</w:t>
      </w:r>
    </w:p>
    <w:p>
      <w:pPr>
        <w:pStyle w:val="Normal"/>
        <w:rPr/>
      </w:pPr>
      <w:r>
        <w:rPr/>
        <w:t>•</w:t>
      </w:r>
      <w:r>
        <w:rPr/>
        <w:tab/>
        <w:t>Some of the hygiene factors are -</w:t>
      </w:r>
    </w:p>
    <w:p>
      <w:pPr>
        <w:pStyle w:val="ListParagraph"/>
        <w:numPr>
          <w:ilvl w:val="0"/>
          <w:numId w:val="261"/>
        </w:numPr>
        <w:rPr/>
      </w:pPr>
      <w:r>
        <w:rPr/>
        <w:t>salaries and wages,</w:t>
      </w:r>
    </w:p>
    <w:p>
      <w:pPr>
        <w:pStyle w:val="ListParagraph"/>
        <w:numPr>
          <w:ilvl w:val="0"/>
          <w:numId w:val="261"/>
        </w:numPr>
        <w:rPr/>
      </w:pPr>
      <w:r>
        <w:rPr/>
        <w:t>working conditions,</w:t>
      </w:r>
    </w:p>
    <w:p>
      <w:pPr>
        <w:pStyle w:val="ListParagraph"/>
        <w:numPr>
          <w:ilvl w:val="0"/>
          <w:numId w:val="261"/>
        </w:numPr>
        <w:rPr/>
      </w:pPr>
      <w:r>
        <w:rPr/>
        <w:t>job security and</w:t>
      </w:r>
    </w:p>
    <w:p>
      <w:pPr>
        <w:pStyle w:val="ListParagraph"/>
        <w:numPr>
          <w:ilvl w:val="0"/>
          <w:numId w:val="261"/>
        </w:numPr>
        <w:rPr/>
      </w:pPr>
      <w:r>
        <w:rPr/>
        <w:t>welfare facilities.</w:t>
      </w:r>
    </w:p>
    <w:p>
      <w:pPr>
        <w:pStyle w:val="Normal"/>
        <w:rPr/>
      </w:pPr>
      <w:r>
        <w:rPr/>
        <w:t>•</w:t>
      </w:r>
      <w:r>
        <w:rPr/>
        <w:tab/>
        <w:t>These factors are extrinsic factors related to job and environment surrounding the job.</w:t>
      </w:r>
    </w:p>
    <w:p>
      <w:pPr>
        <w:pStyle w:val="Normal"/>
        <w:rPr/>
      </w:pPr>
      <w:r>
        <w:rPr/>
        <w:t>•</w:t>
      </w:r>
      <w:r>
        <w:rPr/>
        <w:tab/>
        <w:t>If these factors are not satisfied then person becomes unhappy with the job.</w:t>
      </w:r>
    </w:p>
    <w:p>
      <w:pPr>
        <w:pStyle w:val="Normal"/>
        <w:rPr/>
      </w:pPr>
      <w:r>
        <w:rPr/>
        <w:t>•</w:t>
      </w:r>
      <w:r>
        <w:rPr/>
        <w:tab/>
        <w:t>However, the presence of these factors does not motivate the person for better performance.</w:t>
      </w:r>
    </w:p>
    <w:p>
      <w:pPr>
        <w:pStyle w:val="Normal"/>
        <w:rPr/>
      </w:pPr>
      <w:r>
        <w:rPr/>
      </w:r>
    </w:p>
    <w:p>
      <w:pPr>
        <w:pStyle w:val="Normal"/>
        <w:rPr/>
      </w:pPr>
      <w:r>
        <w:rPr/>
        <w:t>2.</w:t>
        <w:tab/>
        <w:t>Motivational factors</w:t>
      </w:r>
    </w:p>
    <w:p>
      <w:pPr>
        <w:pStyle w:val="Normal"/>
        <w:rPr/>
      </w:pPr>
      <w:r>
        <w:rPr/>
        <w:t>•</w:t>
      </w:r>
      <w:r>
        <w:rPr/>
        <w:tab/>
        <w:t xml:space="preserve">there are some factors which can increase a person ‘s job satisfaction. </w:t>
      </w:r>
    </w:p>
    <w:p>
      <w:pPr>
        <w:pStyle w:val="Normal"/>
        <w:rPr/>
      </w:pPr>
      <w:r>
        <w:rPr/>
        <w:t>•</w:t>
      </w:r>
      <w:r>
        <w:rPr/>
        <w:tab/>
        <w:t>These are called as ‘motivators ‘and they must be satisfied to motivate the people to do the work.</w:t>
      </w:r>
    </w:p>
    <w:p>
      <w:pPr>
        <w:pStyle w:val="Normal"/>
        <w:rPr/>
      </w:pPr>
      <w:r>
        <w:rPr/>
        <w:t>•</w:t>
      </w:r>
      <w:r>
        <w:rPr/>
        <w:tab/>
        <w:t>Some of the motivational factors are -</w:t>
      </w:r>
    </w:p>
    <w:p>
      <w:pPr>
        <w:pStyle w:val="ListParagraph"/>
        <w:numPr>
          <w:ilvl w:val="0"/>
          <w:numId w:val="262"/>
        </w:numPr>
        <w:rPr/>
      </w:pPr>
      <w:r>
        <w:rPr/>
        <w:t>Challenging tasks,</w:t>
      </w:r>
    </w:p>
    <w:p>
      <w:pPr>
        <w:pStyle w:val="ListParagraph"/>
        <w:numPr>
          <w:ilvl w:val="0"/>
          <w:numId w:val="262"/>
        </w:numPr>
        <w:rPr/>
      </w:pPr>
      <w:r>
        <w:rPr/>
        <w:t>Appreciation and Recognition,</w:t>
      </w:r>
    </w:p>
    <w:p>
      <w:pPr>
        <w:pStyle w:val="ListParagraph"/>
        <w:numPr>
          <w:ilvl w:val="0"/>
          <w:numId w:val="262"/>
        </w:numPr>
        <w:rPr/>
      </w:pPr>
      <w:r>
        <w:rPr/>
        <w:t>Achievement,</w:t>
      </w:r>
    </w:p>
    <w:p>
      <w:pPr>
        <w:pStyle w:val="ListParagraph"/>
        <w:numPr>
          <w:ilvl w:val="0"/>
          <w:numId w:val="262"/>
        </w:numPr>
        <w:rPr/>
      </w:pPr>
      <w:r>
        <w:rPr/>
        <w:t>Advancement,</w:t>
      </w:r>
    </w:p>
    <w:p>
      <w:pPr>
        <w:pStyle w:val="ListParagraph"/>
        <w:numPr>
          <w:ilvl w:val="0"/>
          <w:numId w:val="262"/>
        </w:numPr>
        <w:rPr/>
      </w:pPr>
      <w:r>
        <w:rPr/>
        <w:t>Possibility of growth,</w:t>
      </w:r>
    </w:p>
    <w:p>
      <w:pPr>
        <w:pStyle w:val="ListParagraph"/>
        <w:numPr>
          <w:ilvl w:val="0"/>
          <w:numId w:val="262"/>
        </w:numPr>
        <w:rPr/>
      </w:pPr>
      <w:r>
        <w:rPr/>
        <w:t>Responsibility etc.</w:t>
      </w:r>
    </w:p>
    <w:p>
      <w:pPr>
        <w:pStyle w:val="Normal"/>
        <w:rPr/>
      </w:pPr>
      <w:r>
        <w:rPr/>
        <w:t>•</w:t>
      </w:r>
      <w:r>
        <w:rPr/>
        <w:tab/>
        <w:t>The motivators are intrinsic factors.</w:t>
      </w:r>
    </w:p>
    <w:p>
      <w:pPr>
        <w:pStyle w:val="Normal"/>
        <w:rPr/>
      </w:pPr>
      <w:r>
        <w:rPr/>
        <w:t>•</w:t>
      </w:r>
      <w:r>
        <w:rPr/>
        <w:tab/>
        <w:t>If their factors are present then the chances of individual Growth and Development increases.</w:t>
      </w:r>
    </w:p>
    <w:p>
      <w:pPr>
        <w:pStyle w:val="Normal"/>
        <w:rPr/>
      </w:pPr>
      <w:r>
        <w:rPr/>
        <w:t xml:space="preserve"> </w:t>
      </w:r>
    </w:p>
    <w:p>
      <w:pPr>
        <w:pStyle w:val="Normal"/>
        <w:rPr/>
      </w:pPr>
      <w:r>
        <w:rPr/>
      </w:r>
    </w:p>
    <w:p>
      <w:pPr>
        <w:pStyle w:val="Normal"/>
        <w:rPr/>
      </w:pPr>
      <w:r>
        <w:rPr/>
        <w:t>McClelland's theory of Needs</w:t>
      </w:r>
    </w:p>
    <w:p>
      <w:pPr>
        <w:pStyle w:val="Normal"/>
        <w:rPr/>
      </w:pPr>
      <w:r>
        <w:rPr/>
        <w:t>David McClelland and his associates proposed McClelland ‘s theory of Needs / Achievement Motivation Theory.</w:t>
      </w:r>
    </w:p>
    <w:p>
      <w:pPr>
        <w:pStyle w:val="Normal"/>
        <w:rPr/>
      </w:pPr>
      <w:r>
        <w:rPr/>
        <w:t>This theory focuses on three needs –</w:t>
      </w:r>
    </w:p>
    <w:p>
      <w:pPr>
        <w:pStyle w:val="Normal"/>
        <w:rPr/>
      </w:pPr>
      <w:r>
        <w:rPr/>
        <w:t>Need for Achievement, Power and Affiliation.</w:t>
      </w:r>
    </w:p>
    <w:p>
      <w:pPr>
        <w:pStyle w:val="Normal"/>
        <w:rPr/>
      </w:pPr>
      <w:r>
        <w:rPr/>
        <w:t>1)</w:t>
        <w:tab/>
        <w:t>Need for achievement is the urge to excel, to make efforts to achieve success.</w:t>
      </w:r>
    </w:p>
    <w:p>
      <w:pPr>
        <w:pStyle w:val="Normal"/>
        <w:rPr/>
      </w:pPr>
      <w:r>
        <w:rPr/>
        <w:t>The individuals with high achievement needs are highly motivated by competing and challenging work.</w:t>
      </w:r>
    </w:p>
    <w:p>
      <w:pPr>
        <w:pStyle w:val="Normal"/>
        <w:rPr/>
      </w:pPr>
      <w:r>
        <w:rPr/>
        <w:t>They always want to improve their performance; they like to take feedback on their performance.</w:t>
      </w:r>
    </w:p>
    <w:p>
      <w:pPr>
        <w:pStyle w:val="Normal"/>
        <w:rPr/>
      </w:pPr>
      <w:r>
        <w:rPr/>
        <w:t>They always make an attempt to do things better and gets satisfaction after bringing improvement in their work.</w:t>
      </w:r>
    </w:p>
    <w:p>
      <w:pPr>
        <w:pStyle w:val="Normal"/>
        <w:rPr/>
      </w:pPr>
      <w:r>
        <w:rPr/>
        <w:t>Their high-performance results in high achievement.</w:t>
      </w:r>
    </w:p>
    <w:p>
      <w:pPr>
        <w:pStyle w:val="Normal"/>
        <w:rPr/>
      </w:pPr>
      <w:r>
        <w:rPr/>
        <w:t xml:space="preserve"> </w:t>
      </w:r>
      <w:r>
        <w:rPr/>
        <w:t>These Individuals are highly motivated, like to accept challenges and are ready to take responsibility.</w:t>
      </w:r>
    </w:p>
    <w:p>
      <w:pPr>
        <w:pStyle w:val="Normal"/>
        <w:rPr/>
      </w:pPr>
      <w:r>
        <w:rPr/>
      </w:r>
    </w:p>
    <w:p>
      <w:pPr>
        <w:pStyle w:val="Normal"/>
        <w:rPr/>
      </w:pPr>
      <w:r>
        <w:rPr/>
        <w:t>2)</w:t>
        <w:tab/>
        <w:t>Need for power is the desire to influence other individual ‘s behaviour as per one ‘s wish.</w:t>
      </w:r>
    </w:p>
    <w:p>
      <w:pPr>
        <w:pStyle w:val="Normal"/>
        <w:rPr/>
      </w:pPr>
      <w:r>
        <w:rPr/>
        <w:t>In other words, it is the desire to have control over others and to be influential.</w:t>
      </w:r>
    </w:p>
    <w:p>
      <w:pPr>
        <w:pStyle w:val="Normal"/>
        <w:rPr/>
      </w:pPr>
      <w:r>
        <w:rPr/>
        <w:t>They want to lead others and want that other should accept their views and ideas.</w:t>
      </w:r>
    </w:p>
    <w:p>
      <w:pPr>
        <w:pStyle w:val="Normal"/>
        <w:rPr/>
      </w:pPr>
      <w:r>
        <w:rPr/>
        <w:t>They like to dominate others.</w:t>
      </w:r>
    </w:p>
    <w:p>
      <w:pPr>
        <w:pStyle w:val="Normal"/>
        <w:rPr/>
      </w:pPr>
      <w:r>
        <w:rPr/>
        <w:t>Such individuals give lot of importance to the need for reputation and self-esteem.</w:t>
      </w:r>
    </w:p>
    <w:p>
      <w:pPr>
        <w:pStyle w:val="Normal"/>
        <w:rPr/>
      </w:pPr>
      <w:r>
        <w:rPr/>
        <w:t>They are more determined and loyal to the organization they work for.</w:t>
      </w:r>
    </w:p>
    <w:p>
      <w:pPr>
        <w:pStyle w:val="Normal"/>
        <w:rPr/>
      </w:pPr>
      <w:r>
        <w:rPr/>
        <w:t>Those individuals with high power help the organisation to achieve their goals.</w:t>
      </w:r>
    </w:p>
    <w:p>
      <w:pPr>
        <w:pStyle w:val="Normal"/>
        <w:rPr/>
      </w:pPr>
      <w:r>
        <w:rPr/>
        <w:t xml:space="preserve"> </w:t>
      </w:r>
    </w:p>
    <w:p>
      <w:pPr>
        <w:pStyle w:val="Normal"/>
        <w:rPr/>
      </w:pPr>
      <w:r>
        <w:rPr/>
      </w:r>
    </w:p>
    <w:p>
      <w:pPr>
        <w:pStyle w:val="Normal"/>
        <w:rPr/>
      </w:pPr>
      <w:r>
        <w:rPr/>
        <w:t>3)</w:t>
        <w:tab/>
        <w:t>Need for affiliation is a need for open and sociable interpersonal relationships.</w:t>
      </w:r>
    </w:p>
    <w:p>
      <w:pPr>
        <w:pStyle w:val="Normal"/>
        <w:rPr/>
      </w:pPr>
      <w:r>
        <w:rPr/>
        <w:t>In other words, it is a desire for relationship based on co-operation and mutual understanding.</w:t>
      </w:r>
    </w:p>
    <w:p>
      <w:pPr>
        <w:pStyle w:val="Normal"/>
        <w:rPr/>
      </w:pPr>
      <w:r>
        <w:rPr/>
        <w:t>The individuals with high affiliation needs perform well in a team.</w:t>
      </w:r>
    </w:p>
    <w:p>
      <w:pPr>
        <w:pStyle w:val="Normal"/>
        <w:rPr/>
      </w:pPr>
      <w:r>
        <w:rPr/>
        <w:t>They want to be liked by others.</w:t>
      </w:r>
    </w:p>
    <w:p>
      <w:pPr>
        <w:pStyle w:val="Normal"/>
        <w:rPr/>
      </w:pPr>
      <w:r>
        <w:rPr/>
        <w:t>They like to work in the environment where there is greater interaction.</w:t>
      </w:r>
    </w:p>
    <w:p>
      <w:pPr>
        <w:pStyle w:val="Normal"/>
        <w:rPr/>
      </w:pPr>
      <w:r>
        <w:rPr/>
        <w:t xml:space="preserve"> </w:t>
      </w:r>
    </w:p>
    <w:p>
      <w:pPr>
        <w:pStyle w:val="Normal"/>
        <w:rPr/>
      </w:pPr>
      <w:r>
        <w:rPr/>
      </w:r>
    </w:p>
    <w:p>
      <w:pPr>
        <w:pStyle w:val="Normal"/>
        <w:rPr/>
      </w:pPr>
      <w:r>
        <w:rPr/>
        <w:t xml:space="preserve"> </w:t>
      </w:r>
    </w:p>
    <w:p>
      <w:pPr>
        <w:pStyle w:val="Normal"/>
        <w:rPr/>
      </w:pPr>
      <w:r>
        <w:rPr/>
        <w:t>GOAL- SETTING</w:t>
      </w:r>
    </w:p>
    <w:p>
      <w:pPr>
        <w:pStyle w:val="Normal"/>
        <w:rPr/>
      </w:pPr>
      <w:r>
        <w:rPr/>
      </w:r>
    </w:p>
    <w:p>
      <w:pPr>
        <w:pStyle w:val="Normal"/>
        <w:rPr/>
      </w:pPr>
      <w:r>
        <w:rPr/>
        <w:t>Goal setting is a powerful process for thinking about our ideal future, and for motivating our self to turn our future vision into reality.</w:t>
      </w:r>
    </w:p>
    <w:p>
      <w:pPr>
        <w:pStyle w:val="Normal"/>
        <w:rPr/>
      </w:pPr>
      <w:r>
        <w:rPr/>
        <w:t>The process of setting goals helps us to choose where we want to go and what we want to achieve in our life. It gives direction to life. Setting of goals gives us a long-term vision and at the same time short term motivation. It focuses on our acquisition of knowledge, and helps to organise our time and resources, so that we make the best of our life.</w:t>
      </w:r>
    </w:p>
    <w:p>
      <w:pPr>
        <w:pStyle w:val="Normal"/>
        <w:rPr/>
      </w:pPr>
      <w:r>
        <w:rPr/>
      </w:r>
    </w:p>
    <w:p>
      <w:pPr>
        <w:pStyle w:val="Normal"/>
        <w:rPr/>
      </w:pPr>
      <w:r>
        <w:rPr/>
        <w:t>We should start setting our personal goals, by setting sharp, clear and defined goals we can measure and take pride of achieving these goals. By setting our goals our self-confidence is also raised. The first step in setting your personal goals that we first should consider what we want to achieve in our life. This life time goal will give us the overall perspective which shapes the other aspects of our decision making.</w:t>
      </w:r>
    </w:p>
    <w:p>
      <w:pPr>
        <w:pStyle w:val="Normal"/>
        <w:rPr/>
      </w:pPr>
      <w:r>
        <w:rPr/>
        <w:t xml:space="preserve"> </w:t>
      </w:r>
    </w:p>
    <w:p>
      <w:pPr>
        <w:pStyle w:val="Normal"/>
        <w:rPr/>
      </w:pPr>
      <w:r>
        <w:rPr/>
      </w:r>
    </w:p>
    <w:p>
      <w:pPr>
        <w:pStyle w:val="Normal"/>
        <w:rPr/>
      </w:pPr>
      <w:r>
        <w:rPr/>
        <w:t>TYPES OF GOALS</w:t>
      </w:r>
    </w:p>
    <w:p>
      <w:pPr>
        <w:pStyle w:val="Normal"/>
        <w:rPr/>
      </w:pPr>
      <w:r>
        <w:rPr/>
      </w:r>
    </w:p>
    <w:p>
      <w:pPr>
        <w:pStyle w:val="Normal"/>
        <w:rPr/>
      </w:pPr>
      <w:r>
        <w:rPr/>
        <w:t>1.</w:t>
        <w:tab/>
        <w:t>Short Term Goals</w:t>
      </w:r>
    </w:p>
    <w:p>
      <w:pPr>
        <w:pStyle w:val="Normal"/>
        <w:rPr/>
      </w:pPr>
      <w:r>
        <w:rPr/>
        <w:t>Short term goals are the types of goals you set to accomplish in the immediate or near future. These goals help you to think about what you can do in the next year to achieve your dreams. You can think of short-term goals as smaller units of larger goals, the smaller steps that connect you to your bigger dreams. For example, if your long-term goal is to buy a house in 5 years, your short-term goal might be to save a certain amount of your monthly income to be able to buy the house in the set time.</w:t>
      </w:r>
    </w:p>
    <w:p>
      <w:pPr>
        <w:pStyle w:val="Normal"/>
        <w:rPr/>
      </w:pPr>
      <w:r>
        <w:rPr/>
        <w:t>Here are more examples of short-term goals:</w:t>
      </w:r>
    </w:p>
    <w:p>
      <w:pPr>
        <w:pStyle w:val="Normal"/>
        <w:rPr/>
      </w:pPr>
      <w:r>
        <w:rPr/>
      </w:r>
    </w:p>
    <w:p>
      <w:pPr>
        <w:pStyle w:val="Normal"/>
        <w:rPr/>
      </w:pPr>
      <w:r>
        <w:rPr/>
        <w:t>Lose 10 pounds in one month</w:t>
      </w:r>
    </w:p>
    <w:p>
      <w:pPr>
        <w:pStyle w:val="Normal"/>
        <w:rPr/>
      </w:pPr>
      <w:r>
        <w:rPr/>
        <w:t>Increase income by 40% over the next six months Take 5 online mini-courses in 2 months</w:t>
      </w:r>
    </w:p>
    <w:p>
      <w:pPr>
        <w:pStyle w:val="Normal"/>
        <w:rPr/>
      </w:pPr>
      <w:r>
        <w:rPr/>
        <w:t>Save up some money to enjoy a vacation later in the year</w:t>
      </w:r>
    </w:p>
    <w:p>
      <w:pPr>
        <w:pStyle w:val="Normal"/>
        <w:rPr/>
      </w:pPr>
      <w:r>
        <w:rPr/>
        <w:t>Read a book every month</w:t>
      </w:r>
    </w:p>
    <w:p>
      <w:pPr>
        <w:pStyle w:val="Normal"/>
        <w:rPr/>
      </w:pPr>
      <w:r>
        <w:rPr/>
        <w:t>Setting short term goals will keep you motivated. That feeling that comes with getting something done and checking them off your list keeps you motivated to want to achieve more. Here’s How to Set Short Term Goals for a Successful Life.</w:t>
      </w:r>
    </w:p>
    <w:p>
      <w:pPr>
        <w:pStyle w:val="Normal"/>
        <w:rPr/>
      </w:pPr>
      <w:r>
        <w:rPr/>
        <w:t xml:space="preserve"> </w:t>
      </w:r>
    </w:p>
    <w:p>
      <w:pPr>
        <w:pStyle w:val="Normal"/>
        <w:rPr/>
      </w:pPr>
      <w:r>
        <w:rPr/>
      </w:r>
    </w:p>
    <w:p>
      <w:pPr>
        <w:pStyle w:val="Normal"/>
        <w:rPr/>
      </w:pPr>
      <w:r>
        <w:rPr/>
      </w:r>
    </w:p>
    <w:p>
      <w:pPr>
        <w:pStyle w:val="Normal"/>
        <w:rPr/>
      </w:pPr>
      <w:r>
        <w:rPr/>
        <w:t>2.</w:t>
        <w:tab/>
        <w:t>Long Term Goals</w:t>
      </w:r>
    </w:p>
    <w:p>
      <w:pPr>
        <w:pStyle w:val="Normal"/>
        <w:rPr/>
      </w:pPr>
      <w:r>
        <w:rPr/>
        <w:t>A long-term goal is something you want to accomplish in the future but have to take steps towards achieving now. They usually require a broader scope and more time to achieve. Long term goals can be about the things you want to achieve for yourself, family, career, business, health, etc. Here are examples of long-term goals:</w:t>
      </w:r>
    </w:p>
    <w:p>
      <w:pPr>
        <w:pStyle w:val="Normal"/>
        <w:rPr/>
      </w:pPr>
      <w:r>
        <w:rPr/>
      </w:r>
    </w:p>
    <w:p>
      <w:pPr>
        <w:pStyle w:val="Normal"/>
        <w:rPr/>
      </w:pPr>
      <w:r>
        <w:rPr/>
        <w:t>Obtain a doctoral degree Found a non-profit Land your dream job Buy your own house Save for retirement</w:t>
      </w:r>
    </w:p>
    <w:p>
      <w:pPr>
        <w:pStyle w:val="Normal"/>
        <w:rPr/>
      </w:pPr>
      <w:r>
        <w:rPr/>
        <w:t>Learn to speak another language fluently Move to another country</w:t>
      </w:r>
    </w:p>
    <w:p>
      <w:pPr>
        <w:pStyle w:val="Normal"/>
        <w:rPr/>
      </w:pPr>
      <w:r>
        <w:rPr/>
        <w:t>Long term goals connect you to your bigger purpose and give you a sense of direction. Achieving long term goals also brings lasting results. Imagine being able to buy your dream home; you will enjoy it for as long as you want. Learn How to Set Long Term Goals and Reach Success.</w:t>
      </w:r>
    </w:p>
    <w:p>
      <w:pPr>
        <w:pStyle w:val="Normal"/>
        <w:rPr/>
      </w:pPr>
      <w:r>
        <w:rPr/>
        <w:t xml:space="preserve"> </w:t>
      </w:r>
    </w:p>
    <w:p>
      <w:pPr>
        <w:pStyle w:val="Normal"/>
        <w:rPr/>
      </w:pPr>
      <w:r>
        <w:rPr/>
        <w:t>3.</w:t>
        <w:tab/>
        <w:t>Lifetime Goals</w:t>
      </w:r>
    </w:p>
    <w:p>
      <w:pPr>
        <w:pStyle w:val="Normal"/>
        <w:rPr/>
      </w:pPr>
      <w:r>
        <w:rPr/>
        <w:t>Lifetime goals are the types of goals that you intend to achieve in your lifetime. They essentially connect with your life dream, vision, and purpose and can occur at any point in life—early adult life, middle-age, or old age. There is no limit to what you can set to achieve in your lifetime.</w:t>
      </w:r>
    </w:p>
    <w:p>
      <w:pPr>
        <w:pStyle w:val="Normal"/>
        <w:rPr/>
      </w:pPr>
      <w:r>
        <w:rPr/>
        <w:t>For example, you can set a life goal to have your own family and raise 3 children, own a private jet at 40, or retire at 50. More examples of lifetime goals:</w:t>
      </w:r>
    </w:p>
    <w:p>
      <w:pPr>
        <w:pStyle w:val="Normal"/>
        <w:rPr/>
      </w:pPr>
      <w:r>
        <w:rPr/>
        <w:t>Become a TV Host, host the top hierarchy in the world of Politics, Business, Sports and Entertainment before turning 35</w:t>
      </w:r>
    </w:p>
    <w:p>
      <w:pPr>
        <w:pStyle w:val="ListParagraph"/>
        <w:numPr>
          <w:ilvl w:val="0"/>
          <w:numId w:val="263"/>
        </w:numPr>
        <w:rPr/>
      </w:pPr>
      <w:r>
        <w:rPr/>
        <w:t>Climb Mount Everest at 65</w:t>
      </w:r>
    </w:p>
    <w:p>
      <w:pPr>
        <w:pStyle w:val="ListParagraph"/>
        <w:numPr>
          <w:ilvl w:val="0"/>
          <w:numId w:val="263"/>
        </w:numPr>
        <w:rPr/>
      </w:pPr>
      <w:r>
        <w:rPr/>
        <w:t>Travel to all countries of the world before age 55</w:t>
      </w:r>
    </w:p>
    <w:p>
      <w:pPr>
        <w:pStyle w:val="ListParagraph"/>
        <w:numPr>
          <w:ilvl w:val="0"/>
          <w:numId w:val="263"/>
        </w:numPr>
        <w:rPr/>
      </w:pPr>
      <w:r>
        <w:rPr/>
        <w:t>Buy and develop 100 hectares of land in Africa as a retirement home and farm</w:t>
      </w:r>
    </w:p>
    <w:p>
      <w:pPr>
        <w:pStyle w:val="ListParagraph"/>
        <w:numPr>
          <w:ilvl w:val="0"/>
          <w:numId w:val="263"/>
        </w:numPr>
        <w:rPr/>
      </w:pPr>
      <w:r>
        <w:rPr/>
        <w:t>Stay fit and run the marathon at 80</w:t>
      </w:r>
    </w:p>
    <w:p>
      <w:pPr>
        <w:pStyle w:val="Normal"/>
        <w:rPr/>
      </w:pPr>
      <w:r>
        <w:rPr/>
      </w:r>
    </w:p>
    <w:p>
      <w:pPr>
        <w:pStyle w:val="Normal"/>
        <w:rPr/>
      </w:pPr>
      <w:r>
        <w:rPr/>
        <w:t>4.</w:t>
        <w:tab/>
        <w:t>Health and Fitness Goals</w:t>
      </w:r>
    </w:p>
    <w:p>
      <w:pPr>
        <w:pStyle w:val="Normal"/>
        <w:rPr/>
      </w:pPr>
      <w:r>
        <w:rPr/>
        <w:t>Before anything else, your most important goal in life should be to stay alive and healthy. When you are fit physically and mentally, you will find it easier to function well in other areas. Here are some health goals you can set for yourself: Walk for 30 minutes a day</w:t>
      </w:r>
    </w:p>
    <w:p>
      <w:pPr>
        <w:pStyle w:val="ListParagraph"/>
        <w:numPr>
          <w:ilvl w:val="0"/>
          <w:numId w:val="283"/>
        </w:numPr>
        <w:rPr/>
      </w:pPr>
      <w:r>
        <w:rPr/>
        <w:t>Avoid foods with high cholesterol</w:t>
      </w:r>
    </w:p>
    <w:p>
      <w:pPr>
        <w:pStyle w:val="ListParagraph"/>
        <w:numPr>
          <w:ilvl w:val="0"/>
          <w:numId w:val="283"/>
        </w:numPr>
        <w:rPr/>
      </w:pPr>
      <w:r>
        <w:rPr/>
        <w:t>Keep a regular bedtime Quit smoking</w:t>
      </w:r>
    </w:p>
    <w:p>
      <w:pPr>
        <w:pStyle w:val="ListParagraph"/>
        <w:numPr>
          <w:ilvl w:val="0"/>
          <w:numId w:val="283"/>
        </w:numPr>
        <w:rPr/>
      </w:pPr>
      <w:r>
        <w:rPr/>
        <w:t>Drink at least 2 litres of water a day</w:t>
      </w:r>
    </w:p>
    <w:p>
      <w:pPr>
        <w:pStyle w:val="Normal"/>
        <w:rPr/>
      </w:pPr>
      <w:r>
        <w:rPr/>
      </w:r>
    </w:p>
    <w:p>
      <w:pPr>
        <w:pStyle w:val="Normal"/>
        <w:rPr/>
      </w:pPr>
      <w:r>
        <w:rPr/>
        <w:t>5.</w:t>
        <w:tab/>
        <w:t>Career Goals</w:t>
      </w:r>
    </w:p>
    <w:p>
      <w:pPr>
        <w:pStyle w:val="Normal"/>
        <w:rPr/>
      </w:pPr>
      <w:r>
        <w:rPr/>
        <w:t>Career goals are the roadmaps that help you achieve a more productive and progressive professional life. Irrespective of the stage you are currently at in your career, you need to continually set these types of goals to grow and achieve more. Your career goals should reflect your professional vision, and you should also think carefully about what you want to accomplish.</w:t>
      </w:r>
    </w:p>
    <w:p>
      <w:pPr>
        <w:pStyle w:val="Normal"/>
        <w:rPr/>
      </w:pPr>
      <w:r>
        <w:rPr/>
        <w:t>Below are some career goals examples:</w:t>
      </w:r>
    </w:p>
    <w:p>
      <w:pPr>
        <w:pStyle w:val="ListParagraph"/>
        <w:numPr>
          <w:ilvl w:val="0"/>
          <w:numId w:val="264"/>
        </w:numPr>
        <w:rPr/>
      </w:pPr>
      <w:r>
        <w:rPr/>
        <w:t>Earn a higher degree or executive certification Become a consultant in your field</w:t>
      </w:r>
    </w:p>
    <w:p>
      <w:pPr>
        <w:pStyle w:val="ListParagraph"/>
        <w:numPr>
          <w:ilvl w:val="0"/>
          <w:numId w:val="264"/>
        </w:numPr>
        <w:rPr/>
      </w:pPr>
      <w:r>
        <w:rPr/>
        <w:t>Rise to top management position within 5 years Increase your job performance metrics</w:t>
      </w:r>
    </w:p>
    <w:p>
      <w:pPr>
        <w:pStyle w:val="ListParagraph"/>
        <w:numPr>
          <w:ilvl w:val="0"/>
          <w:numId w:val="264"/>
        </w:numPr>
        <w:rPr/>
      </w:pPr>
      <w:r>
        <w:rPr/>
        <w:t>Find a job with better staff welfare package</w:t>
      </w:r>
    </w:p>
    <w:p>
      <w:pPr>
        <w:pStyle w:val="Normal"/>
        <w:rPr/>
      </w:pPr>
      <w:r>
        <w:rPr/>
        <w:t xml:space="preserve"> </w:t>
      </w:r>
    </w:p>
    <w:p>
      <w:pPr>
        <w:pStyle w:val="Normal"/>
        <w:rPr/>
      </w:pPr>
      <w:r>
        <w:rPr/>
        <w:t>6.</w:t>
        <w:tab/>
        <w:t>Financial Goals</w:t>
      </w:r>
    </w:p>
    <w:p>
      <w:pPr>
        <w:pStyle w:val="Normal"/>
        <w:rPr/>
      </w:pPr>
      <w:r>
        <w:rPr/>
        <w:t>Most of us are making less than we could and spending more than we should. Setting financial goals will help you take control of your finances. To set financial goals, you have to be able to figure out what is important to you and what you can afford in the short and long term.</w:t>
      </w:r>
    </w:p>
    <w:p>
      <w:pPr>
        <w:pStyle w:val="Normal"/>
        <w:rPr/>
      </w:pPr>
      <w:r>
        <w:rPr/>
        <w:t>Here are some financial goal examples:</w:t>
      </w:r>
    </w:p>
    <w:p>
      <w:pPr>
        <w:pStyle w:val="ListParagraph"/>
        <w:numPr>
          <w:ilvl w:val="0"/>
          <w:numId w:val="265"/>
        </w:numPr>
        <w:rPr/>
      </w:pPr>
      <w:r>
        <w:rPr/>
        <w:t>Prepare and stick to a monthly spending plan</w:t>
      </w:r>
    </w:p>
    <w:p>
      <w:pPr>
        <w:pStyle w:val="ListParagraph"/>
        <w:numPr>
          <w:ilvl w:val="0"/>
          <w:numId w:val="265"/>
        </w:numPr>
        <w:rPr/>
      </w:pPr>
      <w:r>
        <w:rPr/>
        <w:t>Save a certain amount monthly Develop alternative income sources Grow income by 50%</w:t>
      </w:r>
    </w:p>
    <w:p>
      <w:pPr>
        <w:pStyle w:val="ListParagraph"/>
        <w:numPr>
          <w:ilvl w:val="0"/>
          <w:numId w:val="265"/>
        </w:numPr>
        <w:rPr/>
      </w:pPr>
      <w:r>
        <w:rPr/>
        <w:t>Pay off debt</w:t>
      </w:r>
    </w:p>
    <w:p>
      <w:pPr>
        <w:pStyle w:val="Normal"/>
        <w:rPr/>
      </w:pPr>
      <w:r>
        <w:rPr/>
      </w:r>
    </w:p>
    <w:p>
      <w:pPr>
        <w:pStyle w:val="Normal"/>
        <w:rPr/>
      </w:pPr>
      <w:r>
        <w:rPr/>
        <w:t>7.</w:t>
        <w:tab/>
        <w:t>Business Goals</w:t>
      </w:r>
    </w:p>
    <w:p>
      <w:pPr>
        <w:pStyle w:val="Normal"/>
        <w:rPr/>
      </w:pPr>
      <w:r>
        <w:rPr/>
        <w:t>Growing and keeping your business on the right track requires setting the right types of goals. To achieve this, you have to determine your long-term vision and mission for your business and also create measurable short-term objectives.</w:t>
      </w:r>
    </w:p>
    <w:p>
      <w:pPr>
        <w:pStyle w:val="Normal"/>
        <w:rPr/>
      </w:pPr>
      <w:r>
        <w:rPr/>
        <w:t>Below are some examples of business goals:</w:t>
      </w:r>
    </w:p>
    <w:p>
      <w:pPr>
        <w:pStyle w:val="ListParagraph"/>
        <w:numPr>
          <w:ilvl w:val="0"/>
          <w:numId w:val="266"/>
        </w:numPr>
        <w:rPr/>
      </w:pPr>
      <w:r>
        <w:rPr/>
        <w:t>Reduce overhead by 30% Acquire new clients Enter a new market Create a new product</w:t>
      </w:r>
    </w:p>
    <w:p>
      <w:pPr>
        <w:pStyle w:val="ListParagraph"/>
        <w:numPr>
          <w:ilvl w:val="0"/>
          <w:numId w:val="266"/>
        </w:numPr>
        <w:rPr/>
      </w:pPr>
      <w:r>
        <w:rPr/>
        <w:t>Increase your market share</w:t>
      </w:r>
    </w:p>
    <w:p>
      <w:pPr>
        <w:pStyle w:val="Normal"/>
        <w:rPr/>
      </w:pPr>
      <w:r>
        <w:rPr/>
      </w:r>
    </w:p>
    <w:p>
      <w:pPr>
        <w:pStyle w:val="Normal"/>
        <w:rPr/>
      </w:pPr>
      <w:r>
        <w:rPr/>
      </w:r>
    </w:p>
    <w:p>
      <w:pPr>
        <w:pStyle w:val="Normal"/>
        <w:rPr/>
      </w:pPr>
      <w:r>
        <w:rPr/>
        <w:t>8.</w:t>
        <w:tab/>
        <w:t>Personal Goals</w:t>
      </w:r>
    </w:p>
    <w:p>
      <w:pPr>
        <w:pStyle w:val="Normal"/>
        <w:rPr/>
      </w:pPr>
      <w:r>
        <w:rPr/>
        <w:t>Personal goals are the goals that you set to have a better version of yourself in the near or distant future. These include activities and plans that are geared towards personal development goals, spiritual goals, or even educational goals. Examples of personal goals include:</w:t>
      </w:r>
    </w:p>
    <w:p>
      <w:pPr>
        <w:pStyle w:val="Normal"/>
        <w:rPr/>
      </w:pPr>
      <w:r>
        <w:rPr/>
      </w:r>
    </w:p>
    <w:p>
      <w:pPr>
        <w:pStyle w:val="ListParagraph"/>
        <w:numPr>
          <w:ilvl w:val="0"/>
          <w:numId w:val="268"/>
        </w:numPr>
        <w:rPr/>
      </w:pPr>
      <w:r>
        <w:rPr/>
        <w:t>Read a book per month Develop a habit of gratitude Stop procrastinating</w:t>
      </w:r>
    </w:p>
    <w:p>
      <w:pPr>
        <w:pStyle w:val="ListParagraph"/>
        <w:numPr>
          <w:ilvl w:val="0"/>
          <w:numId w:val="268"/>
        </w:numPr>
        <w:rPr/>
      </w:pPr>
      <w:r>
        <w:rPr/>
        <w:t>Wake up early</w:t>
      </w:r>
    </w:p>
    <w:p>
      <w:pPr>
        <w:pStyle w:val="ListParagraph"/>
        <w:numPr>
          <w:ilvl w:val="0"/>
          <w:numId w:val="268"/>
        </w:numPr>
        <w:rPr/>
      </w:pPr>
      <w:r>
        <w:rPr/>
        <w:t>Develop emotional intelligence</w:t>
      </w:r>
    </w:p>
    <w:p>
      <w:pPr>
        <w:pStyle w:val="Normal"/>
        <w:rPr/>
      </w:pPr>
      <w:r>
        <w:rPr/>
        <w:t xml:space="preserve"> </w:t>
      </w:r>
    </w:p>
    <w:p>
      <w:pPr>
        <w:pStyle w:val="Normal"/>
        <w:rPr/>
      </w:pPr>
      <w:r>
        <w:rPr/>
      </w:r>
    </w:p>
    <w:p>
      <w:pPr>
        <w:pStyle w:val="Normal"/>
        <w:rPr/>
      </w:pPr>
      <w:r>
        <w:rPr/>
        <w:t>9.</w:t>
        <w:tab/>
        <w:t>Family Goals</w:t>
      </w:r>
    </w:p>
    <w:p>
      <w:pPr>
        <w:pStyle w:val="Normal"/>
        <w:rPr/>
      </w:pPr>
      <w:r>
        <w:rPr/>
        <w:t>The home front is crucial to experiencing balance and well-being, so these types of goals are especially important. Setting family goals will help you to keep your family in order and experience happy moments with the people you love most.</w:t>
      </w:r>
    </w:p>
    <w:p>
      <w:pPr>
        <w:pStyle w:val="Normal"/>
        <w:rPr/>
      </w:pPr>
      <w:r>
        <w:rPr/>
        <w:t>Examples of family goals include:</w:t>
      </w:r>
    </w:p>
    <w:p>
      <w:pPr>
        <w:pStyle w:val="ListParagraph"/>
        <w:numPr>
          <w:ilvl w:val="0"/>
          <w:numId w:val="267"/>
        </w:numPr>
        <w:rPr/>
      </w:pPr>
      <w:r>
        <w:rPr/>
        <w:t>Eat more veggies to have a healthy family Create a weekly/monthly time out</w:t>
      </w:r>
    </w:p>
    <w:p>
      <w:pPr>
        <w:pStyle w:val="ListParagraph"/>
        <w:numPr>
          <w:ilvl w:val="0"/>
          <w:numId w:val="267"/>
        </w:numPr>
        <w:rPr/>
      </w:pPr>
      <w:r>
        <w:rPr/>
        <w:t>Have a daily family devotion/meditation Volunteer to do some chores for your spouse Save up for a Disney Cruise</w:t>
      </w:r>
    </w:p>
    <w:p>
      <w:pPr>
        <w:pStyle w:val="Normal"/>
        <w:rPr>
          <w:b/>
          <w:b/>
          <w:bCs/>
        </w:rPr>
      </w:pPr>
      <w:r>
        <w:rPr/>
        <w:t xml:space="preserve"> </w:t>
      </w:r>
      <w:r>
        <w:rPr/>
        <w:t xml:space="preserve">To achieve our goal, it must be </w:t>
      </w:r>
      <w:r>
        <w:rPr>
          <w:b/>
          <w:bCs/>
        </w:rPr>
        <w:t>SMART which means, Specific, Measurable, Attainable, Relevant and Time Bound</w:t>
      </w:r>
    </w:p>
    <w:p>
      <w:pPr>
        <w:pStyle w:val="Normal"/>
        <w:rPr>
          <w:b/>
          <w:b/>
          <w:bCs/>
        </w:rPr>
      </w:pPr>
      <w:r>
        <w:rPr>
          <w:b/>
          <w:bCs/>
        </w:rPr>
      </w:r>
    </w:p>
    <w:p>
      <w:pPr>
        <w:pStyle w:val="Normal"/>
        <w:rPr/>
      </w:pPr>
      <w:r>
        <w:rPr/>
        <w:t>1.</w:t>
        <w:tab/>
        <w:t>Specific: Chances of accomplishment of a specific goal is more than the general goals. To set a specific goal one must know what exactly one wants to achieve, should know the time limit as well as proper requirements and constraints. Person must know specific reasons, purpose of the goal.</w:t>
      </w:r>
    </w:p>
    <w:p>
      <w:pPr>
        <w:pStyle w:val="Normal"/>
        <w:rPr/>
      </w:pPr>
      <w:r>
        <w:rPr/>
        <w:t>E.g., A general goal is to get success in life but specific goal is to become an I.A.S Officer</w:t>
      </w:r>
    </w:p>
    <w:p>
      <w:pPr>
        <w:pStyle w:val="Normal"/>
        <w:rPr/>
      </w:pPr>
      <w:r>
        <w:rPr/>
      </w:r>
    </w:p>
    <w:p>
      <w:pPr>
        <w:pStyle w:val="Normal"/>
        <w:rPr/>
      </w:pPr>
      <w:r>
        <w:rPr/>
        <w:t>2.</w:t>
        <w:tab/>
        <w:t>Measurable - Establish concrete criteria for measuring progress toward the attainment of each goal one set. Measurable goal means one must know when and how the goal is to be accomplished.</w:t>
      </w:r>
    </w:p>
    <w:p>
      <w:pPr>
        <w:pStyle w:val="Normal"/>
        <w:rPr/>
      </w:pPr>
      <w:r>
        <w:rPr/>
      </w:r>
    </w:p>
    <w:p>
      <w:pPr>
        <w:pStyle w:val="Normal"/>
        <w:rPr/>
      </w:pPr>
      <w:r>
        <w:rPr/>
        <w:t>3.</w:t>
        <w:tab/>
        <w:t>Attainable – attainable goal means one must be able to judge whether the goals are to be accomplished or not. One must know the importance of goals in his or her life</w:t>
      </w:r>
    </w:p>
    <w:p>
      <w:pPr>
        <w:pStyle w:val="Normal"/>
        <w:rPr/>
      </w:pPr>
      <w:r>
        <w:rPr/>
        <w:t>and the ways to achieve one ‘s goals. When one sees oneself as worthy of these goals? and develop the traits and personality that allow him or her to possess them.</w:t>
      </w:r>
    </w:p>
    <w:p>
      <w:pPr>
        <w:pStyle w:val="Normal"/>
        <w:rPr/>
      </w:pPr>
      <w:r>
        <w:rPr/>
        <w:t xml:space="preserve"> </w:t>
      </w:r>
    </w:p>
    <w:p>
      <w:pPr>
        <w:pStyle w:val="Normal"/>
        <w:rPr/>
      </w:pPr>
      <w:r>
        <w:rPr/>
        <w:t>4.</w:t>
        <w:tab/>
        <w:t>Realistic-one should be able to judge oneself while setting a goal, one should not underestimate oneself. One should be able to know what are one ‘s capabilities and potentialities and accordingly one should set a goal. A goal can be higher so that one can use his full capacity to achieve it.</w:t>
      </w:r>
    </w:p>
    <w:p>
      <w:pPr>
        <w:pStyle w:val="Normal"/>
        <w:rPr/>
      </w:pPr>
      <w:r>
        <w:rPr/>
      </w:r>
    </w:p>
    <w:p>
      <w:pPr>
        <w:pStyle w:val="Normal"/>
        <w:rPr/>
      </w:pPr>
      <w:r>
        <w:rPr/>
        <w:t>5.</w:t>
        <w:tab/>
        <w:t>Timely – A goal should be grounded within a time frame. With no time frame tied to it there ‘s no sense of urgency. If someone wants to lose or gain weight then one must fix the time period, that within next three months I will lose ten kg. or so. T can also stand for Tangible – A goal is tangible when you can experience it with one of the senses, that is, taste, touch, smell, sight or hearing.</w:t>
      </w:r>
    </w:p>
    <w:p>
      <w:pPr>
        <w:pStyle w:val="Normal"/>
        <w:rPr/>
      </w:pPr>
      <w:r>
        <w:rPr/>
        <w:t xml:space="preserve"> </w:t>
      </w:r>
    </w:p>
    <w:p>
      <w:pPr>
        <w:pStyle w:val="Normal"/>
        <w:rPr/>
      </w:pPr>
      <w:r>
        <w:rPr/>
      </w:r>
    </w:p>
    <w:p>
      <w:pPr>
        <w:pStyle w:val="Normal"/>
        <w:jc w:val="center"/>
        <w:rPr>
          <w:b/>
          <w:b/>
          <w:bCs/>
        </w:rPr>
      </w:pPr>
      <w:r>
        <w:rPr>
          <w:b/>
          <w:bCs/>
        </w:rPr>
        <w:t>Time Management- Effective strategies for the Management</w:t>
      </w:r>
    </w:p>
    <w:p>
      <w:pPr>
        <w:pStyle w:val="Normal"/>
        <w:rPr/>
      </w:pPr>
      <w:r>
        <w:rPr/>
      </w:r>
    </w:p>
    <w:p>
      <w:pPr>
        <w:pStyle w:val="Normal"/>
        <w:rPr/>
      </w:pPr>
      <w:r>
        <w:rPr/>
        <w:t>Time management helps one to use available time more effectively. It has also other benefits like health benefits or monetary benefits. If the time is managed properly and wisely then lot of stress can be reduced and it will help in bringing improvement in life.</w:t>
      </w:r>
    </w:p>
    <w:p>
      <w:pPr>
        <w:pStyle w:val="Normal"/>
        <w:rPr/>
      </w:pPr>
      <w:r>
        <w:rPr/>
        <w:t>There are some strategies one can take help of those strategies to make effective use of time.</w:t>
      </w:r>
    </w:p>
    <w:p>
      <w:pPr>
        <w:pStyle w:val="Normal"/>
        <w:rPr/>
      </w:pPr>
      <w:r>
        <w:rPr/>
      </w:r>
    </w:p>
    <w:p>
      <w:pPr>
        <w:pStyle w:val="Normal"/>
        <w:rPr/>
      </w:pPr>
      <w:r>
        <w:rPr/>
        <w:t>1.</w:t>
        <w:tab/>
        <w:t>Planning- if proper planning is done then one can utilise time in an efficient manner. While making plan one must plan each and every day. Keep a schedule of daily activities to minimize conflicts and last-minute rushes.</w:t>
      </w:r>
    </w:p>
    <w:p>
      <w:pPr>
        <w:pStyle w:val="Normal"/>
        <w:rPr/>
      </w:pPr>
      <w:r>
        <w:rPr/>
      </w:r>
    </w:p>
    <w:p>
      <w:pPr>
        <w:pStyle w:val="Normal"/>
        <w:rPr/>
      </w:pPr>
      <w:r>
        <w:rPr/>
        <w:t>2.</w:t>
        <w:tab/>
        <w:t>Plan each day- Planning your day can help you accomplish more and feel more in control of your life. Write a to-do list, putting the most important tasks at the top. Keep a schedule of your daily activities to minimize conflicts and last-minute rushes.</w:t>
      </w:r>
    </w:p>
    <w:p>
      <w:pPr>
        <w:pStyle w:val="Normal"/>
        <w:rPr/>
      </w:pPr>
      <w:r>
        <w:rPr/>
        <w:t xml:space="preserve"> </w:t>
      </w:r>
    </w:p>
    <w:p>
      <w:pPr>
        <w:pStyle w:val="Normal"/>
        <w:rPr/>
      </w:pPr>
      <w:r>
        <w:rPr/>
      </w:r>
    </w:p>
    <w:p>
      <w:pPr>
        <w:pStyle w:val="Normal"/>
        <w:rPr/>
      </w:pPr>
      <w:r>
        <w:rPr/>
        <w:t>3.</w:t>
        <w:tab/>
        <w:t>Prioritize your tasks. -One must be able to identify more important and less important tasks and accordingly one prioritises the tasks. This will help in spending time and energy on important tasks only.</w:t>
      </w:r>
    </w:p>
    <w:p>
      <w:pPr>
        <w:pStyle w:val="Normal"/>
        <w:rPr/>
      </w:pPr>
      <w:r>
        <w:rPr/>
      </w:r>
    </w:p>
    <w:p>
      <w:pPr>
        <w:pStyle w:val="Normal"/>
        <w:rPr/>
      </w:pPr>
      <w:r>
        <w:rPr/>
        <w:t>4.</w:t>
        <w:tab/>
        <w:t>Say no to nonessential tasks- One should be able to say no to the things which are not so important. For that should be able to know clearly one ‘s goals and objectives.</w:t>
      </w:r>
    </w:p>
    <w:p>
      <w:pPr>
        <w:pStyle w:val="Normal"/>
        <w:rPr/>
      </w:pPr>
      <w:r>
        <w:rPr/>
      </w:r>
    </w:p>
    <w:p>
      <w:pPr>
        <w:pStyle w:val="Normal"/>
        <w:rPr/>
      </w:pPr>
      <w:r>
        <w:rPr/>
        <w:t>5.</w:t>
        <w:tab/>
        <w:t>Delegate- Take a look at your to-do list and consider what you can pass on to someone else.</w:t>
      </w:r>
    </w:p>
    <w:p>
      <w:pPr>
        <w:pStyle w:val="Normal"/>
        <w:rPr/>
      </w:pPr>
      <w:r>
        <w:rPr/>
      </w:r>
    </w:p>
    <w:p>
      <w:pPr>
        <w:pStyle w:val="Normal"/>
        <w:rPr/>
      </w:pPr>
      <w:r>
        <w:rPr/>
        <w:t>6.</w:t>
        <w:tab/>
        <w:t>Take the time you need to do a quality job- Doing work right the first time may take more time upfront, but errors usually result in time spent making corrections, which takes more time overall.</w:t>
      </w:r>
    </w:p>
    <w:p>
      <w:pPr>
        <w:pStyle w:val="Normal"/>
        <w:rPr/>
      </w:pPr>
      <w:r>
        <w:rPr/>
      </w:r>
    </w:p>
    <w:p>
      <w:pPr>
        <w:pStyle w:val="Normal"/>
        <w:rPr/>
      </w:pPr>
      <w:r>
        <w:rPr/>
        <w:t>7.</w:t>
        <w:tab/>
        <w:t>Day to day check on your time schedule –this will enable one to know where the time is wasted.</w:t>
      </w:r>
    </w:p>
    <w:p>
      <w:pPr>
        <w:pStyle w:val="Normal"/>
        <w:rPr/>
      </w:pPr>
      <w:r>
        <w:rPr/>
      </w:r>
    </w:p>
    <w:p>
      <w:pPr>
        <w:pStyle w:val="Normal"/>
        <w:rPr/>
      </w:pPr>
      <w:r>
        <w:rPr/>
        <w:t>8.</w:t>
        <w:tab/>
        <w:t>Taking Review of the work done- Before making a plan one should evaluate how he/she spends the time. Writing a diary will help in finding out how the time is spent and how it is wasted? Look for time that can be used more wisely. By avoiding the things which distracts a person lot of time is saved.</w:t>
      </w:r>
    </w:p>
    <w:p>
      <w:pPr>
        <w:pStyle w:val="Normal"/>
        <w:rPr/>
      </w:pPr>
      <w:r>
        <w:rPr/>
      </w:r>
    </w:p>
    <w:p>
      <w:pPr>
        <w:pStyle w:val="Normal"/>
        <w:rPr/>
      </w:pPr>
      <w:r>
        <w:rPr/>
        <w:t>9.</w:t>
        <w:tab/>
        <w:t>Get plenty of sleep, eat a healthy diet and exercise regularly-A healthy lifestyle can improve your focus and concentration, which will help improve efficiency in work this will result in doing things faster.</w:t>
      </w:r>
    </w:p>
    <w:p>
      <w:pPr>
        <w:pStyle w:val="Normal"/>
        <w:rPr/>
      </w:pPr>
      <w:r>
        <w:rPr/>
      </w:r>
    </w:p>
    <w:p>
      <w:pPr>
        <w:pStyle w:val="Normal"/>
        <w:rPr/>
      </w:pPr>
      <w:r>
        <w:rPr/>
        <w:t>10.</w:t>
        <w:tab/>
        <w:t>For effective time management distressing is must- For this one need break from the routine work and then by relaxing and rejuvenating oneself one can do the work more efficiently.</w:t>
      </w:r>
    </w:p>
    <w:p>
      <w:pPr>
        <w:pStyle w:val="Normal"/>
        <w:rPr/>
      </w:pPr>
      <w:r>
        <w:rPr/>
      </w:r>
    </w:p>
    <w:p>
      <w:pPr>
        <w:pStyle w:val="Normal"/>
        <w:rPr/>
      </w:pPr>
      <w:r>
        <w:rPr/>
        <w:t xml:space="preserve"> </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rPr>
      </w:pPr>
      <w:r>
        <w:rPr>
          <w:b/>
          <w:bCs/>
        </w:rPr>
        <w:t>PARAGRAPH WRITING</w:t>
      </w:r>
    </w:p>
    <w:p>
      <w:pPr>
        <w:pStyle w:val="Normal"/>
        <w:rPr/>
      </w:pPr>
      <w:r>
        <w:rPr/>
      </w:r>
    </w:p>
    <w:p>
      <w:pPr>
        <w:pStyle w:val="Normal"/>
        <w:rPr/>
      </w:pPr>
      <w:r>
        <w:rPr/>
        <w:t>A paragraph is a series of sentences that are organized and coherent, and are all related to a single topic. Almost every piece of writing you do that is longer than a few sentences should be organized into paragraphs. Paragraphs can contain many different kinds of information.</w:t>
      </w:r>
    </w:p>
    <w:p>
      <w:pPr>
        <w:pStyle w:val="Normal"/>
        <w:rPr/>
      </w:pPr>
      <w:r>
        <w:rPr/>
      </w:r>
    </w:p>
    <w:p>
      <w:pPr>
        <w:pStyle w:val="Normal"/>
        <w:rPr/>
      </w:pPr>
      <w:r>
        <w:rPr/>
        <w:t>ESSENTIAL ELEMENTS OF GOOD PARAGRAPH WRITING ARE: -</w:t>
      </w:r>
    </w:p>
    <w:p>
      <w:pPr>
        <w:pStyle w:val="Normal"/>
        <w:rPr/>
      </w:pPr>
      <w:r>
        <w:rPr/>
        <w:t>UNITY, ORDER, COHERENCE, AND COMPLETENESS.</w:t>
      </w:r>
    </w:p>
    <w:p>
      <w:pPr>
        <w:pStyle w:val="Normal"/>
        <w:rPr/>
      </w:pPr>
      <w:r>
        <w:rPr/>
      </w:r>
    </w:p>
    <w:p>
      <w:pPr>
        <w:pStyle w:val="Normal"/>
        <w:rPr/>
      </w:pPr>
      <w:r>
        <w:rPr/>
        <w:t>1.</w:t>
        <w:tab/>
        <w:t>Unity: Unity in a sentence starts with the subject phrase. Every sentence has one individual, managing concept that is indicated in its subject phrase, which is generally the first phrase of the sentence. A sentence is specific around this main concept, with the assisting phrases offering details and conversation.</w:t>
      </w:r>
    </w:p>
    <w:p>
      <w:pPr>
        <w:pStyle w:val="Normal"/>
        <w:rPr/>
      </w:pPr>
      <w:r>
        <w:rPr/>
      </w:r>
    </w:p>
    <w:p>
      <w:pPr>
        <w:pStyle w:val="Normal"/>
        <w:rPr/>
      </w:pPr>
      <w:r>
        <w:rPr/>
        <w:t>2.</w:t>
        <w:tab/>
        <w:t>Order: Order represents the way you arrange your assisting phrases. Whether you choose date order, order of importance, or another reasonable demonstration of detail, a solid sentence always has a certain organization. In a well-ordered sentence, people follow along easily, with the design you’ve established. Order helps people understanding your indicating and avoid misunderstandings.</w:t>
      </w:r>
    </w:p>
    <w:p>
      <w:pPr>
        <w:pStyle w:val="Normal"/>
        <w:rPr/>
      </w:pPr>
      <w:r>
        <w:rPr/>
      </w:r>
    </w:p>
    <w:p>
      <w:pPr>
        <w:pStyle w:val="Normal"/>
        <w:rPr/>
      </w:pPr>
      <w:r>
        <w:rPr/>
        <w:t>3.</w:t>
        <w:tab/>
        <w:t>Coherence: Coherence is the quality that makes your writing understandable. Sentences within a paragraph need to connect to each other and work together as a whole. One of the best ways to achieve coherency is to use transition words. These words create bridges from one sentence to the next.</w:t>
      </w:r>
    </w:p>
    <w:p>
      <w:pPr>
        <w:pStyle w:val="Normal"/>
        <w:rPr/>
      </w:pPr>
      <w:r>
        <w:rPr/>
      </w:r>
    </w:p>
    <w:p>
      <w:pPr>
        <w:pStyle w:val="Normal"/>
        <w:rPr/>
      </w:pPr>
      <w:r>
        <w:rPr/>
        <w:t>4.</w:t>
        <w:tab/>
        <w:t>Completeness: Completeness means an expression is well- developed. If all words clearly and properly assistance the significant idea, then your expression is complete. If there are not enough words or enough information to confirm your dissertation, then the expression is partial. Usually three assisting words, moreover to a topic expression and completing expression, are needed for an expression to be complete. The completing expression or last expression of the expression should sum up your significant idea by strengthening your topic expression.</w:t>
      </w:r>
    </w:p>
    <w:p>
      <w:pPr>
        <w:pStyle w:val="Normal"/>
        <w:rPr/>
      </w:pPr>
      <w:r>
        <w:rPr/>
        <w:t xml:space="preserve"> </w:t>
      </w:r>
    </w:p>
    <w:p>
      <w:pPr>
        <w:pStyle w:val="Normal"/>
        <w:jc w:val="center"/>
        <w:rPr>
          <w:b/>
          <w:b/>
          <w:bCs/>
        </w:rPr>
      </w:pPr>
      <w:r>
        <w:rPr>
          <w:b/>
          <w:bCs/>
        </w:rPr>
      </w:r>
    </w:p>
    <w:p>
      <w:pPr>
        <w:pStyle w:val="Normal"/>
        <w:jc w:val="center"/>
        <w:rPr>
          <w:b/>
          <w:b/>
          <w:bCs/>
        </w:rPr>
      </w:pPr>
      <w:r>
        <w:rPr>
          <w:b/>
          <w:bCs/>
        </w:rPr>
      </w:r>
    </w:p>
    <w:p>
      <w:pPr>
        <w:pStyle w:val="Normal"/>
        <w:jc w:val="center"/>
        <w:rPr>
          <w:b/>
          <w:b/>
          <w:bCs/>
        </w:rPr>
      </w:pPr>
      <w:r>
        <w:rPr>
          <w:b/>
          <w:bCs/>
        </w:rPr>
      </w:r>
    </w:p>
    <w:p>
      <w:pPr>
        <w:pStyle w:val="Normal"/>
        <w:jc w:val="center"/>
        <w:rPr>
          <w:b/>
          <w:b/>
          <w:bCs/>
        </w:rPr>
      </w:pPr>
      <w:r>
        <w:rPr>
          <w:b/>
          <w:bCs/>
        </w:rPr>
      </w:r>
    </w:p>
    <w:p>
      <w:pPr>
        <w:pStyle w:val="Normal"/>
        <w:jc w:val="center"/>
        <w:rPr>
          <w:b/>
          <w:b/>
          <w:bCs/>
        </w:rPr>
      </w:pPr>
      <w:r>
        <w:rPr>
          <w:b/>
          <w:bCs/>
        </w:rPr>
      </w:r>
    </w:p>
    <w:p>
      <w:pPr>
        <w:pStyle w:val="Normal"/>
        <w:jc w:val="center"/>
        <w:rPr>
          <w:b/>
          <w:b/>
          <w:bCs/>
        </w:rPr>
      </w:pPr>
      <w:r>
        <w:rPr>
          <w:b/>
          <w:bCs/>
        </w:rPr>
        <w:t>REPORT WRITING</w:t>
      </w:r>
    </w:p>
    <w:p>
      <w:pPr>
        <w:pStyle w:val="Normal"/>
        <w:jc w:val="center"/>
        <w:rPr>
          <w:b/>
          <w:b/>
          <w:bCs/>
        </w:rPr>
      </w:pPr>
      <w:r>
        <w:rPr>
          <w:b/>
          <w:bCs/>
        </w:rPr>
      </w:r>
    </w:p>
    <w:p>
      <w:pPr>
        <w:pStyle w:val="Normal"/>
        <w:rPr/>
      </w:pPr>
      <w:r>
        <w:rPr/>
        <w:t>A report is a document that presents information in an organized format for a specific audience and purpose. Although summaries of reports may be delivered orally, complete reports are almost always in the form of written documents.</w:t>
      </w:r>
    </w:p>
    <w:p>
      <w:pPr>
        <w:pStyle w:val="Normal"/>
        <w:rPr/>
      </w:pPr>
      <w:r>
        <w:rPr/>
      </w:r>
    </w:p>
    <w:p>
      <w:pPr>
        <w:pStyle w:val="Normal"/>
        <w:rPr/>
      </w:pPr>
      <w:r>
        <w:rPr/>
        <w:t>Report writing is a formal style of writing elaborately on a topic. The tone of a report is always formal. The audience it is meant for is always thought-out section.</w:t>
      </w:r>
    </w:p>
    <w:p>
      <w:pPr>
        <w:pStyle w:val="Normal"/>
        <w:rPr/>
      </w:pPr>
      <w:r>
        <w:rPr/>
        <w:t>For example – report writing about a school event, report writing about a business case, etc.</w:t>
      </w:r>
    </w:p>
    <w:p>
      <w:pPr>
        <w:pStyle w:val="Normal"/>
        <w:rPr/>
      </w:pPr>
      <w:r>
        <w:rPr/>
      </w:r>
    </w:p>
    <w:p>
      <w:pPr>
        <w:pStyle w:val="Normal"/>
        <w:rPr>
          <w:b/>
          <w:b/>
          <w:bCs/>
        </w:rPr>
      </w:pPr>
      <w:r>
        <w:rPr>
          <w:b/>
          <w:bCs/>
        </w:rPr>
        <w:t>ESSENTIAL CHARACTERISTICS OF GOOD REPORT</w:t>
      </w:r>
    </w:p>
    <w:p>
      <w:pPr>
        <w:pStyle w:val="ListParagraph"/>
        <w:numPr>
          <w:ilvl w:val="0"/>
          <w:numId w:val="270"/>
        </w:numPr>
        <w:rPr/>
      </w:pPr>
      <w:r>
        <w:rPr/>
        <w:t>Good Report has Clarity of Thought</w:t>
      </w:r>
    </w:p>
    <w:p>
      <w:pPr>
        <w:pStyle w:val="ListParagraph"/>
        <w:numPr>
          <w:ilvl w:val="0"/>
          <w:numId w:val="271"/>
        </w:numPr>
        <w:rPr/>
      </w:pPr>
      <w:r>
        <w:rPr/>
        <w:t>A good is one which is drafted in a simple clear and lucid language</w:t>
      </w:r>
    </w:p>
    <w:p>
      <w:pPr>
        <w:pStyle w:val="ListParagraph"/>
        <w:numPr>
          <w:ilvl w:val="0"/>
          <w:numId w:val="271"/>
        </w:numPr>
        <w:rPr/>
      </w:pPr>
      <w:r>
        <w:rPr/>
        <w:t>Its language should not be difficult and confusing</w:t>
      </w:r>
    </w:p>
    <w:p>
      <w:pPr>
        <w:pStyle w:val="ListParagraph"/>
        <w:numPr>
          <w:ilvl w:val="0"/>
          <w:numId w:val="271"/>
        </w:numPr>
        <w:rPr/>
      </w:pPr>
      <w:r>
        <w:rPr/>
        <w:t>There should be no ambiguity in regards to the statements made in the report</w:t>
      </w:r>
    </w:p>
    <w:p>
      <w:pPr>
        <w:pStyle w:val="ListParagraph"/>
        <w:numPr>
          <w:ilvl w:val="0"/>
          <w:numId w:val="271"/>
        </w:numPr>
        <w:rPr/>
      </w:pPr>
      <w:r>
        <w:rPr/>
        <w:t>A reader should be able to understand the entire report easily, exactly and quickly.</w:t>
      </w:r>
    </w:p>
    <w:p>
      <w:pPr>
        <w:pStyle w:val="ListParagraph"/>
        <w:numPr>
          <w:ilvl w:val="0"/>
          <w:numId w:val="270"/>
        </w:numPr>
        <w:rPr/>
      </w:pPr>
      <w:r>
        <w:rPr/>
        <w:t>Good Report is complete and Self explanatory</w:t>
      </w:r>
    </w:p>
    <w:p>
      <w:pPr>
        <w:pStyle w:val="ListParagraph"/>
        <w:numPr>
          <w:ilvl w:val="0"/>
          <w:numId w:val="272"/>
        </w:numPr>
        <w:rPr/>
      </w:pPr>
      <w:r>
        <w:rPr/>
        <w:t>A good report is always complete and self – explanatory document</w:t>
      </w:r>
    </w:p>
    <w:p>
      <w:pPr>
        <w:pStyle w:val="ListParagraph"/>
        <w:numPr>
          <w:ilvl w:val="0"/>
          <w:numId w:val="272"/>
        </w:numPr>
        <w:rPr/>
      </w:pPr>
      <w:r>
        <w:rPr/>
        <w:t>For this, the repetition of facts, figures, information, conclusions and recommendation should be avoided.</w:t>
      </w:r>
    </w:p>
    <w:p>
      <w:pPr>
        <w:pStyle w:val="ListParagraph"/>
        <w:numPr>
          <w:ilvl w:val="0"/>
          <w:numId w:val="272"/>
        </w:numPr>
        <w:rPr/>
      </w:pPr>
      <w:r>
        <w:rPr/>
        <w:t>Report writing should be always complete and self – explanatory</w:t>
      </w:r>
    </w:p>
    <w:p>
      <w:pPr>
        <w:pStyle w:val="ListParagraph"/>
        <w:numPr>
          <w:ilvl w:val="0"/>
          <w:numId w:val="272"/>
        </w:numPr>
        <w:rPr/>
      </w:pPr>
      <w:r>
        <w:rPr/>
        <w:t xml:space="preserve">It should give complete information to the readers in a precise manner </w:t>
      </w:r>
    </w:p>
    <w:p>
      <w:pPr>
        <w:pStyle w:val="ListParagraph"/>
        <w:numPr>
          <w:ilvl w:val="0"/>
          <w:numId w:val="270"/>
        </w:numPr>
        <w:rPr/>
      </w:pPr>
      <w:r>
        <w:rPr/>
        <w:t>Good Report is comprehensive but compact</w:t>
      </w:r>
    </w:p>
    <w:p>
      <w:pPr>
        <w:pStyle w:val="ListParagraph"/>
        <w:numPr>
          <w:ilvl w:val="0"/>
          <w:numId w:val="273"/>
        </w:numPr>
        <w:rPr/>
      </w:pPr>
      <w:r>
        <w:rPr/>
        <w:t>A lengthy report is not necessarily a good report</w:t>
      </w:r>
    </w:p>
    <w:p>
      <w:pPr>
        <w:pStyle w:val="ListParagraph"/>
        <w:numPr>
          <w:ilvl w:val="0"/>
          <w:numId w:val="273"/>
        </w:numPr>
        <w:rPr/>
      </w:pPr>
      <w:r>
        <w:rPr/>
        <w:t>In fact, report should be a brief and compact document</w:t>
      </w:r>
    </w:p>
    <w:p>
      <w:pPr>
        <w:pStyle w:val="ListParagraph"/>
        <w:numPr>
          <w:ilvl w:val="0"/>
          <w:numId w:val="273"/>
        </w:numPr>
        <w:rPr/>
      </w:pPr>
      <w:r>
        <w:rPr/>
        <w:t>At the same time, it should give complete picture of the problem under investigation</w:t>
      </w:r>
    </w:p>
    <w:p>
      <w:pPr>
        <w:pStyle w:val="ListParagraph"/>
        <w:numPr>
          <w:ilvl w:val="0"/>
          <w:numId w:val="273"/>
        </w:numPr>
        <w:rPr/>
      </w:pPr>
      <w:r>
        <w:rPr/>
        <w:t>In this sense the report writing should be comprehensive but compact</w:t>
      </w:r>
    </w:p>
    <w:p>
      <w:pPr>
        <w:pStyle w:val="ListParagraph"/>
        <w:numPr>
          <w:ilvl w:val="0"/>
          <w:numId w:val="270"/>
        </w:numPr>
        <w:rPr/>
      </w:pPr>
      <w:r>
        <w:rPr/>
        <w:t>Good Report is Accurate in All Aspects</w:t>
      </w:r>
    </w:p>
    <w:p>
      <w:pPr>
        <w:pStyle w:val="ListParagraph"/>
        <w:numPr>
          <w:ilvl w:val="0"/>
          <w:numId w:val="274"/>
        </w:numPr>
        <w:rPr/>
      </w:pPr>
      <w:r>
        <w:rPr/>
        <w:t>Good Report should be correct in all aspects</w:t>
      </w:r>
    </w:p>
    <w:p>
      <w:pPr>
        <w:pStyle w:val="ListParagraph"/>
        <w:numPr>
          <w:ilvl w:val="0"/>
          <w:numId w:val="274"/>
        </w:numPr>
        <w:rPr/>
      </w:pPr>
      <w:r>
        <w:rPr/>
        <w:t>The data given and statements made in the report must be based on facts and must be verified carefully</w:t>
      </w:r>
    </w:p>
    <w:p>
      <w:pPr>
        <w:pStyle w:val="ListParagraph"/>
        <w:numPr>
          <w:ilvl w:val="0"/>
          <w:numId w:val="274"/>
        </w:numPr>
        <w:rPr/>
      </w:pPr>
      <w:r>
        <w:rPr/>
        <w:t>Report writing is a responsible job as report is used as a reliable document for taking decisions and framing policies</w:t>
      </w:r>
    </w:p>
    <w:p>
      <w:pPr>
        <w:pStyle w:val="ListParagraph"/>
        <w:numPr>
          <w:ilvl w:val="0"/>
          <w:numId w:val="274"/>
        </w:numPr>
        <w:rPr/>
      </w:pPr>
      <w:r>
        <w:rPr/>
        <w:t>Thus, report writing should be always accurate, factual and reliable</w:t>
      </w:r>
    </w:p>
    <w:p>
      <w:pPr>
        <w:pStyle w:val="ListParagraph"/>
        <w:numPr>
          <w:ilvl w:val="0"/>
          <w:numId w:val="270"/>
        </w:numPr>
        <w:rPr/>
      </w:pPr>
      <w:r>
        <w:rPr/>
        <w:t>Good Report has suitable format for readers</w:t>
      </w:r>
    </w:p>
    <w:p>
      <w:pPr>
        <w:pStyle w:val="ListParagraph"/>
        <w:numPr>
          <w:ilvl w:val="0"/>
          <w:numId w:val="275"/>
        </w:numPr>
        <w:rPr/>
      </w:pPr>
      <w:r>
        <w:rPr/>
        <w:t>A good report needs proper format</w:t>
      </w:r>
    </w:p>
    <w:p>
      <w:pPr>
        <w:pStyle w:val="ListParagraph"/>
        <w:numPr>
          <w:ilvl w:val="0"/>
          <w:numId w:val="275"/>
        </w:numPr>
        <w:rPr/>
      </w:pPr>
      <w:r>
        <w:rPr/>
        <w:t>It should be convenient to the type of the report</w:t>
      </w:r>
    </w:p>
    <w:p>
      <w:pPr>
        <w:pStyle w:val="ListParagraph"/>
        <w:numPr>
          <w:ilvl w:val="0"/>
          <w:numId w:val="275"/>
        </w:numPr>
        <w:rPr/>
      </w:pPr>
      <w:r>
        <w:rPr/>
        <w:t>The report should have all essential components such as title, introduction, findings and recommendations</w:t>
      </w:r>
    </w:p>
    <w:p>
      <w:pPr>
        <w:pStyle w:val="ListParagraph"/>
        <w:numPr>
          <w:ilvl w:val="0"/>
          <w:numId w:val="270"/>
        </w:numPr>
        <w:rPr/>
      </w:pPr>
      <w:r>
        <w:rPr/>
        <w:t>Good Report supports Fact and is Factual</w:t>
      </w:r>
    </w:p>
    <w:p>
      <w:pPr>
        <w:pStyle w:val="ListParagraph"/>
        <w:numPr>
          <w:ilvl w:val="0"/>
          <w:numId w:val="276"/>
        </w:numPr>
        <w:rPr/>
      </w:pPr>
      <w:r>
        <w:rPr/>
        <w:t>A good report is always factual</w:t>
      </w:r>
    </w:p>
    <w:p>
      <w:pPr>
        <w:pStyle w:val="ListParagraph"/>
        <w:numPr>
          <w:ilvl w:val="0"/>
          <w:numId w:val="276"/>
        </w:numPr>
        <w:rPr/>
      </w:pPr>
      <w:r>
        <w:rPr/>
        <w:t>The findings, conclusions and recommendations included in the report should be supported by information and data collected from reliable sources</w:t>
      </w:r>
    </w:p>
    <w:p>
      <w:pPr>
        <w:pStyle w:val="ListParagraph"/>
        <w:numPr>
          <w:ilvl w:val="0"/>
          <w:numId w:val="276"/>
        </w:numPr>
        <w:rPr/>
      </w:pPr>
      <w:r>
        <w:rPr/>
        <w:t>Statistical tables, should support statements made in the report</w:t>
      </w:r>
    </w:p>
    <w:p>
      <w:pPr>
        <w:pStyle w:val="ListParagraph"/>
        <w:numPr>
          <w:ilvl w:val="0"/>
          <w:numId w:val="276"/>
        </w:numPr>
        <w:rPr/>
      </w:pPr>
      <w:r>
        <w:rPr/>
        <w:t>Attention needs to be given to this reliability aspect in report writing</w:t>
      </w:r>
    </w:p>
    <w:p>
      <w:pPr>
        <w:pStyle w:val="ListParagraph"/>
        <w:numPr>
          <w:ilvl w:val="0"/>
          <w:numId w:val="270"/>
        </w:numPr>
        <w:rPr/>
      </w:pPr>
      <w:r>
        <w:rPr/>
        <w:t>Good Report has an Impersonal Style</w:t>
      </w:r>
    </w:p>
    <w:p>
      <w:pPr>
        <w:pStyle w:val="ListParagraph"/>
        <w:numPr>
          <w:ilvl w:val="0"/>
          <w:numId w:val="277"/>
        </w:numPr>
        <w:rPr/>
      </w:pPr>
      <w:r>
        <w:rPr/>
        <w:t>A good report should be drafted in an impersonal manner</w:t>
      </w:r>
    </w:p>
    <w:p>
      <w:pPr>
        <w:pStyle w:val="ListParagraph"/>
        <w:numPr>
          <w:ilvl w:val="0"/>
          <w:numId w:val="277"/>
        </w:numPr>
        <w:rPr/>
      </w:pPr>
      <w:r>
        <w:rPr/>
        <w:t>The report writing should be in third person</w:t>
      </w:r>
    </w:p>
    <w:p>
      <w:pPr>
        <w:pStyle w:val="ListParagraph"/>
        <w:numPr>
          <w:ilvl w:val="0"/>
          <w:numId w:val="277"/>
        </w:numPr>
        <w:rPr/>
      </w:pPr>
      <w:r>
        <w:rPr/>
        <w:t>This is necessary as the report is prepared for the benefits of a person who needs it and not for the benefit of the person who prepares it.</w:t>
      </w:r>
    </w:p>
    <w:p>
      <w:pPr>
        <w:pStyle w:val="ListParagraph"/>
        <w:numPr>
          <w:ilvl w:val="0"/>
          <w:numId w:val="270"/>
        </w:numPr>
        <w:rPr/>
      </w:pPr>
      <w:r>
        <w:rPr/>
        <w:t>Good Report has a proper date and signature</w:t>
      </w:r>
    </w:p>
    <w:p>
      <w:pPr>
        <w:pStyle w:val="ListParagraph"/>
        <w:numPr>
          <w:ilvl w:val="0"/>
          <w:numId w:val="278"/>
        </w:numPr>
        <w:rPr/>
      </w:pPr>
      <w:r>
        <w:rPr/>
        <w:t xml:space="preserve">A good report should be properly dated and signed by the concerned authority or b the chairman of the committee or by all committee members </w:t>
      </w:r>
    </w:p>
    <w:p>
      <w:pPr>
        <w:pStyle w:val="ListParagraph"/>
        <w:numPr>
          <w:ilvl w:val="0"/>
          <w:numId w:val="278"/>
        </w:numPr>
        <w:rPr/>
      </w:pPr>
      <w:r>
        <w:rPr/>
        <w:t>This has legal significance and requires special attention in report writing</w:t>
      </w:r>
    </w:p>
    <w:p>
      <w:pPr>
        <w:pStyle w:val="ListParagraph"/>
        <w:numPr>
          <w:ilvl w:val="0"/>
          <w:numId w:val="270"/>
        </w:numPr>
        <w:rPr/>
      </w:pPr>
      <w:r>
        <w:rPr/>
        <w:t>Good Report has a reference to relevant details</w:t>
      </w:r>
    </w:p>
    <w:p>
      <w:pPr>
        <w:pStyle w:val="ListParagraph"/>
        <w:numPr>
          <w:ilvl w:val="0"/>
          <w:numId w:val="279"/>
        </w:numPr>
        <w:rPr/>
      </w:pPr>
      <w:r>
        <w:rPr/>
        <w:t>In effective report writing, reference to relevant details is necessary</w:t>
      </w:r>
    </w:p>
    <w:p>
      <w:pPr>
        <w:pStyle w:val="ListParagraph"/>
        <w:numPr>
          <w:ilvl w:val="0"/>
          <w:numId w:val="279"/>
        </w:numPr>
        <w:rPr/>
      </w:pPr>
      <w:r>
        <w:rPr/>
        <w:t>A good report should cover all relevant details for the methodology used, questionnaire prepared for data collection and the procedure followed by the committee.</w:t>
      </w:r>
    </w:p>
    <w:p>
      <w:pPr>
        <w:pStyle w:val="ListParagraph"/>
        <w:numPr>
          <w:ilvl w:val="0"/>
          <w:numId w:val="270"/>
        </w:numPr>
        <w:rPr/>
      </w:pPr>
      <w:r>
        <w:rPr/>
        <w:t>Good Report follows an impartial Approach</w:t>
      </w:r>
    </w:p>
    <w:p>
      <w:pPr>
        <w:pStyle w:val="ListParagraph"/>
        <w:numPr>
          <w:ilvl w:val="0"/>
          <w:numId w:val="280"/>
        </w:numPr>
        <w:rPr/>
      </w:pPr>
      <w:r>
        <w:rPr/>
        <w:t>A good report is always fact finding and not fault finding</w:t>
      </w:r>
    </w:p>
    <w:p>
      <w:pPr>
        <w:pStyle w:val="ListParagraph"/>
        <w:numPr>
          <w:ilvl w:val="0"/>
          <w:numId w:val="280"/>
        </w:numPr>
        <w:rPr/>
      </w:pPr>
      <w:r>
        <w:rPr/>
        <w:t>It should be prepared in an impartial manner</w:t>
      </w:r>
    </w:p>
    <w:p>
      <w:pPr>
        <w:pStyle w:val="ListParagraph"/>
        <w:numPr>
          <w:ilvl w:val="0"/>
          <w:numId w:val="280"/>
        </w:numPr>
        <w:rPr/>
      </w:pPr>
      <w:r>
        <w:rPr/>
        <w:t>The writers of the report should be impartial in their outlook and approach. In other words, there should be objectivity in report writing</w:t>
      </w:r>
    </w:p>
    <w:p>
      <w:pPr>
        <w:pStyle w:val="ListParagraph"/>
        <w:numPr>
          <w:ilvl w:val="0"/>
          <w:numId w:val="280"/>
        </w:numPr>
        <w:rPr/>
      </w:pPr>
      <w:r>
        <w:rPr/>
        <w:t>Emotions, sentiments, personal views etc, should be kept away while drafting a report</w:t>
      </w:r>
    </w:p>
    <w:p>
      <w:pPr>
        <w:pStyle w:val="ListParagraph"/>
        <w:numPr>
          <w:ilvl w:val="0"/>
          <w:numId w:val="280"/>
        </w:numPr>
        <w:rPr/>
      </w:pPr>
      <w:r>
        <w:rPr/>
        <w:t>The approach of report writer should be broad based, positive and constructive</w:t>
      </w:r>
    </w:p>
    <w:p>
      <w:pPr>
        <w:pStyle w:val="ListParagraph"/>
        <w:numPr>
          <w:ilvl w:val="0"/>
          <w:numId w:val="280"/>
        </w:numPr>
        <w:rPr/>
      </w:pPr>
      <w:r>
        <w:rPr/>
        <w:t>He should be neutral and self-effecting in his report writing</w:t>
      </w:r>
    </w:p>
    <w:p>
      <w:pPr>
        <w:pStyle w:val="ListParagraph"/>
        <w:numPr>
          <w:ilvl w:val="0"/>
          <w:numId w:val="270"/>
        </w:numPr>
        <w:rPr/>
      </w:pPr>
      <w:r>
        <w:rPr/>
        <w:t>Good Report has all essential Technical Details</w:t>
      </w:r>
    </w:p>
    <w:p>
      <w:pPr>
        <w:pStyle w:val="ListParagraph"/>
        <w:numPr>
          <w:ilvl w:val="0"/>
          <w:numId w:val="281"/>
        </w:numPr>
        <w:rPr/>
      </w:pPr>
      <w:r>
        <w:rPr/>
        <w:t>In a good report writing attention should be given to certain essential technical details</w:t>
      </w:r>
    </w:p>
    <w:p>
      <w:pPr>
        <w:pStyle w:val="ListParagraph"/>
        <w:numPr>
          <w:ilvl w:val="0"/>
          <w:numId w:val="281"/>
        </w:numPr>
        <w:rPr/>
      </w:pPr>
      <w:r>
        <w:rPr/>
        <w:t xml:space="preserve">For example, the pages and paragraphs of the report should be numbered properly </w:t>
      </w:r>
    </w:p>
    <w:p>
      <w:pPr>
        <w:pStyle w:val="ListParagraph"/>
        <w:numPr>
          <w:ilvl w:val="0"/>
          <w:numId w:val="281"/>
        </w:numPr>
        <w:rPr/>
      </w:pPr>
      <w:r>
        <w:rPr/>
        <w:t>Marginal heading and titles should be given. This gives convenience to readers</w:t>
      </w:r>
    </w:p>
    <w:p>
      <w:pPr>
        <w:pStyle w:val="ListParagraph"/>
        <w:numPr>
          <w:ilvl w:val="0"/>
          <w:numId w:val="270"/>
        </w:numPr>
        <w:rPr/>
      </w:pPr>
      <w:r>
        <w:rPr/>
        <w:t>Good Report is presented in Lucid Style</w:t>
      </w:r>
    </w:p>
    <w:p>
      <w:pPr>
        <w:pStyle w:val="ListParagraph"/>
        <w:numPr>
          <w:ilvl w:val="0"/>
          <w:numId w:val="282"/>
        </w:numPr>
        <w:rPr/>
      </w:pPr>
      <w:r>
        <w:rPr/>
        <w:t>A good report is one which is presented in lucid style</w:t>
      </w:r>
    </w:p>
    <w:p>
      <w:pPr>
        <w:pStyle w:val="ListParagraph"/>
        <w:numPr>
          <w:ilvl w:val="0"/>
          <w:numId w:val="282"/>
        </w:numPr>
        <w:rPr/>
      </w:pPr>
      <w:r>
        <w:rPr/>
        <w:t>It needs logical and systematic arrangement of different parts</w:t>
      </w:r>
    </w:p>
    <w:p>
      <w:pPr>
        <w:pStyle w:val="ListParagraph"/>
        <w:numPr>
          <w:ilvl w:val="0"/>
          <w:numId w:val="282"/>
        </w:numPr>
        <w:rPr/>
      </w:pPr>
      <w:r>
        <w:rPr/>
        <w:t>It should be easily and clearly understandable by all those for whom it is meant</w:t>
      </w:r>
    </w:p>
    <w:p>
      <w:pPr>
        <w:pStyle w:val="ListParagraph"/>
        <w:numPr>
          <w:ilvl w:val="0"/>
          <w:numId w:val="282"/>
        </w:numPr>
        <w:rPr/>
      </w:pPr>
      <w:r>
        <w:rPr/>
        <w:t>A good report should create interest among readers because of its lucid and convincing style</w:t>
      </w:r>
    </w:p>
    <w:p>
      <w:pPr>
        <w:pStyle w:val="ListParagraph"/>
        <w:numPr>
          <w:ilvl w:val="0"/>
          <w:numId w:val="282"/>
        </w:numPr>
        <w:rPr/>
      </w:pPr>
      <w:r>
        <w:rPr/>
        <w:t>Clear thinking, objective tone and logical arrangement of thoughts make the report simple and lucid</w:t>
      </w:r>
    </w:p>
    <w:p>
      <w:pPr>
        <w:pStyle w:val="ListParagraph"/>
        <w:rPr/>
      </w:pPr>
      <w:r>
        <w:rPr/>
      </w:r>
    </w:p>
    <w:p>
      <w:pPr>
        <w:pStyle w:val="Normal"/>
        <w:rPr/>
      </w:pPr>
      <w:r>
        <w:rPr/>
      </w:r>
    </w:p>
    <w:p>
      <w:pPr>
        <w:pStyle w:val="Normal"/>
        <w:rPr/>
      </w:pPr>
      <w:r>
        <w:rPr/>
      </w:r>
    </w:p>
    <w:p>
      <w:pPr>
        <w:pStyle w:val="Normal"/>
        <w:rPr/>
      </w:pPr>
      <w:r>
        <w:rPr/>
        <w:t xml:space="preserve"> </w:t>
      </w:r>
    </w:p>
    <w:p>
      <w:pPr>
        <w:pStyle w:val="Normal"/>
        <w:rPr/>
      </w:pPr>
      <w:r>
        <w:rPr/>
      </w:r>
    </w:p>
    <w:p>
      <w:pPr>
        <w:pStyle w:val="Normal"/>
        <w:rPr/>
      </w:pPr>
      <w:r>
        <w:rPr/>
      </w:r>
    </w:p>
    <w:p>
      <w:pPr>
        <w:pStyle w:val="Normal"/>
        <w:jc w:val="center"/>
        <w:rPr>
          <w:b/>
          <w:b/>
          <w:bCs/>
        </w:rPr>
      </w:pPr>
      <w:r>
        <w:rPr>
          <w:b/>
          <w:bCs/>
        </w:rPr>
        <w:t>STEPS TO FILE AN RTI APPLICATION</w:t>
      </w:r>
    </w:p>
    <w:p>
      <w:pPr>
        <w:pStyle w:val="Normal"/>
        <w:rPr/>
      </w:pPr>
      <w:r>
        <w:rPr/>
      </w:r>
    </w:p>
    <w:p>
      <w:pPr>
        <w:pStyle w:val="Normal"/>
        <w:rPr/>
      </w:pPr>
      <w:r>
        <w:rPr/>
        <w:t>Right to Information Act 2005 mandates timely response to citizen requests for government information. Here's how to file an RTI application.</w:t>
      </w:r>
    </w:p>
    <w:p>
      <w:pPr>
        <w:pStyle w:val="Normal"/>
        <w:spacing w:before="0" w:after="0"/>
        <w:rPr/>
      </w:pPr>
      <w:r>
        <w:rPr/>
        <w:t>Right to Information Act 2005 mandates timely response to citizen requests for government</w:t>
      </w:r>
    </w:p>
    <w:p>
      <w:pPr>
        <w:pStyle w:val="Normal"/>
        <w:spacing w:before="0" w:after="0"/>
        <w:rPr/>
      </w:pPr>
      <w:r>
        <w:rPr/>
        <w:t>information.</w:t>
      </w:r>
    </w:p>
    <w:p>
      <w:pPr>
        <w:pStyle w:val="Normal"/>
        <w:rPr/>
      </w:pPr>
      <w:r>
        <w:rPr/>
        <w:t>It is an initiative taken by Department of Personnel and Training, Ministry of Personnel, Public Grievances and Pensions to provide an RTI Portal Gateway to the citizens for quick search of information on the details of first Appellate Authorities, IOS etc.</w:t>
      </w:r>
    </w:p>
    <w:p>
      <w:pPr>
        <w:pStyle w:val="Normal"/>
        <w:rPr/>
      </w:pPr>
      <w:r>
        <w:rPr/>
      </w:r>
    </w:p>
    <w:p>
      <w:pPr>
        <w:pStyle w:val="Normal"/>
        <w:rPr/>
      </w:pPr>
      <w:r>
        <w:rPr/>
        <w:t>The URL of the RTI software is: https://rtionline.gov.in</w:t>
      </w:r>
    </w:p>
    <w:p>
      <w:pPr>
        <w:pStyle w:val="Normal"/>
        <w:rPr/>
      </w:pPr>
      <w:r>
        <w:rPr/>
        <w:t xml:space="preserve"> </w:t>
      </w:r>
    </w:p>
    <w:p>
      <w:pPr>
        <w:pStyle w:val="Normal"/>
        <w:rPr/>
      </w:pPr>
      <w:r>
        <w:rPr/>
      </w:r>
    </w:p>
    <w:p>
      <w:pPr>
        <w:pStyle w:val="Normal"/>
        <w:rPr>
          <w:b/>
          <w:b/>
          <w:bCs/>
        </w:rPr>
      </w:pPr>
      <w:r>
        <w:rPr>
          <w:b/>
          <w:bCs/>
        </w:rPr>
        <w:t>STEPS TO FILE AN RTI</w:t>
      </w:r>
    </w:p>
    <w:p>
      <w:pPr>
        <w:pStyle w:val="Normal"/>
        <w:rPr/>
      </w:pPr>
      <w:r>
        <w:rPr/>
      </w:r>
    </w:p>
    <w:p>
      <w:pPr>
        <w:pStyle w:val="ListParagraph"/>
        <w:numPr>
          <w:ilvl w:val="0"/>
          <w:numId w:val="269"/>
        </w:numPr>
        <w:rPr/>
      </w:pPr>
      <w:r>
        <w:rPr/>
        <w:t>For submitting RTI application click on submit request option.</w:t>
      </w:r>
    </w:p>
    <w:p>
      <w:pPr>
        <w:pStyle w:val="Normal"/>
        <w:rPr/>
      </w:pPr>
      <w:r>
        <w:rPr/>
        <w:t>2.</w:t>
        <w:tab/>
        <w:t>On clicking on submit request option 'Guidelines for use of RTI ONLINE PORTAL' screen will be displayed. This screen contains various guidelines for using RTI online portal. Citizen has to click on the checkbox 'I have read and understood the above guidelines' and then click on submit button.</w:t>
      </w:r>
    </w:p>
    <w:p>
      <w:pPr>
        <w:pStyle w:val="Normal"/>
        <w:rPr/>
      </w:pPr>
      <w:r>
        <w:rPr/>
        <w:t>3.</w:t>
        <w:tab/>
        <w:t>Then Online RTI Request Form screen will be displayed. Ministry or Department for which the applicant wants to file an RTI can be selected from Select Ministry/Department/Apex body dropdown.</w:t>
      </w:r>
    </w:p>
    <w:p>
      <w:pPr>
        <w:pStyle w:val="Normal"/>
        <w:rPr/>
      </w:pPr>
      <w:r>
        <w:rPr/>
        <w:t>4.</w:t>
        <w:tab/>
        <w:t>Applicant will receive SMS alerts in case he/she provides mobile number. The fields marked * are mandatory while the others are optional.</w:t>
      </w:r>
    </w:p>
    <w:p>
      <w:pPr>
        <w:pStyle w:val="Normal"/>
        <w:rPr/>
      </w:pPr>
      <w:r>
        <w:rPr/>
        <w:t>5.</w:t>
        <w:tab/>
        <w:t>If a citizen belongs to BPL category, he has to select the option 'Yes' in 'Is the applicant below poverty line?' field and has to upload a BPL card certificate in supporting document field. (No RTI fee is required to be paid by any citizen who is below poverty line as per RTI Rules, 2012)</w:t>
      </w:r>
    </w:p>
    <w:p>
      <w:pPr>
        <w:pStyle w:val="Normal"/>
        <w:rPr/>
      </w:pPr>
      <w:r>
        <w:rPr/>
        <w:t>6.</w:t>
        <w:tab/>
        <w:t>On submission of the application, a unique registration number would be issued, which may be referred by the applicant for any references in future.</w:t>
      </w:r>
    </w:p>
    <w:p>
      <w:pPr>
        <w:pStyle w:val="Normal"/>
        <w:rPr/>
      </w:pPr>
      <w:r>
        <w:rPr/>
        <w:t>7.</w:t>
        <w:tab/>
        <w:t>If a citizen belongs to non-BPL category, he has to select the option 'No' in 'Is the applicant below poverty line?' field and has to make a payment of Rs 10 as prescribed in the RTI Rules, 2012.</w:t>
      </w:r>
    </w:p>
    <w:p>
      <w:pPr>
        <w:pStyle w:val="Normal"/>
        <w:rPr/>
      </w:pPr>
      <w:r>
        <w:rPr/>
        <w:t>8.</w:t>
        <w:tab/>
        <w:t>'Text for RTI request application' should be upto 3000 characters. If the text is more than 3000 characters, then the application can be uploaded in supporting document field.</w:t>
      </w:r>
    </w:p>
    <w:p>
      <w:pPr>
        <w:pStyle w:val="Normal"/>
        <w:rPr/>
      </w:pPr>
      <w:r>
        <w:rPr/>
        <w:t>9.</w:t>
        <w:tab/>
        <w:t>After filling all the details in the form, click on the 'make payment' option.</w:t>
      </w:r>
    </w:p>
    <w:p>
      <w:pPr>
        <w:pStyle w:val="Normal"/>
        <w:rPr/>
      </w:pPr>
      <w:r>
        <w:rPr/>
        <w:t>10.</w:t>
        <w:tab/>
        <w:t>On clicking the option, Online Request Payment form will be displayed. The payment mode can be selected in this form, which can be; internet banking, ATM-cum- debit card or credit card.</w:t>
      </w:r>
    </w:p>
    <w:p>
      <w:pPr>
        <w:pStyle w:val="Normal"/>
        <w:rPr/>
      </w:pPr>
      <w:r>
        <w:rPr/>
        <w:t>11.</w:t>
        <w:tab/>
        <w:t>After clicking on the 'Pay' button, applicant will be directed to SBI payment gateway for payment. After completing the payment process, applicant will be redirected back to RTI Online Portal.</w:t>
      </w:r>
    </w:p>
    <w:p>
      <w:pPr>
        <w:pStyle w:val="Normal"/>
        <w:rPr/>
      </w:pPr>
      <w:r>
        <w:rPr/>
        <w:t>12.</w:t>
        <w:tab/>
        <w:t>The applicant will get an email and SMS alert on submission of application.</w:t>
      </w:r>
    </w:p>
    <w:p>
      <w:pPr>
        <w:pStyle w:val="Normal"/>
        <w:rPr/>
      </w:pPr>
      <w:r>
        <w:rPr/>
        <w:t xml:space="preserve"> </w:t>
      </w:r>
    </w:p>
    <w:p>
      <w:pPr>
        <w:pStyle w:val="Normal"/>
        <w:rPr>
          <w:b/>
          <w:b/>
          <w:bCs/>
        </w:rPr>
      </w:pPr>
      <w:r>
        <w:rPr>
          <w:b/>
          <w:bCs/>
        </w:rPr>
        <w:t>STEPS FOR FILING RTI FIRST APPEAL</w:t>
      </w:r>
    </w:p>
    <w:p>
      <w:pPr>
        <w:pStyle w:val="Normal"/>
        <w:rPr/>
      </w:pPr>
      <w:r>
        <w:rPr/>
      </w:r>
    </w:p>
    <w:p>
      <w:pPr>
        <w:pStyle w:val="Normal"/>
        <w:rPr/>
      </w:pPr>
      <w:r>
        <w:rPr/>
        <w:t>1.</w:t>
        <w:tab/>
        <w:t>For submitting First appeal application, click on 'submit first appeal' option. Upon clicking, 'guidelines for use of RTI online portal' screen will be displayed. This screen contains various guidelines for using RTI online portal.</w:t>
      </w:r>
    </w:p>
    <w:p>
      <w:pPr>
        <w:pStyle w:val="Normal"/>
        <w:rPr/>
      </w:pPr>
      <w:r>
        <w:rPr/>
        <w:t>2.</w:t>
        <w:tab/>
        <w:t>Citizen has to click on the checkbox 'I have read and understood the above guidelines' and then click on submit button.</w:t>
      </w:r>
    </w:p>
    <w:p>
      <w:pPr>
        <w:pStyle w:val="Normal"/>
        <w:rPr/>
      </w:pPr>
      <w:r>
        <w:rPr/>
        <w:t>3.</w:t>
        <w:tab/>
        <w:t>Online RTI first appeal form screen will be displayed. Applicant has to enter registration number, email ID and security code in the form.</w:t>
      </w:r>
    </w:p>
    <w:p>
      <w:pPr>
        <w:pStyle w:val="Normal"/>
        <w:rPr/>
      </w:pPr>
      <w:r>
        <w:rPr/>
        <w:t>4.</w:t>
        <w:tab/>
        <w:t>Upon clicking the submit button, online RTI first appeal form will be displayed. The applicant can then select reason for filing appeal application from 'ground for appeal' dropdown field.</w:t>
      </w:r>
    </w:p>
    <w:p>
      <w:pPr>
        <w:pStyle w:val="Normal"/>
        <w:rPr/>
      </w:pPr>
      <w:r>
        <w:rPr/>
        <w:t>5.</w:t>
        <w:tab/>
        <w:t>Text for RTI first appeal application should be upto 3000 characters. If the text is more than 3000 characters, then the application can be uploaded in supporting document field. (As per RTI Act, no fee has to be paid for first appeal).</w:t>
      </w:r>
    </w:p>
    <w:p>
      <w:pPr>
        <w:pStyle w:val="Normal"/>
        <w:rPr/>
      </w:pPr>
      <w:r>
        <w:rPr/>
        <w:t>6.</w:t>
        <w:tab/>
        <w:t>On submission of the application, a unique registration number would be issued, which may be referred by the applicant for any references in future.</w:t>
      </w:r>
    </w:p>
    <w:p>
      <w:pPr>
        <w:pStyle w:val="Normal"/>
        <w:rPr/>
      </w:pPr>
      <w:r>
        <w:rPr/>
        <w:t xml:space="preserve"> </w:t>
      </w:r>
    </w:p>
    <w:p>
      <w:pPr>
        <w:pStyle w:val="Normal"/>
        <w:rPr/>
      </w:pPr>
      <w:r>
        <w:rPr/>
      </w:r>
    </w:p>
    <w:p>
      <w:pPr>
        <w:pStyle w:val="Normal"/>
        <w:rPr/>
      </w:pPr>
      <w:r>
        <w:rPr/>
        <w:t xml:space="preserve"> </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rPr>
      </w:pPr>
      <w:r>
        <w:rPr>
          <w:b/>
          <w:bCs/>
        </w:rPr>
      </w:r>
    </w:p>
    <w:p>
      <w:pPr>
        <w:pStyle w:val="Normal"/>
        <w:jc w:val="center"/>
        <w:rPr>
          <w:b/>
          <w:b/>
          <w:bCs/>
        </w:rPr>
      </w:pPr>
      <w:r>
        <w:rPr>
          <w:b/>
          <w:bCs/>
        </w:rPr>
        <w:t>CONSUMER GREIVANCE LETTER</w:t>
      </w:r>
    </w:p>
    <w:p>
      <w:pPr>
        <w:pStyle w:val="Normal"/>
        <w:rPr/>
      </w:pPr>
      <w:r>
        <w:rPr/>
      </w:r>
    </w:p>
    <w:p>
      <w:pPr>
        <w:pStyle w:val="Normal"/>
        <w:rPr/>
      </w:pPr>
      <w:r>
        <w:rPr/>
        <w:t>A consumer complaint letter is usually written to an external agency like a Consumer Complaint Forum which redresses grievances of the public. The letter should specify the cause for your disgruntlement, when it occurred, name the organization which you feel is responsible for the same and explain the circumstance or event which has caused you dissatisfaction. It can be irritating to find some problem with the product. While trying to solve a problem, make sure that you discuss it with the representative.</w:t>
      </w:r>
    </w:p>
    <w:p>
      <w:pPr>
        <w:pStyle w:val="Normal"/>
        <w:rPr/>
      </w:pPr>
      <w:r>
        <w:rPr/>
      </w:r>
    </w:p>
    <w:p>
      <w:pPr>
        <w:pStyle w:val="Normal"/>
        <w:rPr/>
      </w:pPr>
      <w:r>
        <w:rPr/>
        <w:t>Consumer Complaint Letter Writing Tips</w:t>
      </w:r>
    </w:p>
    <w:p>
      <w:pPr>
        <w:pStyle w:val="Normal"/>
        <w:rPr/>
      </w:pPr>
      <w:r>
        <w:rPr/>
      </w:r>
    </w:p>
    <w:p>
      <w:pPr>
        <w:pStyle w:val="Normal"/>
        <w:rPr/>
      </w:pPr>
      <w:r>
        <w:rPr/>
        <w:t>1.</w:t>
        <w:tab/>
        <w:t>Start by mentioning to whom you want to complain, specify reasons for it.</w:t>
      </w:r>
    </w:p>
    <w:p>
      <w:pPr>
        <w:pStyle w:val="Normal"/>
        <w:rPr/>
      </w:pPr>
      <w:r>
        <w:rPr/>
        <w:t>2.</w:t>
        <w:tab/>
        <w:t>Furnish details about item/service procured date and expenditure incurred.</w:t>
      </w:r>
    </w:p>
    <w:p>
      <w:pPr>
        <w:pStyle w:val="Normal"/>
        <w:rPr/>
      </w:pPr>
      <w:r>
        <w:rPr/>
        <w:t>3.</w:t>
        <w:tab/>
        <w:t>Briefly, explain the problem you are facing concerning the item purchased or service was taken.</w:t>
      </w:r>
    </w:p>
    <w:p>
      <w:pPr>
        <w:pStyle w:val="Normal"/>
        <w:rPr/>
      </w:pPr>
      <w:r>
        <w:rPr/>
        <w:t>4.</w:t>
        <w:tab/>
        <w:t>Mention the documents you are enclosing to prove your allegations.</w:t>
      </w:r>
    </w:p>
    <w:p>
      <w:pPr>
        <w:pStyle w:val="Normal"/>
        <w:rPr/>
      </w:pPr>
      <w:r>
        <w:rPr/>
        <w:t>5.</w:t>
        <w:tab/>
        <w:t>End by requesting the forum to intervene and grant you justice.</w:t>
      </w:r>
    </w:p>
    <w:p>
      <w:pPr>
        <w:pStyle w:val="Normal"/>
        <w:rPr/>
      </w:pPr>
      <w:r>
        <w:rPr/>
        <w:t xml:space="preserve"> </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u w:val="single"/>
        </w:rPr>
      </w:pPr>
      <w:r>
        <w:rPr>
          <w:b/>
          <w:bCs/>
          <w:u w:val="single"/>
        </w:rPr>
        <w:t>SAMPLE CONSUMER GREIVANCE LETTER</w:t>
      </w:r>
    </w:p>
    <w:p>
      <w:pPr>
        <w:pStyle w:val="Normal"/>
        <w:rPr/>
      </w:pPr>
      <w:r>
        <w:rPr/>
      </w:r>
    </w:p>
    <w:p>
      <w:pPr>
        <w:pStyle w:val="Normal"/>
        <w:rPr/>
      </w:pPr>
      <w:r>
        <w:rPr/>
        <w:t>From,</w:t>
      </w:r>
    </w:p>
    <w:p>
      <w:pPr>
        <w:pStyle w:val="Normal"/>
        <w:rPr/>
      </w:pPr>
      <w:r>
        <w:rPr/>
        <w:t xml:space="preserve"> </w:t>
      </w:r>
      <w:r>
        <w:rPr/>
        <w:tab/>
        <w:t>(Your name)</w:t>
      </w:r>
    </w:p>
    <w:p>
      <w:pPr>
        <w:pStyle w:val="Normal"/>
        <w:rPr/>
      </w:pPr>
      <w:r>
        <w:rPr/>
        <w:t xml:space="preserve"> </w:t>
      </w:r>
      <w:r>
        <w:rPr/>
        <w:tab/>
        <w:t>(Your address)</w:t>
      </w:r>
    </w:p>
    <w:p>
      <w:pPr>
        <w:pStyle w:val="Normal"/>
        <w:rPr/>
      </w:pPr>
      <w:r>
        <w:rPr/>
        <w:t>To,</w:t>
      </w:r>
    </w:p>
    <w:p>
      <w:pPr>
        <w:pStyle w:val="Normal"/>
        <w:rPr/>
      </w:pPr>
      <w:r>
        <w:rPr/>
        <w:t xml:space="preserve"> </w:t>
      </w:r>
      <w:r>
        <w:rPr/>
        <w:tab/>
        <w:t>(Name of recipient)</w:t>
      </w:r>
    </w:p>
    <w:p>
      <w:pPr>
        <w:pStyle w:val="Normal"/>
        <w:rPr/>
      </w:pPr>
      <w:r>
        <w:rPr/>
        <w:t xml:space="preserve"> </w:t>
      </w:r>
      <w:r>
        <w:rPr/>
        <w:tab/>
        <w:t>(Name of organization)</w:t>
      </w:r>
    </w:p>
    <w:p>
      <w:pPr>
        <w:pStyle w:val="Normal"/>
        <w:rPr/>
      </w:pPr>
      <w:r>
        <w:rPr/>
        <w:t xml:space="preserve"> </w:t>
      </w:r>
      <w:r>
        <w:rPr/>
        <w:tab/>
        <w:t>(Address)</w:t>
      </w:r>
    </w:p>
    <w:p>
      <w:pPr>
        <w:pStyle w:val="Normal"/>
        <w:rPr/>
      </w:pPr>
      <w:r>
        <w:rPr/>
        <w:t xml:space="preserve">Date: </w:t>
        <w:tab/>
        <w:t>(Date of writing letter) Dear Sir/Madam,</w:t>
      </w:r>
    </w:p>
    <w:p>
      <w:pPr>
        <w:pStyle w:val="Normal"/>
        <w:rPr/>
      </w:pPr>
      <w:r>
        <w:rPr/>
        <w:t xml:space="preserve">I want to lodge a complaint against </w:t>
        <w:tab/>
        <w:t xml:space="preserve">(mention organization’s name) for </w:t>
        <w:tab/>
        <w:t xml:space="preserve">(mention reason for the complaint). I …. (Furnish details about item procured /service) and paid an amount of … (mention amount paid) on … (mention date of procurement). and </w:t>
        <w:tab/>
        <w:t>(briefly explain the problem you are facing with respect to the item purchased or service was taken).</w:t>
      </w:r>
    </w:p>
    <w:p>
      <w:pPr>
        <w:pStyle w:val="Normal"/>
        <w:rPr/>
      </w:pPr>
      <w:r>
        <w:rPr/>
        <w:t>I have written up emails to concerned authorities, but there was no response. So, I am enclosing … (mention documents you are enclosing as proof for your allegation).</w:t>
      </w:r>
    </w:p>
    <w:p>
      <w:pPr>
        <w:pStyle w:val="Normal"/>
        <w:rPr/>
      </w:pPr>
      <w:r>
        <w:rPr/>
        <w:t>I request your forum to intervene and get me justice at the earliest.</w:t>
      </w:r>
    </w:p>
    <w:p>
      <w:pPr>
        <w:pStyle w:val="Normal"/>
        <w:rPr/>
      </w:pPr>
      <w:r>
        <w:rPr/>
      </w:r>
    </w:p>
    <w:p>
      <w:pPr>
        <w:pStyle w:val="Normal"/>
        <w:rPr/>
      </w:pPr>
      <w:r>
        <w:rPr/>
        <w:t>Yours sincerely,</w:t>
      </w:r>
    </w:p>
    <w:p>
      <w:pPr>
        <w:pStyle w:val="Normal"/>
        <w:rPr/>
      </w:pPr>
      <w:r>
        <w:rPr/>
        <w:t>(Name of the receiver).</w:t>
      </w:r>
    </w:p>
    <w:p>
      <w:pPr>
        <w:pStyle w:val="Normal"/>
        <w:rPr/>
      </w:pPr>
      <w:r>
        <w:rPr/>
        <w:t xml:space="preserve"> </w:t>
      </w:r>
    </w:p>
    <w:p>
      <w:pPr>
        <w:pStyle w:val="Normal"/>
        <w:rPr/>
      </w:pPr>
      <w:r>
        <w:rPr/>
      </w:r>
    </w:p>
    <w:p>
      <w:pPr>
        <w:pStyle w:val="Normal"/>
        <w:rPr/>
      </w:pPr>
      <w:r>
        <w:rPr/>
        <w:t xml:space="preserve"> </w:t>
      </w:r>
    </w:p>
    <w:p>
      <w:pPr>
        <w:pStyle w:val="Normal"/>
        <w:rPr/>
      </w:pPr>
      <w:r>
        <w:rPr/>
      </w:r>
    </w:p>
    <w:p>
      <w:pPr>
        <w:pStyle w:val="Normal"/>
        <w:rPr/>
      </w:pPr>
      <w:r>
        <w:rPr/>
        <w:t xml:space="preserve"> </w:t>
      </w:r>
    </w:p>
    <w:p>
      <w:pPr>
        <w:pStyle w:val="Normal"/>
        <w:rPr/>
      </w:pPr>
      <w:r>
        <w:rPr/>
      </w:r>
    </w:p>
    <w:p>
      <w:pPr>
        <w:pStyle w:val="Normal"/>
        <w:widowControl/>
        <w:bidi w:val="0"/>
        <w:spacing w:lineRule="auto" w:line="259" w:before="0" w:after="160"/>
        <w:jc w:val="left"/>
        <w:rPr/>
      </w:pPr>
      <w:r>
        <w:rPr/>
      </w:r>
    </w:p>
    <w:sectPr>
      <w:type w:val="nextPage"/>
      <w:pgSz w:w="11906" w:h="16838"/>
      <w:pgMar w:left="1440" w:right="1440" w:gutter="0" w:header="0" w:top="1440" w:footer="0" w:bottom="144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swiss"/>
    <w:pitch w:val="variable"/>
  </w:font>
  <w:font w:name="Times New Roman">
    <w:charset w:val="01"/>
    <w:family w:val="roman"/>
    <w:pitch w:val="variable"/>
  </w:font>
  <w:font w:name="Open Sans">
    <w:charset w:val="01"/>
    <w:family w:val="roman"/>
    <w:pitch w:val="variable"/>
  </w:font>
  <w:font w:name="Arial">
    <w:charset w:val="01"/>
    <w:family w:val="swiss"/>
    <w:pitch w:val="default"/>
  </w:font>
  <w:font w:name="Times New Roman">
    <w:charset w:val="01"/>
    <w:family w:val="roman"/>
    <w:pitch w:val="default"/>
  </w:font>
  <w:font w:name="Wingdings">
    <w:charset w:val="02"/>
    <w:family w:val="auto"/>
    <w:pitch w:val="default"/>
  </w:font>
  <w:font w:name="Symbol">
    <w:charset w:val="02"/>
    <w:family w:val="auto"/>
    <w:pitch w:val="default"/>
  </w:font>
  <w:font w:name="Courier New">
    <w:charset w:val="01"/>
    <w:family w:val="modern"/>
    <w:pitch w:val="fixed"/>
  </w:font>
  <w:font w:name="Calibri">
    <w:charset w:val="01"/>
    <w:family w:val="swiss"/>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upperLetter"/>
      <w:lvlText w:val="%1."/>
      <w:lvlJc w:val="left"/>
      <w:pPr>
        <w:tabs>
          <w:tab w:val="num" w:pos="720"/>
        </w:tabs>
        <w:ind w:left="720" w:hanging="360"/>
      </w:pPr>
      <w:rPr/>
    </w:lvl>
    <w:lvl w:ilvl="1">
      <w:start w:val="1"/>
      <w:numFmt w:val="upperLetter"/>
      <w:lvlText w:val="%2."/>
      <w:lvlJc w:val="left"/>
      <w:pPr>
        <w:tabs>
          <w:tab w:val="num" w:pos="1440"/>
        </w:tabs>
        <w:ind w:left="1440" w:hanging="360"/>
      </w:pPr>
      <w:rPr/>
    </w:lvl>
    <w:lvl w:ilvl="2">
      <w:start w:val="1"/>
      <w:numFmt w:val="upperLetter"/>
      <w:lvlText w:val="%3."/>
      <w:lvlJc w:val="left"/>
      <w:pPr>
        <w:tabs>
          <w:tab w:val="num" w:pos="2160"/>
        </w:tabs>
        <w:ind w:left="2160" w:hanging="360"/>
      </w:pPr>
      <w:rPr/>
    </w:lvl>
    <w:lvl w:ilvl="3">
      <w:start w:val="1"/>
      <w:numFmt w:val="upperLetter"/>
      <w:lvlText w:val="%4."/>
      <w:lvlJc w:val="left"/>
      <w:pPr>
        <w:tabs>
          <w:tab w:val="num" w:pos="2880"/>
        </w:tabs>
        <w:ind w:left="2880" w:hanging="360"/>
      </w:pPr>
      <w:rPr/>
    </w:lvl>
    <w:lvl w:ilvl="4">
      <w:start w:val="1"/>
      <w:numFmt w:val="upperLetter"/>
      <w:lvlText w:val="%5."/>
      <w:lvlJc w:val="left"/>
      <w:pPr>
        <w:tabs>
          <w:tab w:val="num" w:pos="3600"/>
        </w:tabs>
        <w:ind w:left="3600" w:hanging="360"/>
      </w:pPr>
      <w:rPr/>
    </w:lvl>
    <w:lvl w:ilvl="5">
      <w:start w:val="1"/>
      <w:numFmt w:val="upperLetter"/>
      <w:lvlText w:val="%6."/>
      <w:lvlJc w:val="left"/>
      <w:pPr>
        <w:tabs>
          <w:tab w:val="num" w:pos="4320"/>
        </w:tabs>
        <w:ind w:left="4320" w:hanging="360"/>
      </w:pPr>
      <w:rPr/>
    </w:lvl>
    <w:lvl w:ilvl="6">
      <w:start w:val="1"/>
      <w:numFmt w:val="upperLetter"/>
      <w:lvlText w:val="%7."/>
      <w:lvlJc w:val="left"/>
      <w:pPr>
        <w:tabs>
          <w:tab w:val="num" w:pos="5040"/>
        </w:tabs>
        <w:ind w:left="5040" w:hanging="360"/>
      </w:pPr>
      <w:rPr/>
    </w:lvl>
    <w:lvl w:ilvl="7">
      <w:start w:val="1"/>
      <w:numFmt w:val="upperLetter"/>
      <w:lvlText w:val="%8."/>
      <w:lvlJc w:val="left"/>
      <w:pPr>
        <w:tabs>
          <w:tab w:val="num" w:pos="5760"/>
        </w:tabs>
        <w:ind w:left="5760" w:hanging="360"/>
      </w:pPr>
      <w:rPr/>
    </w:lvl>
    <w:lvl w:ilvl="8">
      <w:start w:val="1"/>
      <w:numFmt w:val="upperLetter"/>
      <w:lvlText w:val="%9."/>
      <w:lvlJc w:val="left"/>
      <w:pPr>
        <w:tabs>
          <w:tab w:val="num" w:pos="6480"/>
        </w:tabs>
        <w:ind w:left="6480" w:hanging="360"/>
      </w:pPr>
      <w:rPr/>
    </w:lvl>
  </w:abstractNum>
  <w:abstractNum w:abstractNumId="2">
    <w:lvl w:ilvl="0">
      <w:start w:val="1"/>
      <w:numFmt w:val="upperLetter"/>
      <w:lvlText w:val="%1."/>
      <w:lvlJc w:val="left"/>
      <w:pPr>
        <w:tabs>
          <w:tab w:val="num" w:pos="720"/>
        </w:tabs>
        <w:ind w:left="720" w:hanging="360"/>
      </w:pPr>
      <w:rPr/>
    </w:lvl>
    <w:lvl w:ilvl="1">
      <w:start w:val="1"/>
      <w:numFmt w:val="upperLetter"/>
      <w:lvlText w:val="%2."/>
      <w:lvlJc w:val="left"/>
      <w:pPr>
        <w:tabs>
          <w:tab w:val="num" w:pos="1440"/>
        </w:tabs>
        <w:ind w:left="1440" w:hanging="360"/>
      </w:pPr>
      <w:rPr/>
    </w:lvl>
    <w:lvl w:ilvl="2">
      <w:start w:val="1"/>
      <w:numFmt w:val="upperLetter"/>
      <w:lvlText w:val="%3."/>
      <w:lvlJc w:val="left"/>
      <w:pPr>
        <w:tabs>
          <w:tab w:val="num" w:pos="2160"/>
        </w:tabs>
        <w:ind w:left="2160" w:hanging="360"/>
      </w:pPr>
      <w:rPr/>
    </w:lvl>
    <w:lvl w:ilvl="3">
      <w:start w:val="1"/>
      <w:numFmt w:val="upperLetter"/>
      <w:lvlText w:val="%4."/>
      <w:lvlJc w:val="left"/>
      <w:pPr>
        <w:tabs>
          <w:tab w:val="num" w:pos="2880"/>
        </w:tabs>
        <w:ind w:left="2880" w:hanging="360"/>
      </w:pPr>
      <w:rPr/>
    </w:lvl>
    <w:lvl w:ilvl="4">
      <w:start w:val="1"/>
      <w:numFmt w:val="upperLetter"/>
      <w:lvlText w:val="%5."/>
      <w:lvlJc w:val="left"/>
      <w:pPr>
        <w:tabs>
          <w:tab w:val="num" w:pos="3600"/>
        </w:tabs>
        <w:ind w:left="3600" w:hanging="360"/>
      </w:pPr>
      <w:rPr/>
    </w:lvl>
    <w:lvl w:ilvl="5">
      <w:start w:val="1"/>
      <w:numFmt w:val="upperLetter"/>
      <w:lvlText w:val="%6."/>
      <w:lvlJc w:val="left"/>
      <w:pPr>
        <w:tabs>
          <w:tab w:val="num" w:pos="4320"/>
        </w:tabs>
        <w:ind w:left="4320" w:hanging="360"/>
      </w:pPr>
      <w:rPr/>
    </w:lvl>
    <w:lvl w:ilvl="6">
      <w:start w:val="1"/>
      <w:numFmt w:val="upperLetter"/>
      <w:lvlText w:val="%7."/>
      <w:lvlJc w:val="left"/>
      <w:pPr>
        <w:tabs>
          <w:tab w:val="num" w:pos="5040"/>
        </w:tabs>
        <w:ind w:left="5040" w:hanging="360"/>
      </w:pPr>
      <w:rPr/>
    </w:lvl>
    <w:lvl w:ilvl="7">
      <w:start w:val="1"/>
      <w:numFmt w:val="upperLetter"/>
      <w:lvlText w:val="%8."/>
      <w:lvlJc w:val="left"/>
      <w:pPr>
        <w:tabs>
          <w:tab w:val="num" w:pos="5760"/>
        </w:tabs>
        <w:ind w:left="5760" w:hanging="360"/>
      </w:pPr>
      <w:rPr/>
    </w:lvl>
    <w:lvl w:ilvl="8">
      <w:start w:val="1"/>
      <w:numFmt w:val="upperLetter"/>
      <w:lvlText w:val="%9."/>
      <w:lvlJc w:val="left"/>
      <w:pPr>
        <w:tabs>
          <w:tab w:val="num" w:pos="6480"/>
        </w:tabs>
        <w:ind w:left="6480" w:hanging="360"/>
      </w:pPr>
      <w:rPr/>
    </w:lvl>
  </w:abstractNum>
  <w:abstractNum w:abstractNumId="3">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4">
    <w:lvl w:ilvl="0">
      <w:start w:val="1"/>
      <w:numFmt w:val="lowerRoman"/>
      <w:lvlText w:val="%1."/>
      <w:lvlJc w:val="right"/>
      <w:pPr>
        <w:tabs>
          <w:tab w:val="num" w:pos="720"/>
        </w:tabs>
        <w:ind w:left="720" w:hanging="360"/>
      </w:pPr>
      <w:rPr/>
    </w:lvl>
    <w:lvl w:ilvl="1">
      <w:start w:val="1"/>
      <w:numFmt w:val="decimal"/>
      <w:lvlText w:val="%2."/>
      <w:lvlJc w:val="left"/>
      <w:pPr>
        <w:tabs>
          <w:tab w:val="num" w:pos="0"/>
        </w:tabs>
        <w:ind w:left="1440" w:hanging="360"/>
      </w:pPr>
      <w:rPr>
        <w:b/>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5">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6">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7">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8">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9">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10">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11">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12">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13">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14">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15">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16">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440"/>
        </w:tabs>
        <w:ind w:left="1440" w:hanging="360"/>
      </w:pPr>
      <w:rPr>
        <w:rFonts w:ascii="Wingdings" w:hAnsi="Wingdings" w:cs="Wingdings"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7">
    <w:lvl w:ilvl="0">
      <w:start w:val="1"/>
      <w:numFmt w:val="lowerLetter"/>
      <w:lvlText w:val="(%1)"/>
      <w:lvlJc w:val="left"/>
      <w:pPr>
        <w:tabs>
          <w:tab w:val="num" w:pos="720"/>
        </w:tabs>
        <w:ind w:left="720" w:hanging="360"/>
      </w:pPr>
      <w:rPr/>
    </w:lvl>
    <w:lvl w:ilvl="1">
      <w:start w:val="1"/>
      <w:numFmt w:val="lowerLetter"/>
      <w:lvlText w:val="(%2)"/>
      <w:lvlJc w:val="left"/>
      <w:pPr>
        <w:tabs>
          <w:tab w:val="num" w:pos="1440"/>
        </w:tabs>
        <w:ind w:left="1440" w:hanging="360"/>
      </w:pPr>
      <w:rPr/>
    </w:lvl>
    <w:lvl w:ilvl="2">
      <w:start w:val="1"/>
      <w:numFmt w:val="lowerLetter"/>
      <w:lvlText w:val="(%3)"/>
      <w:lvlJc w:val="left"/>
      <w:pPr>
        <w:tabs>
          <w:tab w:val="num" w:pos="2160"/>
        </w:tabs>
        <w:ind w:left="2160" w:hanging="360"/>
      </w:pPr>
      <w:rPr/>
    </w:lvl>
    <w:lvl w:ilvl="3">
      <w:start w:val="1"/>
      <w:numFmt w:val="lowerLetter"/>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Letter"/>
      <w:lvlText w:val="(%6)"/>
      <w:lvlJc w:val="left"/>
      <w:pPr>
        <w:tabs>
          <w:tab w:val="num" w:pos="4320"/>
        </w:tabs>
        <w:ind w:left="4320" w:hanging="360"/>
      </w:pPr>
      <w:rPr/>
    </w:lvl>
    <w:lvl w:ilvl="6">
      <w:start w:val="1"/>
      <w:numFmt w:val="lowerLetter"/>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Letter"/>
      <w:lvlText w:val="(%9)"/>
      <w:lvlJc w:val="left"/>
      <w:pPr>
        <w:tabs>
          <w:tab w:val="num" w:pos="6480"/>
        </w:tabs>
        <w:ind w:left="6480" w:hanging="360"/>
      </w:pPr>
      <w:rPr/>
    </w:lvl>
  </w:abstractNum>
  <w:abstractNum w:abstractNumId="18">
    <w:lvl w:ilvl="0">
      <w:start w:val="1"/>
      <w:numFmt w:val="lowerRoman"/>
      <w:lvlText w:val="(%1)"/>
      <w:lvlJc w:val="right"/>
      <w:pPr>
        <w:tabs>
          <w:tab w:val="num" w:pos="1080"/>
        </w:tabs>
        <w:ind w:left="1080" w:hanging="360"/>
      </w:pPr>
      <w:rPr/>
    </w:lvl>
    <w:lvl w:ilvl="1">
      <w:start w:val="1"/>
      <w:numFmt w:val="lowerRoman"/>
      <w:lvlText w:val="(%2)"/>
      <w:lvlJc w:val="right"/>
      <w:pPr>
        <w:tabs>
          <w:tab w:val="num" w:pos="1800"/>
        </w:tabs>
        <w:ind w:left="1800" w:hanging="360"/>
      </w:pPr>
      <w:rPr/>
    </w:lvl>
    <w:lvl w:ilvl="2">
      <w:start w:val="1"/>
      <w:numFmt w:val="lowerRoman"/>
      <w:lvlText w:val="(%3)"/>
      <w:lvlJc w:val="right"/>
      <w:pPr>
        <w:tabs>
          <w:tab w:val="num" w:pos="2520"/>
        </w:tabs>
        <w:ind w:left="2520" w:hanging="360"/>
      </w:pPr>
      <w:rPr/>
    </w:lvl>
    <w:lvl w:ilvl="3">
      <w:start w:val="1"/>
      <w:numFmt w:val="lowerRoman"/>
      <w:lvlText w:val="(%4)"/>
      <w:lvlJc w:val="right"/>
      <w:pPr>
        <w:tabs>
          <w:tab w:val="num" w:pos="3240"/>
        </w:tabs>
        <w:ind w:left="3240" w:hanging="360"/>
      </w:pPr>
      <w:rPr/>
    </w:lvl>
    <w:lvl w:ilvl="4">
      <w:start w:val="1"/>
      <w:numFmt w:val="lowerRoman"/>
      <w:lvlText w:val="(%5)"/>
      <w:lvlJc w:val="right"/>
      <w:pPr>
        <w:tabs>
          <w:tab w:val="num" w:pos="3960"/>
        </w:tabs>
        <w:ind w:left="3960" w:hanging="360"/>
      </w:pPr>
      <w:rPr/>
    </w:lvl>
    <w:lvl w:ilvl="5">
      <w:start w:val="1"/>
      <w:numFmt w:val="lowerRoman"/>
      <w:lvlText w:val="(%6)"/>
      <w:lvlJc w:val="right"/>
      <w:pPr>
        <w:tabs>
          <w:tab w:val="num" w:pos="4680"/>
        </w:tabs>
        <w:ind w:left="4680" w:hanging="360"/>
      </w:pPr>
      <w:rPr/>
    </w:lvl>
    <w:lvl w:ilvl="6">
      <w:start w:val="1"/>
      <w:numFmt w:val="lowerRoman"/>
      <w:lvlText w:val="(%7)"/>
      <w:lvlJc w:val="right"/>
      <w:pPr>
        <w:tabs>
          <w:tab w:val="num" w:pos="5400"/>
        </w:tabs>
        <w:ind w:left="5400" w:hanging="360"/>
      </w:pPr>
      <w:rPr/>
    </w:lvl>
    <w:lvl w:ilvl="7">
      <w:start w:val="1"/>
      <w:numFmt w:val="lowerRoman"/>
      <w:lvlText w:val="(%8)"/>
      <w:lvlJc w:val="right"/>
      <w:pPr>
        <w:tabs>
          <w:tab w:val="num" w:pos="6120"/>
        </w:tabs>
        <w:ind w:left="6120" w:hanging="360"/>
      </w:pPr>
      <w:rPr/>
    </w:lvl>
    <w:lvl w:ilvl="8">
      <w:start w:val="1"/>
      <w:numFmt w:val="lowerRoman"/>
      <w:lvlText w:val="(%9)"/>
      <w:lvlJc w:val="right"/>
      <w:pPr>
        <w:tabs>
          <w:tab w:val="num" w:pos="6840"/>
        </w:tabs>
        <w:ind w:left="6840" w:hanging="360"/>
      </w:pPr>
      <w:rPr/>
    </w:lvl>
  </w:abstractNum>
  <w:abstractNum w:abstractNumId="19">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20">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21">
    <w:lvl w:ilvl="0">
      <w:start w:val="1"/>
      <w:numFmt w:val="decimal"/>
      <w:lvlText w:val="(%1)"/>
      <w:lvlJc w:val="left"/>
      <w:pPr>
        <w:tabs>
          <w:tab w:val="num" w:pos="720"/>
        </w:tabs>
        <w:ind w:left="720" w:hanging="360"/>
      </w:pPr>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22">
    <w:lvl w:ilvl="0">
      <w:start w:val="1"/>
      <w:numFmt w:val="lowerLetter"/>
      <w:lvlText w:val="(%1)"/>
      <w:lvlJc w:val="left"/>
      <w:pPr>
        <w:tabs>
          <w:tab w:val="num" w:pos="720"/>
        </w:tabs>
        <w:ind w:left="720" w:hanging="360"/>
      </w:pPr>
      <w:rPr/>
    </w:lvl>
    <w:lvl w:ilvl="1">
      <w:start w:val="1"/>
      <w:numFmt w:val="lowerLetter"/>
      <w:lvlText w:val="(%2)"/>
      <w:lvlJc w:val="left"/>
      <w:pPr>
        <w:tabs>
          <w:tab w:val="num" w:pos="1440"/>
        </w:tabs>
        <w:ind w:left="1440" w:hanging="360"/>
      </w:pPr>
      <w:rPr/>
    </w:lvl>
    <w:lvl w:ilvl="2">
      <w:start w:val="1"/>
      <w:numFmt w:val="lowerLetter"/>
      <w:lvlText w:val="(%3)"/>
      <w:lvlJc w:val="left"/>
      <w:pPr>
        <w:tabs>
          <w:tab w:val="num" w:pos="2160"/>
        </w:tabs>
        <w:ind w:left="2160" w:hanging="360"/>
      </w:pPr>
      <w:rPr/>
    </w:lvl>
    <w:lvl w:ilvl="3">
      <w:start w:val="1"/>
      <w:numFmt w:val="lowerLetter"/>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Letter"/>
      <w:lvlText w:val="(%6)"/>
      <w:lvlJc w:val="left"/>
      <w:pPr>
        <w:tabs>
          <w:tab w:val="num" w:pos="4320"/>
        </w:tabs>
        <w:ind w:left="4320" w:hanging="360"/>
      </w:pPr>
      <w:rPr/>
    </w:lvl>
    <w:lvl w:ilvl="6">
      <w:start w:val="1"/>
      <w:numFmt w:val="lowerLetter"/>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Letter"/>
      <w:lvlText w:val="(%9)"/>
      <w:lvlJc w:val="left"/>
      <w:pPr>
        <w:tabs>
          <w:tab w:val="num" w:pos="6480"/>
        </w:tabs>
        <w:ind w:left="6480" w:hanging="360"/>
      </w:pPr>
      <w:rPr/>
    </w:lvl>
  </w:abstractNum>
  <w:abstractNum w:abstractNumId="23">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24">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25">
    <w:lvl w:ilvl="0">
      <w:start w:val="1"/>
      <w:numFmt w:val="lowerRoman"/>
      <w:lvlText w:val="(%1)"/>
      <w:lvlJc w:val="right"/>
      <w:pPr>
        <w:tabs>
          <w:tab w:val="num" w:pos="720"/>
        </w:tabs>
        <w:ind w:left="720" w:hanging="360"/>
      </w:pPr>
      <w:rPr/>
    </w:lvl>
    <w:lvl w:ilvl="1">
      <w:start w:val="1"/>
      <w:numFmt w:val="lowerRoman"/>
      <w:lvlText w:val="(%2)"/>
      <w:lvlJc w:val="right"/>
      <w:pPr>
        <w:tabs>
          <w:tab w:val="num" w:pos="1440"/>
        </w:tabs>
        <w:ind w:left="1440" w:hanging="360"/>
      </w:pPr>
      <w:rPr/>
    </w:lvl>
    <w:lvl w:ilvl="2">
      <w:start w:val="1"/>
      <w:numFmt w:val="lowerRoman"/>
      <w:lvlText w:val="(%3)"/>
      <w:lvlJc w:val="right"/>
      <w:pPr>
        <w:tabs>
          <w:tab w:val="num" w:pos="2160"/>
        </w:tabs>
        <w:ind w:left="2160" w:hanging="360"/>
      </w:pPr>
      <w:rPr/>
    </w:lvl>
    <w:lvl w:ilvl="3">
      <w:start w:val="1"/>
      <w:numFmt w:val="lowerRoman"/>
      <w:lvlText w:val="(%4)"/>
      <w:lvlJc w:val="right"/>
      <w:pPr>
        <w:tabs>
          <w:tab w:val="num" w:pos="2880"/>
        </w:tabs>
        <w:ind w:left="2880" w:hanging="360"/>
      </w:pPr>
      <w:rPr/>
    </w:lvl>
    <w:lvl w:ilvl="4">
      <w:start w:val="1"/>
      <w:numFmt w:val="lowerRoman"/>
      <w:lvlText w:val="(%5)"/>
      <w:lvlJc w:val="right"/>
      <w:pPr>
        <w:tabs>
          <w:tab w:val="num" w:pos="3600"/>
        </w:tabs>
        <w:ind w:left="3600" w:hanging="360"/>
      </w:pPr>
      <w:rPr/>
    </w:lvl>
    <w:lvl w:ilvl="5">
      <w:start w:val="1"/>
      <w:numFmt w:val="lowerRoman"/>
      <w:lvlText w:val="(%6)"/>
      <w:lvlJc w:val="right"/>
      <w:pPr>
        <w:tabs>
          <w:tab w:val="num" w:pos="4320"/>
        </w:tabs>
        <w:ind w:left="4320" w:hanging="360"/>
      </w:pPr>
      <w:rPr/>
    </w:lvl>
    <w:lvl w:ilvl="6">
      <w:start w:val="1"/>
      <w:numFmt w:val="lowerRoman"/>
      <w:lvlText w:val="(%7)"/>
      <w:lvlJc w:val="right"/>
      <w:pPr>
        <w:tabs>
          <w:tab w:val="num" w:pos="5040"/>
        </w:tabs>
        <w:ind w:left="5040" w:hanging="360"/>
      </w:pPr>
      <w:rPr/>
    </w:lvl>
    <w:lvl w:ilvl="7">
      <w:start w:val="1"/>
      <w:numFmt w:val="lowerRoman"/>
      <w:lvlText w:val="(%8)"/>
      <w:lvlJc w:val="right"/>
      <w:pPr>
        <w:tabs>
          <w:tab w:val="num" w:pos="5760"/>
        </w:tabs>
        <w:ind w:left="5760" w:hanging="360"/>
      </w:pPr>
      <w:rPr/>
    </w:lvl>
    <w:lvl w:ilvl="8">
      <w:start w:val="1"/>
      <w:numFmt w:val="lowerRoman"/>
      <w:lvlText w:val="(%9)"/>
      <w:lvlJc w:val="right"/>
      <w:pPr>
        <w:tabs>
          <w:tab w:val="num" w:pos="6480"/>
        </w:tabs>
        <w:ind w:left="6480" w:hanging="360"/>
      </w:pPr>
      <w:rPr/>
    </w:lvl>
  </w:abstractNum>
  <w:abstractNum w:abstractNumId="26">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27">
    <w:lvl w:ilvl="0">
      <w:start w:val="1"/>
      <w:numFmt w:val="lowerLetter"/>
      <w:lvlText w:val="(%1)"/>
      <w:lvlJc w:val="left"/>
      <w:pPr>
        <w:tabs>
          <w:tab w:val="num" w:pos="720"/>
        </w:tabs>
        <w:ind w:left="720" w:hanging="360"/>
      </w:pPr>
      <w:rPr/>
    </w:lvl>
    <w:lvl w:ilvl="1">
      <w:start w:val="1"/>
      <w:numFmt w:val="lowerLetter"/>
      <w:lvlText w:val="(%2)"/>
      <w:lvlJc w:val="left"/>
      <w:pPr>
        <w:tabs>
          <w:tab w:val="num" w:pos="1440"/>
        </w:tabs>
        <w:ind w:left="1440" w:hanging="360"/>
      </w:pPr>
      <w:rPr/>
    </w:lvl>
    <w:lvl w:ilvl="2">
      <w:start w:val="1"/>
      <w:numFmt w:val="lowerLetter"/>
      <w:lvlText w:val="(%3)"/>
      <w:lvlJc w:val="left"/>
      <w:pPr>
        <w:tabs>
          <w:tab w:val="num" w:pos="2160"/>
        </w:tabs>
        <w:ind w:left="2160" w:hanging="360"/>
      </w:pPr>
      <w:rPr/>
    </w:lvl>
    <w:lvl w:ilvl="3">
      <w:start w:val="1"/>
      <w:numFmt w:val="lowerLetter"/>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Letter"/>
      <w:lvlText w:val="(%6)"/>
      <w:lvlJc w:val="left"/>
      <w:pPr>
        <w:tabs>
          <w:tab w:val="num" w:pos="4320"/>
        </w:tabs>
        <w:ind w:left="4320" w:hanging="360"/>
      </w:pPr>
      <w:rPr/>
    </w:lvl>
    <w:lvl w:ilvl="6">
      <w:start w:val="1"/>
      <w:numFmt w:val="lowerLetter"/>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Letter"/>
      <w:lvlText w:val="(%9)"/>
      <w:lvlJc w:val="left"/>
      <w:pPr>
        <w:tabs>
          <w:tab w:val="num" w:pos="6480"/>
        </w:tabs>
        <w:ind w:left="6480" w:hanging="360"/>
      </w:pPr>
      <w:rPr/>
    </w:lvl>
  </w:abstractNum>
  <w:abstractNum w:abstractNumId="28">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
      <w:lvlJc w:val="left"/>
      <w:pPr>
        <w:tabs>
          <w:tab w:val="num" w:pos="1440"/>
        </w:tabs>
        <w:ind w:left="1440" w:hanging="360"/>
      </w:pPr>
      <w:rPr>
        <w:rFonts w:ascii="Times New Roman" w:hAnsi="Times New Roman" w:cs="Times New Roman" w:hint="default"/>
      </w:rPr>
    </w:lvl>
    <w:lvl w:ilvl="2">
      <w:start w:val="1"/>
      <w:numFmt w:val="bullet"/>
      <w:lvlText w:val="-"/>
      <w:lvlJc w:val="left"/>
      <w:pPr>
        <w:tabs>
          <w:tab w:val="num" w:pos="2160"/>
        </w:tabs>
        <w:ind w:left="2160" w:hanging="360"/>
      </w:pPr>
      <w:rPr>
        <w:rFonts w:ascii="Times New Roman" w:hAnsi="Times New Roman" w:cs="Times New Roman" w:hint="default"/>
      </w:rPr>
    </w:lvl>
    <w:lvl w:ilvl="3">
      <w:start w:val="1"/>
      <w:numFmt w:val="bullet"/>
      <w:lvlText w:val="-"/>
      <w:lvlJc w:val="left"/>
      <w:pPr>
        <w:tabs>
          <w:tab w:val="num" w:pos="2880"/>
        </w:tabs>
        <w:ind w:left="2880" w:hanging="360"/>
      </w:pPr>
      <w:rPr>
        <w:rFonts w:ascii="Times New Roman" w:hAnsi="Times New Roman" w:cs="Times New Roman" w:hint="default"/>
      </w:rPr>
    </w:lvl>
    <w:lvl w:ilvl="4">
      <w:start w:val="1"/>
      <w:numFmt w:val="bullet"/>
      <w:lvlText w:val="-"/>
      <w:lvlJc w:val="left"/>
      <w:pPr>
        <w:tabs>
          <w:tab w:val="num" w:pos="3600"/>
        </w:tabs>
        <w:ind w:left="3600" w:hanging="360"/>
      </w:pPr>
      <w:rPr>
        <w:rFonts w:ascii="Times New Roman" w:hAnsi="Times New Roman" w:cs="Times New Roman" w:hint="default"/>
      </w:rPr>
    </w:lvl>
    <w:lvl w:ilvl="5">
      <w:start w:val="1"/>
      <w:numFmt w:val="bullet"/>
      <w:lvlText w:val="-"/>
      <w:lvlJc w:val="left"/>
      <w:pPr>
        <w:tabs>
          <w:tab w:val="num" w:pos="4320"/>
        </w:tabs>
        <w:ind w:left="4320" w:hanging="360"/>
      </w:pPr>
      <w:rPr>
        <w:rFonts w:ascii="Times New Roman" w:hAnsi="Times New Roman" w:cs="Times New Roman" w:hint="default"/>
      </w:rPr>
    </w:lvl>
    <w:lvl w:ilvl="6">
      <w:start w:val="1"/>
      <w:numFmt w:val="bullet"/>
      <w:lvlText w:val="-"/>
      <w:lvlJc w:val="left"/>
      <w:pPr>
        <w:tabs>
          <w:tab w:val="num" w:pos="5040"/>
        </w:tabs>
        <w:ind w:left="5040" w:hanging="360"/>
      </w:pPr>
      <w:rPr>
        <w:rFonts w:ascii="Times New Roman" w:hAnsi="Times New Roman" w:cs="Times New Roman" w:hint="default"/>
      </w:rPr>
    </w:lvl>
    <w:lvl w:ilvl="7">
      <w:start w:val="1"/>
      <w:numFmt w:val="bullet"/>
      <w:lvlText w:val="-"/>
      <w:lvlJc w:val="left"/>
      <w:pPr>
        <w:tabs>
          <w:tab w:val="num" w:pos="5760"/>
        </w:tabs>
        <w:ind w:left="5760" w:hanging="360"/>
      </w:pPr>
      <w:rPr>
        <w:rFonts w:ascii="Times New Roman" w:hAnsi="Times New Roman" w:cs="Times New Roman" w:hint="default"/>
      </w:rPr>
    </w:lvl>
    <w:lvl w:ilvl="8">
      <w:start w:val="1"/>
      <w:numFmt w:val="bullet"/>
      <w:lvlText w:val="-"/>
      <w:lvlJc w:val="left"/>
      <w:pPr>
        <w:tabs>
          <w:tab w:val="num" w:pos="6480"/>
        </w:tabs>
        <w:ind w:left="6480" w:hanging="360"/>
      </w:pPr>
      <w:rPr>
        <w:rFonts w:ascii="Times New Roman" w:hAnsi="Times New Roman" w:cs="Times New Roman" w:hint="default"/>
      </w:rPr>
    </w:lvl>
  </w:abstractNum>
  <w:abstractNum w:abstractNumId="29">
    <w:lvl w:ilvl="0">
      <w:start w:val="1"/>
      <w:numFmt w:val="decimal"/>
      <w:lvlText w:val="%1."/>
      <w:lvlJc w:val="left"/>
      <w:pPr>
        <w:tabs>
          <w:tab w:val="num" w:pos="720"/>
        </w:tabs>
        <w:ind w:left="720" w:hanging="360"/>
      </w:pPr>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30">
    <w:lvl w:ilvl="0">
      <w:start w:val="1"/>
      <w:numFmt w:val="lowerRoman"/>
      <w:lvlText w:val="%1."/>
      <w:lvlJc w:val="right"/>
      <w:pPr>
        <w:tabs>
          <w:tab w:val="num" w:pos="72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1">
    <w:lvl w:ilvl="0">
      <w:start w:val="1"/>
      <w:numFmt w:val="lowerLetter"/>
      <w:lvlText w:val="%1)"/>
      <w:lvlJc w:val="left"/>
      <w:pPr>
        <w:tabs>
          <w:tab w:val="num" w:pos="72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2">
    <w:lvl w:ilvl="0">
      <w:start w:val="6"/>
      <w:numFmt w:val="lowerRoman"/>
      <w:lvlText w:val="%1."/>
      <w:lvlJc w:val="righ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3">
    <w:lvl w:ilvl="0">
      <w:start w:val="7"/>
      <w:numFmt w:val="lowerRoman"/>
      <w:lvlText w:val="%1."/>
      <w:lvlJc w:val="righ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4">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35">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36">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37">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38">
    <w:lvl w:ilvl="0">
      <w:start w:val="2"/>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9">
    <w:lvl w:ilvl="0">
      <w:start w:val="1"/>
      <w:numFmt w:val="bullet"/>
      <w:lvlText w:val="•"/>
      <w:lvlJc w:val="left"/>
      <w:pPr>
        <w:tabs>
          <w:tab w:val="num" w:pos="1080"/>
        </w:tabs>
        <w:ind w:left="1080" w:hanging="360"/>
      </w:pPr>
      <w:rPr>
        <w:rFonts w:ascii="Arial" w:hAnsi="Arial" w:cs="Arial" w:hint="default"/>
      </w:rPr>
    </w:lvl>
    <w:lvl w:ilvl="1">
      <w:start w:val="1"/>
      <w:numFmt w:val="decimal"/>
      <w:lvlText w:val="(%2)"/>
      <w:lvlJc w:val="left"/>
      <w:pPr>
        <w:tabs>
          <w:tab w:val="num" w:pos="1800"/>
        </w:tabs>
        <w:ind w:left="1800" w:hanging="360"/>
      </w:pPr>
      <w:rPr/>
    </w:lvl>
    <w:lvl w:ilvl="2">
      <w:start w:val="1"/>
      <w:numFmt w:val="decimal"/>
      <w:lvlText w:val="(%3)"/>
      <w:lvlJc w:val="left"/>
      <w:pPr>
        <w:tabs>
          <w:tab w:val="num" w:pos="2520"/>
        </w:tabs>
        <w:ind w:left="2520" w:hanging="360"/>
      </w:pPr>
      <w:rPr/>
    </w:lvl>
    <w:lvl w:ilvl="3">
      <w:start w:val="1"/>
      <w:numFmt w:val="decimal"/>
      <w:lvlText w:val="(%4)"/>
      <w:lvlJc w:val="left"/>
      <w:pPr>
        <w:tabs>
          <w:tab w:val="num" w:pos="3240"/>
        </w:tabs>
        <w:ind w:left="3240" w:hanging="360"/>
      </w:pPr>
      <w:rPr/>
    </w:lvl>
    <w:lvl w:ilvl="4">
      <w:start w:val="1"/>
      <w:numFmt w:val="decimal"/>
      <w:lvlText w:val="(%5)"/>
      <w:lvlJc w:val="left"/>
      <w:pPr>
        <w:tabs>
          <w:tab w:val="num" w:pos="3960"/>
        </w:tabs>
        <w:ind w:left="3960" w:hanging="360"/>
      </w:pPr>
      <w:rPr/>
    </w:lvl>
    <w:lvl w:ilvl="5">
      <w:start w:val="1"/>
      <w:numFmt w:val="decimal"/>
      <w:lvlText w:val="(%6)"/>
      <w:lvlJc w:val="left"/>
      <w:pPr>
        <w:tabs>
          <w:tab w:val="num" w:pos="4680"/>
        </w:tabs>
        <w:ind w:left="4680" w:hanging="360"/>
      </w:pPr>
      <w:rPr/>
    </w:lvl>
    <w:lvl w:ilvl="6">
      <w:start w:val="1"/>
      <w:numFmt w:val="decimal"/>
      <w:lvlText w:val="(%7)"/>
      <w:lvlJc w:val="left"/>
      <w:pPr>
        <w:tabs>
          <w:tab w:val="num" w:pos="5400"/>
        </w:tabs>
        <w:ind w:left="5400" w:hanging="360"/>
      </w:pPr>
      <w:rPr/>
    </w:lvl>
    <w:lvl w:ilvl="7">
      <w:start w:val="1"/>
      <w:numFmt w:val="decimal"/>
      <w:lvlText w:val="(%8)"/>
      <w:lvlJc w:val="left"/>
      <w:pPr>
        <w:tabs>
          <w:tab w:val="num" w:pos="6120"/>
        </w:tabs>
        <w:ind w:left="6120" w:hanging="360"/>
      </w:pPr>
      <w:rPr/>
    </w:lvl>
    <w:lvl w:ilvl="8">
      <w:start w:val="1"/>
      <w:numFmt w:val="decimal"/>
      <w:lvlText w:val="(%9)"/>
      <w:lvlJc w:val="left"/>
      <w:pPr>
        <w:tabs>
          <w:tab w:val="num" w:pos="6840"/>
        </w:tabs>
        <w:ind w:left="6840" w:hanging="360"/>
      </w:pPr>
      <w:rPr/>
    </w:lvl>
  </w:abstractNum>
  <w:abstractNum w:abstractNumId="40">
    <w:lvl w:ilvl="0">
      <w:start w:val="1"/>
      <w:numFmt w:val="decimal"/>
      <w:lvlText w:val="%1."/>
      <w:lvlJc w:val="left"/>
      <w:pPr>
        <w:tabs>
          <w:tab w:val="num" w:pos="0"/>
        </w:tabs>
        <w:ind w:left="1080" w:hanging="360"/>
      </w:pPr>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41">
    <w:lvl w:ilvl="0">
      <w:start w:val="1"/>
      <w:numFmt w:val="lowerLetter"/>
      <w:lvlText w:val="%1)"/>
      <w:lvlJc w:val="left"/>
      <w:pPr>
        <w:tabs>
          <w:tab w:val="num" w:pos="720"/>
        </w:tabs>
        <w:ind w:left="720" w:hanging="360"/>
      </w:pPr>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42">
    <w:lvl w:ilvl="0">
      <w:start w:val="1"/>
      <w:numFmt w:val="lowerLetter"/>
      <w:lvlText w:val="%1)"/>
      <w:lvlJc w:val="left"/>
      <w:pPr>
        <w:tabs>
          <w:tab w:val="num" w:pos="1080"/>
        </w:tabs>
        <w:ind w:left="1080" w:hanging="360"/>
      </w:pPr>
      <w:rPr/>
    </w:lvl>
    <w:lvl w:ilvl="1">
      <w:start w:val="1"/>
      <w:numFmt w:val="bullet"/>
      <w:lvlText w:val="•"/>
      <w:lvlJc w:val="left"/>
      <w:pPr>
        <w:tabs>
          <w:tab w:val="num" w:pos="1800"/>
        </w:tabs>
        <w:ind w:left="1800" w:hanging="360"/>
      </w:pPr>
      <w:rPr>
        <w:rFonts w:ascii="Arial" w:hAnsi="Arial" w:cs="Arial" w:hint="default"/>
      </w:rPr>
    </w:lvl>
    <w:lvl w:ilvl="2">
      <w:start w:val="1"/>
      <w:numFmt w:val="bullet"/>
      <w:lvlText w:val="•"/>
      <w:lvlJc w:val="left"/>
      <w:pPr>
        <w:tabs>
          <w:tab w:val="num" w:pos="2520"/>
        </w:tabs>
        <w:ind w:left="2520" w:hanging="360"/>
      </w:pPr>
      <w:rPr>
        <w:rFonts w:ascii="Arial" w:hAnsi="Arial" w:cs="Arial" w:hint="default"/>
      </w:rPr>
    </w:lvl>
    <w:lvl w:ilvl="3">
      <w:start w:val="1"/>
      <w:numFmt w:val="bullet"/>
      <w:lvlText w:val="•"/>
      <w:lvlJc w:val="left"/>
      <w:pPr>
        <w:tabs>
          <w:tab w:val="num" w:pos="3240"/>
        </w:tabs>
        <w:ind w:left="3240" w:hanging="360"/>
      </w:pPr>
      <w:rPr>
        <w:rFonts w:ascii="Arial" w:hAnsi="Arial" w:cs="Arial" w:hint="default"/>
      </w:rPr>
    </w:lvl>
    <w:lvl w:ilvl="4">
      <w:start w:val="1"/>
      <w:numFmt w:val="bullet"/>
      <w:lvlText w:val="•"/>
      <w:lvlJc w:val="left"/>
      <w:pPr>
        <w:tabs>
          <w:tab w:val="num" w:pos="3960"/>
        </w:tabs>
        <w:ind w:left="3960" w:hanging="360"/>
      </w:pPr>
      <w:rPr>
        <w:rFonts w:ascii="Arial" w:hAnsi="Arial" w:cs="Arial" w:hint="default"/>
      </w:rPr>
    </w:lvl>
    <w:lvl w:ilvl="5">
      <w:start w:val="1"/>
      <w:numFmt w:val="bullet"/>
      <w:lvlText w:val="•"/>
      <w:lvlJc w:val="left"/>
      <w:pPr>
        <w:tabs>
          <w:tab w:val="num" w:pos="4680"/>
        </w:tabs>
        <w:ind w:left="4680" w:hanging="360"/>
      </w:pPr>
      <w:rPr>
        <w:rFonts w:ascii="Arial" w:hAnsi="Arial" w:cs="Arial" w:hint="default"/>
      </w:rPr>
    </w:lvl>
    <w:lvl w:ilvl="6">
      <w:start w:val="1"/>
      <w:numFmt w:val="bullet"/>
      <w:lvlText w:val="•"/>
      <w:lvlJc w:val="left"/>
      <w:pPr>
        <w:tabs>
          <w:tab w:val="num" w:pos="5400"/>
        </w:tabs>
        <w:ind w:left="5400" w:hanging="360"/>
      </w:pPr>
      <w:rPr>
        <w:rFonts w:ascii="Arial" w:hAnsi="Arial" w:cs="Arial" w:hint="default"/>
      </w:rPr>
    </w:lvl>
    <w:lvl w:ilvl="7">
      <w:start w:val="1"/>
      <w:numFmt w:val="bullet"/>
      <w:lvlText w:val="•"/>
      <w:lvlJc w:val="left"/>
      <w:pPr>
        <w:tabs>
          <w:tab w:val="num" w:pos="6120"/>
        </w:tabs>
        <w:ind w:left="6120" w:hanging="360"/>
      </w:pPr>
      <w:rPr>
        <w:rFonts w:ascii="Arial" w:hAnsi="Arial" w:cs="Arial" w:hint="default"/>
      </w:rPr>
    </w:lvl>
    <w:lvl w:ilvl="8">
      <w:start w:val="1"/>
      <w:numFmt w:val="bullet"/>
      <w:lvlText w:val="•"/>
      <w:lvlJc w:val="left"/>
      <w:pPr>
        <w:tabs>
          <w:tab w:val="num" w:pos="6840"/>
        </w:tabs>
        <w:ind w:left="6840" w:hanging="360"/>
      </w:pPr>
      <w:rPr>
        <w:rFonts w:ascii="Arial" w:hAnsi="Arial" w:cs="Arial" w:hint="default"/>
      </w:rPr>
    </w:lvl>
  </w:abstractNum>
  <w:abstractNum w:abstractNumId="43">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44">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45">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46">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47">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48">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49">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50">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51">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52">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
      <w:lvlJc w:val="left"/>
      <w:pPr>
        <w:tabs>
          <w:tab w:val="num" w:pos="1440"/>
        </w:tabs>
        <w:ind w:left="1440" w:hanging="360"/>
      </w:pPr>
      <w:rPr>
        <w:rFonts w:ascii="Times New Roman" w:hAnsi="Times New Roman" w:cs="Times New Roman" w:hint="default"/>
      </w:rPr>
    </w:lvl>
    <w:lvl w:ilvl="2">
      <w:start w:val="1"/>
      <w:numFmt w:val="bullet"/>
      <w:lvlText w:val="-"/>
      <w:lvlJc w:val="left"/>
      <w:pPr>
        <w:tabs>
          <w:tab w:val="num" w:pos="2160"/>
        </w:tabs>
        <w:ind w:left="2160" w:hanging="360"/>
      </w:pPr>
      <w:rPr>
        <w:rFonts w:ascii="Times New Roman" w:hAnsi="Times New Roman" w:cs="Times New Roman" w:hint="default"/>
      </w:rPr>
    </w:lvl>
    <w:lvl w:ilvl="3">
      <w:start w:val="1"/>
      <w:numFmt w:val="bullet"/>
      <w:lvlText w:val="-"/>
      <w:lvlJc w:val="left"/>
      <w:pPr>
        <w:tabs>
          <w:tab w:val="num" w:pos="2880"/>
        </w:tabs>
        <w:ind w:left="2880" w:hanging="360"/>
      </w:pPr>
      <w:rPr>
        <w:rFonts w:ascii="Times New Roman" w:hAnsi="Times New Roman" w:cs="Times New Roman" w:hint="default"/>
      </w:rPr>
    </w:lvl>
    <w:lvl w:ilvl="4">
      <w:start w:val="1"/>
      <w:numFmt w:val="bullet"/>
      <w:lvlText w:val="-"/>
      <w:lvlJc w:val="left"/>
      <w:pPr>
        <w:tabs>
          <w:tab w:val="num" w:pos="3600"/>
        </w:tabs>
        <w:ind w:left="3600" w:hanging="360"/>
      </w:pPr>
      <w:rPr>
        <w:rFonts w:ascii="Times New Roman" w:hAnsi="Times New Roman" w:cs="Times New Roman" w:hint="default"/>
      </w:rPr>
    </w:lvl>
    <w:lvl w:ilvl="5">
      <w:start w:val="1"/>
      <w:numFmt w:val="bullet"/>
      <w:lvlText w:val="-"/>
      <w:lvlJc w:val="left"/>
      <w:pPr>
        <w:tabs>
          <w:tab w:val="num" w:pos="4320"/>
        </w:tabs>
        <w:ind w:left="4320" w:hanging="360"/>
      </w:pPr>
      <w:rPr>
        <w:rFonts w:ascii="Times New Roman" w:hAnsi="Times New Roman" w:cs="Times New Roman" w:hint="default"/>
      </w:rPr>
    </w:lvl>
    <w:lvl w:ilvl="6">
      <w:start w:val="1"/>
      <w:numFmt w:val="bullet"/>
      <w:lvlText w:val="-"/>
      <w:lvlJc w:val="left"/>
      <w:pPr>
        <w:tabs>
          <w:tab w:val="num" w:pos="5040"/>
        </w:tabs>
        <w:ind w:left="5040" w:hanging="360"/>
      </w:pPr>
      <w:rPr>
        <w:rFonts w:ascii="Times New Roman" w:hAnsi="Times New Roman" w:cs="Times New Roman" w:hint="default"/>
      </w:rPr>
    </w:lvl>
    <w:lvl w:ilvl="7">
      <w:start w:val="1"/>
      <w:numFmt w:val="bullet"/>
      <w:lvlText w:val="-"/>
      <w:lvlJc w:val="left"/>
      <w:pPr>
        <w:tabs>
          <w:tab w:val="num" w:pos="5760"/>
        </w:tabs>
        <w:ind w:left="5760" w:hanging="360"/>
      </w:pPr>
      <w:rPr>
        <w:rFonts w:ascii="Times New Roman" w:hAnsi="Times New Roman" w:cs="Times New Roman" w:hint="default"/>
      </w:rPr>
    </w:lvl>
    <w:lvl w:ilvl="8">
      <w:start w:val="1"/>
      <w:numFmt w:val="bullet"/>
      <w:lvlText w:val="-"/>
      <w:lvlJc w:val="left"/>
      <w:pPr>
        <w:tabs>
          <w:tab w:val="num" w:pos="6480"/>
        </w:tabs>
        <w:ind w:left="6480" w:hanging="360"/>
      </w:pPr>
      <w:rPr>
        <w:rFonts w:ascii="Times New Roman" w:hAnsi="Times New Roman" w:cs="Times New Roman" w:hint="default"/>
      </w:rPr>
    </w:lvl>
  </w:abstractNum>
  <w:abstractNum w:abstractNumId="5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4">
    <w:lvl w:ilvl="0">
      <w:start w:val="1"/>
      <w:numFmt w:val="bullet"/>
      <w:lvlText w:val=""/>
      <w:lvlJc w:val="left"/>
      <w:pPr>
        <w:tabs>
          <w:tab w:val="num" w:pos="0"/>
        </w:tabs>
        <w:ind w:left="0" w:hanging="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55">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6">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7">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8">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8">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4">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5">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8">
    <w:lvl w:ilvl="0">
      <w:start w:val="1"/>
      <w:numFmt w:val="decimal"/>
      <w:lvlText w:val="%1."/>
      <w:lvlJc w:val="left"/>
      <w:pPr>
        <w:tabs>
          <w:tab w:val="num" w:pos="0"/>
        </w:tabs>
        <w:ind w:left="720" w:hanging="360"/>
      </w:pPr>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1">
    <w:lvl w:ilvl="0">
      <w:start w:val="1"/>
      <w:numFmt w:val="lowerRoman"/>
      <w:lvlText w:val="%1."/>
      <w:lvlJc w:val="right"/>
      <w:pPr>
        <w:tabs>
          <w:tab w:val="num" w:pos="0"/>
        </w:tabs>
        <w:ind w:left="720" w:hanging="360"/>
      </w:pPr>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5">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6">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0">
    <w:lvl w:ilvl="0">
      <w:start w:val="1"/>
      <w:numFmt w:val="lowerRoman"/>
      <w:lvlText w:val="%1."/>
      <w:lvlJc w:val="righ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3">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8">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3">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14">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5">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7">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8">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0">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4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4">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7">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48">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49">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50">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51">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5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3">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5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5">
    <w:lvl w:ilvl="0">
      <w:start w:val="1"/>
      <w:numFmt w:val="bullet"/>
      <w:lvlText w:val="-"/>
      <w:lvlJc w:val="left"/>
      <w:pPr>
        <w:tabs>
          <w:tab w:val="num" w:pos="0"/>
        </w:tabs>
        <w:ind w:left="1800" w:hanging="360"/>
      </w:pPr>
      <w:rPr>
        <w:rFonts w:ascii="Times New Roman" w:hAnsi="Times New Roman" w:cs="Times New Roman" w:hint="default"/>
      </w:rPr>
    </w:lvl>
    <w:lvl w:ilvl="1">
      <w:start w:val="1"/>
      <w:numFmt w:val="bullet"/>
      <w:lvlText w:val="o"/>
      <w:lvlJc w:val="left"/>
      <w:pPr>
        <w:tabs>
          <w:tab w:val="num" w:pos="0"/>
        </w:tabs>
        <w:ind w:left="2520" w:hanging="360"/>
      </w:pPr>
      <w:rPr>
        <w:rFonts w:ascii="Courier New" w:hAnsi="Courier New" w:cs="Courier New" w:hint="default"/>
      </w:rPr>
    </w:lvl>
    <w:lvl w:ilvl="2">
      <w:start w:val="1"/>
      <w:numFmt w:val="bullet"/>
      <w:lvlText w:val=""/>
      <w:lvlJc w:val="left"/>
      <w:pPr>
        <w:tabs>
          <w:tab w:val="num" w:pos="0"/>
        </w:tabs>
        <w:ind w:left="3240" w:hanging="360"/>
      </w:pPr>
      <w:rPr>
        <w:rFonts w:ascii="Wingdings" w:hAnsi="Wingdings" w:cs="Wingdings" w:hint="default"/>
      </w:rPr>
    </w:lvl>
    <w:lvl w:ilvl="3">
      <w:start w:val="1"/>
      <w:numFmt w:val="bullet"/>
      <w:lvlText w:val=""/>
      <w:lvlJc w:val="left"/>
      <w:pPr>
        <w:tabs>
          <w:tab w:val="num" w:pos="0"/>
        </w:tabs>
        <w:ind w:left="3960" w:hanging="360"/>
      </w:pPr>
      <w:rPr>
        <w:rFonts w:ascii="Symbol" w:hAnsi="Symbol" w:cs="Symbol" w:hint="default"/>
      </w:rPr>
    </w:lvl>
    <w:lvl w:ilvl="4">
      <w:start w:val="1"/>
      <w:numFmt w:val="bullet"/>
      <w:lvlText w:val="o"/>
      <w:lvlJc w:val="left"/>
      <w:pPr>
        <w:tabs>
          <w:tab w:val="num" w:pos="0"/>
        </w:tabs>
        <w:ind w:left="4680" w:hanging="360"/>
      </w:pPr>
      <w:rPr>
        <w:rFonts w:ascii="Courier New" w:hAnsi="Courier New" w:cs="Courier New" w:hint="default"/>
      </w:rPr>
    </w:lvl>
    <w:lvl w:ilvl="5">
      <w:start w:val="1"/>
      <w:numFmt w:val="bullet"/>
      <w:lvlText w:val=""/>
      <w:lvlJc w:val="left"/>
      <w:pPr>
        <w:tabs>
          <w:tab w:val="num" w:pos="0"/>
        </w:tabs>
        <w:ind w:left="5400" w:hanging="360"/>
      </w:pPr>
      <w:rPr>
        <w:rFonts w:ascii="Wingdings" w:hAnsi="Wingdings" w:cs="Wingdings" w:hint="default"/>
      </w:rPr>
    </w:lvl>
    <w:lvl w:ilvl="6">
      <w:start w:val="1"/>
      <w:numFmt w:val="bullet"/>
      <w:lvlText w:val=""/>
      <w:lvlJc w:val="left"/>
      <w:pPr>
        <w:tabs>
          <w:tab w:val="num" w:pos="0"/>
        </w:tabs>
        <w:ind w:left="6120" w:hanging="360"/>
      </w:pPr>
      <w:rPr>
        <w:rFonts w:ascii="Symbol" w:hAnsi="Symbol" w:cs="Symbol" w:hint="default"/>
      </w:rPr>
    </w:lvl>
    <w:lvl w:ilvl="7">
      <w:start w:val="1"/>
      <w:numFmt w:val="bullet"/>
      <w:lvlText w:val="o"/>
      <w:lvlJc w:val="left"/>
      <w:pPr>
        <w:tabs>
          <w:tab w:val="num" w:pos="0"/>
        </w:tabs>
        <w:ind w:left="6840" w:hanging="360"/>
      </w:pPr>
      <w:rPr>
        <w:rFonts w:ascii="Courier New" w:hAnsi="Courier New" w:cs="Courier New" w:hint="default"/>
      </w:rPr>
    </w:lvl>
    <w:lvl w:ilvl="8">
      <w:start w:val="1"/>
      <w:numFmt w:val="bullet"/>
      <w:lvlText w:val=""/>
      <w:lvlJc w:val="left"/>
      <w:pPr>
        <w:tabs>
          <w:tab w:val="num" w:pos="0"/>
        </w:tabs>
        <w:ind w:left="7560" w:hanging="360"/>
      </w:pPr>
      <w:rPr>
        <w:rFonts w:ascii="Wingdings" w:hAnsi="Wingdings" w:cs="Wingdings" w:hint="default"/>
      </w:rPr>
    </w:lvl>
  </w:abstractNum>
  <w:abstractNum w:abstractNumId="15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7">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0">
    <w:lvl w:ilvl="0">
      <w:start w:val="1"/>
      <w:numFmt w:val="bullet"/>
      <w:lvlText w:val=""/>
      <w:lvlJc w:val="left"/>
      <w:pPr>
        <w:tabs>
          <w:tab w:val="num" w:pos="0"/>
        </w:tabs>
        <w:ind w:left="1080" w:hanging="360"/>
      </w:pPr>
      <w:rPr>
        <w:rFonts w:ascii="Wingdings" w:hAnsi="Wingdings" w:cs="Wingdings"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61">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8">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5">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9">
    <w:lvl w:ilvl="0">
      <w:start w:val="1"/>
      <w:numFmt w:val="bullet"/>
      <w:lvlText w:val="-"/>
      <w:lvlJc w:val="left"/>
      <w:pPr>
        <w:tabs>
          <w:tab w:val="num" w:pos="0"/>
        </w:tabs>
        <w:ind w:left="1800" w:hanging="360"/>
      </w:pPr>
      <w:rPr>
        <w:rFonts w:ascii="Times New Roman" w:hAnsi="Times New Roman" w:cs="Times New Roman" w:hint="default"/>
      </w:rPr>
    </w:lvl>
    <w:lvl w:ilvl="1">
      <w:start w:val="1"/>
      <w:numFmt w:val="bullet"/>
      <w:lvlText w:val="o"/>
      <w:lvlJc w:val="left"/>
      <w:pPr>
        <w:tabs>
          <w:tab w:val="num" w:pos="0"/>
        </w:tabs>
        <w:ind w:left="2520" w:hanging="360"/>
      </w:pPr>
      <w:rPr>
        <w:rFonts w:ascii="Courier New" w:hAnsi="Courier New" w:cs="Courier New" w:hint="default"/>
      </w:rPr>
    </w:lvl>
    <w:lvl w:ilvl="2">
      <w:start w:val="1"/>
      <w:numFmt w:val="bullet"/>
      <w:lvlText w:val=""/>
      <w:lvlJc w:val="left"/>
      <w:pPr>
        <w:tabs>
          <w:tab w:val="num" w:pos="0"/>
        </w:tabs>
        <w:ind w:left="3240" w:hanging="360"/>
      </w:pPr>
      <w:rPr>
        <w:rFonts w:ascii="Wingdings" w:hAnsi="Wingdings" w:cs="Wingdings" w:hint="default"/>
      </w:rPr>
    </w:lvl>
    <w:lvl w:ilvl="3">
      <w:start w:val="1"/>
      <w:numFmt w:val="bullet"/>
      <w:lvlText w:val=""/>
      <w:lvlJc w:val="left"/>
      <w:pPr>
        <w:tabs>
          <w:tab w:val="num" w:pos="0"/>
        </w:tabs>
        <w:ind w:left="3960" w:hanging="360"/>
      </w:pPr>
      <w:rPr>
        <w:rFonts w:ascii="Symbol" w:hAnsi="Symbol" w:cs="Symbol" w:hint="default"/>
      </w:rPr>
    </w:lvl>
    <w:lvl w:ilvl="4">
      <w:start w:val="1"/>
      <w:numFmt w:val="bullet"/>
      <w:lvlText w:val="o"/>
      <w:lvlJc w:val="left"/>
      <w:pPr>
        <w:tabs>
          <w:tab w:val="num" w:pos="0"/>
        </w:tabs>
        <w:ind w:left="4680" w:hanging="360"/>
      </w:pPr>
      <w:rPr>
        <w:rFonts w:ascii="Courier New" w:hAnsi="Courier New" w:cs="Courier New" w:hint="default"/>
      </w:rPr>
    </w:lvl>
    <w:lvl w:ilvl="5">
      <w:start w:val="1"/>
      <w:numFmt w:val="bullet"/>
      <w:lvlText w:val=""/>
      <w:lvlJc w:val="left"/>
      <w:pPr>
        <w:tabs>
          <w:tab w:val="num" w:pos="0"/>
        </w:tabs>
        <w:ind w:left="5400" w:hanging="360"/>
      </w:pPr>
      <w:rPr>
        <w:rFonts w:ascii="Wingdings" w:hAnsi="Wingdings" w:cs="Wingdings" w:hint="default"/>
      </w:rPr>
    </w:lvl>
    <w:lvl w:ilvl="6">
      <w:start w:val="1"/>
      <w:numFmt w:val="bullet"/>
      <w:lvlText w:val=""/>
      <w:lvlJc w:val="left"/>
      <w:pPr>
        <w:tabs>
          <w:tab w:val="num" w:pos="0"/>
        </w:tabs>
        <w:ind w:left="6120" w:hanging="360"/>
      </w:pPr>
      <w:rPr>
        <w:rFonts w:ascii="Symbol" w:hAnsi="Symbol" w:cs="Symbol" w:hint="default"/>
      </w:rPr>
    </w:lvl>
    <w:lvl w:ilvl="7">
      <w:start w:val="1"/>
      <w:numFmt w:val="bullet"/>
      <w:lvlText w:val="o"/>
      <w:lvlJc w:val="left"/>
      <w:pPr>
        <w:tabs>
          <w:tab w:val="num" w:pos="0"/>
        </w:tabs>
        <w:ind w:left="6840" w:hanging="360"/>
      </w:pPr>
      <w:rPr>
        <w:rFonts w:ascii="Courier New" w:hAnsi="Courier New" w:cs="Courier New" w:hint="default"/>
      </w:rPr>
    </w:lvl>
    <w:lvl w:ilvl="8">
      <w:start w:val="1"/>
      <w:numFmt w:val="bullet"/>
      <w:lvlText w:val=""/>
      <w:lvlJc w:val="left"/>
      <w:pPr>
        <w:tabs>
          <w:tab w:val="num" w:pos="0"/>
        </w:tabs>
        <w:ind w:left="7560" w:hanging="360"/>
      </w:pPr>
      <w:rPr>
        <w:rFonts w:ascii="Wingdings" w:hAnsi="Wingdings" w:cs="Wingdings" w:hint="default"/>
      </w:rPr>
    </w:lvl>
  </w:abstractNum>
  <w:abstractNum w:abstractNumId="18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2">
    <w:lvl w:ilvl="0">
      <w:start w:val="1"/>
      <w:numFmt w:val="bullet"/>
      <w:lvlText w:val=""/>
      <w:lvlJc w:val="left"/>
      <w:pPr>
        <w:tabs>
          <w:tab w:val="num" w:pos="0"/>
        </w:tabs>
        <w:ind w:left="720" w:hanging="360"/>
      </w:pPr>
      <w:rPr>
        <w:rFonts w:ascii="Wingdings" w:hAnsi="Wingdings" w:cs="Wingdings" w:hint="default"/>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3">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4">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5">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7">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8">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9">
    <w:lvl w:ilvl="0">
      <w:start w:val="1"/>
      <w:numFmt w:val="lowerRoman"/>
      <w:lvlText w:val="%1."/>
      <w:lvlJc w:val="righ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90">
    <w:lvl w:ilvl="0">
      <w:start w:val="1"/>
      <w:numFmt w:val="lowerRoman"/>
      <w:lvlText w:val="%1."/>
      <w:lvlJc w:val="righ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91">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3">
    <w:lvl w:ilvl="0">
      <w:start w:val="1"/>
      <w:numFmt w:val="lowerRoman"/>
      <w:lvlText w:val="%1."/>
      <w:lvlJc w:val="righ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9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8">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9">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0">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03">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04">
    <w:lvl w:ilvl="0">
      <w:start w:val="1"/>
      <w:numFmt w:val="bullet"/>
      <w:lvlText w:val=""/>
      <w:lvlJc w:val="left"/>
      <w:pPr>
        <w:tabs>
          <w:tab w:val="num" w:pos="0"/>
        </w:tabs>
        <w:ind w:left="720" w:hanging="360"/>
      </w:pPr>
      <w:rPr>
        <w:rFonts w:ascii="Symbol" w:hAnsi="Symbol" w:cs="Symbol" w:hint="default"/>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05">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06">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07">
    <w:lvl w:ilvl="0">
      <w:start w:val="1"/>
      <w:numFmt w:val="bullet"/>
      <w:lvlText w:val="o"/>
      <w:lvlJc w:val="left"/>
      <w:pPr>
        <w:tabs>
          <w:tab w:val="num" w:pos="0"/>
        </w:tabs>
        <w:ind w:left="360" w:hanging="360"/>
      </w:pPr>
      <w:rPr>
        <w:rFonts w:ascii="Courier New" w:hAnsi="Courier New" w:cs="Courier New"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08">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09">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0">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1">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2">
    <w:lvl w:ilvl="0">
      <w:start w:val="1"/>
      <w:numFmt w:val="bullet"/>
      <w:lvlText w:val=""/>
      <w:lvlJc w:val="left"/>
      <w:pPr>
        <w:tabs>
          <w:tab w:val="num" w:pos="0"/>
        </w:tabs>
        <w:ind w:left="360" w:hanging="360"/>
      </w:pPr>
      <w:rPr>
        <w:rFonts w:ascii="Symbol" w:hAnsi="Symbol" w:cs="Symbol" w:hint="default"/>
      </w:rPr>
    </w:lvl>
    <w:lvl w:ilvl="1">
      <w:start w:val="1"/>
      <w:numFmt w:val="bullet"/>
      <w:lvlText w:val=""/>
      <w:lvlJc w:val="left"/>
      <w:pPr>
        <w:tabs>
          <w:tab w:val="num" w:pos="0"/>
        </w:tabs>
        <w:ind w:left="1080" w:hanging="360"/>
      </w:pPr>
      <w:rPr>
        <w:rFonts w:ascii="Symbol" w:hAnsi="Symbol" w:cs="Symbol"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3">
    <w:lvl w:ilvl="0">
      <w:start w:val="1"/>
      <w:numFmt w:val="bullet"/>
      <w:lvlText w:val="o"/>
      <w:lvlJc w:val="left"/>
      <w:pPr>
        <w:tabs>
          <w:tab w:val="num" w:pos="0"/>
        </w:tabs>
        <w:ind w:left="360" w:hanging="360"/>
      </w:pPr>
      <w:rPr>
        <w:rFonts w:ascii="Courier New" w:hAnsi="Courier New" w:cs="Courier New"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4">
    <w:lvl w:ilvl="0">
      <w:start w:val="1"/>
      <w:numFmt w:val="lowerLetter"/>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15">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6">
    <w:lvl w:ilvl="0">
      <w:start w:val="1"/>
      <w:numFmt w:val="bullet"/>
      <w:lvlText w:val="o"/>
      <w:lvlJc w:val="left"/>
      <w:pPr>
        <w:tabs>
          <w:tab w:val="num" w:pos="0"/>
        </w:tabs>
        <w:ind w:left="360" w:hanging="360"/>
      </w:pPr>
      <w:rPr>
        <w:rFonts w:ascii="Courier New" w:hAnsi="Courier New" w:cs="Courier New"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7">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8">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9">
    <w:lvl w:ilvl="0">
      <w:start w:val="1"/>
      <w:numFmt w:val="decimal"/>
      <w:lvlText w:val="%1."/>
      <w:lvlJc w:val="left"/>
      <w:pPr>
        <w:tabs>
          <w:tab w:val="num" w:pos="0"/>
        </w:tabs>
        <w:ind w:left="720" w:hanging="72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20">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1">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3">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4">
    <w:lvl w:ilvl="0">
      <w:start w:val="1"/>
      <w:numFmt w:val="bullet"/>
      <w:lvlText w:val="o"/>
      <w:lvlJc w:val="left"/>
      <w:pPr>
        <w:tabs>
          <w:tab w:val="num" w:pos="0"/>
        </w:tabs>
        <w:ind w:left="360" w:hanging="360"/>
      </w:pPr>
      <w:rPr>
        <w:rFonts w:ascii="Courier New" w:hAnsi="Courier New" w:cs="Courier New"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5">
    <w:lvl w:ilvl="0">
      <w:start w:val="1"/>
      <w:numFmt w:val="upperRoman"/>
      <w:lvlText w:val="%1."/>
      <w:lvlJc w:val="righ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26">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7">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8">
    <w:lvl w:ilvl="0">
      <w:start w:val="1"/>
      <w:numFmt w:val="upperRoman"/>
      <w:lvlText w:val="%1."/>
      <w:lvlJc w:val="right"/>
      <w:pPr>
        <w:tabs>
          <w:tab w:val="num" w:pos="0"/>
        </w:tabs>
        <w:ind w:left="360" w:hanging="360"/>
      </w:pPr>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9">
    <w:lvl w:ilvl="0">
      <w:start w:val="3"/>
      <w:numFmt w:val="bullet"/>
      <w:lvlText w:val="•"/>
      <w:lvlJc w:val="left"/>
      <w:pPr>
        <w:tabs>
          <w:tab w:val="num" w:pos="0"/>
        </w:tabs>
        <w:ind w:left="720" w:hanging="720"/>
      </w:pPr>
      <w:rPr>
        <w:rFonts w:ascii="Calibri" w:hAnsi="Calibri" w:cs="Calibri" w:hint="default"/>
        <w:rFonts w:eastAsiaTheme="minorHAnsi"/>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30">
    <w:lvl w:ilvl="0">
      <w:start w:val="1"/>
      <w:numFmt w:val="bullet"/>
      <w:lvlText w:val="o"/>
      <w:lvlJc w:val="left"/>
      <w:pPr>
        <w:tabs>
          <w:tab w:val="num" w:pos="0"/>
        </w:tabs>
        <w:ind w:left="360" w:hanging="360"/>
      </w:pPr>
      <w:rPr>
        <w:rFonts w:ascii="Courier New" w:hAnsi="Courier New" w:cs="Courier New"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31">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32">
    <w:lvl w:ilvl="0">
      <w:start w:val="1"/>
      <w:numFmt w:val="lowerRoman"/>
      <w:lvlText w:val="(%1)"/>
      <w:lvlJc w:val="left"/>
      <w:pPr>
        <w:tabs>
          <w:tab w:val="num" w:pos="0"/>
        </w:tabs>
        <w:ind w:left="720" w:hanging="72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33">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34">
    <w:lvl w:ilvl="0">
      <w:start w:val="5"/>
      <w:numFmt w:val="decimal"/>
      <w:lvlText w:val="%1."/>
      <w:lvlJc w:val="left"/>
      <w:pPr>
        <w:tabs>
          <w:tab w:val="num" w:pos="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35">
    <w:lvl w:ilvl="0">
      <w:start w:val="6"/>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3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7">
    <w:lvl w:ilvl="0">
      <w:start w:val="1"/>
      <w:numFmt w:val="bullet"/>
      <w:lvlText w:val="-"/>
      <w:lvlJc w:val="left"/>
      <w:pPr>
        <w:tabs>
          <w:tab w:val="num" w:pos="0"/>
        </w:tabs>
        <w:ind w:left="0" w:hanging="0"/>
      </w:pPr>
      <w:rPr>
        <w:rFonts w:ascii="Times New Roman" w:hAnsi="Times New Roman" w:cs="Times New Roman" w:hint="default"/>
      </w:rPr>
    </w:lvl>
    <w:lvl w:ilvl="1">
      <w:start w:val="1"/>
      <w:numFmt w:val="bullet"/>
      <w:lvlText w:val="o"/>
      <w:lvlJc w:val="left"/>
      <w:pPr>
        <w:tabs>
          <w:tab w:val="num" w:pos="0"/>
        </w:tabs>
        <w:ind w:left="-4320" w:hanging="360"/>
      </w:pPr>
      <w:rPr>
        <w:rFonts w:ascii="Courier New" w:hAnsi="Courier New" w:cs="Courier New" w:hint="default"/>
      </w:rPr>
    </w:lvl>
    <w:lvl w:ilvl="2">
      <w:start w:val="1"/>
      <w:numFmt w:val="bullet"/>
      <w:lvlText w:val=""/>
      <w:lvlJc w:val="left"/>
      <w:pPr>
        <w:tabs>
          <w:tab w:val="num" w:pos="0"/>
        </w:tabs>
        <w:ind w:left="-360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2160" w:hanging="360"/>
      </w:pPr>
      <w:rPr>
        <w:rFonts w:ascii="Courier New" w:hAnsi="Courier New" w:cs="Courier New" w:hint="default"/>
      </w:rPr>
    </w:lvl>
    <w:lvl w:ilvl="5">
      <w:start w:val="1"/>
      <w:numFmt w:val="bullet"/>
      <w:lvlText w:val=""/>
      <w:lvlJc w:val="left"/>
      <w:pPr>
        <w:tabs>
          <w:tab w:val="num" w:pos="0"/>
        </w:tabs>
        <w:ind w:left="-1440" w:hanging="360"/>
      </w:pPr>
      <w:rPr>
        <w:rFonts w:ascii="Wingdings" w:hAnsi="Wingdings" w:cs="Wingdings" w:hint="default"/>
      </w:rPr>
    </w:lvl>
    <w:lvl w:ilvl="6">
      <w:start w:val="1"/>
      <w:numFmt w:val="bullet"/>
      <w:lvlText w:val=""/>
      <w:lvlJc w:val="left"/>
      <w:pPr>
        <w:tabs>
          <w:tab w:val="num" w:pos="0"/>
        </w:tabs>
        <w:ind w:left="-720" w:hanging="360"/>
      </w:pPr>
      <w:rPr>
        <w:rFonts w:ascii="Symbol" w:hAnsi="Symbol" w:cs="Symbol" w:hint="default"/>
      </w:rPr>
    </w:lvl>
    <w:lvl w:ilvl="7">
      <w:start w:val="1"/>
      <w:numFmt w:val="bullet"/>
      <w:lvlText w:val="o"/>
      <w:lvlJc w:val="left"/>
      <w:pPr>
        <w:tabs>
          <w:tab w:val="num" w:pos="0"/>
        </w:tabs>
        <w:ind w:left="0" w:hanging="360"/>
      </w:pPr>
      <w:rPr>
        <w:rFonts w:ascii="Courier New" w:hAnsi="Courier New" w:cs="Courier New" w:hint="default"/>
      </w:rPr>
    </w:lvl>
    <w:lvl w:ilvl="8">
      <w:start w:val="1"/>
      <w:numFmt w:val="bullet"/>
      <w:lvlText w:val=""/>
      <w:lvlJc w:val="left"/>
      <w:pPr>
        <w:tabs>
          <w:tab w:val="num" w:pos="0"/>
        </w:tabs>
        <w:ind w:left="720" w:hanging="360"/>
      </w:pPr>
      <w:rPr>
        <w:rFonts w:ascii="Wingdings" w:hAnsi="Wingdings" w:cs="Wingdings" w:hint="default"/>
      </w:rPr>
    </w:lvl>
  </w:abstractNum>
  <w:abstractNum w:abstractNumId="238">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39">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4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5">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
      <w:lvlJc w:val="left"/>
      <w:pPr>
        <w:tabs>
          <w:tab w:val="num" w:pos="0"/>
        </w:tabs>
        <w:ind w:left="6120" w:hanging="360"/>
      </w:pPr>
      <w:rPr>
        <w:rFonts w:ascii="Times New Roman" w:hAnsi="Times New Roman" w:cs="Times New Roman"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6">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
      <w:lvlJc w:val="left"/>
      <w:pPr>
        <w:tabs>
          <w:tab w:val="num" w:pos="0"/>
        </w:tabs>
        <w:ind w:left="0" w:hanging="0"/>
      </w:pPr>
      <w:rPr>
        <w:rFonts w:ascii="Times New Roman" w:hAnsi="Times New Roman" w:cs="Times New Roman"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7">
    <w:lvl w:ilvl="0">
      <w:start w:val="1"/>
      <w:numFmt w:val="bullet"/>
      <w:lvlText w:val="-"/>
      <w:lvlJc w:val="left"/>
      <w:pPr>
        <w:tabs>
          <w:tab w:val="num" w:pos="0"/>
        </w:tabs>
        <w:ind w:left="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8">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9">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0">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1">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2">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3">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4">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55">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56">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57">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8">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9">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0">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1">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2">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3">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4">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5">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6">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7">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8">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9">
    <w:lvl w:ilvl="0">
      <w:start w:val="1"/>
      <w:numFmt w:val="decimal"/>
      <w:lvlText w:val="%1."/>
      <w:lvlJc w:val="left"/>
      <w:pPr>
        <w:tabs>
          <w:tab w:val="num" w:pos="0"/>
        </w:tabs>
        <w:ind w:left="720" w:hanging="72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70">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71">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2">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3">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4">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5">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6">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7">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8">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9">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80">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81">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82">
    <w:lvl w:ilvl="0">
      <w:start w:val="1"/>
      <w:numFmt w:val="bullet"/>
      <w:lvlText w:val="-"/>
      <w:lvlJc w:val="left"/>
      <w:pPr>
        <w:tabs>
          <w:tab w:val="num" w:pos="0"/>
        </w:tabs>
        <w:ind w:left="1440" w:hanging="360"/>
      </w:pPr>
      <w:rPr>
        <w:rFonts w:ascii="Times New Roman"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83">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108"/>
  </w:num>
  <w:num w:numId="109">
    <w:abstractNumId w:val="109"/>
  </w:num>
  <w:num w:numId="110">
    <w:abstractNumId w:val="110"/>
  </w:num>
  <w:num w:numId="111">
    <w:abstractNumId w:val="111"/>
  </w:num>
  <w:num w:numId="112">
    <w:abstractNumId w:val="112"/>
  </w:num>
  <w:num w:numId="113">
    <w:abstractNumId w:val="113"/>
  </w:num>
  <w:num w:numId="114">
    <w:abstractNumId w:val="114"/>
  </w:num>
  <w:num w:numId="115">
    <w:abstractNumId w:val="115"/>
  </w:num>
  <w:num w:numId="116">
    <w:abstractNumId w:val="116"/>
  </w:num>
  <w:num w:numId="117">
    <w:abstractNumId w:val="117"/>
  </w:num>
  <w:num w:numId="118">
    <w:abstractNumId w:val="118"/>
  </w:num>
  <w:num w:numId="119">
    <w:abstractNumId w:val="119"/>
  </w:num>
  <w:num w:numId="120">
    <w:abstractNumId w:val="120"/>
  </w:num>
  <w:num w:numId="121">
    <w:abstractNumId w:val="121"/>
  </w:num>
  <w:num w:numId="122">
    <w:abstractNumId w:val="122"/>
  </w:num>
  <w:num w:numId="123">
    <w:abstractNumId w:val="123"/>
  </w:num>
  <w:num w:numId="124">
    <w:abstractNumId w:val="124"/>
  </w:num>
  <w:num w:numId="125">
    <w:abstractNumId w:val="125"/>
  </w:num>
  <w:num w:numId="126">
    <w:abstractNumId w:val="126"/>
  </w:num>
  <w:num w:numId="127">
    <w:abstractNumId w:val="127"/>
  </w:num>
  <w:num w:numId="128">
    <w:abstractNumId w:val="128"/>
  </w:num>
  <w:num w:numId="129">
    <w:abstractNumId w:val="129"/>
  </w:num>
  <w:num w:numId="130">
    <w:abstractNumId w:val="130"/>
  </w:num>
  <w:num w:numId="131">
    <w:abstractNumId w:val="131"/>
  </w:num>
  <w:num w:numId="132">
    <w:abstractNumId w:val="132"/>
  </w:num>
  <w:num w:numId="133">
    <w:abstractNumId w:val="133"/>
  </w:num>
  <w:num w:numId="134">
    <w:abstractNumId w:val="134"/>
  </w:num>
  <w:num w:numId="135">
    <w:abstractNumId w:val="135"/>
  </w:num>
  <w:num w:numId="136">
    <w:abstractNumId w:val="136"/>
  </w:num>
  <w:num w:numId="137">
    <w:abstractNumId w:val="137"/>
  </w:num>
  <w:num w:numId="138">
    <w:abstractNumId w:val="138"/>
  </w:num>
  <w:num w:numId="139">
    <w:abstractNumId w:val="139"/>
  </w:num>
  <w:num w:numId="140">
    <w:abstractNumId w:val="140"/>
  </w:num>
  <w:num w:numId="141">
    <w:abstractNumId w:val="141"/>
  </w:num>
  <w:num w:numId="142">
    <w:abstractNumId w:val="142"/>
  </w:num>
  <w:num w:numId="143">
    <w:abstractNumId w:val="143"/>
  </w:num>
  <w:num w:numId="144">
    <w:abstractNumId w:val="144"/>
  </w:num>
  <w:num w:numId="145">
    <w:abstractNumId w:val="145"/>
  </w:num>
  <w:num w:numId="146">
    <w:abstractNumId w:val="146"/>
  </w:num>
  <w:num w:numId="147">
    <w:abstractNumId w:val="147"/>
  </w:num>
  <w:num w:numId="148">
    <w:abstractNumId w:val="148"/>
  </w:num>
  <w:num w:numId="149">
    <w:abstractNumId w:val="149"/>
  </w:num>
  <w:num w:numId="150">
    <w:abstractNumId w:val="150"/>
  </w:num>
  <w:num w:numId="151">
    <w:abstractNumId w:val="151"/>
  </w:num>
  <w:num w:numId="152">
    <w:abstractNumId w:val="152"/>
  </w:num>
  <w:num w:numId="153">
    <w:abstractNumId w:val="153"/>
  </w:num>
  <w:num w:numId="154">
    <w:abstractNumId w:val="154"/>
  </w:num>
  <w:num w:numId="155">
    <w:abstractNumId w:val="155"/>
  </w:num>
  <w:num w:numId="156">
    <w:abstractNumId w:val="156"/>
  </w:num>
  <w:num w:numId="157">
    <w:abstractNumId w:val="157"/>
  </w:num>
  <w:num w:numId="158">
    <w:abstractNumId w:val="158"/>
  </w:num>
  <w:num w:numId="159">
    <w:abstractNumId w:val="159"/>
  </w:num>
  <w:num w:numId="160">
    <w:abstractNumId w:val="160"/>
  </w:num>
  <w:num w:numId="161">
    <w:abstractNumId w:val="161"/>
  </w:num>
  <w:num w:numId="162">
    <w:abstractNumId w:val="162"/>
  </w:num>
  <w:num w:numId="163">
    <w:abstractNumId w:val="163"/>
  </w:num>
  <w:num w:numId="164">
    <w:abstractNumId w:val="164"/>
  </w:num>
  <w:num w:numId="165">
    <w:abstractNumId w:val="165"/>
  </w:num>
  <w:num w:numId="166">
    <w:abstractNumId w:val="166"/>
  </w:num>
  <w:num w:numId="167">
    <w:abstractNumId w:val="167"/>
  </w:num>
  <w:num w:numId="168">
    <w:abstractNumId w:val="168"/>
  </w:num>
  <w:num w:numId="169">
    <w:abstractNumId w:val="169"/>
  </w:num>
  <w:num w:numId="170">
    <w:abstractNumId w:val="170"/>
  </w:num>
  <w:num w:numId="171">
    <w:abstractNumId w:val="171"/>
  </w:num>
  <w:num w:numId="172">
    <w:abstractNumId w:val="172"/>
  </w:num>
  <w:num w:numId="173">
    <w:abstractNumId w:val="173"/>
  </w:num>
  <w:num w:numId="174">
    <w:abstractNumId w:val="174"/>
  </w:num>
  <w:num w:numId="175">
    <w:abstractNumId w:val="175"/>
  </w:num>
  <w:num w:numId="176">
    <w:abstractNumId w:val="176"/>
  </w:num>
  <w:num w:numId="177">
    <w:abstractNumId w:val="177"/>
  </w:num>
  <w:num w:numId="178">
    <w:abstractNumId w:val="178"/>
  </w:num>
  <w:num w:numId="179">
    <w:abstractNumId w:val="179"/>
  </w:num>
  <w:num w:numId="180">
    <w:abstractNumId w:val="180"/>
  </w:num>
  <w:num w:numId="181">
    <w:abstractNumId w:val="181"/>
  </w:num>
  <w:num w:numId="182">
    <w:abstractNumId w:val="182"/>
  </w:num>
  <w:num w:numId="183">
    <w:abstractNumId w:val="183"/>
  </w:num>
  <w:num w:numId="184">
    <w:abstractNumId w:val="184"/>
  </w:num>
  <w:num w:numId="185">
    <w:abstractNumId w:val="185"/>
  </w:num>
  <w:num w:numId="186">
    <w:abstractNumId w:val="186"/>
  </w:num>
  <w:num w:numId="187">
    <w:abstractNumId w:val="187"/>
  </w:num>
  <w:num w:numId="188">
    <w:abstractNumId w:val="188"/>
  </w:num>
  <w:num w:numId="189">
    <w:abstractNumId w:val="189"/>
  </w:num>
  <w:num w:numId="190">
    <w:abstractNumId w:val="190"/>
  </w:num>
  <w:num w:numId="191">
    <w:abstractNumId w:val="191"/>
  </w:num>
  <w:num w:numId="192">
    <w:abstractNumId w:val="192"/>
  </w:num>
  <w:num w:numId="193">
    <w:abstractNumId w:val="193"/>
  </w:num>
  <w:num w:numId="194">
    <w:abstractNumId w:val="194"/>
  </w:num>
  <w:num w:numId="195">
    <w:abstractNumId w:val="195"/>
  </w:num>
  <w:num w:numId="196">
    <w:abstractNumId w:val="196"/>
  </w:num>
  <w:num w:numId="197">
    <w:abstractNumId w:val="197"/>
  </w:num>
  <w:num w:numId="198">
    <w:abstractNumId w:val="198"/>
  </w:num>
  <w:num w:numId="199">
    <w:abstractNumId w:val="199"/>
  </w:num>
  <w:num w:numId="200">
    <w:abstractNumId w:val="200"/>
  </w:num>
  <w:num w:numId="201">
    <w:abstractNumId w:val="201"/>
  </w:num>
  <w:num w:numId="202">
    <w:abstractNumId w:val="202"/>
  </w:num>
  <w:num w:numId="203">
    <w:abstractNumId w:val="203"/>
  </w:num>
  <w:num w:numId="204">
    <w:abstractNumId w:val="204"/>
  </w:num>
  <w:num w:numId="205">
    <w:abstractNumId w:val="205"/>
  </w:num>
  <w:num w:numId="206">
    <w:abstractNumId w:val="206"/>
  </w:num>
  <w:num w:numId="207">
    <w:abstractNumId w:val="207"/>
  </w:num>
  <w:num w:numId="208">
    <w:abstractNumId w:val="208"/>
  </w:num>
  <w:num w:numId="209">
    <w:abstractNumId w:val="209"/>
  </w:num>
  <w:num w:numId="210">
    <w:abstractNumId w:val="210"/>
  </w:num>
  <w:num w:numId="211">
    <w:abstractNumId w:val="211"/>
  </w:num>
  <w:num w:numId="212">
    <w:abstractNumId w:val="212"/>
  </w:num>
  <w:num w:numId="213">
    <w:abstractNumId w:val="213"/>
  </w:num>
  <w:num w:numId="214">
    <w:abstractNumId w:val="214"/>
  </w:num>
  <w:num w:numId="215">
    <w:abstractNumId w:val="215"/>
  </w:num>
  <w:num w:numId="216">
    <w:abstractNumId w:val="216"/>
  </w:num>
  <w:num w:numId="217">
    <w:abstractNumId w:val="217"/>
  </w:num>
  <w:num w:numId="218">
    <w:abstractNumId w:val="218"/>
  </w:num>
  <w:num w:numId="219">
    <w:abstractNumId w:val="219"/>
  </w:num>
  <w:num w:numId="220">
    <w:abstractNumId w:val="220"/>
  </w:num>
  <w:num w:numId="221">
    <w:abstractNumId w:val="221"/>
  </w:num>
  <w:num w:numId="222">
    <w:abstractNumId w:val="222"/>
  </w:num>
  <w:num w:numId="223">
    <w:abstractNumId w:val="223"/>
  </w:num>
  <w:num w:numId="224">
    <w:abstractNumId w:val="224"/>
  </w:num>
  <w:num w:numId="225">
    <w:abstractNumId w:val="225"/>
  </w:num>
  <w:num w:numId="226">
    <w:abstractNumId w:val="226"/>
  </w:num>
  <w:num w:numId="227">
    <w:abstractNumId w:val="227"/>
  </w:num>
  <w:num w:numId="228">
    <w:abstractNumId w:val="228"/>
  </w:num>
  <w:num w:numId="229">
    <w:abstractNumId w:val="229"/>
  </w:num>
  <w:num w:numId="230">
    <w:abstractNumId w:val="230"/>
  </w:num>
  <w:num w:numId="231">
    <w:abstractNumId w:val="231"/>
  </w:num>
  <w:num w:numId="232">
    <w:abstractNumId w:val="232"/>
  </w:num>
  <w:num w:numId="233">
    <w:abstractNumId w:val="233"/>
  </w:num>
  <w:num w:numId="234">
    <w:abstractNumId w:val="234"/>
  </w:num>
  <w:num w:numId="235">
    <w:abstractNumId w:val="235"/>
  </w:num>
  <w:num w:numId="236">
    <w:abstractNumId w:val="236"/>
  </w:num>
  <w:num w:numId="237">
    <w:abstractNumId w:val="237"/>
  </w:num>
  <w:num w:numId="238">
    <w:abstractNumId w:val="238"/>
  </w:num>
  <w:num w:numId="239">
    <w:abstractNumId w:val="239"/>
  </w:num>
  <w:num w:numId="240">
    <w:abstractNumId w:val="240"/>
  </w:num>
  <w:num w:numId="241">
    <w:abstractNumId w:val="241"/>
  </w:num>
  <w:num w:numId="242">
    <w:abstractNumId w:val="242"/>
  </w:num>
  <w:num w:numId="243">
    <w:abstractNumId w:val="243"/>
  </w:num>
  <w:num w:numId="244">
    <w:abstractNumId w:val="244"/>
  </w:num>
  <w:num w:numId="245">
    <w:abstractNumId w:val="245"/>
  </w:num>
  <w:num w:numId="246">
    <w:abstractNumId w:val="246"/>
  </w:num>
  <w:num w:numId="247">
    <w:abstractNumId w:val="247"/>
  </w:num>
  <w:num w:numId="248">
    <w:abstractNumId w:val="248"/>
  </w:num>
  <w:num w:numId="249">
    <w:abstractNumId w:val="249"/>
  </w:num>
  <w:num w:numId="250">
    <w:abstractNumId w:val="250"/>
  </w:num>
  <w:num w:numId="251">
    <w:abstractNumId w:val="251"/>
  </w:num>
  <w:num w:numId="252">
    <w:abstractNumId w:val="252"/>
  </w:num>
  <w:num w:numId="253">
    <w:abstractNumId w:val="253"/>
  </w:num>
  <w:num w:numId="254">
    <w:abstractNumId w:val="254"/>
  </w:num>
  <w:num w:numId="255">
    <w:abstractNumId w:val="255"/>
  </w:num>
  <w:num w:numId="256">
    <w:abstractNumId w:val="256"/>
  </w:num>
  <w:num w:numId="257">
    <w:abstractNumId w:val="257"/>
  </w:num>
  <w:num w:numId="258">
    <w:abstractNumId w:val="258"/>
  </w:num>
  <w:num w:numId="259">
    <w:abstractNumId w:val="259"/>
  </w:num>
  <w:num w:numId="260">
    <w:abstractNumId w:val="260"/>
  </w:num>
  <w:num w:numId="261">
    <w:abstractNumId w:val="261"/>
  </w:num>
  <w:num w:numId="262">
    <w:abstractNumId w:val="262"/>
  </w:num>
  <w:num w:numId="263">
    <w:abstractNumId w:val="263"/>
  </w:num>
  <w:num w:numId="264">
    <w:abstractNumId w:val="264"/>
  </w:num>
  <w:num w:numId="265">
    <w:abstractNumId w:val="265"/>
  </w:num>
  <w:num w:numId="266">
    <w:abstractNumId w:val="266"/>
  </w:num>
  <w:num w:numId="267">
    <w:abstractNumId w:val="267"/>
  </w:num>
  <w:num w:numId="268">
    <w:abstractNumId w:val="268"/>
  </w:num>
  <w:num w:numId="269">
    <w:abstractNumId w:val="269"/>
  </w:num>
  <w:num w:numId="270">
    <w:abstractNumId w:val="270"/>
  </w:num>
  <w:num w:numId="271">
    <w:abstractNumId w:val="271"/>
  </w:num>
  <w:num w:numId="272">
    <w:abstractNumId w:val="272"/>
  </w:num>
  <w:num w:numId="273">
    <w:abstractNumId w:val="273"/>
  </w:num>
  <w:num w:numId="274">
    <w:abstractNumId w:val="274"/>
  </w:num>
  <w:num w:numId="275">
    <w:abstractNumId w:val="275"/>
  </w:num>
  <w:num w:numId="276">
    <w:abstractNumId w:val="276"/>
  </w:num>
  <w:num w:numId="277">
    <w:abstractNumId w:val="277"/>
  </w:num>
  <w:num w:numId="278">
    <w:abstractNumId w:val="278"/>
  </w:num>
  <w:num w:numId="279">
    <w:abstractNumId w:val="279"/>
  </w:num>
  <w:num w:numId="280">
    <w:abstractNumId w:val="280"/>
  </w:num>
  <w:num w:numId="281">
    <w:abstractNumId w:val="281"/>
  </w:num>
  <w:num w:numId="282">
    <w:abstractNumId w:val="282"/>
  </w:num>
  <w:num w:numId="283">
    <w:abstractNumId w:val="283"/>
  </w:num>
  <w:num w:numId="284">
    <w:abstractNumId w:val="284"/>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IN"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IN"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en-GB" w:eastAsia="en-US" w:bidi="ar-SA"/>
    </w:rPr>
  </w:style>
  <w:style w:type="character" w:styleId="DefaultParagraphFont" w:default="1">
    <w:name w:val="Default Paragraph Font"/>
    <w:uiPriority w:val="1"/>
    <w:semiHidden/>
    <w:unhideWhenUsed/>
    <w:qFormat/>
    <w:rPr/>
  </w:style>
  <w:style w:type="character" w:styleId="HeaderChar" w:customStyle="1">
    <w:name w:val="Header Char"/>
    <w:basedOn w:val="DefaultParagraphFont"/>
    <w:link w:val="Header"/>
    <w:uiPriority w:val="99"/>
    <w:qFormat/>
    <w:rsid w:val="00bd51d8"/>
    <w:rPr>
      <w:lang w:val="en-GB"/>
    </w:rPr>
  </w:style>
  <w:style w:type="character" w:styleId="FooterChar" w:customStyle="1">
    <w:name w:val="Footer Char"/>
    <w:basedOn w:val="DefaultParagraphFont"/>
    <w:link w:val="Footer"/>
    <w:uiPriority w:val="99"/>
    <w:qFormat/>
    <w:rsid w:val="00bd51d8"/>
    <w:rPr>
      <w:lang w:val="en-GB"/>
    </w:rPr>
  </w:style>
  <w:style w:type="character" w:styleId="InternetLink">
    <w:name w:val="Hyperlink"/>
    <w:basedOn w:val="DefaultParagraphFont"/>
    <w:uiPriority w:val="99"/>
    <w:semiHidden/>
    <w:unhideWhenUsed/>
    <w:rsid w:val="00a52832"/>
    <w:rPr>
      <w:color w:val="0000FF"/>
      <w:u w:val="single"/>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lang w:val="zxx" w:eastAsia="zxx" w:bidi="zxx"/>
    </w:rPr>
  </w:style>
  <w:style w:type="paragraph" w:styleId="ListParagraph">
    <w:name w:val="List Paragraph"/>
    <w:basedOn w:val="Normal"/>
    <w:uiPriority w:val="34"/>
    <w:qFormat/>
    <w:rsid w:val="00a96254"/>
    <w:pPr>
      <w:spacing w:before="0" w:after="160"/>
      <w:ind w:left="720" w:hanging="0"/>
      <w:contextualSpacing/>
    </w:pPr>
    <w:rPr/>
  </w:style>
  <w:style w:type="paragraph" w:styleId="NormalWeb">
    <w:name w:val="Normal (Web)"/>
    <w:basedOn w:val="Normal"/>
    <w:uiPriority w:val="99"/>
    <w:semiHidden/>
    <w:unhideWhenUsed/>
    <w:qFormat/>
    <w:rsid w:val="004e2f3d"/>
    <w:pPr>
      <w:spacing w:lineRule="auto" w:line="240" w:beforeAutospacing="1" w:afterAutospacing="1"/>
    </w:pPr>
    <w:rPr>
      <w:rFonts w:ascii="Times New Roman" w:hAnsi="Times New Roman" w:eastAsia="Times New Roman" w:cs="Times New Roman"/>
      <w:sz w:val="24"/>
      <w:szCs w:val="24"/>
      <w:lang w:val="en-IN" w:eastAsia="en-IN"/>
    </w:rPr>
  </w:style>
  <w:style w:type="paragraph" w:styleId="HeaderandFooter">
    <w:name w:val="Header and Footer"/>
    <w:basedOn w:val="Normal"/>
    <w:qFormat/>
    <w:pPr/>
    <w:rPr/>
  </w:style>
  <w:style w:type="paragraph" w:styleId="Header">
    <w:name w:val="Header"/>
    <w:basedOn w:val="Normal"/>
    <w:link w:val="HeaderChar"/>
    <w:uiPriority w:val="99"/>
    <w:unhideWhenUsed/>
    <w:rsid w:val="00bd51d8"/>
    <w:pPr>
      <w:tabs>
        <w:tab w:val="clear" w:pos="720"/>
        <w:tab w:val="center" w:pos="4513" w:leader="none"/>
        <w:tab w:val="right" w:pos="9026" w:leader="none"/>
      </w:tabs>
      <w:spacing w:lineRule="auto" w:line="240" w:before="0" w:after="0"/>
    </w:pPr>
    <w:rPr/>
  </w:style>
  <w:style w:type="paragraph" w:styleId="Footer">
    <w:name w:val="Footer"/>
    <w:basedOn w:val="Normal"/>
    <w:link w:val="FooterChar"/>
    <w:uiPriority w:val="99"/>
    <w:unhideWhenUsed/>
    <w:rsid w:val="00bd51d8"/>
    <w:pPr>
      <w:tabs>
        <w:tab w:val="clear" w:pos="720"/>
        <w:tab w:val="center" w:pos="4513" w:leader="none"/>
        <w:tab w:val="right" w:pos="9026" w:leader="none"/>
      </w:tabs>
      <w:spacing w:lineRule="auto" w:line="240" w:before="0" w:after="0"/>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 w:type="table" w:styleId="TableGrid">
    <w:name w:val="Table Grid"/>
    <w:basedOn w:val="TableNormal"/>
    <w:uiPriority w:val="39"/>
    <w:rsid w:val="00b2422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diagramData" Target="diagrams/data1.xml"/><Relationship Id="rId3" Type="http://schemas.openxmlformats.org/officeDocument/2006/relationships/diagramLayout" Target="diagrams/layout1.xml"/><Relationship Id="rId4" Type="http://schemas.openxmlformats.org/officeDocument/2006/relationships/diagramQuickStyle" Target="diagrams/quickStyle1.xml"/><Relationship Id="rId5" Type="http://schemas.openxmlformats.org/officeDocument/2006/relationships/diagramColors" Target="diagrams/colors1.xml"/><Relationship Id="rId6" Type="http://schemas.microsoft.com/office/2007/relationships/diagramDrawing" Target="diagrams/drawing1.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AC8EE2E-9D46-4690-9AA0-F41187A88D9D}"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n-IN"/>
        </a:p>
      </dgm:t>
    </dgm:pt>
    <dgm:pt modelId="{55E476F0-AE47-46BE-8C2C-17937BE9BFB7}">
      <dgm:prSet phldrT="[Text]" custT="1"/>
      <dgm:spPr>
        <a:solidFill>
          <a:schemeClr val="bg1"/>
        </a:solidFill>
      </dgm:spPr>
      <dgm:t>
        <a:bodyPr/>
        <a:lstStyle/>
        <a:p>
          <a:pPr algn="ctr"/>
          <a:r>
            <a:rPr lang="en-GB" sz="1400">
              <a:solidFill>
                <a:sysClr val="windowText" lastClr="000000"/>
              </a:solidFill>
            </a:rPr>
            <a:t>APPROACHES TO UNDERSTAND ECOLOGY </a:t>
          </a:r>
          <a:r>
            <a:rPr lang="en-GB" sz="800"/>
            <a:t>ECOLOGY</a:t>
          </a:r>
          <a:endParaRPr lang="en-IN" sz="800"/>
        </a:p>
      </dgm:t>
    </dgm:pt>
    <dgm:pt modelId="{393C1E48-AD83-4E9B-9513-7623B1382ECB}" type="parTrans" cxnId="{4CBC05C7-245C-4DD4-9825-FB819C4750F1}">
      <dgm:prSet/>
      <dgm:spPr/>
      <dgm:t>
        <a:bodyPr/>
        <a:lstStyle/>
        <a:p>
          <a:endParaRPr lang="en-IN"/>
        </a:p>
      </dgm:t>
    </dgm:pt>
    <dgm:pt modelId="{7855C29B-F459-40A7-9691-87A9624B273C}" type="sibTrans" cxnId="{4CBC05C7-245C-4DD4-9825-FB819C4750F1}">
      <dgm:prSet/>
      <dgm:spPr/>
      <dgm:t>
        <a:bodyPr/>
        <a:lstStyle/>
        <a:p>
          <a:endParaRPr lang="en-IN"/>
        </a:p>
      </dgm:t>
    </dgm:pt>
    <dgm:pt modelId="{7BFABFC4-9797-49D7-B8D7-65C9EFDE38C4}">
      <dgm:prSet phldrT="[Text]" custT="1"/>
      <dgm:spPr>
        <a:solidFill>
          <a:schemeClr val="bg1"/>
        </a:solidFill>
      </dgm:spPr>
      <dgm:t>
        <a:bodyPr/>
        <a:lstStyle/>
        <a:p>
          <a:r>
            <a:rPr lang="en-GB" sz="1200">
              <a:solidFill>
                <a:sysClr val="windowText" lastClr="000000"/>
              </a:solidFill>
            </a:rPr>
            <a:t>ECOFEMINISM</a:t>
          </a:r>
          <a:endParaRPr lang="en-IN" sz="1200">
            <a:solidFill>
              <a:sysClr val="windowText" lastClr="000000"/>
            </a:solidFill>
          </a:endParaRPr>
        </a:p>
      </dgm:t>
    </dgm:pt>
    <dgm:pt modelId="{E6D0EF76-2944-40E1-9397-DE73F4AF278E}" type="parTrans" cxnId="{39DD7528-AC35-488C-82E2-6AED5F7EE3DC}">
      <dgm:prSet/>
      <dgm:spPr/>
      <dgm:t>
        <a:bodyPr/>
        <a:lstStyle/>
        <a:p>
          <a:endParaRPr lang="en-IN"/>
        </a:p>
      </dgm:t>
    </dgm:pt>
    <dgm:pt modelId="{A0E77018-8A68-41AF-B523-027652FF080A}" type="sibTrans" cxnId="{39DD7528-AC35-488C-82E2-6AED5F7EE3DC}">
      <dgm:prSet/>
      <dgm:spPr/>
      <dgm:t>
        <a:bodyPr/>
        <a:lstStyle/>
        <a:p>
          <a:endParaRPr lang="en-IN"/>
        </a:p>
      </dgm:t>
    </dgm:pt>
    <dgm:pt modelId="{F686C1A9-361E-4121-8DE0-915FBEAAA377}">
      <dgm:prSet phldrT="[Text]" custT="1"/>
      <dgm:spPr>
        <a:solidFill>
          <a:schemeClr val="bg1"/>
        </a:solidFill>
      </dgm:spPr>
      <dgm:t>
        <a:bodyPr/>
        <a:lstStyle/>
        <a:p>
          <a:r>
            <a:rPr lang="en-GB" sz="1200">
              <a:solidFill>
                <a:sysClr val="windowText" lastClr="000000"/>
              </a:solidFill>
            </a:rPr>
            <a:t>ECOLOGY</a:t>
          </a:r>
          <a:endParaRPr lang="en-IN" sz="800">
            <a:solidFill>
              <a:sysClr val="windowText" lastClr="000000"/>
            </a:solidFill>
          </a:endParaRPr>
        </a:p>
      </dgm:t>
    </dgm:pt>
    <dgm:pt modelId="{93F60208-B5E8-41EB-8E08-DDE00A4D9C55}" type="parTrans" cxnId="{98BCA08E-9D35-4241-BAFB-3271D8669AF4}">
      <dgm:prSet/>
      <dgm:spPr/>
      <dgm:t>
        <a:bodyPr/>
        <a:lstStyle/>
        <a:p>
          <a:endParaRPr lang="en-IN"/>
        </a:p>
      </dgm:t>
    </dgm:pt>
    <dgm:pt modelId="{2091F9BC-D8BE-49F9-91C6-3AD854BF14F5}" type="sibTrans" cxnId="{98BCA08E-9D35-4241-BAFB-3271D8669AF4}">
      <dgm:prSet/>
      <dgm:spPr/>
      <dgm:t>
        <a:bodyPr/>
        <a:lstStyle/>
        <a:p>
          <a:endParaRPr lang="en-IN"/>
        </a:p>
      </dgm:t>
    </dgm:pt>
    <dgm:pt modelId="{8B27B20F-2243-4986-80DA-0D3D7761C7A3}">
      <dgm:prSet phldrT="[Text]" custT="1"/>
      <dgm:spPr>
        <a:solidFill>
          <a:schemeClr val="bg1"/>
        </a:solidFill>
      </dgm:spPr>
      <dgm:t>
        <a:bodyPr/>
        <a:lstStyle/>
        <a:p>
          <a:r>
            <a:rPr lang="en-GB" sz="1200">
              <a:solidFill>
                <a:sysClr val="windowText" lastClr="000000"/>
              </a:solidFill>
            </a:rPr>
            <a:t>ECOCENTRISM</a:t>
          </a:r>
          <a:endParaRPr lang="en-IN" sz="800">
            <a:solidFill>
              <a:sysClr val="windowText" lastClr="000000"/>
            </a:solidFill>
          </a:endParaRPr>
        </a:p>
      </dgm:t>
    </dgm:pt>
    <dgm:pt modelId="{B3B39F5F-2FCB-435A-8B9A-9929582BD484}" type="parTrans" cxnId="{FECE4B3A-84E7-4505-A5B2-D5D2314AF26A}">
      <dgm:prSet/>
      <dgm:spPr/>
      <dgm:t>
        <a:bodyPr/>
        <a:lstStyle/>
        <a:p>
          <a:endParaRPr lang="en-IN"/>
        </a:p>
      </dgm:t>
    </dgm:pt>
    <dgm:pt modelId="{B191378D-B954-4E49-A1CF-F6E41CBC575C}" type="sibTrans" cxnId="{FECE4B3A-84E7-4505-A5B2-D5D2314AF26A}">
      <dgm:prSet/>
      <dgm:spPr/>
      <dgm:t>
        <a:bodyPr/>
        <a:lstStyle/>
        <a:p>
          <a:endParaRPr lang="en-IN"/>
        </a:p>
      </dgm:t>
    </dgm:pt>
    <dgm:pt modelId="{0EDF9B6D-587F-40FE-A794-E6656A6A04DF}">
      <dgm:prSet phldrT="[Text]" custT="1"/>
      <dgm:spPr>
        <a:solidFill>
          <a:schemeClr val="bg1"/>
        </a:solidFill>
      </dgm:spPr>
      <dgm:t>
        <a:bodyPr/>
        <a:lstStyle/>
        <a:p>
          <a:pPr algn="l"/>
          <a:r>
            <a:rPr lang="en-GB" sz="1200">
              <a:solidFill>
                <a:sysClr val="windowText" lastClr="000000"/>
              </a:solidFill>
            </a:rPr>
            <a:t>BIOCENTRISM</a:t>
          </a:r>
          <a:endParaRPr lang="en-IN" sz="800">
            <a:solidFill>
              <a:sysClr val="windowText" lastClr="000000"/>
            </a:solidFill>
          </a:endParaRPr>
        </a:p>
      </dgm:t>
    </dgm:pt>
    <dgm:pt modelId="{6BFDF5B2-5126-481C-B93B-C3DC6738009A}" type="parTrans" cxnId="{27C54D5E-EE2E-4462-8387-4905DE806FB9}">
      <dgm:prSet/>
      <dgm:spPr/>
      <dgm:t>
        <a:bodyPr/>
        <a:lstStyle/>
        <a:p>
          <a:endParaRPr lang="en-IN"/>
        </a:p>
      </dgm:t>
    </dgm:pt>
    <dgm:pt modelId="{9EAC802D-334B-40FF-84A1-9DD3C8B2DC8A}" type="sibTrans" cxnId="{27C54D5E-EE2E-4462-8387-4905DE806FB9}">
      <dgm:prSet/>
      <dgm:spPr/>
      <dgm:t>
        <a:bodyPr/>
        <a:lstStyle/>
        <a:p>
          <a:endParaRPr lang="en-IN"/>
        </a:p>
      </dgm:t>
    </dgm:pt>
    <dgm:pt modelId="{CFD87431-012D-4065-AE18-131AD1B692E6}" type="pres">
      <dgm:prSet presAssocID="{7AC8EE2E-9D46-4690-9AA0-F41187A88D9D}" presName="cycle" presStyleCnt="0">
        <dgm:presLayoutVars>
          <dgm:chMax val="1"/>
          <dgm:dir/>
          <dgm:animLvl val="ctr"/>
          <dgm:resizeHandles val="exact"/>
        </dgm:presLayoutVars>
      </dgm:prSet>
      <dgm:spPr/>
    </dgm:pt>
    <dgm:pt modelId="{25303183-C14C-4EA8-A2F5-58EE5D610DB8}" type="pres">
      <dgm:prSet presAssocID="{55E476F0-AE47-46BE-8C2C-17937BE9BFB7}" presName="centerShape" presStyleLbl="node0" presStyleIdx="0" presStyleCnt="1" custScaleX="181610"/>
      <dgm:spPr/>
    </dgm:pt>
    <dgm:pt modelId="{7C795037-14FB-4B35-81A3-0B30788FCC62}" type="pres">
      <dgm:prSet presAssocID="{E6D0EF76-2944-40E1-9397-DE73F4AF278E}" presName="Name9" presStyleLbl="parChTrans1D2" presStyleIdx="0" presStyleCnt="4"/>
      <dgm:spPr/>
    </dgm:pt>
    <dgm:pt modelId="{0E292798-8C42-4D12-A1E4-1F9A756A002C}" type="pres">
      <dgm:prSet presAssocID="{E6D0EF76-2944-40E1-9397-DE73F4AF278E}" presName="connTx" presStyleLbl="parChTrans1D2" presStyleIdx="0" presStyleCnt="4"/>
      <dgm:spPr/>
    </dgm:pt>
    <dgm:pt modelId="{A59E7D96-CB5E-4E83-BE85-A4BC19B14DD6}" type="pres">
      <dgm:prSet presAssocID="{7BFABFC4-9797-49D7-B8D7-65C9EFDE38C4}" presName="node" presStyleLbl="node1" presStyleIdx="0" presStyleCnt="4" custScaleX="169502">
        <dgm:presLayoutVars>
          <dgm:bulletEnabled val="1"/>
        </dgm:presLayoutVars>
      </dgm:prSet>
      <dgm:spPr/>
    </dgm:pt>
    <dgm:pt modelId="{5CE6FFCD-33AB-44D2-B307-0029950EC567}" type="pres">
      <dgm:prSet presAssocID="{93F60208-B5E8-41EB-8E08-DDE00A4D9C55}" presName="Name9" presStyleLbl="parChTrans1D2" presStyleIdx="1" presStyleCnt="4"/>
      <dgm:spPr/>
    </dgm:pt>
    <dgm:pt modelId="{C4DAF44E-11CC-4013-9409-64A57742CAF7}" type="pres">
      <dgm:prSet presAssocID="{93F60208-B5E8-41EB-8E08-DDE00A4D9C55}" presName="connTx" presStyleLbl="parChTrans1D2" presStyleIdx="1" presStyleCnt="4"/>
      <dgm:spPr/>
    </dgm:pt>
    <dgm:pt modelId="{698DC04E-AA26-4FE3-9842-B11088168049}" type="pres">
      <dgm:prSet presAssocID="{F686C1A9-361E-4121-8DE0-915FBEAAA377}" presName="node" presStyleLbl="node1" presStyleIdx="1" presStyleCnt="4" custRadScaleRad="163129" custRadScaleInc="0">
        <dgm:presLayoutVars>
          <dgm:bulletEnabled val="1"/>
        </dgm:presLayoutVars>
      </dgm:prSet>
      <dgm:spPr/>
    </dgm:pt>
    <dgm:pt modelId="{B8AB10B5-F43F-4CED-AFD8-EDD310A7BBFE}" type="pres">
      <dgm:prSet presAssocID="{B3B39F5F-2FCB-435A-8B9A-9929582BD484}" presName="Name9" presStyleLbl="parChTrans1D2" presStyleIdx="2" presStyleCnt="4"/>
      <dgm:spPr/>
    </dgm:pt>
    <dgm:pt modelId="{9CB59F2B-4A3B-4BE7-A957-CDBF43C3438B}" type="pres">
      <dgm:prSet presAssocID="{B3B39F5F-2FCB-435A-8B9A-9929582BD484}" presName="connTx" presStyleLbl="parChTrans1D2" presStyleIdx="2" presStyleCnt="4"/>
      <dgm:spPr/>
    </dgm:pt>
    <dgm:pt modelId="{5EC1A727-2D73-480C-B9D4-7FE00461FF0B}" type="pres">
      <dgm:prSet presAssocID="{8B27B20F-2243-4986-80DA-0D3D7761C7A3}" presName="node" presStyleLbl="node1" presStyleIdx="2" presStyleCnt="4" custScaleX="159125">
        <dgm:presLayoutVars>
          <dgm:bulletEnabled val="1"/>
        </dgm:presLayoutVars>
      </dgm:prSet>
      <dgm:spPr/>
    </dgm:pt>
    <dgm:pt modelId="{4B45FD1A-0F01-4884-AF6A-502DD7681C39}" type="pres">
      <dgm:prSet presAssocID="{6BFDF5B2-5126-481C-B93B-C3DC6738009A}" presName="Name9" presStyleLbl="parChTrans1D2" presStyleIdx="3" presStyleCnt="4"/>
      <dgm:spPr/>
    </dgm:pt>
    <dgm:pt modelId="{3EE68FCC-E970-4C92-A616-696A93E3D8BF}" type="pres">
      <dgm:prSet presAssocID="{6BFDF5B2-5126-481C-B93B-C3DC6738009A}" presName="connTx" presStyleLbl="parChTrans1D2" presStyleIdx="3" presStyleCnt="4"/>
      <dgm:spPr/>
    </dgm:pt>
    <dgm:pt modelId="{1E4FBB63-073A-4285-AB5F-254EF4FC6980}" type="pres">
      <dgm:prSet presAssocID="{0EDF9B6D-587F-40FE-A794-E6656A6A04DF}" presName="node" presStyleLbl="node1" presStyleIdx="3" presStyleCnt="4" custScaleX="147642" custRadScaleRad="161849" custRadScaleInc="3137">
        <dgm:presLayoutVars>
          <dgm:bulletEnabled val="1"/>
        </dgm:presLayoutVars>
      </dgm:prSet>
      <dgm:spPr/>
    </dgm:pt>
  </dgm:ptLst>
  <dgm:cxnLst>
    <dgm:cxn modelId="{C5957A09-DB17-41FE-B40E-58A3FC023AAF}" type="presOf" srcId="{7BFABFC4-9797-49D7-B8D7-65C9EFDE38C4}" destId="{A59E7D96-CB5E-4E83-BE85-A4BC19B14DD6}" srcOrd="0" destOrd="0" presId="urn:microsoft.com/office/officeart/2005/8/layout/radial1"/>
    <dgm:cxn modelId="{F70E2E23-6D99-4237-9FB6-B591E8BBBC7B}" type="presOf" srcId="{E6D0EF76-2944-40E1-9397-DE73F4AF278E}" destId="{7C795037-14FB-4B35-81A3-0B30788FCC62}" srcOrd="0" destOrd="0" presId="urn:microsoft.com/office/officeart/2005/8/layout/radial1"/>
    <dgm:cxn modelId="{39DD7528-AC35-488C-82E2-6AED5F7EE3DC}" srcId="{55E476F0-AE47-46BE-8C2C-17937BE9BFB7}" destId="{7BFABFC4-9797-49D7-B8D7-65C9EFDE38C4}" srcOrd="0" destOrd="0" parTransId="{E6D0EF76-2944-40E1-9397-DE73F4AF278E}" sibTransId="{A0E77018-8A68-41AF-B523-027652FF080A}"/>
    <dgm:cxn modelId="{E4BF6B33-5494-40FA-90B8-03D485F67443}" type="presOf" srcId="{B3B39F5F-2FCB-435A-8B9A-9929582BD484}" destId="{B8AB10B5-F43F-4CED-AFD8-EDD310A7BBFE}" srcOrd="0" destOrd="0" presId="urn:microsoft.com/office/officeart/2005/8/layout/radial1"/>
    <dgm:cxn modelId="{FECE4B3A-84E7-4505-A5B2-D5D2314AF26A}" srcId="{55E476F0-AE47-46BE-8C2C-17937BE9BFB7}" destId="{8B27B20F-2243-4986-80DA-0D3D7761C7A3}" srcOrd="2" destOrd="0" parTransId="{B3B39F5F-2FCB-435A-8B9A-9929582BD484}" sibTransId="{B191378D-B954-4E49-A1CF-F6E41CBC575C}"/>
    <dgm:cxn modelId="{1029BB3E-FC02-4F58-B692-930A0DBF7AAE}" type="presOf" srcId="{93F60208-B5E8-41EB-8E08-DDE00A4D9C55}" destId="{C4DAF44E-11CC-4013-9409-64A57742CAF7}" srcOrd="1" destOrd="0" presId="urn:microsoft.com/office/officeart/2005/8/layout/radial1"/>
    <dgm:cxn modelId="{27C54D5E-EE2E-4462-8387-4905DE806FB9}" srcId="{55E476F0-AE47-46BE-8C2C-17937BE9BFB7}" destId="{0EDF9B6D-587F-40FE-A794-E6656A6A04DF}" srcOrd="3" destOrd="0" parTransId="{6BFDF5B2-5126-481C-B93B-C3DC6738009A}" sibTransId="{9EAC802D-334B-40FF-84A1-9DD3C8B2DC8A}"/>
    <dgm:cxn modelId="{7380D846-42A5-4BC0-8486-F3A11C60EC4B}" type="presOf" srcId="{55E476F0-AE47-46BE-8C2C-17937BE9BFB7}" destId="{25303183-C14C-4EA8-A2F5-58EE5D610DB8}" srcOrd="0" destOrd="0" presId="urn:microsoft.com/office/officeart/2005/8/layout/radial1"/>
    <dgm:cxn modelId="{4511086B-A7AE-4DE3-82C7-C8E022D85478}" type="presOf" srcId="{0EDF9B6D-587F-40FE-A794-E6656A6A04DF}" destId="{1E4FBB63-073A-4285-AB5F-254EF4FC6980}" srcOrd="0" destOrd="0" presId="urn:microsoft.com/office/officeart/2005/8/layout/radial1"/>
    <dgm:cxn modelId="{6989D272-9FDC-4DBD-8085-7BA6BAA93D58}" type="presOf" srcId="{B3B39F5F-2FCB-435A-8B9A-9929582BD484}" destId="{9CB59F2B-4A3B-4BE7-A957-CDBF43C3438B}" srcOrd="1" destOrd="0" presId="urn:microsoft.com/office/officeart/2005/8/layout/radial1"/>
    <dgm:cxn modelId="{CE083174-76FA-40EA-B0EE-57F2F5C10ECF}" type="presOf" srcId="{6BFDF5B2-5126-481C-B93B-C3DC6738009A}" destId="{3EE68FCC-E970-4C92-A616-696A93E3D8BF}" srcOrd="1" destOrd="0" presId="urn:microsoft.com/office/officeart/2005/8/layout/radial1"/>
    <dgm:cxn modelId="{F9487656-7C06-4F8A-9427-874690A857D3}" type="presOf" srcId="{E6D0EF76-2944-40E1-9397-DE73F4AF278E}" destId="{0E292798-8C42-4D12-A1E4-1F9A756A002C}" srcOrd="1" destOrd="0" presId="urn:microsoft.com/office/officeart/2005/8/layout/radial1"/>
    <dgm:cxn modelId="{98BCA08E-9D35-4241-BAFB-3271D8669AF4}" srcId="{55E476F0-AE47-46BE-8C2C-17937BE9BFB7}" destId="{F686C1A9-361E-4121-8DE0-915FBEAAA377}" srcOrd="1" destOrd="0" parTransId="{93F60208-B5E8-41EB-8E08-DDE00A4D9C55}" sibTransId="{2091F9BC-D8BE-49F9-91C6-3AD854BF14F5}"/>
    <dgm:cxn modelId="{731BF1B9-CE9E-4613-9FDE-6C45A4C9D247}" type="presOf" srcId="{6BFDF5B2-5126-481C-B93B-C3DC6738009A}" destId="{4B45FD1A-0F01-4884-AF6A-502DD7681C39}" srcOrd="0" destOrd="0" presId="urn:microsoft.com/office/officeart/2005/8/layout/radial1"/>
    <dgm:cxn modelId="{EFEA5CBC-07FD-481E-AC08-7B01D7B97C32}" type="presOf" srcId="{7AC8EE2E-9D46-4690-9AA0-F41187A88D9D}" destId="{CFD87431-012D-4065-AE18-131AD1B692E6}" srcOrd="0" destOrd="0" presId="urn:microsoft.com/office/officeart/2005/8/layout/radial1"/>
    <dgm:cxn modelId="{EE67F6C4-02D9-41C7-A548-AD9251A68664}" type="presOf" srcId="{93F60208-B5E8-41EB-8E08-DDE00A4D9C55}" destId="{5CE6FFCD-33AB-44D2-B307-0029950EC567}" srcOrd="0" destOrd="0" presId="urn:microsoft.com/office/officeart/2005/8/layout/radial1"/>
    <dgm:cxn modelId="{4CBC05C7-245C-4DD4-9825-FB819C4750F1}" srcId="{7AC8EE2E-9D46-4690-9AA0-F41187A88D9D}" destId="{55E476F0-AE47-46BE-8C2C-17937BE9BFB7}" srcOrd="0" destOrd="0" parTransId="{393C1E48-AD83-4E9B-9513-7623B1382ECB}" sibTransId="{7855C29B-F459-40A7-9691-87A9624B273C}"/>
    <dgm:cxn modelId="{21C0A3EA-329A-4885-BF84-D71F94B46A76}" type="presOf" srcId="{F686C1A9-361E-4121-8DE0-915FBEAAA377}" destId="{698DC04E-AA26-4FE3-9842-B11088168049}" srcOrd="0" destOrd="0" presId="urn:microsoft.com/office/officeart/2005/8/layout/radial1"/>
    <dgm:cxn modelId="{296756FC-CC77-4BA4-B037-9C2BF5C47781}" type="presOf" srcId="{8B27B20F-2243-4986-80DA-0D3D7761C7A3}" destId="{5EC1A727-2D73-480C-B9D4-7FE00461FF0B}" srcOrd="0" destOrd="0" presId="urn:microsoft.com/office/officeart/2005/8/layout/radial1"/>
    <dgm:cxn modelId="{FDA82F2F-80EB-4F9D-83DD-794F2E44B299}" type="presParOf" srcId="{CFD87431-012D-4065-AE18-131AD1B692E6}" destId="{25303183-C14C-4EA8-A2F5-58EE5D610DB8}" srcOrd="0" destOrd="0" presId="urn:microsoft.com/office/officeart/2005/8/layout/radial1"/>
    <dgm:cxn modelId="{C8895586-7514-4658-8AE3-9BDA13B65742}" type="presParOf" srcId="{CFD87431-012D-4065-AE18-131AD1B692E6}" destId="{7C795037-14FB-4B35-81A3-0B30788FCC62}" srcOrd="1" destOrd="0" presId="urn:microsoft.com/office/officeart/2005/8/layout/radial1"/>
    <dgm:cxn modelId="{64B97D0D-9810-4F2E-B243-CBB22350C79E}" type="presParOf" srcId="{7C795037-14FB-4B35-81A3-0B30788FCC62}" destId="{0E292798-8C42-4D12-A1E4-1F9A756A002C}" srcOrd="0" destOrd="0" presId="urn:microsoft.com/office/officeart/2005/8/layout/radial1"/>
    <dgm:cxn modelId="{4DFEB4AD-D939-4CB4-AD18-762447E9B808}" type="presParOf" srcId="{CFD87431-012D-4065-AE18-131AD1B692E6}" destId="{A59E7D96-CB5E-4E83-BE85-A4BC19B14DD6}" srcOrd="2" destOrd="0" presId="urn:microsoft.com/office/officeart/2005/8/layout/radial1"/>
    <dgm:cxn modelId="{EE081D92-81EF-4C1E-A841-D606EF146C61}" type="presParOf" srcId="{CFD87431-012D-4065-AE18-131AD1B692E6}" destId="{5CE6FFCD-33AB-44D2-B307-0029950EC567}" srcOrd="3" destOrd="0" presId="urn:microsoft.com/office/officeart/2005/8/layout/radial1"/>
    <dgm:cxn modelId="{D221BF3C-E872-4340-B170-E18EE8DC21FD}" type="presParOf" srcId="{5CE6FFCD-33AB-44D2-B307-0029950EC567}" destId="{C4DAF44E-11CC-4013-9409-64A57742CAF7}" srcOrd="0" destOrd="0" presId="urn:microsoft.com/office/officeart/2005/8/layout/radial1"/>
    <dgm:cxn modelId="{BAA62130-C2A1-4876-868C-1D2048A12C40}" type="presParOf" srcId="{CFD87431-012D-4065-AE18-131AD1B692E6}" destId="{698DC04E-AA26-4FE3-9842-B11088168049}" srcOrd="4" destOrd="0" presId="urn:microsoft.com/office/officeart/2005/8/layout/radial1"/>
    <dgm:cxn modelId="{F90D1083-79BF-4B53-847B-EBFFFD4A3507}" type="presParOf" srcId="{CFD87431-012D-4065-AE18-131AD1B692E6}" destId="{B8AB10B5-F43F-4CED-AFD8-EDD310A7BBFE}" srcOrd="5" destOrd="0" presId="urn:microsoft.com/office/officeart/2005/8/layout/radial1"/>
    <dgm:cxn modelId="{3E3FDCC4-3DBF-4234-9D2D-27955C93A981}" type="presParOf" srcId="{B8AB10B5-F43F-4CED-AFD8-EDD310A7BBFE}" destId="{9CB59F2B-4A3B-4BE7-A957-CDBF43C3438B}" srcOrd="0" destOrd="0" presId="urn:microsoft.com/office/officeart/2005/8/layout/radial1"/>
    <dgm:cxn modelId="{93927DC6-2F2E-4CD0-A094-A03CA1C8ABE8}" type="presParOf" srcId="{CFD87431-012D-4065-AE18-131AD1B692E6}" destId="{5EC1A727-2D73-480C-B9D4-7FE00461FF0B}" srcOrd="6" destOrd="0" presId="urn:microsoft.com/office/officeart/2005/8/layout/radial1"/>
    <dgm:cxn modelId="{316E6706-974C-4169-9177-54583B0FE291}" type="presParOf" srcId="{CFD87431-012D-4065-AE18-131AD1B692E6}" destId="{4B45FD1A-0F01-4884-AF6A-502DD7681C39}" srcOrd="7" destOrd="0" presId="urn:microsoft.com/office/officeart/2005/8/layout/radial1"/>
    <dgm:cxn modelId="{47AC5820-73CE-4163-AA46-E90CD5B44F63}" type="presParOf" srcId="{4B45FD1A-0F01-4884-AF6A-502DD7681C39}" destId="{3EE68FCC-E970-4C92-A616-696A93E3D8BF}" srcOrd="0" destOrd="0" presId="urn:microsoft.com/office/officeart/2005/8/layout/radial1"/>
    <dgm:cxn modelId="{F47867F1-83A3-421A-9BE8-23F0DF256CB9}" type="presParOf" srcId="{CFD87431-012D-4065-AE18-131AD1B692E6}" destId="{1E4FBB63-073A-4285-AB5F-254EF4FC6980}" srcOrd="8" destOrd="0" presId="urn:microsoft.com/office/officeart/2005/8/layout/radial1"/>
  </dgm:cxnLst>
  <dgm:bg/>
  <dgm:whole/>
  <dgm:extLst>
    <a:ext uri="http://schemas.microsoft.com/office/drawing/2008/diagram">
      <dsp:dataModelExt xmlns:dsp="http://schemas.microsoft.com/office/drawing/2008/diagram" relId="rId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303183-C14C-4EA8-A2F5-58EE5D610DB8}">
      <dsp:nvSpPr>
        <dsp:cNvPr id="0" name=""/>
        <dsp:cNvSpPr/>
      </dsp:nvSpPr>
      <dsp:spPr>
        <a:xfrm>
          <a:off x="2048045" y="1159640"/>
          <a:ext cx="1600201" cy="881119"/>
        </a:xfrm>
        <a:prstGeom prst="ellipse">
          <a:avLst/>
        </a:prstGeom>
        <a:solidFill>
          <a:schemeClr val="bg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kern="1200">
              <a:solidFill>
                <a:sysClr val="windowText" lastClr="000000"/>
              </a:solidFill>
            </a:rPr>
            <a:t>APPROACHES TO UNDERSTAND ECOLOGY </a:t>
          </a:r>
          <a:r>
            <a:rPr lang="en-GB" sz="800" kern="1200"/>
            <a:t>ECOLOGY</a:t>
          </a:r>
          <a:endParaRPr lang="en-IN" sz="800" kern="1200"/>
        </a:p>
      </dsp:txBody>
      <dsp:txXfrm>
        <a:off x="2282389" y="1288677"/>
        <a:ext cx="1131513" cy="623045"/>
      </dsp:txXfrm>
    </dsp:sp>
    <dsp:sp modelId="{7C795037-14FB-4B35-81A3-0B30788FCC62}">
      <dsp:nvSpPr>
        <dsp:cNvPr id="0" name=""/>
        <dsp:cNvSpPr/>
      </dsp:nvSpPr>
      <dsp:spPr>
        <a:xfrm rot="16200000">
          <a:off x="2715351" y="1012392"/>
          <a:ext cx="265587" cy="28908"/>
        </a:xfrm>
        <a:custGeom>
          <a:avLst/>
          <a:gdLst/>
          <a:ahLst/>
          <a:cxnLst/>
          <a:rect l="0" t="0" r="0" b="0"/>
          <a:pathLst>
            <a:path>
              <a:moveTo>
                <a:pt x="0" y="14454"/>
              </a:moveTo>
              <a:lnTo>
                <a:pt x="265587" y="1445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841506" y="1020206"/>
        <a:ext cx="13279" cy="13279"/>
      </dsp:txXfrm>
    </dsp:sp>
    <dsp:sp modelId="{A59E7D96-CB5E-4E83-BE85-A4BC19B14DD6}">
      <dsp:nvSpPr>
        <dsp:cNvPr id="0" name=""/>
        <dsp:cNvSpPr/>
      </dsp:nvSpPr>
      <dsp:spPr>
        <a:xfrm>
          <a:off x="2101388" y="12932"/>
          <a:ext cx="1493515" cy="881119"/>
        </a:xfrm>
        <a:prstGeom prst="ellipse">
          <a:avLst/>
        </a:prstGeom>
        <a:solidFill>
          <a:schemeClr val="bg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ECOFEMINISM</a:t>
          </a:r>
          <a:endParaRPr lang="en-IN" sz="1200" kern="1200">
            <a:solidFill>
              <a:sysClr val="windowText" lastClr="000000"/>
            </a:solidFill>
          </a:endParaRPr>
        </a:p>
      </dsp:txBody>
      <dsp:txXfrm>
        <a:off x="2320108" y="141969"/>
        <a:ext cx="1056075" cy="623045"/>
      </dsp:txXfrm>
    </dsp:sp>
    <dsp:sp modelId="{5CE6FFCD-33AB-44D2-B307-0029950EC567}">
      <dsp:nvSpPr>
        <dsp:cNvPr id="0" name=""/>
        <dsp:cNvSpPr/>
      </dsp:nvSpPr>
      <dsp:spPr>
        <a:xfrm>
          <a:off x="3648246" y="1585745"/>
          <a:ext cx="629951" cy="28908"/>
        </a:xfrm>
        <a:custGeom>
          <a:avLst/>
          <a:gdLst/>
          <a:ahLst/>
          <a:cxnLst/>
          <a:rect l="0" t="0" r="0" b="0"/>
          <a:pathLst>
            <a:path>
              <a:moveTo>
                <a:pt x="0" y="14454"/>
              </a:moveTo>
              <a:lnTo>
                <a:pt x="629951" y="1445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947473" y="1584451"/>
        <a:ext cx="31497" cy="31497"/>
      </dsp:txXfrm>
    </dsp:sp>
    <dsp:sp modelId="{698DC04E-AA26-4FE3-9842-B11088168049}">
      <dsp:nvSpPr>
        <dsp:cNvPr id="0" name=""/>
        <dsp:cNvSpPr/>
      </dsp:nvSpPr>
      <dsp:spPr>
        <a:xfrm>
          <a:off x="4278198" y="1159640"/>
          <a:ext cx="881119" cy="881119"/>
        </a:xfrm>
        <a:prstGeom prst="ellipse">
          <a:avLst/>
        </a:prstGeom>
        <a:solidFill>
          <a:schemeClr val="bg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ECOLOGY</a:t>
          </a:r>
          <a:endParaRPr lang="en-IN" sz="800" kern="1200">
            <a:solidFill>
              <a:sysClr val="windowText" lastClr="000000"/>
            </a:solidFill>
          </a:endParaRPr>
        </a:p>
      </dsp:txBody>
      <dsp:txXfrm>
        <a:off x="4407235" y="1288677"/>
        <a:ext cx="623045" cy="623045"/>
      </dsp:txXfrm>
    </dsp:sp>
    <dsp:sp modelId="{B8AB10B5-F43F-4CED-AFD8-EDD310A7BBFE}">
      <dsp:nvSpPr>
        <dsp:cNvPr id="0" name=""/>
        <dsp:cNvSpPr/>
      </dsp:nvSpPr>
      <dsp:spPr>
        <a:xfrm rot="5400000">
          <a:off x="2715351" y="2159099"/>
          <a:ext cx="265587" cy="28908"/>
        </a:xfrm>
        <a:custGeom>
          <a:avLst/>
          <a:gdLst/>
          <a:ahLst/>
          <a:cxnLst/>
          <a:rect l="0" t="0" r="0" b="0"/>
          <a:pathLst>
            <a:path>
              <a:moveTo>
                <a:pt x="0" y="14454"/>
              </a:moveTo>
              <a:lnTo>
                <a:pt x="265587" y="1445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841506" y="2166913"/>
        <a:ext cx="13279" cy="13279"/>
      </dsp:txXfrm>
    </dsp:sp>
    <dsp:sp modelId="{5EC1A727-2D73-480C-B9D4-7FE00461FF0B}">
      <dsp:nvSpPr>
        <dsp:cNvPr id="0" name=""/>
        <dsp:cNvSpPr/>
      </dsp:nvSpPr>
      <dsp:spPr>
        <a:xfrm>
          <a:off x="2147105" y="2306347"/>
          <a:ext cx="1402081" cy="881119"/>
        </a:xfrm>
        <a:prstGeom prst="ellipse">
          <a:avLst/>
        </a:prstGeom>
        <a:solidFill>
          <a:schemeClr val="bg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ECOCENTRISM</a:t>
          </a:r>
          <a:endParaRPr lang="en-IN" sz="800" kern="1200">
            <a:solidFill>
              <a:sysClr val="windowText" lastClr="000000"/>
            </a:solidFill>
          </a:endParaRPr>
        </a:p>
      </dsp:txBody>
      <dsp:txXfrm>
        <a:off x="2352435" y="2435384"/>
        <a:ext cx="991421" cy="623045"/>
      </dsp:txXfrm>
    </dsp:sp>
    <dsp:sp modelId="{4B45FD1A-0F01-4884-AF6A-502DD7681C39}">
      <dsp:nvSpPr>
        <dsp:cNvPr id="0" name=""/>
        <dsp:cNvSpPr/>
      </dsp:nvSpPr>
      <dsp:spPr>
        <a:xfrm rot="10884699">
          <a:off x="1642734" y="1561045"/>
          <a:ext cx="406172" cy="28908"/>
        </a:xfrm>
        <a:custGeom>
          <a:avLst/>
          <a:gdLst/>
          <a:ahLst/>
          <a:cxnLst/>
          <a:rect l="0" t="0" r="0" b="0"/>
          <a:pathLst>
            <a:path>
              <a:moveTo>
                <a:pt x="0" y="14454"/>
              </a:moveTo>
              <a:lnTo>
                <a:pt x="406172" y="1445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rot="10800000">
        <a:off x="1835666" y="1565345"/>
        <a:ext cx="20308" cy="20308"/>
      </dsp:txXfrm>
    </dsp:sp>
    <dsp:sp modelId="{1E4FBB63-073A-4285-AB5F-254EF4FC6980}">
      <dsp:nvSpPr>
        <dsp:cNvPr id="0" name=""/>
        <dsp:cNvSpPr/>
      </dsp:nvSpPr>
      <dsp:spPr>
        <a:xfrm>
          <a:off x="342323" y="1113918"/>
          <a:ext cx="1300902" cy="881119"/>
        </a:xfrm>
        <a:prstGeom prst="ellipse">
          <a:avLst/>
        </a:prstGeom>
        <a:solidFill>
          <a:schemeClr val="bg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l" defTabSz="533400">
            <a:lnSpc>
              <a:spcPct val="90000"/>
            </a:lnSpc>
            <a:spcBef>
              <a:spcPct val="0"/>
            </a:spcBef>
            <a:spcAft>
              <a:spcPct val="35000"/>
            </a:spcAft>
            <a:buNone/>
          </a:pPr>
          <a:r>
            <a:rPr lang="en-GB" sz="1200" kern="1200">
              <a:solidFill>
                <a:sysClr val="windowText" lastClr="000000"/>
              </a:solidFill>
            </a:rPr>
            <a:t>BIOCENTRISM</a:t>
          </a:r>
          <a:endParaRPr lang="en-IN" sz="800" kern="1200">
            <a:solidFill>
              <a:sysClr val="windowText" lastClr="000000"/>
            </a:solidFill>
          </a:endParaRPr>
        </a:p>
      </dsp:txBody>
      <dsp:txXfrm>
        <a:off x="532836" y="1242955"/>
        <a:ext cx="919876" cy="623045"/>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2543</TotalTime>
  <Application>LibreOffice/7.3.3.2$Linux_X86_64 LibreOffice_project/30$Build-2</Application>
  <AppVersion>15.0000</AppVersion>
  <Pages>159</Pages>
  <Words>49503</Words>
  <Characters>262219</Characters>
  <CharactersWithSpaces>308856</CharactersWithSpaces>
  <Paragraphs>3002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2021-12-02T09:56:00Z</dcterms:created>
  <dc:creator>pratik singh</dc:creator>
  <dc:description/>
  <dc:language>en-IN</dc:language>
  <cp:lastModifiedBy/>
  <dcterms:modified xsi:type="dcterms:W3CDTF">2022-06-25T09:58:50Z</dcterms:modified>
  <cp:revision>33</cp:revision>
  <dc:subject/>
  <dc:title/>
</cp:coreProperties>
</file>

<file path=docProps/custom.xml><?xml version="1.0" encoding="utf-8"?>
<Properties xmlns="http://schemas.openxmlformats.org/officeDocument/2006/custom-properties" xmlns:vt="http://schemas.openxmlformats.org/officeDocument/2006/docPropsVTypes"/>
</file>