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 w:tblpY="-1439"/>
        <w:tblW w:w="19200" w:type="dxa"/>
        <w:tblCellSpacing w:w="15" w:type="dxa"/>
        <w:tblBorders>
          <w:bottom w:val="single" w:sz="6" w:space="0" w:color="DDDDDD"/>
        </w:tblBorders>
        <w:tblCellMar>
          <w:top w:w="15" w:type="dxa"/>
          <w:left w:w="15" w:type="dxa"/>
          <w:bottom w:w="15" w:type="dxa"/>
          <w:right w:w="15" w:type="dxa"/>
        </w:tblCellMar>
        <w:tblLook w:val="04A0" w:firstRow="1" w:lastRow="0" w:firstColumn="1" w:lastColumn="0" w:noHBand="0" w:noVBand="1"/>
      </w:tblPr>
      <w:tblGrid>
        <w:gridCol w:w="19200"/>
      </w:tblGrid>
      <w:tr w:rsidR="00A40E40" w:rsidRPr="000324A9" w14:paraId="5F699552" w14:textId="77777777" w:rsidTr="00A40E40">
        <w:trPr>
          <w:tblCellSpacing w:w="15"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tcPr>
          <w:p w14:paraId="1FCEE666" w14:textId="77777777" w:rsidR="00A40E40" w:rsidRPr="000324A9" w:rsidRDefault="00A40E40" w:rsidP="00A40E40">
            <w:pPr>
              <w:rPr>
                <w:rFonts w:cstheme="minorHAnsi"/>
                <w:sz w:val="24"/>
                <w:szCs w:val="24"/>
              </w:rPr>
            </w:pPr>
          </w:p>
        </w:tc>
      </w:tr>
      <w:tr w:rsidR="00A40E40" w:rsidRPr="000324A9" w14:paraId="360C49E9" w14:textId="77777777" w:rsidTr="00A40E40">
        <w:trPr>
          <w:trHeight w:val="17"/>
          <w:tblCellSpacing w:w="15" w:type="dxa"/>
        </w:trPr>
        <w:tc>
          <w:tcPr>
            <w:tcW w:w="0" w:type="auto"/>
            <w:tcBorders>
              <w:top w:val="nil"/>
              <w:left w:val="nil"/>
              <w:bottom w:val="nil"/>
              <w:right w:val="nil"/>
            </w:tcBorders>
            <w:shd w:val="clear" w:color="auto" w:fill="EFEFEF"/>
            <w:tcMar>
              <w:top w:w="240" w:type="dxa"/>
              <w:left w:w="240" w:type="dxa"/>
              <w:bottom w:w="240" w:type="dxa"/>
              <w:right w:w="240" w:type="dxa"/>
            </w:tcMar>
            <w:vAlign w:val="center"/>
          </w:tcPr>
          <w:p w14:paraId="5B88F74B" w14:textId="5E68323C" w:rsidR="00A40E40" w:rsidRPr="000324A9" w:rsidRDefault="00A40E40" w:rsidP="00A40E40">
            <w:pPr>
              <w:pStyle w:val="Heading1"/>
              <w:rPr>
                <w:rFonts w:asciiTheme="minorHAnsi" w:hAnsiTheme="minorHAnsi" w:cstheme="minorHAnsi"/>
                <w:sz w:val="24"/>
                <w:szCs w:val="24"/>
              </w:rPr>
            </w:pPr>
            <w:r>
              <w:rPr>
                <w:rFonts w:asciiTheme="minorHAnsi" w:hAnsiTheme="minorHAnsi" w:cstheme="minorHAnsi"/>
                <w:sz w:val="24"/>
                <w:szCs w:val="24"/>
              </w:rPr>
              <w:t xml:space="preserve">                                                      </w:t>
            </w:r>
            <w:r w:rsidRPr="000324A9">
              <w:rPr>
                <w:rFonts w:asciiTheme="minorHAnsi" w:hAnsiTheme="minorHAnsi" w:cstheme="minorHAnsi"/>
                <w:sz w:val="24"/>
                <w:szCs w:val="24"/>
              </w:rPr>
              <w:t>INTERNATIONAL MARKETING ENVIRONMENT</w:t>
            </w:r>
          </w:p>
          <w:p w14:paraId="70924274" w14:textId="77777777" w:rsidR="00A40E40" w:rsidRPr="000324A9" w:rsidRDefault="00A40E40" w:rsidP="00A40E40">
            <w:pPr>
              <w:pStyle w:val="NormalWeb"/>
              <w:spacing w:before="0" w:beforeAutospacing="0" w:after="0" w:afterAutospacing="0"/>
              <w:rPr>
                <w:rFonts w:asciiTheme="minorHAnsi" w:hAnsiTheme="minorHAnsi" w:cstheme="minorHAnsi"/>
              </w:rPr>
            </w:pPr>
          </w:p>
        </w:tc>
      </w:tr>
    </w:tbl>
    <w:p w14:paraId="376290D9" w14:textId="77777777" w:rsidR="00F43A4D" w:rsidRDefault="00F43A4D" w:rsidP="00064D84">
      <w:pPr>
        <w:pStyle w:val="Heading1"/>
        <w:pBdr>
          <w:bottom w:val="single" w:sz="6" w:space="3" w:color="DDDDDD"/>
        </w:pBdr>
        <w:shd w:val="clear" w:color="auto" w:fill="FFFFFF"/>
        <w:spacing w:before="0" w:after="60"/>
        <w:rPr>
          <w:rFonts w:asciiTheme="minorHAnsi" w:hAnsiTheme="minorHAnsi" w:cstheme="minorHAnsi"/>
          <w:b/>
          <w:bCs/>
          <w:color w:val="0372A6"/>
          <w:sz w:val="24"/>
          <w:szCs w:val="24"/>
        </w:rPr>
      </w:pPr>
    </w:p>
    <w:p w14:paraId="6340DC95" w14:textId="77777777" w:rsidR="00F43A4D" w:rsidRDefault="00F43A4D" w:rsidP="00064D84">
      <w:pPr>
        <w:pStyle w:val="Heading1"/>
        <w:pBdr>
          <w:bottom w:val="single" w:sz="6" w:space="3" w:color="DDDDDD"/>
        </w:pBdr>
        <w:shd w:val="clear" w:color="auto" w:fill="FFFFFF"/>
        <w:spacing w:before="0" w:after="60"/>
        <w:rPr>
          <w:rFonts w:asciiTheme="minorHAnsi" w:hAnsiTheme="minorHAnsi" w:cstheme="minorHAnsi"/>
          <w:b/>
          <w:bCs/>
          <w:color w:val="0372A6"/>
          <w:sz w:val="24"/>
          <w:szCs w:val="24"/>
        </w:rPr>
      </w:pPr>
    </w:p>
    <w:p w14:paraId="7E28186C" w14:textId="5B5B93C5" w:rsidR="00064D84" w:rsidRDefault="007B37AC" w:rsidP="00064D84">
      <w:pPr>
        <w:pStyle w:val="Heading1"/>
        <w:pBdr>
          <w:bottom w:val="single" w:sz="6" w:space="3" w:color="DDDDDD"/>
        </w:pBdr>
        <w:shd w:val="clear" w:color="auto" w:fill="FFFFFF"/>
        <w:spacing w:before="0" w:after="60"/>
        <w:rPr>
          <w:rFonts w:asciiTheme="minorHAnsi" w:hAnsiTheme="minorHAnsi" w:cstheme="minorHAnsi"/>
          <w:b/>
          <w:bCs/>
          <w:color w:val="0372A6"/>
          <w:sz w:val="24"/>
          <w:szCs w:val="24"/>
        </w:rPr>
      </w:pPr>
      <w:r w:rsidRPr="00064D84">
        <w:rPr>
          <w:rFonts w:asciiTheme="minorHAnsi" w:hAnsiTheme="minorHAnsi" w:cstheme="minorHAnsi"/>
          <w:b/>
          <w:bCs/>
          <w:color w:val="0372A6"/>
          <w:sz w:val="24"/>
          <w:szCs w:val="24"/>
        </w:rPr>
        <w:t>The international marketing environment</w:t>
      </w:r>
    </w:p>
    <w:p w14:paraId="272D8C2B" w14:textId="039473EB" w:rsidR="00F43A4D" w:rsidRPr="00F43A4D" w:rsidRDefault="00F43A4D" w:rsidP="00F43A4D">
      <w:pPr>
        <w:pStyle w:val="ListParagraph"/>
        <w:numPr>
          <w:ilvl w:val="0"/>
          <w:numId w:val="43"/>
        </w:numPr>
        <w:rPr>
          <w:u w:val="single"/>
        </w:rPr>
      </w:pPr>
      <w:r w:rsidRPr="00F43A4D">
        <w:rPr>
          <w:u w:val="single"/>
        </w:rPr>
        <w:t>COMPONENTS OF INTERNATIONAL MARKET ENVIRONMENT</w:t>
      </w:r>
    </w:p>
    <w:p w14:paraId="38DD9D5A" w14:textId="77777777" w:rsidR="007B37AC" w:rsidRPr="000324A9" w:rsidRDefault="007B37AC" w:rsidP="007B37AC">
      <w:pPr>
        <w:pStyle w:val="Heading2"/>
        <w:shd w:val="clear" w:color="auto" w:fill="FFFFFF"/>
        <w:spacing w:before="0"/>
        <w:rPr>
          <w:rFonts w:asciiTheme="minorHAnsi" w:hAnsiTheme="minorHAnsi" w:cstheme="minorHAnsi"/>
          <w:color w:val="0372A6"/>
          <w:sz w:val="24"/>
          <w:szCs w:val="24"/>
        </w:rPr>
      </w:pPr>
      <w:r w:rsidRPr="000324A9">
        <w:rPr>
          <w:rFonts w:asciiTheme="minorHAnsi" w:hAnsiTheme="minorHAnsi" w:cstheme="minorHAnsi"/>
          <w:color w:val="0372A6"/>
          <w:sz w:val="24"/>
          <w:szCs w:val="24"/>
        </w:rPr>
        <w:t>The social/cultural environment</w:t>
      </w:r>
    </w:p>
    <w:p w14:paraId="28EA53EC"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The cultural environment consists of the influence of religious, family, educational, and social systems in the marketing system. Marketers who intend to market their products overseas may be very sensitive to foreign cultures. While the differences between our cultural background in the United States and those of foreign nations may seem small, marketers who ignore these differences risk failure in implementing marketing programs. Failure to consider cultural differences is one of the primary reasons for marketing failures overseas. Table 6 provides some illustrations of cultural difference around the world.</w:t>
      </w:r>
    </w:p>
    <w:p w14:paraId="2DF69764"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Style w:val="Strong"/>
          <w:rFonts w:asciiTheme="minorHAnsi" w:hAnsiTheme="minorHAnsi" w:cstheme="minorHAnsi"/>
          <w:color w:val="000000"/>
        </w:rPr>
        <w:t>Language</w:t>
      </w:r>
    </w:p>
    <w:p w14:paraId="681A91D8"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The importance of language differences cannot be overemphasized, as there are almost 3,000 languages in the world. Language differences cause many problems for marketers in designing advertising campaigns and product labels. Language problems become even more serious once the people of a country speak several languages. For example, in Canada, labels must be in both English and French. In India, there are over 200 different dialects, and a similar situation exists in China.</w:t>
      </w:r>
    </w:p>
    <w:p w14:paraId="5E5A065A" w14:textId="77777777" w:rsidR="007B37AC" w:rsidRPr="000324A9" w:rsidRDefault="007B37AC" w:rsidP="007B37AC">
      <w:pPr>
        <w:pStyle w:val="NormalWeb"/>
        <w:shd w:val="clear" w:color="auto" w:fill="FFFFFF"/>
        <w:rPr>
          <w:rFonts w:asciiTheme="minorHAnsi" w:hAnsiTheme="minorHAnsi" w:cstheme="minorHAnsi"/>
          <w:color w:val="000000"/>
        </w:rPr>
      </w:pPr>
      <w:proofErr w:type="spellStart"/>
      <w:r w:rsidRPr="000324A9">
        <w:rPr>
          <w:rStyle w:val="Strong"/>
          <w:rFonts w:asciiTheme="minorHAnsi" w:hAnsiTheme="minorHAnsi" w:cstheme="minorHAnsi"/>
          <w:color w:val="000000"/>
        </w:rPr>
        <w:t>Colors</w:t>
      </w:r>
      <w:proofErr w:type="spellEnd"/>
    </w:p>
    <w:p w14:paraId="3EB28057" w14:textId="77777777" w:rsidR="007B37AC" w:rsidRPr="000324A9" w:rsidRDefault="007B37AC" w:rsidP="007B37AC">
      <w:pPr>
        <w:pStyle w:val="NormalWeb"/>
        <w:shd w:val="clear" w:color="auto" w:fill="FFFFFF"/>
        <w:rPr>
          <w:rFonts w:asciiTheme="minorHAnsi" w:hAnsiTheme="minorHAnsi" w:cstheme="minorHAnsi"/>
          <w:color w:val="000000"/>
        </w:rPr>
      </w:pPr>
      <w:proofErr w:type="spellStart"/>
      <w:r w:rsidRPr="000324A9">
        <w:rPr>
          <w:rFonts w:asciiTheme="minorHAnsi" w:hAnsiTheme="minorHAnsi" w:cstheme="minorHAnsi"/>
          <w:color w:val="000000"/>
        </w:rPr>
        <w:t>Colors</w:t>
      </w:r>
      <w:proofErr w:type="spellEnd"/>
      <w:r w:rsidRPr="000324A9">
        <w:rPr>
          <w:rFonts w:asciiTheme="minorHAnsi" w:hAnsiTheme="minorHAnsi" w:cstheme="minorHAnsi"/>
          <w:color w:val="000000"/>
        </w:rPr>
        <w:t xml:space="preserve"> also have different meanings in different cultures. For example, in Egypt, the country's national </w:t>
      </w:r>
      <w:proofErr w:type="spellStart"/>
      <w:r w:rsidRPr="000324A9">
        <w:rPr>
          <w:rFonts w:asciiTheme="minorHAnsi" w:hAnsiTheme="minorHAnsi" w:cstheme="minorHAnsi"/>
          <w:color w:val="000000"/>
        </w:rPr>
        <w:t>color</w:t>
      </w:r>
      <w:proofErr w:type="spellEnd"/>
      <w:r w:rsidRPr="000324A9">
        <w:rPr>
          <w:rFonts w:asciiTheme="minorHAnsi" w:hAnsiTheme="minorHAnsi" w:cstheme="minorHAnsi"/>
          <w:color w:val="000000"/>
        </w:rPr>
        <w:t xml:space="preserve"> of green is considered unacceptable for packaging, because religious leaders once wore it. In Japan, black and white are </w:t>
      </w:r>
      <w:proofErr w:type="spellStart"/>
      <w:r w:rsidRPr="000324A9">
        <w:rPr>
          <w:rFonts w:asciiTheme="minorHAnsi" w:hAnsiTheme="minorHAnsi" w:cstheme="minorHAnsi"/>
          <w:color w:val="000000"/>
        </w:rPr>
        <w:t>colors</w:t>
      </w:r>
      <w:proofErr w:type="spellEnd"/>
      <w:r w:rsidRPr="000324A9">
        <w:rPr>
          <w:rFonts w:asciiTheme="minorHAnsi" w:hAnsiTheme="minorHAnsi" w:cstheme="minorHAnsi"/>
          <w:color w:val="000000"/>
        </w:rPr>
        <w:t xml:space="preserve"> of mourning and should not be used on a product's package. Similarly, purple is unacceptable in Hispanic nations because it is associated with death.</w:t>
      </w:r>
    </w:p>
    <w:p w14:paraId="60F254AF"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Style w:val="Strong"/>
          <w:rFonts w:asciiTheme="minorHAnsi" w:hAnsiTheme="minorHAnsi" w:cstheme="minorHAnsi"/>
          <w:color w:val="000000"/>
        </w:rPr>
        <w:t>Customs and taboos</w:t>
      </w:r>
    </w:p>
    <w:p w14:paraId="212EC033" w14:textId="77777777" w:rsidR="007B37AC"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xml:space="preserve">McDonalds's Corporation has opened 20 restaurants in India. Since 80 per cent of Indians are Hindu, McDonald's will use a </w:t>
      </w:r>
      <w:proofErr w:type="spellStart"/>
      <w:r w:rsidRPr="000324A9">
        <w:rPr>
          <w:rFonts w:asciiTheme="minorHAnsi" w:hAnsiTheme="minorHAnsi" w:cstheme="minorHAnsi"/>
          <w:color w:val="000000"/>
        </w:rPr>
        <w:t>nonbeef</w:t>
      </w:r>
      <w:proofErr w:type="spellEnd"/>
      <w:r w:rsidRPr="000324A9">
        <w:rPr>
          <w:rFonts w:asciiTheme="minorHAnsi" w:hAnsiTheme="minorHAnsi" w:cstheme="minorHAnsi"/>
          <w:color w:val="000000"/>
        </w:rPr>
        <w:t xml:space="preserve"> meat substitute for its traditional hamburger. The likely beef substitute will be lamb, a very popular meat in India. In anticipation of its restaurant openings, McDonald's conducted extensive market research, site selection studies, and developed a relationship with India's largest chicken supplier. McDonald's has opted to market its product in India, largely because India's population of more than 900 million represents one-sixth of the world's population.</w:t>
      </w:r>
    </w:p>
    <w:p w14:paraId="38C5E038" w14:textId="77777777" w:rsidR="00F43A4D" w:rsidRDefault="00F43A4D" w:rsidP="007B37AC">
      <w:pPr>
        <w:pStyle w:val="NormalWeb"/>
        <w:shd w:val="clear" w:color="auto" w:fill="FFFFFF"/>
        <w:rPr>
          <w:rStyle w:val="Strong"/>
          <w:rFonts w:asciiTheme="minorHAnsi" w:hAnsiTheme="minorHAnsi" w:cstheme="minorHAnsi"/>
          <w:color w:val="000000"/>
        </w:rPr>
      </w:pPr>
    </w:p>
    <w:p w14:paraId="611E555E" w14:textId="77777777" w:rsidR="00F43A4D" w:rsidRDefault="00F43A4D" w:rsidP="007B37AC">
      <w:pPr>
        <w:pStyle w:val="NormalWeb"/>
        <w:shd w:val="clear" w:color="auto" w:fill="FFFFFF"/>
        <w:rPr>
          <w:rStyle w:val="Strong"/>
          <w:rFonts w:asciiTheme="minorHAnsi" w:hAnsiTheme="minorHAnsi" w:cstheme="minorHAnsi"/>
          <w:color w:val="000000"/>
        </w:rPr>
      </w:pPr>
    </w:p>
    <w:p w14:paraId="281C98AD" w14:textId="1A379365" w:rsidR="00F43A4D" w:rsidRDefault="007B37AC" w:rsidP="007B37AC">
      <w:pPr>
        <w:pStyle w:val="NormalWeb"/>
        <w:shd w:val="clear" w:color="auto" w:fill="FFFFFF"/>
        <w:rPr>
          <w:rFonts w:asciiTheme="minorHAnsi" w:hAnsiTheme="minorHAnsi" w:cstheme="minorHAnsi"/>
          <w:color w:val="000000"/>
        </w:rPr>
      </w:pPr>
      <w:r w:rsidRPr="000324A9">
        <w:rPr>
          <w:rStyle w:val="Strong"/>
          <w:rFonts w:asciiTheme="minorHAnsi" w:hAnsiTheme="minorHAnsi" w:cstheme="minorHAnsi"/>
          <w:color w:val="000000"/>
        </w:rPr>
        <w:t>Values</w:t>
      </w:r>
    </w:p>
    <w:p w14:paraId="4BFAC1BC" w14:textId="0B507170"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An individual's values arise from his/her moral or religious beliefs and are learned through experiences. For example, in America we place a very high value on material well-being, and are much more likely to purchase status symbols than people in India. Similarly, in India, the Hindu religion forbids the consumption of beef, and fast-food restaurants such as McDonald's and Burger King would encounter tremendous difficulties without product modification. Americans spend large amounts of money on soap, deodorant, and mouthwash because of the value placed on personal cleanliness. In Italy, salespeople call on women only if their husbands are at home.</w:t>
      </w:r>
    </w:p>
    <w:p w14:paraId="6DE73784"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Style w:val="Strong"/>
          <w:rFonts w:asciiTheme="minorHAnsi" w:hAnsiTheme="minorHAnsi" w:cstheme="minorHAnsi"/>
          <w:color w:val="000000"/>
        </w:rPr>
        <w:t>Aesthetics</w:t>
      </w:r>
    </w:p>
    <w:p w14:paraId="5A49A435"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The term </w:t>
      </w:r>
      <w:r w:rsidRPr="000324A9">
        <w:rPr>
          <w:rFonts w:asciiTheme="minorHAnsi" w:hAnsiTheme="minorHAnsi" w:cstheme="minorHAnsi"/>
          <w:i/>
          <w:iCs/>
          <w:color w:val="000000"/>
        </w:rPr>
        <w:t>aesthetics</w:t>
      </w:r>
      <w:r w:rsidRPr="000324A9">
        <w:rPr>
          <w:rFonts w:asciiTheme="minorHAnsi" w:hAnsiTheme="minorHAnsi" w:cstheme="minorHAnsi"/>
          <w:color w:val="000000"/>
        </w:rPr>
        <w:t> is used to refer to the concepts of beauty and good taste. The phrase, "Beauty is in the eye of the beholder" is a very appropriate description for the differences in aesthetics that exist between cultures. For example, Americans believe that suntans are attractive, youthful, and healthy. However, the Japanese do not.</w:t>
      </w:r>
    </w:p>
    <w:p w14:paraId="562D7CC3"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Style w:val="Strong"/>
          <w:rFonts w:asciiTheme="minorHAnsi" w:hAnsiTheme="minorHAnsi" w:cstheme="minorHAnsi"/>
          <w:color w:val="000000"/>
        </w:rPr>
        <w:t>Time</w:t>
      </w:r>
    </w:p>
    <w:p w14:paraId="2A183A2E"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Americans seem to be fanatical about time when compared to other cultures. Punctuality and deadlines are routine business practices in the US. However, salespeople who set definite appointments for sales calls in the Middle East and Latin America will have a lot of time on their hands, as business people from both of these cultures are far less bound by time constraints. To many of these cultures, setting a deadline such as "I have to know next week" is considered pushy and rude.</w:t>
      </w:r>
    </w:p>
    <w:p w14:paraId="7E7CBB6B"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Style w:val="Strong"/>
          <w:rFonts w:asciiTheme="minorHAnsi" w:hAnsiTheme="minorHAnsi" w:cstheme="minorHAnsi"/>
          <w:color w:val="000000"/>
        </w:rPr>
        <w:t>Business norms</w:t>
      </w:r>
    </w:p>
    <w:p w14:paraId="122EE75E"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xml:space="preserve">The norms of conducting business also vary from one country to the next. Here are several examples of foreign business </w:t>
      </w:r>
      <w:proofErr w:type="spellStart"/>
      <w:r w:rsidRPr="000324A9">
        <w:rPr>
          <w:rFonts w:asciiTheme="minorHAnsi" w:hAnsiTheme="minorHAnsi" w:cstheme="minorHAnsi"/>
          <w:color w:val="000000"/>
        </w:rPr>
        <w:t>behavior</w:t>
      </w:r>
      <w:proofErr w:type="spellEnd"/>
      <w:r w:rsidRPr="000324A9">
        <w:rPr>
          <w:rFonts w:asciiTheme="minorHAnsi" w:hAnsiTheme="minorHAnsi" w:cstheme="minorHAnsi"/>
          <w:color w:val="000000"/>
        </w:rPr>
        <w:t xml:space="preserve"> that differ from US business </w:t>
      </w:r>
      <w:proofErr w:type="spellStart"/>
      <w:r w:rsidRPr="000324A9">
        <w:rPr>
          <w:rFonts w:asciiTheme="minorHAnsi" w:hAnsiTheme="minorHAnsi" w:cstheme="minorHAnsi"/>
          <w:color w:val="000000"/>
        </w:rPr>
        <w:t>behavior</w:t>
      </w:r>
      <w:proofErr w:type="spellEnd"/>
      <w:r w:rsidRPr="000324A9">
        <w:rPr>
          <w:rFonts w:asciiTheme="minorHAnsi" w:hAnsiTheme="minorHAnsi" w:cstheme="minorHAnsi"/>
          <w:color w:val="000000"/>
        </w:rPr>
        <w:t>:</w:t>
      </w:r>
    </w:p>
    <w:p w14:paraId="2C6EBF6A"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In France, wholesalers do not like to promote products. They are mainly interested in supplying retailers with the products they need.</w:t>
      </w:r>
    </w:p>
    <w:p w14:paraId="2FB21D2D"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In Russia, plans of any kind must be approved by a seemingly endless string of committees. As a result, business negotiations may take years.</w:t>
      </w:r>
    </w:p>
    <w:p w14:paraId="5F160EC1"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South Americans like to talk business "nose to nose". This desire for close physical proximity causes American business people to back away from the constantly forward-moving South Americans.</w:t>
      </w:r>
    </w:p>
    <w:p w14:paraId="6C40DFEC"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In Japan, businesspeople have mastered the tactic of silence in negotiations. Americans are not prepared for this, and they panic because they think something has gone wrong. The result is that Americans become impatient, push for a closure, and often make business concessions they later regret.</w:t>
      </w:r>
    </w:p>
    <w:p w14:paraId="0FDB4A76"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lastRenderedPageBreak/>
        <w:t>These norms are reflected in the difficulty of introducing the Web into Europe (see the next “Integrated marketing”).</w:t>
      </w:r>
    </w:p>
    <w:p w14:paraId="6AC44FBB"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Style w:val="Strong"/>
          <w:rFonts w:asciiTheme="minorHAnsi" w:hAnsiTheme="minorHAnsi" w:cstheme="minorHAnsi"/>
          <w:color w:val="000000"/>
        </w:rPr>
        <w:t>Religious beliefs</w:t>
      </w:r>
    </w:p>
    <w:p w14:paraId="0833A1FD"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A person's religious beliefs can affect shopping patterns and products purchased in addition to his/her values, as discussed earlier. In the United States and other Christian nations, Christmas time is a major sales period. But for other religions, religious holidays do not serve as popular times for purchasing products. Women do not participate in household buying decisions in countries in which religion serves as opposition to women's rights movements.</w:t>
      </w:r>
    </w:p>
    <w:p w14:paraId="3FDA0D59"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Every culture has a social structure, but some seem less widely defined than others. That is, it is more difficult to move upward in a social structure that is rigid. For example, in the US, the two-wage earner family has led to the development of a more affluent set of consumers. But in other cultures, it is considered unacceptable for women to work outside the home.</w:t>
      </w:r>
    </w:p>
    <w:p w14:paraId="604CB078" w14:textId="77777777" w:rsidR="007B37AC" w:rsidRPr="000324A9" w:rsidRDefault="007B37AC" w:rsidP="007B37AC">
      <w:pPr>
        <w:pStyle w:val="Heading2"/>
        <w:shd w:val="clear" w:color="auto" w:fill="FFFFFF"/>
        <w:spacing w:before="240"/>
        <w:rPr>
          <w:rFonts w:asciiTheme="minorHAnsi" w:hAnsiTheme="minorHAnsi" w:cstheme="minorHAnsi"/>
          <w:color w:val="0372A6"/>
          <w:sz w:val="24"/>
          <w:szCs w:val="24"/>
        </w:rPr>
      </w:pPr>
      <w:r w:rsidRPr="000324A9">
        <w:rPr>
          <w:rFonts w:asciiTheme="minorHAnsi" w:hAnsiTheme="minorHAnsi" w:cstheme="minorHAnsi"/>
          <w:color w:val="0372A6"/>
          <w:sz w:val="24"/>
          <w:szCs w:val="24"/>
        </w:rPr>
        <w:t>The political/legal environment</w:t>
      </w:r>
    </w:p>
    <w:p w14:paraId="791ADE02"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The political/legal environment abroad is quite different from that of the US. Most nations desire to become self-reliant and to raise their status in the eyes of the rest of the world. This is the essence of nationalism. The nationalistic spirit that exists in many nations has led them to engage in practices that have been very damaging to other countries' marketing organizations.</w:t>
      </w:r>
    </w:p>
    <w:p w14:paraId="16C3DA94"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For example, foreign governments can intervene in marketing programs in the following ways:</w:t>
      </w:r>
    </w:p>
    <w:p w14:paraId="72A53050"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contracts for the supply and delivery of goods and services</w:t>
      </w:r>
    </w:p>
    <w:p w14:paraId="463B5104"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xml:space="preserve">• the registration and enforcement of trademarks, brand names, and </w:t>
      </w:r>
      <w:proofErr w:type="spellStart"/>
      <w:r w:rsidRPr="000324A9">
        <w:rPr>
          <w:rFonts w:asciiTheme="minorHAnsi" w:hAnsiTheme="minorHAnsi" w:cstheme="minorHAnsi"/>
          <w:color w:val="000000"/>
        </w:rPr>
        <w:t>labeling</w:t>
      </w:r>
      <w:proofErr w:type="spellEnd"/>
    </w:p>
    <w:p w14:paraId="6C9FEC47"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patents</w:t>
      </w:r>
    </w:p>
    <w:p w14:paraId="4E385A3A"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marketing communications</w:t>
      </w:r>
    </w:p>
    <w:p w14:paraId="62EA356A"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pricing</w:t>
      </w:r>
    </w:p>
    <w:p w14:paraId="4E101540"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product safety, acceptability, and environmental issues</w:t>
      </w:r>
    </w:p>
    <w:p w14:paraId="5A0C07BF"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Style w:val="Strong"/>
          <w:rFonts w:asciiTheme="minorHAnsi" w:hAnsiTheme="minorHAnsi" w:cstheme="minorHAnsi"/>
          <w:color w:val="000000"/>
        </w:rPr>
        <w:t>Political stability</w:t>
      </w:r>
    </w:p>
    <w:p w14:paraId="1A921FE0"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xml:space="preserve">Business activity tends to grow and thrive when a nation is politically stable. When a nation is politically unstable, multinational firms can still conduct business profitably. Their strategies will be affected however. Most firms probably prefer to engage in the export business rather than invest considerable sums of money in investments in foreign subsidiaries. Inventories will be low and currency will be converted rapidly. The result is that </w:t>
      </w:r>
      <w:r w:rsidRPr="000324A9">
        <w:rPr>
          <w:rFonts w:asciiTheme="minorHAnsi" w:hAnsiTheme="minorHAnsi" w:cstheme="minorHAnsi"/>
          <w:color w:val="000000"/>
        </w:rPr>
        <w:lastRenderedPageBreak/>
        <w:t>consumers in the foreign nation pay high prices, get less satisfactory products, and have fewer jobs.</w:t>
      </w:r>
    </w:p>
    <w:p w14:paraId="72DDA705"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Style w:val="Strong"/>
          <w:rFonts w:asciiTheme="minorHAnsi" w:hAnsiTheme="minorHAnsi" w:cstheme="minorHAnsi"/>
          <w:color w:val="000000"/>
        </w:rPr>
        <w:t>Monetary circumstances</w:t>
      </w:r>
    </w:p>
    <w:p w14:paraId="3C5D5211"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The </w:t>
      </w:r>
      <w:r w:rsidRPr="000324A9">
        <w:rPr>
          <w:rFonts w:asciiTheme="minorHAnsi" w:hAnsiTheme="minorHAnsi" w:cstheme="minorHAnsi"/>
          <w:i/>
          <w:iCs/>
          <w:color w:val="000000"/>
        </w:rPr>
        <w:t>exchange rate</w:t>
      </w:r>
      <w:r w:rsidRPr="000324A9">
        <w:rPr>
          <w:rFonts w:asciiTheme="minorHAnsi" w:hAnsiTheme="minorHAnsi" w:cstheme="minorHAnsi"/>
          <w:color w:val="000000"/>
        </w:rPr>
        <w:t> of a particular nation's currency represents the value of that currency in relation to that of another country. Governments set some exchange rates independently of the forces of supply and demand. The forces of supply and demand set others. If a country's exchange rate is low compared to other countries, that country's consumers must pay higher prices on imported goods. While the concept of exchange rates appears relatively simple, these rates fluctuate widely and often, thus creating high risks for exp0rters and importers.</w:t>
      </w:r>
    </w:p>
    <w:p w14:paraId="63223BB4"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Style w:val="Strong"/>
          <w:rFonts w:asciiTheme="minorHAnsi" w:hAnsiTheme="minorHAnsi" w:cstheme="minorHAnsi"/>
          <w:color w:val="000000"/>
        </w:rPr>
        <w:t>Trading blocs and agreements</w:t>
      </w:r>
    </w:p>
    <w:p w14:paraId="335946F4"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US companies make one-third of their revenues from products marketed abroad, in places such as Asia and Latin America. The North American Free Trade Agreement (NAFTA) further boosts export sales by enabling companies to sell goods at lower prices because of reduced tariffs.</w:t>
      </w:r>
    </w:p>
    <w:p w14:paraId="0303BAF6"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xml:space="preserve">Regional trading blocs represent a group of nations that join together and formally agree to reduce trade barriers among themselves. The Association of Southeast Asian Nations (ASEAN) is an example of a regional trading block. The organization is </w:t>
      </w:r>
      <w:proofErr w:type="spellStart"/>
      <w:r w:rsidRPr="000324A9">
        <w:rPr>
          <w:rFonts w:asciiTheme="minorHAnsi" w:hAnsiTheme="minorHAnsi" w:cstheme="minorHAnsi"/>
          <w:color w:val="000000"/>
        </w:rPr>
        <w:t>compromised</w:t>
      </w:r>
      <w:proofErr w:type="spellEnd"/>
      <w:r w:rsidRPr="000324A9">
        <w:rPr>
          <w:rFonts w:asciiTheme="minorHAnsi" w:hAnsiTheme="minorHAnsi" w:cstheme="minorHAnsi"/>
          <w:color w:val="000000"/>
        </w:rPr>
        <w:t xml:space="preserve"> of 10 independent member nations, including Indonesia, Malaysia, Thailand, and the Philippines. A free trade agreement within ASEAN member nation allows for the free exchange of trade, service, </w:t>
      </w:r>
      <w:proofErr w:type="spellStart"/>
      <w:r w:rsidRPr="000324A9">
        <w:rPr>
          <w:rFonts w:asciiTheme="minorHAnsi" w:hAnsiTheme="minorHAnsi" w:cstheme="minorHAnsi"/>
          <w:color w:val="000000"/>
        </w:rPr>
        <w:t>labor</w:t>
      </w:r>
      <w:proofErr w:type="spellEnd"/>
      <w:r w:rsidRPr="000324A9">
        <w:rPr>
          <w:rFonts w:asciiTheme="minorHAnsi" w:hAnsiTheme="minorHAnsi" w:cstheme="minorHAnsi"/>
          <w:color w:val="000000"/>
        </w:rPr>
        <w:t xml:space="preserve"> and capital. However, a universal implementation of these standards is scheduled for 2020. In addition, ASEAN promotes regional integration of transportation and energy infrastructure.</w:t>
      </w:r>
    </w:p>
    <w:p w14:paraId="41282B4F"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One of the potentially interesting results of trade agreements like ASEAN or NAFTA is that many products previously restricted by dumping laws, laws designed to keep out foreign products, would be allowed to be marketed. The practice of </w:t>
      </w:r>
      <w:r w:rsidRPr="000324A9">
        <w:rPr>
          <w:rFonts w:asciiTheme="minorHAnsi" w:hAnsiTheme="minorHAnsi" w:cstheme="minorHAnsi"/>
          <w:i/>
          <w:iCs/>
          <w:color w:val="000000"/>
        </w:rPr>
        <w:t>dumping</w:t>
      </w:r>
      <w:r w:rsidRPr="000324A9">
        <w:rPr>
          <w:rFonts w:asciiTheme="minorHAnsi" w:hAnsiTheme="minorHAnsi" w:cstheme="minorHAnsi"/>
          <w:color w:val="000000"/>
        </w:rPr>
        <w:t xml:space="preserve"> involves a company selling products in overseas markets at very low prices, one intention being to steal business from local competitors. These laws were designed to prevent pricing practices that could seriously harm local competition. The laws were designed to prevent large producers from flooding markets. In 2007, about 60 nations had anti-dumping legislation. Those in </w:t>
      </w:r>
      <w:proofErr w:type="spellStart"/>
      <w:r w:rsidRPr="000324A9">
        <w:rPr>
          <w:rFonts w:asciiTheme="minorHAnsi" w:hAnsiTheme="minorHAnsi" w:cstheme="minorHAnsi"/>
          <w:color w:val="000000"/>
        </w:rPr>
        <w:t>favor</w:t>
      </w:r>
      <w:proofErr w:type="spellEnd"/>
      <w:r w:rsidRPr="000324A9">
        <w:rPr>
          <w:rFonts w:asciiTheme="minorHAnsi" w:hAnsiTheme="minorHAnsi" w:cstheme="minorHAnsi"/>
          <w:color w:val="000000"/>
        </w:rPr>
        <w:t xml:space="preserve"> of agreements argue that anti-dumping laws penalize those companies who are capable of competing in </w:t>
      </w:r>
      <w:proofErr w:type="spellStart"/>
      <w:r w:rsidRPr="000324A9">
        <w:rPr>
          <w:rFonts w:asciiTheme="minorHAnsi" w:hAnsiTheme="minorHAnsi" w:cstheme="minorHAnsi"/>
          <w:color w:val="000000"/>
        </w:rPr>
        <w:t>favor</w:t>
      </w:r>
      <w:proofErr w:type="spellEnd"/>
      <w:r w:rsidRPr="000324A9">
        <w:rPr>
          <w:rFonts w:asciiTheme="minorHAnsi" w:hAnsiTheme="minorHAnsi" w:cstheme="minorHAnsi"/>
          <w:color w:val="000000"/>
        </w:rPr>
        <w:t xml:space="preserve"> of those companies that are not competitive.</w:t>
      </w:r>
    </w:p>
    <w:p w14:paraId="3D125B88"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xml:space="preserve">Almost all the countries in the Western hemisphere have entered into one or more regional trade agreements. Such agreements are designed to facilitate trade through the establishment of a free trade area, customs union or customs market. Free trade areas and customs unions eliminate trade barriers between member countries while maintaining trade barriers with </w:t>
      </w:r>
      <w:proofErr w:type="spellStart"/>
      <w:r w:rsidRPr="000324A9">
        <w:rPr>
          <w:rFonts w:asciiTheme="minorHAnsi" w:hAnsiTheme="minorHAnsi" w:cstheme="minorHAnsi"/>
          <w:color w:val="000000"/>
        </w:rPr>
        <w:t>nonmember</w:t>
      </w:r>
      <w:proofErr w:type="spellEnd"/>
      <w:r w:rsidRPr="000324A9">
        <w:rPr>
          <w:rFonts w:asciiTheme="minorHAnsi" w:hAnsiTheme="minorHAnsi" w:cstheme="minorHAnsi"/>
          <w:color w:val="000000"/>
        </w:rPr>
        <w:t xml:space="preserve"> countries.</w:t>
      </w:r>
      <w:r w:rsidRPr="000324A9">
        <w:rPr>
          <w:rFonts w:asciiTheme="minorHAnsi" w:hAnsiTheme="minorHAnsi" w:cstheme="minorHAnsi"/>
          <w:i/>
          <w:iCs/>
          <w:color w:val="000000"/>
        </w:rPr>
        <w:t> Customs unions</w:t>
      </w:r>
      <w:r w:rsidRPr="000324A9">
        <w:rPr>
          <w:rFonts w:asciiTheme="minorHAnsi" w:hAnsiTheme="minorHAnsi" w:cstheme="minorHAnsi"/>
          <w:color w:val="000000"/>
        </w:rPr>
        <w:t xml:space="preserve"> maintain common tariffs and rates for </w:t>
      </w:r>
      <w:proofErr w:type="spellStart"/>
      <w:r w:rsidRPr="000324A9">
        <w:rPr>
          <w:rFonts w:asciiTheme="minorHAnsi" w:hAnsiTheme="minorHAnsi" w:cstheme="minorHAnsi"/>
          <w:color w:val="000000"/>
        </w:rPr>
        <w:t>nonmember</w:t>
      </w:r>
      <w:proofErr w:type="spellEnd"/>
      <w:r w:rsidRPr="000324A9">
        <w:rPr>
          <w:rFonts w:asciiTheme="minorHAnsi" w:hAnsiTheme="minorHAnsi" w:cstheme="minorHAnsi"/>
          <w:color w:val="000000"/>
        </w:rPr>
        <w:t xml:space="preserve"> countries. A </w:t>
      </w:r>
      <w:r w:rsidRPr="000324A9">
        <w:rPr>
          <w:rFonts w:asciiTheme="minorHAnsi" w:hAnsiTheme="minorHAnsi" w:cstheme="minorHAnsi"/>
          <w:i/>
          <w:iCs/>
          <w:color w:val="000000"/>
        </w:rPr>
        <w:t>common market</w:t>
      </w:r>
      <w:r w:rsidRPr="000324A9">
        <w:rPr>
          <w:rFonts w:asciiTheme="minorHAnsi" w:hAnsiTheme="minorHAnsi" w:cstheme="minorHAnsi"/>
          <w:color w:val="000000"/>
        </w:rPr>
        <w:t xml:space="preserve"> provides for harmonious fiscal and monetary policies while free trade areas and customs unions do not. Trade agreements are </w:t>
      </w:r>
      <w:r w:rsidRPr="000324A9">
        <w:rPr>
          <w:rFonts w:asciiTheme="minorHAnsi" w:hAnsiTheme="minorHAnsi" w:cstheme="minorHAnsi"/>
          <w:color w:val="000000"/>
        </w:rPr>
        <w:lastRenderedPageBreak/>
        <w:t>becoming a growing force for trade liberalization; the development of such agreements provides for tremendous opportunities for companies with global operations.</w:t>
      </w:r>
    </w:p>
    <w:p w14:paraId="044E351F"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The creation of the single European market in 1992 was expected to change the way marketing is done worldwide. It meant the birth of a market that was larger than the United States, and the introduction of European Currency Units (Euros) in place of the individual currencies of member nations. Experience in multilingual marketing would help non-European companies succeed in this gigantic market. With new technologies such as multilingual processing programs, it would be possible to target potential customers anywhere in Europe, in any language, and in the same marketing campaign.</w:t>
      </w:r>
    </w:p>
    <w:p w14:paraId="47588907"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Progress toward European unification has been slow-many doubt that complete unification will ever be achieved. However, on 1 January 1999, 11 of the 15 member nations took a significant step toward unification by adopting the Euro as the common currency. These 11 nations represent 290 million people and a USD 6.5 trillion market. Still, with 14 different languages and distinctive national customs, it is unlikely that the European Union (EU) will ever become the "United States of Europe”.</w:t>
      </w:r>
    </w:p>
    <w:p w14:paraId="2A8DB62C"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Style w:val="Strong"/>
          <w:rFonts w:asciiTheme="minorHAnsi" w:hAnsiTheme="minorHAnsi" w:cstheme="minorHAnsi"/>
          <w:color w:val="000000"/>
        </w:rPr>
        <w:t>Tariffs</w:t>
      </w:r>
    </w:p>
    <w:p w14:paraId="19928DA7"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Most nations encourage free trade by inviting firms to invest and to conduct business there, while encouraging domestic firms to engage in overseas business. These nations do not usually try to strictly regulate imports or discriminate against foreign-based firms. There are, however, some governments that openly oppose free trade. For example, many Communist nations desire self-sufficiency. Therefore, they restrict trade with non-Communist nations. But these restrictions vary with East-West relations.</w:t>
      </w:r>
    </w:p>
    <w:p w14:paraId="26510714"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The most common form of restriction of trade is the tariff, a tax placed on imported goods. Protective tariffs are established in order to protect domestic manufacturers against competitors by raising the prices of imported goods. Not surprisingly, US companies with a strong business tradition in a foreign country may support tariffs to discourage entry by other US competitors.</w:t>
      </w:r>
    </w:p>
    <w:p w14:paraId="0D8941B7"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Style w:val="Strong"/>
          <w:rFonts w:asciiTheme="minorHAnsi" w:hAnsiTheme="minorHAnsi" w:cstheme="minorHAnsi"/>
          <w:color w:val="000000"/>
        </w:rPr>
        <w:t>Expropriation</w:t>
      </w:r>
    </w:p>
    <w:p w14:paraId="65AACCD7"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All multinational firms face the risk of expropriation. That is, the foreign government takes ownership of plants, sometimes without compensating the owners. However, in many expropriations there has been payment, and it is often equitable. Many of these facilities end up as private rather than government organizations. Because of the risk of expropriation, multinational firms are at the mercy of foreign governments, which are sometimes unstable, and which can change the laws they enforce at any point in time to meet their needs.</w:t>
      </w:r>
    </w:p>
    <w:p w14:paraId="64813942" w14:textId="77777777" w:rsidR="007B37AC" w:rsidRPr="000324A9" w:rsidRDefault="007B37AC" w:rsidP="007B37AC">
      <w:pPr>
        <w:pStyle w:val="Heading2"/>
        <w:shd w:val="clear" w:color="auto" w:fill="FFFFFF"/>
        <w:spacing w:before="240"/>
        <w:rPr>
          <w:rFonts w:asciiTheme="minorHAnsi" w:hAnsiTheme="minorHAnsi" w:cstheme="minorHAnsi"/>
          <w:color w:val="0372A6"/>
          <w:sz w:val="24"/>
          <w:szCs w:val="24"/>
        </w:rPr>
      </w:pPr>
      <w:r w:rsidRPr="000324A9">
        <w:rPr>
          <w:rFonts w:asciiTheme="minorHAnsi" w:hAnsiTheme="minorHAnsi" w:cstheme="minorHAnsi"/>
          <w:color w:val="0372A6"/>
          <w:sz w:val="24"/>
          <w:szCs w:val="24"/>
        </w:rPr>
        <w:t>The technological environment</w:t>
      </w:r>
    </w:p>
    <w:p w14:paraId="4C7E7B0F"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xml:space="preserve">The level of technological development of a nation affects the attractiveness of doing business there, as well as the type of operations that are possible. Marketers in developed </w:t>
      </w:r>
      <w:r w:rsidRPr="000324A9">
        <w:rPr>
          <w:rFonts w:asciiTheme="minorHAnsi" w:hAnsiTheme="minorHAnsi" w:cstheme="minorHAnsi"/>
          <w:color w:val="000000"/>
        </w:rPr>
        <w:lastRenderedPageBreak/>
        <w:t>nations cannot take many technological advances for granted. They may not be available in lesser developed nations. Consider some of the following technologically related problems that firms may encounter in doing business overseas:</w:t>
      </w:r>
    </w:p>
    <w:p w14:paraId="2B43BF60"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Foreign workers must be trained to operate unfamiliar equipment.</w:t>
      </w:r>
    </w:p>
    <w:p w14:paraId="61117FF1"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Poor transportation systems increase production and physical distribution costs.</w:t>
      </w:r>
    </w:p>
    <w:p w14:paraId="776637FC"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Maintenance standards vary from one nation to the next.</w:t>
      </w:r>
    </w:p>
    <w:p w14:paraId="277EACEB"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Poor communication facilities hinder advertising through the mass media.</w:t>
      </w:r>
    </w:p>
    <w:p w14:paraId="41BC7C47"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Lack of data processing facilities makes the tasks of planning, implementing, and controlling marketing strategy more difficult.</w:t>
      </w:r>
    </w:p>
    <w:p w14:paraId="76F87F83" w14:textId="77777777" w:rsidR="007B37AC" w:rsidRPr="000324A9" w:rsidRDefault="007B37AC" w:rsidP="007B37AC">
      <w:pPr>
        <w:pStyle w:val="Heading2"/>
        <w:shd w:val="clear" w:color="auto" w:fill="FFFFFF"/>
        <w:spacing w:before="240"/>
        <w:rPr>
          <w:rFonts w:asciiTheme="minorHAnsi" w:hAnsiTheme="minorHAnsi" w:cstheme="minorHAnsi"/>
          <w:color w:val="0372A6"/>
          <w:sz w:val="24"/>
          <w:szCs w:val="24"/>
        </w:rPr>
      </w:pPr>
      <w:r w:rsidRPr="000324A9">
        <w:rPr>
          <w:rFonts w:asciiTheme="minorHAnsi" w:hAnsiTheme="minorHAnsi" w:cstheme="minorHAnsi"/>
          <w:color w:val="0372A6"/>
          <w:sz w:val="24"/>
          <w:szCs w:val="24"/>
        </w:rPr>
        <w:t>The economic environment</w:t>
      </w:r>
    </w:p>
    <w:p w14:paraId="3640CEFC"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A nation's economic situation represents its current and potential capacity to produce goods and services. The key to understanding market opportunities lies in the evaluation of the stage of a nation's economic growth.</w:t>
      </w:r>
    </w:p>
    <w:p w14:paraId="6F515FE7"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A way of classifying the economic growth of countries is to divide them into three groups: (a) industrialized, (b) developing, and (c) less-developed nations. The </w:t>
      </w:r>
      <w:r w:rsidRPr="000324A9">
        <w:rPr>
          <w:rFonts w:asciiTheme="minorHAnsi" w:hAnsiTheme="minorHAnsi" w:cstheme="minorHAnsi"/>
          <w:i/>
          <w:iCs/>
          <w:color w:val="000000"/>
        </w:rPr>
        <w:t>industrialized nations</w:t>
      </w:r>
      <w:r w:rsidRPr="000324A9">
        <w:rPr>
          <w:rFonts w:asciiTheme="minorHAnsi" w:hAnsiTheme="minorHAnsi" w:cstheme="minorHAnsi"/>
          <w:color w:val="000000"/>
        </w:rPr>
        <w:t xml:space="preserve"> are generally considered to be the United States, Japan, Canada, Russia, Australia and most of Western Europe </w:t>
      </w:r>
      <w:proofErr w:type="gramStart"/>
      <w:r w:rsidRPr="000324A9">
        <w:rPr>
          <w:rFonts w:asciiTheme="minorHAnsi" w:hAnsiTheme="minorHAnsi" w:cstheme="minorHAnsi"/>
          <w:color w:val="000000"/>
        </w:rPr>
        <w:t>The</w:t>
      </w:r>
      <w:proofErr w:type="gramEnd"/>
      <w:r w:rsidRPr="000324A9">
        <w:rPr>
          <w:rFonts w:asciiTheme="minorHAnsi" w:hAnsiTheme="minorHAnsi" w:cstheme="minorHAnsi"/>
          <w:color w:val="000000"/>
        </w:rPr>
        <w:t xml:space="preserve"> economies of these nations are characterized by private enterprise and a consumer orientation. They have high literacy, modem technology, and higher per capita incomes.</w:t>
      </w:r>
    </w:p>
    <w:p w14:paraId="1FD91044"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i/>
          <w:iCs/>
          <w:color w:val="000000"/>
        </w:rPr>
        <w:t>Developing nations</w:t>
      </w:r>
      <w:r w:rsidRPr="000324A9">
        <w:rPr>
          <w:rFonts w:asciiTheme="minorHAnsi" w:hAnsiTheme="minorHAnsi" w:cstheme="minorHAnsi"/>
          <w:color w:val="000000"/>
        </w:rPr>
        <w:t> are those that are making the transition from economies based on agricultural and raw materials production to industrial economies. Many Latin American nations fit into this category, and they exhibit rising levels of education, technology, and per capita incomes,</w:t>
      </w:r>
    </w:p>
    <w:p w14:paraId="6551B12E"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Finally, there are many </w:t>
      </w:r>
      <w:r w:rsidRPr="000324A9">
        <w:rPr>
          <w:rFonts w:asciiTheme="minorHAnsi" w:hAnsiTheme="minorHAnsi" w:cstheme="minorHAnsi"/>
          <w:i/>
          <w:iCs/>
          <w:color w:val="000000"/>
        </w:rPr>
        <w:t>less developed</w:t>
      </w:r>
      <w:r w:rsidRPr="000324A9">
        <w:rPr>
          <w:rFonts w:asciiTheme="minorHAnsi" w:hAnsiTheme="minorHAnsi" w:cstheme="minorHAnsi"/>
          <w:color w:val="000000"/>
        </w:rPr>
        <w:t> nations in today's world. These nations have low standards of living, literacy rates are low, and technology is very limited.</w:t>
      </w:r>
    </w:p>
    <w:p w14:paraId="0A071F8F"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Usually, the most significant marketing opportunities exist among the industrialized nations, as they have high levels of income, one of the necessary ingredients for the formation of markets. However, most industrialized nations also have stable population bases, and market saturation for many products already exists. The developing nations, on the other hand, have growing population bases, and although they currently import limited goods and services, the long-run potential for growth in these nations exists. Dependent societies seek products that satisfy basic needs–food, clothing, housing, medical care, and education. Marketers in such nations must be educators, emphasizing information in their market programs. As the degree of economic development increases, so does the sophistication of the marketing effort focused on the countries.</w:t>
      </w:r>
    </w:p>
    <w:p w14:paraId="4E526F5D" w14:textId="77777777" w:rsidR="007B37AC" w:rsidRPr="000324A9" w:rsidRDefault="007B37AC" w:rsidP="007B37AC">
      <w:pPr>
        <w:pStyle w:val="Heading2"/>
        <w:shd w:val="clear" w:color="auto" w:fill="FFFFFF"/>
        <w:spacing w:before="240"/>
        <w:rPr>
          <w:rFonts w:asciiTheme="minorHAnsi" w:hAnsiTheme="minorHAnsi" w:cstheme="minorHAnsi"/>
          <w:color w:val="0372A6"/>
          <w:sz w:val="24"/>
          <w:szCs w:val="24"/>
        </w:rPr>
      </w:pPr>
      <w:r w:rsidRPr="000324A9">
        <w:rPr>
          <w:rFonts w:asciiTheme="minorHAnsi" w:hAnsiTheme="minorHAnsi" w:cstheme="minorHAnsi"/>
          <w:color w:val="0372A6"/>
          <w:sz w:val="24"/>
          <w:szCs w:val="24"/>
        </w:rPr>
        <w:lastRenderedPageBreak/>
        <w:t>The competitive environment</w:t>
      </w:r>
    </w:p>
    <w:p w14:paraId="4B872863"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Entering an international market is similar to doing so in a domestic market, in that a firm seeks to gain a differential advantage by investing resources in that market. Often local firms will adopt imitation strategies, sometimes successfully. When they are successful, their own nation's economy receives a good boost. When they are not successful, the multinational firm often buys them out.</w:t>
      </w:r>
    </w:p>
    <w:p w14:paraId="1B25437F"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Japanese marketers have developed an approach to managing product costs that has given them a competitive advantage over US competitors. A typical American company will design a new product, then calculate the cost. If the estimated cost is too high, the product will be taken back to the drawing board. In Japan, a company typically starts with a target cost based on the price that it estimates the market is most willing to accept. Product designers and engineers are then directed to meet the cost target. This approach also encourages managers to worry less about product costs and more about the role it should play in gaining market share. Briefly, at Japanese companies like Nippon Electric Company (NEC), Nissan, Sharp, and Toyota, a team charged with bringing a product idea to market estimates the price at which the product is most likely to appeal to the market. From this first important judgement, all else follows. After deducting the required profit margin from the selling price, planners develop estimates of each element that make up the product's cost: engineering, manufacturing sales, and marketing. US firms tend to build products, figure how much it costs to build the product, and then ask whether the product can be sold at a profitable price. US companies tend not to assess what the market will be willing to pay.</w:t>
      </w:r>
    </w:p>
    <w:p w14:paraId="7F9B1754"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Style w:val="Strong"/>
          <w:rFonts w:asciiTheme="minorHAnsi" w:hAnsiTheme="minorHAnsi" w:cstheme="minorHAnsi"/>
          <w:color w:val="000000"/>
        </w:rPr>
        <w:t>Marketing objectives</w:t>
      </w:r>
    </w:p>
    <w:p w14:paraId="7BDAFA8E"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Having identified stakeholder expectations, carried out a detailed situation analysis, and made an evaluation of the capabilities of the company, the overall marketing goals can be set. It is important to stress that there is a need for realism in this, as only too frequently corporate plans are determined more by the desire for short-term credibility with shareholders than with the likelihood that they will be achieved.</w:t>
      </w:r>
    </w:p>
    <w:p w14:paraId="1ACB2255"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The process adopted for determining long-term and short-term objectives is important and varies significantly, depending on the size of the business, the nature of the market and the abilities and motivation of managers in different markets. At an operational level, the national managers need to have an achievable and detailed plan for each country, which will take account of the local situation, explain what is expected of them and how their performance will be measured. Examples of objectives might be:</w:t>
      </w:r>
    </w:p>
    <w:p w14:paraId="7DF0DD62"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financial performance, including return on investment and profitability;</w:t>
      </w:r>
    </w:p>
    <w:p w14:paraId="1C69F5E2"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market penetration, including sales (by volume and value), market share by product category;</w:t>
      </w:r>
    </w:p>
    <w:p w14:paraId="280AAD8E"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customer growth, by volume and profitability;</w:t>
      </w:r>
    </w:p>
    <w:p w14:paraId="3CB0DAE1"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distribution, including strength in supply chain, number of outlets;</w:t>
      </w:r>
    </w:p>
    <w:p w14:paraId="67C9CFB7"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lastRenderedPageBreak/>
        <w:t>• brand awareness and value;</w:t>
      </w:r>
    </w:p>
    <w:p w14:paraId="4432817D"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new product introductions and diffusion;</w:t>
      </w:r>
    </w:p>
    <w:p w14:paraId="609E625D" w14:textId="77777777" w:rsidR="007B37AC" w:rsidRPr="000324A9" w:rsidRDefault="007B37AC" w:rsidP="007B37AC">
      <w:pPr>
        <w:pStyle w:val="NormalWeb"/>
        <w:shd w:val="clear" w:color="auto" w:fill="FFFFFF"/>
        <w:rPr>
          <w:rFonts w:asciiTheme="minorHAnsi" w:hAnsiTheme="minorHAnsi" w:cstheme="minorHAnsi"/>
          <w:color w:val="000000"/>
        </w:rPr>
      </w:pPr>
      <w:r w:rsidRPr="000324A9">
        <w:rPr>
          <w:rFonts w:asciiTheme="minorHAnsi" w:hAnsiTheme="minorHAnsi" w:cstheme="minorHAnsi"/>
          <w:color w:val="000000"/>
        </w:rPr>
        <w:t>• company image, including quality and added value (or service).</w:t>
      </w:r>
    </w:p>
    <w:p w14:paraId="1E0543E8" w14:textId="245CDFAD" w:rsidR="007B37AC" w:rsidRPr="00741A87" w:rsidRDefault="007B37AC" w:rsidP="00741A87">
      <w:pPr>
        <w:pStyle w:val="Heading2"/>
        <w:numPr>
          <w:ilvl w:val="0"/>
          <w:numId w:val="43"/>
        </w:numPr>
        <w:shd w:val="clear" w:color="auto" w:fill="FFFFFF"/>
        <w:spacing w:before="0"/>
        <w:rPr>
          <w:rFonts w:asciiTheme="minorHAnsi" w:hAnsiTheme="minorHAnsi" w:cstheme="minorHAnsi"/>
          <w:color w:val="212529"/>
          <w:sz w:val="28"/>
          <w:szCs w:val="28"/>
          <w:u w:val="single"/>
        </w:rPr>
      </w:pPr>
      <w:r w:rsidRPr="00741A87">
        <w:rPr>
          <w:rStyle w:val="Strong"/>
          <w:rFonts w:asciiTheme="minorHAnsi" w:hAnsiTheme="minorHAnsi" w:cstheme="minorHAnsi"/>
          <w:color w:val="212529"/>
          <w:sz w:val="28"/>
          <w:szCs w:val="28"/>
          <w:u w:val="single"/>
        </w:rPr>
        <w:t>Tariff Barrier</w:t>
      </w:r>
    </w:p>
    <w:p w14:paraId="4B0AEDB4" w14:textId="77777777" w:rsidR="007B37AC" w:rsidRPr="000324A9" w:rsidRDefault="007B37AC" w:rsidP="007B37AC">
      <w:pPr>
        <w:pStyle w:val="NormalWeb"/>
        <w:shd w:val="clear" w:color="auto" w:fill="FFFFFF"/>
        <w:spacing w:before="0" w:beforeAutospacing="0"/>
        <w:jc w:val="both"/>
        <w:rPr>
          <w:rFonts w:asciiTheme="minorHAnsi" w:hAnsiTheme="minorHAnsi" w:cstheme="minorHAnsi"/>
          <w:color w:val="212529"/>
        </w:rPr>
      </w:pPr>
      <w:r w:rsidRPr="000324A9">
        <w:rPr>
          <w:rFonts w:asciiTheme="minorHAnsi" w:hAnsiTheme="minorHAnsi" w:cstheme="minorHAnsi"/>
          <w:color w:val="212529"/>
        </w:rPr>
        <w:t xml:space="preserve">There is a common misconception that many people believe that the concept of tariffs is just like those taxes usually paid for purchasing every product. </w:t>
      </w:r>
      <w:proofErr w:type="gramStart"/>
      <w:r w:rsidRPr="000324A9">
        <w:rPr>
          <w:rFonts w:asciiTheme="minorHAnsi" w:hAnsiTheme="minorHAnsi" w:cstheme="minorHAnsi"/>
          <w:color w:val="212529"/>
        </w:rPr>
        <w:t>But,</w:t>
      </w:r>
      <w:proofErr w:type="gramEnd"/>
      <w:r w:rsidRPr="000324A9">
        <w:rPr>
          <w:rFonts w:asciiTheme="minorHAnsi" w:hAnsiTheme="minorHAnsi" w:cstheme="minorHAnsi"/>
          <w:color w:val="212529"/>
        </w:rPr>
        <w:t xml:space="preserve"> this is not the case with the term 'tariff barrier.' There's a lot more intricate and detailed implementation of this policy. However, it should not shock you simply due to its unusual form and meaning than the 'taxes.'</w:t>
      </w:r>
    </w:p>
    <w:p w14:paraId="7D4DE4BC" w14:textId="77777777" w:rsidR="007B37AC" w:rsidRPr="000324A9" w:rsidRDefault="007B37AC" w:rsidP="007B37AC">
      <w:pPr>
        <w:pStyle w:val="NormalWeb"/>
        <w:shd w:val="clear" w:color="auto" w:fill="FFFFFF"/>
        <w:spacing w:before="0" w:beforeAutospacing="0"/>
        <w:jc w:val="both"/>
        <w:rPr>
          <w:rFonts w:asciiTheme="minorHAnsi" w:hAnsiTheme="minorHAnsi" w:cstheme="minorHAnsi"/>
          <w:color w:val="212529"/>
        </w:rPr>
      </w:pPr>
      <w:r w:rsidRPr="000324A9">
        <w:rPr>
          <w:rFonts w:asciiTheme="minorHAnsi" w:hAnsiTheme="minorHAnsi" w:cstheme="minorHAnsi"/>
          <w:color w:val="212529"/>
        </w:rPr>
        <w:t>In simple terms, the tariff is a tax, but it is a tax on all goods imported from foreign countries. Or, you could simply understand it as a 'border tax.' The government authorities most commonly levy these tariffs on imported goods that protect </w:t>
      </w:r>
      <w:hyperlink r:id="rId5" w:history="1">
        <w:r w:rsidRPr="000324A9">
          <w:rPr>
            <w:rStyle w:val="Hyperlink"/>
            <w:rFonts w:asciiTheme="minorHAnsi" w:hAnsiTheme="minorHAnsi" w:cstheme="minorHAnsi"/>
            <w:color w:val="007BFF"/>
            <w:u w:val="none"/>
          </w:rPr>
          <w:t>domestic industries</w:t>
        </w:r>
      </w:hyperlink>
      <w:r w:rsidRPr="000324A9">
        <w:rPr>
          <w:rFonts w:asciiTheme="minorHAnsi" w:hAnsiTheme="minorHAnsi" w:cstheme="minorHAnsi"/>
          <w:color w:val="212529"/>
        </w:rPr>
        <w:t> from heavy competition from foreign markets. Apart from this, tariffs also act as a source of revenue for the government in the form of taxes and duties.</w:t>
      </w:r>
    </w:p>
    <w:p w14:paraId="304CF20A" w14:textId="77777777" w:rsidR="007B37AC" w:rsidRPr="000324A9" w:rsidRDefault="007B37AC" w:rsidP="007B37AC">
      <w:pPr>
        <w:pStyle w:val="NormalWeb"/>
        <w:shd w:val="clear" w:color="auto" w:fill="FFFFFF"/>
        <w:spacing w:before="0" w:beforeAutospacing="0"/>
        <w:jc w:val="both"/>
        <w:rPr>
          <w:rFonts w:asciiTheme="minorHAnsi" w:hAnsiTheme="minorHAnsi" w:cstheme="minorHAnsi"/>
          <w:color w:val="212529"/>
        </w:rPr>
      </w:pPr>
      <w:r w:rsidRPr="000324A9">
        <w:rPr>
          <w:rFonts w:asciiTheme="minorHAnsi" w:hAnsiTheme="minorHAnsi" w:cstheme="minorHAnsi"/>
          <w:color w:val="212529"/>
        </w:rPr>
        <w:t>Moreover, imposing tariff restrictions keeps the cost of foreign goods competitive for the nation's independence from foreign imported goods. Additionally, this sort of trade barrier policy is used to penalise countries that don't follow the government's foreign policy. </w:t>
      </w:r>
    </w:p>
    <w:p w14:paraId="58185C37" w14:textId="50BCBD74" w:rsidR="007B37AC" w:rsidRPr="00741A87" w:rsidRDefault="007B37AC" w:rsidP="00741A87">
      <w:pPr>
        <w:pStyle w:val="NormalWeb"/>
        <w:shd w:val="clear" w:color="auto" w:fill="FFFFFF"/>
        <w:spacing w:before="0" w:beforeAutospacing="0"/>
        <w:jc w:val="both"/>
        <w:rPr>
          <w:rFonts w:asciiTheme="minorHAnsi" w:hAnsiTheme="minorHAnsi" w:cstheme="minorHAnsi"/>
          <w:color w:val="212529"/>
        </w:rPr>
      </w:pPr>
      <w:r w:rsidRPr="000324A9">
        <w:rPr>
          <w:rFonts w:asciiTheme="minorHAnsi" w:hAnsiTheme="minorHAnsi" w:cstheme="minorHAnsi"/>
          <w:color w:val="212529"/>
        </w:rPr>
        <w:t>A government can impose tariff restraints in several different forms. Some of the most common tariff barriers are as follows:</w:t>
      </w:r>
    </w:p>
    <w:p w14:paraId="39969AC0" w14:textId="77777777" w:rsidR="007B37AC" w:rsidRPr="000324A9" w:rsidRDefault="007B37AC" w:rsidP="007B37AC">
      <w:pPr>
        <w:numPr>
          <w:ilvl w:val="0"/>
          <w:numId w:val="1"/>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Specific Tariffs</w:t>
      </w:r>
    </w:p>
    <w:p w14:paraId="61BB7963" w14:textId="77777777" w:rsidR="007B37AC" w:rsidRPr="000324A9" w:rsidRDefault="007B37AC" w:rsidP="007B37AC">
      <w:pPr>
        <w:numPr>
          <w:ilvl w:val="0"/>
          <w:numId w:val="1"/>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Import Quotas</w:t>
      </w:r>
    </w:p>
    <w:p w14:paraId="702CA94C" w14:textId="77777777" w:rsidR="007B37AC" w:rsidRPr="000324A9" w:rsidRDefault="007B37AC" w:rsidP="007B37AC">
      <w:pPr>
        <w:numPr>
          <w:ilvl w:val="0"/>
          <w:numId w:val="1"/>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Compound Duties</w:t>
      </w:r>
    </w:p>
    <w:p w14:paraId="7C67BCBF" w14:textId="77777777" w:rsidR="007B37AC" w:rsidRPr="000324A9" w:rsidRDefault="007B37AC" w:rsidP="007B37AC">
      <w:pPr>
        <w:numPr>
          <w:ilvl w:val="0"/>
          <w:numId w:val="1"/>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Protective Tariffs</w:t>
      </w:r>
    </w:p>
    <w:p w14:paraId="32C0DA35" w14:textId="77777777" w:rsidR="007B37AC" w:rsidRPr="000324A9" w:rsidRDefault="007B37AC" w:rsidP="007B37AC">
      <w:pPr>
        <w:numPr>
          <w:ilvl w:val="0"/>
          <w:numId w:val="1"/>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Licences</w:t>
      </w:r>
    </w:p>
    <w:p w14:paraId="2B7FEF9B" w14:textId="77777777" w:rsidR="007B37AC" w:rsidRPr="000324A9" w:rsidRDefault="007B37AC" w:rsidP="007B37AC">
      <w:pPr>
        <w:numPr>
          <w:ilvl w:val="0"/>
          <w:numId w:val="1"/>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Voluntary Export Duties</w:t>
      </w:r>
    </w:p>
    <w:p w14:paraId="6617EAAB" w14:textId="77777777" w:rsidR="007B37AC" w:rsidRDefault="007B37AC" w:rsidP="007B37AC">
      <w:pPr>
        <w:numPr>
          <w:ilvl w:val="0"/>
          <w:numId w:val="1"/>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Transit Duties.</w:t>
      </w:r>
    </w:p>
    <w:p w14:paraId="614F723E" w14:textId="77777777" w:rsidR="00741A87" w:rsidRPr="000324A9" w:rsidRDefault="00741A87" w:rsidP="00741A87">
      <w:pPr>
        <w:shd w:val="clear" w:color="auto" w:fill="FFFFFF"/>
        <w:spacing w:before="100" w:beforeAutospacing="1" w:after="100" w:afterAutospacing="1" w:line="240" w:lineRule="auto"/>
        <w:ind w:left="720"/>
        <w:rPr>
          <w:rFonts w:cstheme="minorHAnsi"/>
          <w:color w:val="212529"/>
          <w:sz w:val="24"/>
          <w:szCs w:val="24"/>
        </w:rPr>
      </w:pPr>
    </w:p>
    <w:p w14:paraId="3E928866" w14:textId="6FA9D3A3" w:rsidR="007B37AC" w:rsidRPr="00741A87" w:rsidRDefault="007B37AC" w:rsidP="00741A87">
      <w:pPr>
        <w:pStyle w:val="Heading2"/>
        <w:numPr>
          <w:ilvl w:val="0"/>
          <w:numId w:val="44"/>
        </w:numPr>
        <w:shd w:val="clear" w:color="auto" w:fill="FFFFFF"/>
        <w:spacing w:before="0"/>
        <w:rPr>
          <w:rFonts w:asciiTheme="minorHAnsi" w:hAnsiTheme="minorHAnsi" w:cstheme="minorHAnsi"/>
          <w:color w:val="212529"/>
          <w:sz w:val="24"/>
          <w:szCs w:val="24"/>
          <w:u w:val="single"/>
        </w:rPr>
      </w:pPr>
      <w:r w:rsidRPr="00741A87">
        <w:rPr>
          <w:rStyle w:val="Strong"/>
          <w:rFonts w:asciiTheme="minorHAnsi" w:hAnsiTheme="minorHAnsi" w:cstheme="minorHAnsi"/>
          <w:color w:val="212529"/>
          <w:sz w:val="24"/>
          <w:szCs w:val="24"/>
          <w:u w:val="single"/>
        </w:rPr>
        <w:t>Non-Tariff Barrier</w:t>
      </w:r>
    </w:p>
    <w:p w14:paraId="16878893" w14:textId="77777777" w:rsidR="007B37AC" w:rsidRPr="000324A9" w:rsidRDefault="007B37AC" w:rsidP="007B37AC">
      <w:pPr>
        <w:pStyle w:val="NormalWeb"/>
        <w:shd w:val="clear" w:color="auto" w:fill="FFFFFF"/>
        <w:spacing w:before="0" w:beforeAutospacing="0"/>
        <w:jc w:val="both"/>
        <w:rPr>
          <w:rFonts w:asciiTheme="minorHAnsi" w:hAnsiTheme="minorHAnsi" w:cstheme="minorHAnsi"/>
          <w:color w:val="212529"/>
        </w:rPr>
      </w:pPr>
      <w:r w:rsidRPr="000324A9">
        <w:rPr>
          <w:rFonts w:asciiTheme="minorHAnsi" w:hAnsiTheme="minorHAnsi" w:cstheme="minorHAnsi"/>
          <w:color w:val="212529"/>
        </w:rPr>
        <w:t>Non-tariff trade barriers are restrictions that do not necessarily involve paying taxes and </w:t>
      </w:r>
      <w:hyperlink r:id="rId6" w:history="1">
        <w:r w:rsidRPr="000324A9">
          <w:rPr>
            <w:rStyle w:val="Hyperlink"/>
            <w:rFonts w:asciiTheme="minorHAnsi" w:hAnsiTheme="minorHAnsi" w:cstheme="minorHAnsi"/>
            <w:color w:val="007BFF"/>
            <w:u w:val="none"/>
          </w:rPr>
          <w:t>duties</w:t>
        </w:r>
      </w:hyperlink>
      <w:r w:rsidRPr="000324A9">
        <w:rPr>
          <w:rFonts w:asciiTheme="minorHAnsi" w:hAnsiTheme="minorHAnsi" w:cstheme="minorHAnsi"/>
          <w:color w:val="212529"/>
        </w:rPr>
        <w:t>. In other words, these barriers are obstacles to trading in import of foreign goods other than the measures adopted in tariff policy. To put the concept of the non-tariff barrier more simply and concisely, it is a type of 'non-tax' policy.</w:t>
      </w:r>
    </w:p>
    <w:p w14:paraId="688F28DF" w14:textId="77777777" w:rsidR="007B37AC" w:rsidRDefault="007B37AC" w:rsidP="007B37AC">
      <w:pPr>
        <w:pStyle w:val="NormalWeb"/>
        <w:shd w:val="clear" w:color="auto" w:fill="FFFFFF"/>
        <w:spacing w:before="0" w:beforeAutospacing="0"/>
        <w:jc w:val="both"/>
        <w:rPr>
          <w:rFonts w:asciiTheme="minorHAnsi" w:hAnsiTheme="minorHAnsi" w:cstheme="minorHAnsi"/>
          <w:color w:val="212529"/>
        </w:rPr>
      </w:pPr>
      <w:r w:rsidRPr="000324A9">
        <w:rPr>
          <w:rFonts w:asciiTheme="minorHAnsi" w:hAnsiTheme="minorHAnsi" w:cstheme="minorHAnsi"/>
          <w:color w:val="212529"/>
        </w:rPr>
        <w:t>Sometimes, a non-tariff barrier policy may have the same effect as the barriers of tariffs. Still, in this case, only restrictions such as prohibitions, conditions, and formalities are implemented, which makes importing foreign goods difficult and restrained. Non-tariff barriers are, however, not implemented in combination with tariff barriers.</w:t>
      </w:r>
    </w:p>
    <w:p w14:paraId="5B58514E" w14:textId="77777777" w:rsidR="00741A87" w:rsidRPr="000324A9" w:rsidRDefault="00741A87" w:rsidP="007B37AC">
      <w:pPr>
        <w:pStyle w:val="NormalWeb"/>
        <w:shd w:val="clear" w:color="auto" w:fill="FFFFFF"/>
        <w:spacing w:before="0" w:beforeAutospacing="0"/>
        <w:jc w:val="both"/>
        <w:rPr>
          <w:rFonts w:asciiTheme="minorHAnsi" w:hAnsiTheme="minorHAnsi" w:cstheme="minorHAnsi"/>
          <w:color w:val="212529"/>
        </w:rPr>
      </w:pPr>
    </w:p>
    <w:p w14:paraId="571FD910" w14:textId="77777777" w:rsidR="007B37AC" w:rsidRPr="000324A9" w:rsidRDefault="007B37AC" w:rsidP="007B37AC">
      <w:pPr>
        <w:pStyle w:val="NormalWeb"/>
        <w:shd w:val="clear" w:color="auto" w:fill="FFFFFF"/>
        <w:spacing w:before="0" w:beforeAutospacing="0"/>
        <w:jc w:val="both"/>
        <w:rPr>
          <w:rFonts w:asciiTheme="minorHAnsi" w:hAnsiTheme="minorHAnsi" w:cstheme="minorHAnsi"/>
          <w:color w:val="212529"/>
        </w:rPr>
      </w:pPr>
      <w:r w:rsidRPr="000324A9">
        <w:rPr>
          <w:rFonts w:asciiTheme="minorHAnsi" w:hAnsiTheme="minorHAnsi" w:cstheme="minorHAnsi"/>
          <w:color w:val="212529"/>
        </w:rPr>
        <w:lastRenderedPageBreak/>
        <w:t>Non-tariff barriers usually take the form of restrictions that are listed below:</w:t>
      </w:r>
    </w:p>
    <w:p w14:paraId="7BD723C9" w14:textId="77777777" w:rsidR="007B37AC" w:rsidRPr="000324A9" w:rsidRDefault="007B37AC" w:rsidP="007B37AC">
      <w:pPr>
        <w:numPr>
          <w:ilvl w:val="0"/>
          <w:numId w:val="2"/>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Quotas</w:t>
      </w:r>
    </w:p>
    <w:p w14:paraId="0784C238" w14:textId="77777777" w:rsidR="007B37AC" w:rsidRPr="000324A9" w:rsidRDefault="007B37AC" w:rsidP="007B37AC">
      <w:pPr>
        <w:numPr>
          <w:ilvl w:val="0"/>
          <w:numId w:val="2"/>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Voluntary Export Restraints</w:t>
      </w:r>
    </w:p>
    <w:p w14:paraId="0B1B9CEA" w14:textId="77777777" w:rsidR="007B37AC" w:rsidRPr="000324A9" w:rsidRDefault="007B37AC" w:rsidP="007B37AC">
      <w:pPr>
        <w:numPr>
          <w:ilvl w:val="0"/>
          <w:numId w:val="2"/>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Embargoes</w:t>
      </w:r>
    </w:p>
    <w:p w14:paraId="3D5F63D2" w14:textId="77777777" w:rsidR="007B37AC" w:rsidRPr="000324A9" w:rsidRDefault="007B37AC" w:rsidP="007B37AC">
      <w:pPr>
        <w:numPr>
          <w:ilvl w:val="0"/>
          <w:numId w:val="2"/>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Technical Barriers to Trade</w:t>
      </w:r>
    </w:p>
    <w:p w14:paraId="0F854C94" w14:textId="77777777" w:rsidR="007B37AC" w:rsidRPr="000324A9" w:rsidRDefault="007B37AC" w:rsidP="007B37AC">
      <w:pPr>
        <w:numPr>
          <w:ilvl w:val="0"/>
          <w:numId w:val="2"/>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Licensing</w:t>
      </w:r>
    </w:p>
    <w:p w14:paraId="07D782B7" w14:textId="77777777" w:rsidR="007B37AC" w:rsidRPr="000324A9" w:rsidRDefault="007B37AC" w:rsidP="007B37AC">
      <w:pPr>
        <w:numPr>
          <w:ilvl w:val="0"/>
          <w:numId w:val="2"/>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Anti-dumping duties</w:t>
      </w:r>
    </w:p>
    <w:p w14:paraId="71BE5BC0" w14:textId="77777777" w:rsidR="007B37AC" w:rsidRPr="000324A9" w:rsidRDefault="007B37AC" w:rsidP="007B37AC">
      <w:pPr>
        <w:numPr>
          <w:ilvl w:val="0"/>
          <w:numId w:val="2"/>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Countervailing Duties</w:t>
      </w:r>
    </w:p>
    <w:p w14:paraId="2ED2DA93" w14:textId="77777777" w:rsidR="007B37AC" w:rsidRPr="000324A9" w:rsidRDefault="007B37AC" w:rsidP="007B37AC">
      <w:pPr>
        <w:numPr>
          <w:ilvl w:val="0"/>
          <w:numId w:val="2"/>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Safeguards</w:t>
      </w:r>
    </w:p>
    <w:p w14:paraId="6A17FCC3" w14:textId="77777777" w:rsidR="007B37AC" w:rsidRPr="000324A9" w:rsidRDefault="007B37AC" w:rsidP="007B37AC">
      <w:pPr>
        <w:numPr>
          <w:ilvl w:val="0"/>
          <w:numId w:val="2"/>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Government Procurement</w:t>
      </w:r>
    </w:p>
    <w:p w14:paraId="3548A9FE" w14:textId="77777777" w:rsidR="007B37AC" w:rsidRPr="000324A9" w:rsidRDefault="007B37AC" w:rsidP="007B37AC">
      <w:pPr>
        <w:numPr>
          <w:ilvl w:val="0"/>
          <w:numId w:val="2"/>
        </w:numPr>
        <w:shd w:val="clear" w:color="auto" w:fill="FFFFFF"/>
        <w:spacing w:before="100" w:beforeAutospacing="1" w:after="100" w:afterAutospacing="1" w:line="240" w:lineRule="auto"/>
        <w:rPr>
          <w:rFonts w:cstheme="minorHAnsi"/>
          <w:color w:val="212529"/>
          <w:sz w:val="24"/>
          <w:szCs w:val="24"/>
        </w:rPr>
      </w:pPr>
      <w:r w:rsidRPr="000324A9">
        <w:rPr>
          <w:rFonts w:cstheme="minorHAnsi"/>
          <w:color w:val="212529"/>
          <w:sz w:val="24"/>
          <w:szCs w:val="24"/>
        </w:rPr>
        <w:t>Procedures and Formalities</w:t>
      </w:r>
    </w:p>
    <w:p w14:paraId="72AC03B6" w14:textId="663402A3" w:rsidR="007B37AC" w:rsidRPr="000324A9" w:rsidRDefault="007B37AC" w:rsidP="007B37AC">
      <w:pPr>
        <w:pStyle w:val="NormalWeb"/>
        <w:shd w:val="clear" w:color="auto" w:fill="FFFFFF"/>
        <w:spacing w:before="0" w:beforeAutospacing="0"/>
        <w:jc w:val="both"/>
        <w:rPr>
          <w:rFonts w:asciiTheme="minorHAnsi" w:hAnsiTheme="minorHAnsi" w:cstheme="minorHAnsi"/>
          <w:color w:val="212529"/>
        </w:rPr>
      </w:pPr>
    </w:p>
    <w:tbl>
      <w:tblPr>
        <w:tblW w:w="8877" w:type="dxa"/>
        <w:tblCellMar>
          <w:top w:w="15" w:type="dxa"/>
          <w:left w:w="15" w:type="dxa"/>
          <w:bottom w:w="15" w:type="dxa"/>
          <w:right w:w="15" w:type="dxa"/>
        </w:tblCellMar>
        <w:tblLook w:val="04A0" w:firstRow="1" w:lastRow="0" w:firstColumn="1" w:lastColumn="0" w:noHBand="0" w:noVBand="1"/>
      </w:tblPr>
      <w:tblGrid>
        <w:gridCol w:w="2959"/>
        <w:gridCol w:w="2959"/>
        <w:gridCol w:w="2959"/>
      </w:tblGrid>
      <w:tr w:rsidR="007B37AC" w:rsidRPr="000324A9" w14:paraId="7A6BFB26" w14:textId="77777777" w:rsidTr="007B37AC">
        <w:tc>
          <w:tcPr>
            <w:tcW w:w="2955" w:type="dxa"/>
            <w:tcBorders>
              <w:top w:val="single" w:sz="6" w:space="0" w:color="808080"/>
              <w:left w:val="single" w:sz="6" w:space="0" w:color="808080"/>
              <w:bottom w:val="single" w:sz="6" w:space="0" w:color="808080"/>
              <w:right w:val="single" w:sz="6" w:space="0" w:color="808080"/>
            </w:tcBorders>
            <w:hideMark/>
          </w:tcPr>
          <w:p w14:paraId="4C17645D" w14:textId="77777777" w:rsidR="007B37AC" w:rsidRPr="000324A9" w:rsidRDefault="007B37AC">
            <w:pPr>
              <w:pStyle w:val="NormalWeb"/>
              <w:spacing w:before="0" w:beforeAutospacing="0"/>
              <w:jc w:val="center"/>
              <w:rPr>
                <w:rFonts w:asciiTheme="minorHAnsi" w:hAnsiTheme="minorHAnsi" w:cstheme="minorHAnsi"/>
              </w:rPr>
            </w:pPr>
            <w:r w:rsidRPr="000324A9">
              <w:rPr>
                <w:rStyle w:val="Strong"/>
                <w:rFonts w:asciiTheme="minorHAnsi" w:hAnsiTheme="minorHAnsi" w:cstheme="minorHAnsi"/>
              </w:rPr>
              <w:t>Points of Difference</w:t>
            </w:r>
          </w:p>
        </w:tc>
        <w:tc>
          <w:tcPr>
            <w:tcW w:w="2955" w:type="dxa"/>
            <w:tcBorders>
              <w:top w:val="single" w:sz="6" w:space="0" w:color="808080"/>
              <w:left w:val="single" w:sz="6" w:space="0" w:color="808080"/>
              <w:bottom w:val="single" w:sz="6" w:space="0" w:color="808080"/>
              <w:right w:val="single" w:sz="6" w:space="0" w:color="808080"/>
            </w:tcBorders>
            <w:hideMark/>
          </w:tcPr>
          <w:p w14:paraId="38721861" w14:textId="77777777" w:rsidR="007B37AC" w:rsidRPr="000324A9" w:rsidRDefault="007B37AC">
            <w:pPr>
              <w:pStyle w:val="NormalWeb"/>
              <w:spacing w:before="0" w:beforeAutospacing="0"/>
              <w:jc w:val="center"/>
              <w:rPr>
                <w:rFonts w:asciiTheme="minorHAnsi" w:hAnsiTheme="minorHAnsi" w:cstheme="minorHAnsi"/>
              </w:rPr>
            </w:pPr>
            <w:r w:rsidRPr="000324A9">
              <w:rPr>
                <w:rStyle w:val="Strong"/>
                <w:rFonts w:asciiTheme="minorHAnsi" w:hAnsiTheme="minorHAnsi" w:cstheme="minorHAnsi"/>
              </w:rPr>
              <w:t>Tariff Barriers</w:t>
            </w:r>
          </w:p>
        </w:tc>
        <w:tc>
          <w:tcPr>
            <w:tcW w:w="2955" w:type="dxa"/>
            <w:tcBorders>
              <w:top w:val="single" w:sz="6" w:space="0" w:color="808080"/>
              <w:left w:val="single" w:sz="6" w:space="0" w:color="808080"/>
              <w:bottom w:val="single" w:sz="6" w:space="0" w:color="808080"/>
              <w:right w:val="single" w:sz="6" w:space="0" w:color="808080"/>
            </w:tcBorders>
            <w:hideMark/>
          </w:tcPr>
          <w:p w14:paraId="0C1E1DDA" w14:textId="77777777" w:rsidR="007B37AC" w:rsidRPr="000324A9" w:rsidRDefault="007B37AC">
            <w:pPr>
              <w:pStyle w:val="NormalWeb"/>
              <w:spacing w:before="0" w:beforeAutospacing="0"/>
              <w:jc w:val="center"/>
              <w:rPr>
                <w:rFonts w:asciiTheme="minorHAnsi" w:hAnsiTheme="minorHAnsi" w:cstheme="minorHAnsi"/>
              </w:rPr>
            </w:pPr>
            <w:r w:rsidRPr="000324A9">
              <w:rPr>
                <w:rStyle w:val="Strong"/>
                <w:rFonts w:asciiTheme="minorHAnsi" w:hAnsiTheme="minorHAnsi" w:cstheme="minorHAnsi"/>
              </w:rPr>
              <w:t>Non-Tariff Barriers</w:t>
            </w:r>
          </w:p>
        </w:tc>
      </w:tr>
      <w:tr w:rsidR="007B37AC" w:rsidRPr="000324A9" w14:paraId="000A35D8" w14:textId="77777777" w:rsidTr="007B37AC">
        <w:tc>
          <w:tcPr>
            <w:tcW w:w="2955" w:type="dxa"/>
            <w:tcBorders>
              <w:top w:val="single" w:sz="6" w:space="0" w:color="808080"/>
              <w:left w:val="single" w:sz="6" w:space="0" w:color="808080"/>
              <w:bottom w:val="single" w:sz="6" w:space="0" w:color="808080"/>
              <w:right w:val="single" w:sz="6" w:space="0" w:color="808080"/>
            </w:tcBorders>
            <w:hideMark/>
          </w:tcPr>
          <w:p w14:paraId="1B8EE189" w14:textId="77777777" w:rsidR="007B37AC" w:rsidRPr="000324A9" w:rsidRDefault="007B37AC" w:rsidP="007B37AC">
            <w:pPr>
              <w:numPr>
                <w:ilvl w:val="0"/>
                <w:numId w:val="4"/>
              </w:numPr>
              <w:spacing w:before="100" w:beforeAutospacing="1" w:after="100" w:afterAutospacing="1" w:line="240" w:lineRule="auto"/>
              <w:jc w:val="center"/>
              <w:rPr>
                <w:rFonts w:cstheme="minorHAnsi"/>
                <w:sz w:val="24"/>
                <w:szCs w:val="24"/>
              </w:rPr>
            </w:pPr>
            <w:r w:rsidRPr="000324A9">
              <w:rPr>
                <w:rFonts w:cstheme="minorHAnsi"/>
                <w:sz w:val="24"/>
                <w:szCs w:val="24"/>
              </w:rPr>
              <w:t>Meaning</w:t>
            </w:r>
          </w:p>
        </w:tc>
        <w:tc>
          <w:tcPr>
            <w:tcW w:w="2955" w:type="dxa"/>
            <w:tcBorders>
              <w:top w:val="single" w:sz="6" w:space="0" w:color="808080"/>
              <w:left w:val="single" w:sz="6" w:space="0" w:color="808080"/>
              <w:bottom w:val="single" w:sz="6" w:space="0" w:color="808080"/>
              <w:right w:val="single" w:sz="6" w:space="0" w:color="808080"/>
            </w:tcBorders>
            <w:hideMark/>
          </w:tcPr>
          <w:p w14:paraId="536EFAA4"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When the government levies restrictions in the form of taxes and duties on importing goods and services, such restrictions are called tariff barriers.</w:t>
            </w:r>
          </w:p>
        </w:tc>
        <w:tc>
          <w:tcPr>
            <w:tcW w:w="2955" w:type="dxa"/>
            <w:tcBorders>
              <w:top w:val="single" w:sz="6" w:space="0" w:color="808080"/>
              <w:left w:val="single" w:sz="6" w:space="0" w:color="808080"/>
              <w:bottom w:val="single" w:sz="6" w:space="0" w:color="808080"/>
              <w:right w:val="single" w:sz="6" w:space="0" w:color="808080"/>
            </w:tcBorders>
            <w:hideMark/>
          </w:tcPr>
          <w:p w14:paraId="6392566B"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When the government levies other stringent restrictions in the form of non-tax policy, such restrictions are known to form part of the non-tariff barrier.</w:t>
            </w:r>
          </w:p>
        </w:tc>
      </w:tr>
      <w:tr w:rsidR="007B37AC" w:rsidRPr="000324A9" w14:paraId="0CBAA3CF" w14:textId="77777777" w:rsidTr="007B37AC">
        <w:tc>
          <w:tcPr>
            <w:tcW w:w="2955" w:type="dxa"/>
            <w:tcBorders>
              <w:top w:val="single" w:sz="6" w:space="0" w:color="808080"/>
              <w:left w:val="single" w:sz="6" w:space="0" w:color="808080"/>
              <w:bottom w:val="single" w:sz="6" w:space="0" w:color="808080"/>
              <w:right w:val="single" w:sz="6" w:space="0" w:color="808080"/>
            </w:tcBorders>
            <w:hideMark/>
          </w:tcPr>
          <w:p w14:paraId="22C05352" w14:textId="77777777" w:rsidR="007B37AC" w:rsidRPr="000324A9" w:rsidRDefault="007B37AC" w:rsidP="007B37AC">
            <w:pPr>
              <w:numPr>
                <w:ilvl w:val="0"/>
                <w:numId w:val="5"/>
              </w:numPr>
              <w:spacing w:before="100" w:beforeAutospacing="1" w:after="100" w:afterAutospacing="1" w:line="240" w:lineRule="auto"/>
              <w:jc w:val="center"/>
              <w:rPr>
                <w:rFonts w:cstheme="minorHAnsi"/>
                <w:sz w:val="24"/>
                <w:szCs w:val="24"/>
              </w:rPr>
            </w:pPr>
            <w:r w:rsidRPr="000324A9">
              <w:rPr>
                <w:rFonts w:cstheme="minorHAnsi"/>
                <w:sz w:val="24"/>
                <w:szCs w:val="24"/>
              </w:rPr>
              <w:t>Barrier Intent</w:t>
            </w:r>
          </w:p>
        </w:tc>
        <w:tc>
          <w:tcPr>
            <w:tcW w:w="2955" w:type="dxa"/>
            <w:tcBorders>
              <w:top w:val="single" w:sz="6" w:space="0" w:color="808080"/>
              <w:left w:val="single" w:sz="6" w:space="0" w:color="808080"/>
              <w:bottom w:val="single" w:sz="6" w:space="0" w:color="808080"/>
              <w:right w:val="single" w:sz="6" w:space="0" w:color="808080"/>
            </w:tcBorders>
            <w:hideMark/>
          </w:tcPr>
          <w:p w14:paraId="47493EF1"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The tariff barrier has two-way benefits for the nation. First, it protects the domestic producers from the negative competitive impacts of foreign countries. Secondly, it provides an additional source of revenue to the government.</w:t>
            </w:r>
          </w:p>
        </w:tc>
        <w:tc>
          <w:tcPr>
            <w:tcW w:w="2955" w:type="dxa"/>
            <w:tcBorders>
              <w:top w:val="single" w:sz="6" w:space="0" w:color="808080"/>
              <w:left w:val="single" w:sz="6" w:space="0" w:color="808080"/>
              <w:bottom w:val="single" w:sz="6" w:space="0" w:color="808080"/>
              <w:right w:val="single" w:sz="6" w:space="0" w:color="808080"/>
            </w:tcBorders>
            <w:hideMark/>
          </w:tcPr>
          <w:p w14:paraId="600075F8"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A non-tariff barrier also protects domestic manufacturing companies while ensuring that foreign entrants have a share in the nation's market only after fulfilling certain conditions or formalities.</w:t>
            </w:r>
          </w:p>
        </w:tc>
      </w:tr>
      <w:tr w:rsidR="007B37AC" w:rsidRPr="000324A9" w14:paraId="38547AB7" w14:textId="77777777" w:rsidTr="007B37AC">
        <w:tc>
          <w:tcPr>
            <w:tcW w:w="2955" w:type="dxa"/>
            <w:tcBorders>
              <w:top w:val="single" w:sz="6" w:space="0" w:color="808080"/>
              <w:left w:val="single" w:sz="6" w:space="0" w:color="808080"/>
              <w:bottom w:val="single" w:sz="6" w:space="0" w:color="808080"/>
              <w:right w:val="single" w:sz="6" w:space="0" w:color="808080"/>
            </w:tcBorders>
            <w:hideMark/>
          </w:tcPr>
          <w:p w14:paraId="6F2AE136" w14:textId="77777777" w:rsidR="007B37AC" w:rsidRPr="000324A9" w:rsidRDefault="007B37AC" w:rsidP="007B37AC">
            <w:pPr>
              <w:numPr>
                <w:ilvl w:val="0"/>
                <w:numId w:val="6"/>
              </w:numPr>
              <w:spacing w:before="100" w:beforeAutospacing="1" w:after="100" w:afterAutospacing="1" w:line="240" w:lineRule="auto"/>
              <w:jc w:val="center"/>
              <w:rPr>
                <w:rFonts w:cstheme="minorHAnsi"/>
                <w:sz w:val="24"/>
                <w:szCs w:val="24"/>
              </w:rPr>
            </w:pPr>
            <w:r w:rsidRPr="000324A9">
              <w:rPr>
                <w:rFonts w:cstheme="minorHAnsi"/>
                <w:sz w:val="24"/>
                <w:szCs w:val="24"/>
              </w:rPr>
              <w:t>Form of Implementation</w:t>
            </w:r>
          </w:p>
        </w:tc>
        <w:tc>
          <w:tcPr>
            <w:tcW w:w="2955" w:type="dxa"/>
            <w:tcBorders>
              <w:top w:val="single" w:sz="6" w:space="0" w:color="808080"/>
              <w:left w:val="single" w:sz="6" w:space="0" w:color="808080"/>
              <w:bottom w:val="single" w:sz="6" w:space="0" w:color="808080"/>
              <w:right w:val="single" w:sz="6" w:space="0" w:color="808080"/>
            </w:tcBorders>
            <w:hideMark/>
          </w:tcPr>
          <w:p w14:paraId="5B0ECA7A"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Tariff barriers are implemented in the form of taxes and duties.</w:t>
            </w:r>
          </w:p>
        </w:tc>
        <w:tc>
          <w:tcPr>
            <w:tcW w:w="2955" w:type="dxa"/>
            <w:tcBorders>
              <w:top w:val="single" w:sz="6" w:space="0" w:color="808080"/>
              <w:left w:val="single" w:sz="6" w:space="0" w:color="808080"/>
              <w:bottom w:val="single" w:sz="6" w:space="0" w:color="808080"/>
              <w:right w:val="single" w:sz="6" w:space="0" w:color="808080"/>
            </w:tcBorders>
            <w:hideMark/>
          </w:tcPr>
          <w:p w14:paraId="617A9FE2"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Non-tariff barriers are restrictions in the form of conditions, voluntary export duties, other formalities, etc.</w:t>
            </w:r>
          </w:p>
        </w:tc>
      </w:tr>
      <w:tr w:rsidR="007B37AC" w:rsidRPr="000324A9" w14:paraId="75811E57" w14:textId="77777777" w:rsidTr="007B37AC">
        <w:tc>
          <w:tcPr>
            <w:tcW w:w="2955" w:type="dxa"/>
            <w:tcBorders>
              <w:top w:val="single" w:sz="6" w:space="0" w:color="808080"/>
              <w:left w:val="single" w:sz="6" w:space="0" w:color="808080"/>
              <w:bottom w:val="single" w:sz="6" w:space="0" w:color="808080"/>
              <w:right w:val="single" w:sz="6" w:space="0" w:color="808080"/>
            </w:tcBorders>
            <w:hideMark/>
          </w:tcPr>
          <w:p w14:paraId="1BF4A19D" w14:textId="77777777" w:rsidR="007B37AC" w:rsidRPr="000324A9" w:rsidRDefault="007B37AC" w:rsidP="007B37AC">
            <w:pPr>
              <w:numPr>
                <w:ilvl w:val="0"/>
                <w:numId w:val="7"/>
              </w:numPr>
              <w:spacing w:before="100" w:beforeAutospacing="1" w:after="100" w:afterAutospacing="1" w:line="240" w:lineRule="auto"/>
              <w:jc w:val="center"/>
              <w:rPr>
                <w:rFonts w:cstheme="minorHAnsi"/>
                <w:sz w:val="24"/>
                <w:szCs w:val="24"/>
              </w:rPr>
            </w:pPr>
            <w:r w:rsidRPr="000324A9">
              <w:rPr>
                <w:rFonts w:cstheme="minorHAnsi"/>
                <w:sz w:val="24"/>
                <w:szCs w:val="24"/>
              </w:rPr>
              <w:t>Nature</w:t>
            </w:r>
          </w:p>
        </w:tc>
        <w:tc>
          <w:tcPr>
            <w:tcW w:w="2955" w:type="dxa"/>
            <w:tcBorders>
              <w:top w:val="single" w:sz="6" w:space="0" w:color="808080"/>
              <w:left w:val="single" w:sz="6" w:space="0" w:color="808080"/>
              <w:bottom w:val="single" w:sz="6" w:space="0" w:color="808080"/>
              <w:right w:val="single" w:sz="6" w:space="0" w:color="808080"/>
            </w:tcBorders>
            <w:hideMark/>
          </w:tcPr>
          <w:p w14:paraId="12E8C36D"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Tariff barriers are explicit.</w:t>
            </w:r>
          </w:p>
        </w:tc>
        <w:tc>
          <w:tcPr>
            <w:tcW w:w="2955" w:type="dxa"/>
            <w:tcBorders>
              <w:top w:val="single" w:sz="6" w:space="0" w:color="808080"/>
              <w:left w:val="single" w:sz="6" w:space="0" w:color="808080"/>
              <w:bottom w:val="single" w:sz="6" w:space="0" w:color="808080"/>
              <w:right w:val="single" w:sz="6" w:space="0" w:color="808080"/>
            </w:tcBorders>
            <w:hideMark/>
          </w:tcPr>
          <w:p w14:paraId="069DF9B4"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Non-tariff barriers are implicit.</w:t>
            </w:r>
          </w:p>
        </w:tc>
      </w:tr>
      <w:tr w:rsidR="007B37AC" w:rsidRPr="000324A9" w14:paraId="34E3065C" w14:textId="77777777" w:rsidTr="007B37AC">
        <w:tc>
          <w:tcPr>
            <w:tcW w:w="2955" w:type="dxa"/>
            <w:tcBorders>
              <w:top w:val="single" w:sz="6" w:space="0" w:color="808080"/>
              <w:left w:val="single" w:sz="6" w:space="0" w:color="808080"/>
              <w:bottom w:val="single" w:sz="6" w:space="0" w:color="808080"/>
              <w:right w:val="single" w:sz="6" w:space="0" w:color="808080"/>
            </w:tcBorders>
            <w:hideMark/>
          </w:tcPr>
          <w:p w14:paraId="7575F965" w14:textId="77777777" w:rsidR="007B37AC" w:rsidRPr="000324A9" w:rsidRDefault="007B37AC" w:rsidP="007B37AC">
            <w:pPr>
              <w:numPr>
                <w:ilvl w:val="0"/>
                <w:numId w:val="8"/>
              </w:numPr>
              <w:spacing w:before="100" w:beforeAutospacing="1" w:after="100" w:afterAutospacing="1" w:line="240" w:lineRule="auto"/>
              <w:jc w:val="center"/>
              <w:rPr>
                <w:rFonts w:cstheme="minorHAnsi"/>
                <w:sz w:val="24"/>
                <w:szCs w:val="24"/>
              </w:rPr>
            </w:pPr>
            <w:r w:rsidRPr="000324A9">
              <w:rPr>
                <w:rFonts w:cstheme="minorHAnsi"/>
                <w:sz w:val="24"/>
                <w:szCs w:val="24"/>
              </w:rPr>
              <w:t>Revenue Generation to Government</w:t>
            </w:r>
          </w:p>
        </w:tc>
        <w:tc>
          <w:tcPr>
            <w:tcW w:w="2955" w:type="dxa"/>
            <w:tcBorders>
              <w:top w:val="single" w:sz="6" w:space="0" w:color="808080"/>
              <w:left w:val="single" w:sz="6" w:space="0" w:color="808080"/>
              <w:bottom w:val="single" w:sz="6" w:space="0" w:color="808080"/>
              <w:right w:val="single" w:sz="6" w:space="0" w:color="808080"/>
            </w:tcBorders>
            <w:hideMark/>
          </w:tcPr>
          <w:p w14:paraId="49ED9964"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In a tariff barrier, due to taxes and duties imposition, the government has the potential to generate and receive revenue.</w:t>
            </w:r>
          </w:p>
        </w:tc>
        <w:tc>
          <w:tcPr>
            <w:tcW w:w="2955" w:type="dxa"/>
            <w:tcBorders>
              <w:top w:val="single" w:sz="6" w:space="0" w:color="808080"/>
              <w:left w:val="single" w:sz="6" w:space="0" w:color="808080"/>
              <w:bottom w:val="single" w:sz="6" w:space="0" w:color="808080"/>
              <w:right w:val="single" w:sz="6" w:space="0" w:color="808080"/>
            </w:tcBorders>
            <w:hideMark/>
          </w:tcPr>
          <w:p w14:paraId="3B227B5A"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In a non-tariff barrier, the government has no scope for the receipt of revenues.</w:t>
            </w:r>
          </w:p>
        </w:tc>
      </w:tr>
      <w:tr w:rsidR="007B37AC" w:rsidRPr="000324A9" w14:paraId="3B6F339B" w14:textId="77777777" w:rsidTr="007B37AC">
        <w:tc>
          <w:tcPr>
            <w:tcW w:w="2955" w:type="dxa"/>
            <w:tcBorders>
              <w:top w:val="single" w:sz="6" w:space="0" w:color="808080"/>
              <w:left w:val="single" w:sz="6" w:space="0" w:color="808080"/>
              <w:bottom w:val="single" w:sz="6" w:space="0" w:color="808080"/>
              <w:right w:val="single" w:sz="6" w:space="0" w:color="808080"/>
            </w:tcBorders>
            <w:hideMark/>
          </w:tcPr>
          <w:p w14:paraId="0477C906" w14:textId="77777777" w:rsidR="007B37AC" w:rsidRPr="000324A9" w:rsidRDefault="007B37AC" w:rsidP="007B37AC">
            <w:pPr>
              <w:numPr>
                <w:ilvl w:val="0"/>
                <w:numId w:val="9"/>
              </w:numPr>
              <w:spacing w:before="100" w:beforeAutospacing="1" w:after="100" w:afterAutospacing="1" w:line="240" w:lineRule="auto"/>
              <w:jc w:val="center"/>
              <w:rPr>
                <w:rFonts w:cstheme="minorHAnsi"/>
                <w:sz w:val="24"/>
                <w:szCs w:val="24"/>
              </w:rPr>
            </w:pPr>
            <w:r w:rsidRPr="000324A9">
              <w:rPr>
                <w:rFonts w:cstheme="minorHAnsi"/>
                <w:sz w:val="24"/>
                <w:szCs w:val="24"/>
              </w:rPr>
              <w:t>Impact of Trade Barrier Imposition</w:t>
            </w:r>
          </w:p>
        </w:tc>
        <w:tc>
          <w:tcPr>
            <w:tcW w:w="2955" w:type="dxa"/>
            <w:tcBorders>
              <w:top w:val="single" w:sz="6" w:space="0" w:color="808080"/>
              <w:left w:val="single" w:sz="6" w:space="0" w:color="808080"/>
              <w:bottom w:val="single" w:sz="6" w:space="0" w:color="808080"/>
              <w:right w:val="single" w:sz="6" w:space="0" w:color="808080"/>
            </w:tcBorders>
            <w:hideMark/>
          </w:tcPr>
          <w:p w14:paraId="0267973E"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 xml:space="preserve">Due to the imposition of taxes and duties in the case of tariff barriers, there is a significant impact on the </w:t>
            </w:r>
            <w:r w:rsidRPr="000324A9">
              <w:rPr>
                <w:rFonts w:asciiTheme="minorHAnsi" w:hAnsiTheme="minorHAnsi" w:cstheme="minorHAnsi"/>
              </w:rPr>
              <w:lastRenderedPageBreak/>
              <w:t>price of imported goods. That is, the prices of such goods are exorbitantly hiked.</w:t>
            </w:r>
          </w:p>
        </w:tc>
        <w:tc>
          <w:tcPr>
            <w:tcW w:w="2955" w:type="dxa"/>
            <w:tcBorders>
              <w:top w:val="single" w:sz="6" w:space="0" w:color="808080"/>
              <w:left w:val="single" w:sz="6" w:space="0" w:color="808080"/>
              <w:bottom w:val="single" w:sz="6" w:space="0" w:color="808080"/>
              <w:right w:val="single" w:sz="6" w:space="0" w:color="808080"/>
            </w:tcBorders>
            <w:hideMark/>
          </w:tcPr>
          <w:p w14:paraId="5B21D181"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lastRenderedPageBreak/>
              <w:t>In the case of non-tariff barriers, the imported goods are affected in both quantity and price aspects.</w:t>
            </w:r>
          </w:p>
        </w:tc>
      </w:tr>
      <w:tr w:rsidR="007B37AC" w:rsidRPr="000324A9" w14:paraId="419FE59C" w14:textId="77777777" w:rsidTr="007B37AC">
        <w:tc>
          <w:tcPr>
            <w:tcW w:w="2955" w:type="dxa"/>
            <w:tcBorders>
              <w:top w:val="single" w:sz="6" w:space="0" w:color="808080"/>
              <w:left w:val="single" w:sz="6" w:space="0" w:color="808080"/>
              <w:bottom w:val="single" w:sz="6" w:space="0" w:color="808080"/>
              <w:right w:val="single" w:sz="6" w:space="0" w:color="808080"/>
            </w:tcBorders>
            <w:hideMark/>
          </w:tcPr>
          <w:p w14:paraId="341BA7D0" w14:textId="77777777" w:rsidR="007B37AC" w:rsidRPr="000324A9" w:rsidRDefault="007B37AC" w:rsidP="007B37AC">
            <w:pPr>
              <w:numPr>
                <w:ilvl w:val="0"/>
                <w:numId w:val="10"/>
              </w:numPr>
              <w:spacing w:before="100" w:beforeAutospacing="1" w:after="100" w:afterAutospacing="1" w:line="240" w:lineRule="auto"/>
              <w:jc w:val="center"/>
              <w:rPr>
                <w:rFonts w:cstheme="minorHAnsi"/>
                <w:sz w:val="24"/>
                <w:szCs w:val="24"/>
              </w:rPr>
            </w:pPr>
            <w:r w:rsidRPr="000324A9">
              <w:rPr>
                <w:rFonts w:cstheme="minorHAnsi"/>
                <w:sz w:val="24"/>
                <w:szCs w:val="24"/>
              </w:rPr>
              <w:t>Formation of Monopolistic Groups</w:t>
            </w:r>
          </w:p>
        </w:tc>
        <w:tc>
          <w:tcPr>
            <w:tcW w:w="2955" w:type="dxa"/>
            <w:tcBorders>
              <w:top w:val="single" w:sz="6" w:space="0" w:color="808080"/>
              <w:left w:val="single" w:sz="6" w:space="0" w:color="808080"/>
              <w:bottom w:val="single" w:sz="6" w:space="0" w:color="808080"/>
              <w:right w:val="single" w:sz="6" w:space="0" w:color="808080"/>
            </w:tcBorders>
            <w:hideMark/>
          </w:tcPr>
          <w:p w14:paraId="24019C9F"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The application of import tariffs and levies in the context of tariff barriers reduces the likelihood of monopolistic developing organisations.</w:t>
            </w:r>
          </w:p>
        </w:tc>
        <w:tc>
          <w:tcPr>
            <w:tcW w:w="2955" w:type="dxa"/>
            <w:tcBorders>
              <w:top w:val="single" w:sz="6" w:space="0" w:color="808080"/>
              <w:left w:val="single" w:sz="6" w:space="0" w:color="808080"/>
              <w:bottom w:val="single" w:sz="6" w:space="0" w:color="808080"/>
              <w:right w:val="single" w:sz="6" w:space="0" w:color="808080"/>
            </w:tcBorders>
            <w:hideMark/>
          </w:tcPr>
          <w:p w14:paraId="6CE2533B"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In a non-tariff restriction, monopolistic groups have opportunities to make high profits.</w:t>
            </w:r>
          </w:p>
        </w:tc>
      </w:tr>
      <w:tr w:rsidR="007B37AC" w:rsidRPr="000324A9" w14:paraId="5EBA19BB" w14:textId="77777777" w:rsidTr="007B37AC">
        <w:tc>
          <w:tcPr>
            <w:tcW w:w="2955" w:type="dxa"/>
            <w:tcBorders>
              <w:top w:val="single" w:sz="6" w:space="0" w:color="808080"/>
              <w:left w:val="single" w:sz="6" w:space="0" w:color="808080"/>
              <w:bottom w:val="single" w:sz="6" w:space="0" w:color="808080"/>
              <w:right w:val="single" w:sz="6" w:space="0" w:color="808080"/>
            </w:tcBorders>
            <w:hideMark/>
          </w:tcPr>
          <w:p w14:paraId="2E387028" w14:textId="77777777" w:rsidR="007B37AC" w:rsidRPr="000324A9" w:rsidRDefault="007B37AC" w:rsidP="007B37AC">
            <w:pPr>
              <w:numPr>
                <w:ilvl w:val="0"/>
                <w:numId w:val="11"/>
              </w:numPr>
              <w:spacing w:before="100" w:beforeAutospacing="1" w:after="100" w:afterAutospacing="1" w:line="240" w:lineRule="auto"/>
              <w:jc w:val="center"/>
              <w:rPr>
                <w:rFonts w:cstheme="minorHAnsi"/>
                <w:sz w:val="24"/>
                <w:szCs w:val="24"/>
              </w:rPr>
            </w:pPr>
            <w:r w:rsidRPr="000324A9">
              <w:rPr>
                <w:rFonts w:cstheme="minorHAnsi"/>
                <w:sz w:val="24"/>
                <w:szCs w:val="24"/>
              </w:rPr>
              <w:t>Profit-making Potential</w:t>
            </w:r>
          </w:p>
        </w:tc>
        <w:tc>
          <w:tcPr>
            <w:tcW w:w="2955" w:type="dxa"/>
            <w:tcBorders>
              <w:top w:val="single" w:sz="6" w:space="0" w:color="808080"/>
              <w:left w:val="single" w:sz="6" w:space="0" w:color="808080"/>
              <w:bottom w:val="single" w:sz="6" w:space="0" w:color="808080"/>
              <w:right w:val="single" w:sz="6" w:space="0" w:color="808080"/>
            </w:tcBorders>
            <w:hideMark/>
          </w:tcPr>
          <w:p w14:paraId="46338A3E"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The importers in tariff barriers often have less chance of making huge profits.</w:t>
            </w:r>
          </w:p>
        </w:tc>
        <w:tc>
          <w:tcPr>
            <w:tcW w:w="2955" w:type="dxa"/>
            <w:tcBorders>
              <w:top w:val="single" w:sz="6" w:space="0" w:color="808080"/>
              <w:left w:val="single" w:sz="6" w:space="0" w:color="808080"/>
              <w:bottom w:val="single" w:sz="6" w:space="0" w:color="808080"/>
              <w:right w:val="single" w:sz="6" w:space="0" w:color="808080"/>
            </w:tcBorders>
            <w:hideMark/>
          </w:tcPr>
          <w:p w14:paraId="424B52F3"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Importers can easily make and collect good profits.</w:t>
            </w:r>
          </w:p>
        </w:tc>
      </w:tr>
      <w:tr w:rsidR="007B37AC" w:rsidRPr="000324A9" w14:paraId="780A4D75" w14:textId="77777777" w:rsidTr="007B37AC">
        <w:tc>
          <w:tcPr>
            <w:tcW w:w="2955" w:type="dxa"/>
            <w:tcBorders>
              <w:top w:val="single" w:sz="6" w:space="0" w:color="808080"/>
              <w:left w:val="single" w:sz="6" w:space="0" w:color="808080"/>
              <w:bottom w:val="single" w:sz="6" w:space="0" w:color="808080"/>
              <w:right w:val="single" w:sz="6" w:space="0" w:color="808080"/>
            </w:tcBorders>
            <w:hideMark/>
          </w:tcPr>
          <w:p w14:paraId="2479F287" w14:textId="77777777" w:rsidR="007B37AC" w:rsidRPr="000324A9" w:rsidRDefault="007B37AC" w:rsidP="007B37AC">
            <w:pPr>
              <w:numPr>
                <w:ilvl w:val="0"/>
                <w:numId w:val="12"/>
              </w:numPr>
              <w:spacing w:before="100" w:beforeAutospacing="1" w:after="100" w:afterAutospacing="1" w:line="240" w:lineRule="auto"/>
              <w:jc w:val="center"/>
              <w:rPr>
                <w:rFonts w:cstheme="minorHAnsi"/>
                <w:sz w:val="24"/>
                <w:szCs w:val="24"/>
              </w:rPr>
            </w:pPr>
            <w:r w:rsidRPr="000324A9">
              <w:rPr>
                <w:rFonts w:cstheme="minorHAnsi"/>
                <w:sz w:val="24"/>
                <w:szCs w:val="24"/>
              </w:rPr>
              <w:t>Impact of Restriction: Direct or Indirect</w:t>
            </w:r>
          </w:p>
        </w:tc>
        <w:tc>
          <w:tcPr>
            <w:tcW w:w="2955" w:type="dxa"/>
            <w:tcBorders>
              <w:top w:val="single" w:sz="6" w:space="0" w:color="808080"/>
              <w:left w:val="single" w:sz="6" w:space="0" w:color="808080"/>
              <w:bottom w:val="single" w:sz="6" w:space="0" w:color="808080"/>
              <w:right w:val="single" w:sz="6" w:space="0" w:color="808080"/>
            </w:tcBorders>
            <w:hideMark/>
          </w:tcPr>
          <w:p w14:paraId="7559E57A"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Tariff barriers disallow and indirectly restrict the import of goods.</w:t>
            </w:r>
          </w:p>
        </w:tc>
        <w:tc>
          <w:tcPr>
            <w:tcW w:w="2955" w:type="dxa"/>
            <w:tcBorders>
              <w:top w:val="single" w:sz="6" w:space="0" w:color="808080"/>
              <w:left w:val="single" w:sz="6" w:space="0" w:color="808080"/>
              <w:bottom w:val="single" w:sz="6" w:space="0" w:color="808080"/>
              <w:right w:val="single" w:sz="6" w:space="0" w:color="808080"/>
            </w:tcBorders>
            <w:hideMark/>
          </w:tcPr>
          <w:p w14:paraId="14C5819E"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Non-tariff barriers put direct restraints on the import of goods.</w:t>
            </w:r>
          </w:p>
        </w:tc>
      </w:tr>
      <w:tr w:rsidR="007B37AC" w:rsidRPr="000324A9" w14:paraId="2AD1C31B" w14:textId="77777777" w:rsidTr="007B37AC">
        <w:tc>
          <w:tcPr>
            <w:tcW w:w="2955" w:type="dxa"/>
            <w:tcBorders>
              <w:top w:val="single" w:sz="6" w:space="0" w:color="808080"/>
              <w:left w:val="single" w:sz="6" w:space="0" w:color="808080"/>
              <w:bottom w:val="single" w:sz="6" w:space="0" w:color="808080"/>
              <w:right w:val="single" w:sz="6" w:space="0" w:color="808080"/>
            </w:tcBorders>
            <w:hideMark/>
          </w:tcPr>
          <w:p w14:paraId="3E4A7126" w14:textId="77777777" w:rsidR="007B37AC" w:rsidRPr="000324A9" w:rsidRDefault="007B37AC" w:rsidP="007B37AC">
            <w:pPr>
              <w:numPr>
                <w:ilvl w:val="0"/>
                <w:numId w:val="13"/>
              </w:numPr>
              <w:spacing w:before="100" w:beforeAutospacing="1" w:after="100" w:afterAutospacing="1" w:line="240" w:lineRule="auto"/>
              <w:jc w:val="center"/>
              <w:rPr>
                <w:rFonts w:cstheme="minorHAnsi"/>
                <w:sz w:val="24"/>
                <w:szCs w:val="24"/>
              </w:rPr>
            </w:pPr>
            <w:r w:rsidRPr="000324A9">
              <w:rPr>
                <w:rFonts w:cstheme="minorHAnsi"/>
                <w:sz w:val="24"/>
                <w:szCs w:val="24"/>
              </w:rPr>
              <w:t>The simplicity of Tariff Implementation</w:t>
            </w:r>
          </w:p>
        </w:tc>
        <w:tc>
          <w:tcPr>
            <w:tcW w:w="2955" w:type="dxa"/>
            <w:tcBorders>
              <w:top w:val="single" w:sz="6" w:space="0" w:color="808080"/>
              <w:left w:val="single" w:sz="6" w:space="0" w:color="808080"/>
              <w:bottom w:val="single" w:sz="6" w:space="0" w:color="808080"/>
              <w:right w:val="single" w:sz="6" w:space="0" w:color="808080"/>
            </w:tcBorders>
            <w:hideMark/>
          </w:tcPr>
          <w:p w14:paraId="48E38B28"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The tariff barrier implementation is simple. This is because there is no need for separate allocation of formalities, licensing, or quotas, as legislative authorities already specify these restrictions in the form of fixed rates.</w:t>
            </w:r>
          </w:p>
        </w:tc>
        <w:tc>
          <w:tcPr>
            <w:tcW w:w="2955" w:type="dxa"/>
            <w:tcBorders>
              <w:top w:val="single" w:sz="6" w:space="0" w:color="808080"/>
              <w:left w:val="single" w:sz="6" w:space="0" w:color="808080"/>
              <w:bottom w:val="single" w:sz="6" w:space="0" w:color="808080"/>
              <w:right w:val="single" w:sz="6" w:space="0" w:color="808080"/>
            </w:tcBorders>
            <w:hideMark/>
          </w:tcPr>
          <w:p w14:paraId="5C5E5AE4"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In a non-tariff barrier, there are authorities with different functions for its implementation. Such allocated functions may lead to political corruption and interference.</w:t>
            </w:r>
          </w:p>
        </w:tc>
      </w:tr>
      <w:tr w:rsidR="007B37AC" w:rsidRPr="000324A9" w14:paraId="7534E48E" w14:textId="77777777" w:rsidTr="007B37AC">
        <w:tc>
          <w:tcPr>
            <w:tcW w:w="2955" w:type="dxa"/>
            <w:tcBorders>
              <w:top w:val="single" w:sz="6" w:space="0" w:color="808080"/>
              <w:left w:val="single" w:sz="6" w:space="0" w:color="808080"/>
              <w:bottom w:val="single" w:sz="6" w:space="0" w:color="808080"/>
              <w:right w:val="single" w:sz="6" w:space="0" w:color="808080"/>
            </w:tcBorders>
            <w:hideMark/>
          </w:tcPr>
          <w:p w14:paraId="4C36BA53" w14:textId="77777777" w:rsidR="007B37AC" w:rsidRPr="000324A9" w:rsidRDefault="007B37AC" w:rsidP="007B37AC">
            <w:pPr>
              <w:numPr>
                <w:ilvl w:val="0"/>
                <w:numId w:val="14"/>
              </w:numPr>
              <w:spacing w:before="100" w:beforeAutospacing="1" w:after="100" w:afterAutospacing="1" w:line="240" w:lineRule="auto"/>
              <w:jc w:val="center"/>
              <w:rPr>
                <w:rFonts w:cstheme="minorHAnsi"/>
                <w:sz w:val="24"/>
                <w:szCs w:val="24"/>
              </w:rPr>
            </w:pPr>
            <w:r w:rsidRPr="000324A9">
              <w:rPr>
                <w:rFonts w:cstheme="minorHAnsi"/>
                <w:sz w:val="24"/>
                <w:szCs w:val="24"/>
              </w:rPr>
              <w:t>Time of Impact</w:t>
            </w:r>
          </w:p>
        </w:tc>
        <w:tc>
          <w:tcPr>
            <w:tcW w:w="2955" w:type="dxa"/>
            <w:tcBorders>
              <w:top w:val="single" w:sz="6" w:space="0" w:color="808080"/>
              <w:left w:val="single" w:sz="6" w:space="0" w:color="808080"/>
              <w:bottom w:val="single" w:sz="6" w:space="0" w:color="808080"/>
              <w:right w:val="single" w:sz="6" w:space="0" w:color="808080"/>
            </w:tcBorders>
            <w:hideMark/>
          </w:tcPr>
          <w:p w14:paraId="6A96E1FC"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Any changes made to the policy of tariff barriers have a quick and immediate impact on the reduction of goods imported from foreign countries.</w:t>
            </w:r>
          </w:p>
        </w:tc>
        <w:tc>
          <w:tcPr>
            <w:tcW w:w="2955" w:type="dxa"/>
            <w:tcBorders>
              <w:top w:val="single" w:sz="6" w:space="0" w:color="808080"/>
              <w:left w:val="single" w:sz="6" w:space="0" w:color="808080"/>
              <w:bottom w:val="single" w:sz="6" w:space="0" w:color="808080"/>
              <w:right w:val="single" w:sz="6" w:space="0" w:color="808080"/>
            </w:tcBorders>
            <w:hideMark/>
          </w:tcPr>
          <w:p w14:paraId="3968669A"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Changes made to the non-tariff barrier policy take time for their implementation to show instant effects.</w:t>
            </w:r>
          </w:p>
        </w:tc>
      </w:tr>
      <w:tr w:rsidR="007B37AC" w:rsidRPr="000324A9" w14:paraId="50BEF068" w14:textId="77777777" w:rsidTr="007B37AC">
        <w:tc>
          <w:tcPr>
            <w:tcW w:w="2955" w:type="dxa"/>
            <w:tcBorders>
              <w:top w:val="single" w:sz="6" w:space="0" w:color="808080"/>
              <w:left w:val="single" w:sz="6" w:space="0" w:color="808080"/>
              <w:bottom w:val="single" w:sz="6" w:space="0" w:color="808080"/>
              <w:right w:val="single" w:sz="6" w:space="0" w:color="808080"/>
            </w:tcBorders>
            <w:hideMark/>
          </w:tcPr>
          <w:p w14:paraId="093107C9" w14:textId="77777777" w:rsidR="007B37AC" w:rsidRPr="000324A9" w:rsidRDefault="007B37AC" w:rsidP="007B37AC">
            <w:pPr>
              <w:numPr>
                <w:ilvl w:val="0"/>
                <w:numId w:val="15"/>
              </w:numPr>
              <w:spacing w:before="100" w:beforeAutospacing="1" w:after="100" w:afterAutospacing="1" w:line="240" w:lineRule="auto"/>
              <w:jc w:val="center"/>
              <w:rPr>
                <w:rFonts w:cstheme="minorHAnsi"/>
                <w:sz w:val="24"/>
                <w:szCs w:val="24"/>
              </w:rPr>
            </w:pPr>
            <w:r w:rsidRPr="000324A9">
              <w:rPr>
                <w:rFonts w:cstheme="minorHAnsi"/>
                <w:sz w:val="24"/>
                <w:szCs w:val="24"/>
              </w:rPr>
              <w:t>Trade Barriers Examples</w:t>
            </w:r>
          </w:p>
        </w:tc>
        <w:tc>
          <w:tcPr>
            <w:tcW w:w="2955" w:type="dxa"/>
            <w:tcBorders>
              <w:top w:val="single" w:sz="6" w:space="0" w:color="808080"/>
              <w:left w:val="single" w:sz="6" w:space="0" w:color="808080"/>
              <w:bottom w:val="single" w:sz="6" w:space="0" w:color="808080"/>
              <w:right w:val="single" w:sz="6" w:space="0" w:color="808080"/>
            </w:tcBorders>
            <w:hideMark/>
          </w:tcPr>
          <w:p w14:paraId="39046896"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Tariff barrier examples include the form of Ad-Valorem Tariffs. Specific Tariffs, Import Quotas, Compound Duties, Protective Tariffs, Licences, etc.</w:t>
            </w:r>
          </w:p>
        </w:tc>
        <w:tc>
          <w:tcPr>
            <w:tcW w:w="2955" w:type="dxa"/>
            <w:tcBorders>
              <w:top w:val="single" w:sz="6" w:space="0" w:color="808080"/>
              <w:left w:val="single" w:sz="6" w:space="0" w:color="808080"/>
              <w:bottom w:val="single" w:sz="6" w:space="0" w:color="808080"/>
              <w:right w:val="single" w:sz="6" w:space="0" w:color="808080"/>
            </w:tcBorders>
            <w:hideMark/>
          </w:tcPr>
          <w:p w14:paraId="792D0FAA" w14:textId="77777777" w:rsidR="007B37AC" w:rsidRPr="000324A9" w:rsidRDefault="007B37AC">
            <w:pPr>
              <w:pStyle w:val="NormalWeb"/>
              <w:spacing w:before="0" w:beforeAutospacing="0"/>
              <w:jc w:val="center"/>
              <w:rPr>
                <w:rFonts w:asciiTheme="minorHAnsi" w:hAnsiTheme="minorHAnsi" w:cstheme="minorHAnsi"/>
              </w:rPr>
            </w:pPr>
            <w:r w:rsidRPr="000324A9">
              <w:rPr>
                <w:rFonts w:asciiTheme="minorHAnsi" w:hAnsiTheme="minorHAnsi" w:cstheme="minorHAnsi"/>
              </w:rPr>
              <w:t>Non-tariff barrier examples are Quotas, Voluntary Export Restraints, Embargoes, Technical Barriers to Trade, Licensing, Anti-dumping duties, Countervailing Duties, Safeguards, Government Procurement, Procedures, Formalities, etc.</w:t>
            </w:r>
          </w:p>
        </w:tc>
      </w:tr>
    </w:tbl>
    <w:p w14:paraId="6D00AB6E" w14:textId="77777777" w:rsidR="00C2658D" w:rsidRPr="000324A9" w:rsidRDefault="00C2658D" w:rsidP="00C2658D">
      <w:pPr>
        <w:rPr>
          <w:rFonts w:cstheme="minorHAnsi"/>
          <w:sz w:val="24"/>
          <w:szCs w:val="24"/>
        </w:rPr>
      </w:pPr>
    </w:p>
    <w:p w14:paraId="36090C5A" w14:textId="49B053B2" w:rsidR="00A8449E" w:rsidRPr="00741A87" w:rsidRDefault="00A8449E" w:rsidP="00741A87">
      <w:pPr>
        <w:pStyle w:val="Heading3"/>
        <w:numPr>
          <w:ilvl w:val="0"/>
          <w:numId w:val="45"/>
        </w:numPr>
        <w:shd w:val="clear" w:color="auto" w:fill="FFFFFF"/>
        <w:spacing w:before="750" w:after="300"/>
        <w:rPr>
          <w:rFonts w:asciiTheme="minorHAnsi" w:hAnsiTheme="minorHAnsi" w:cstheme="minorHAnsi"/>
          <w:b/>
          <w:bCs/>
          <w:color w:val="10324C"/>
          <w:spacing w:val="-5"/>
          <w:u w:val="single"/>
        </w:rPr>
      </w:pPr>
      <w:r w:rsidRPr="00741A87">
        <w:rPr>
          <w:rFonts w:asciiTheme="minorHAnsi" w:hAnsiTheme="minorHAnsi" w:cstheme="minorHAnsi"/>
          <w:b/>
          <w:bCs/>
          <w:color w:val="10324C"/>
          <w:spacing w:val="-5"/>
          <w:u w:val="single"/>
        </w:rPr>
        <w:lastRenderedPageBreak/>
        <w:t>TRADING BLOCS</w:t>
      </w:r>
    </w:p>
    <w:p w14:paraId="6A7FCC16" w14:textId="05047B9A" w:rsidR="004A30DB" w:rsidRPr="000324A9" w:rsidRDefault="004A30DB" w:rsidP="004A30DB">
      <w:pPr>
        <w:rPr>
          <w:rFonts w:cstheme="minorHAnsi"/>
          <w:sz w:val="24"/>
          <w:szCs w:val="24"/>
        </w:rPr>
      </w:pPr>
      <w:r w:rsidRPr="000324A9">
        <w:rPr>
          <w:rFonts w:cstheme="minorHAnsi"/>
          <w:color w:val="202124"/>
          <w:sz w:val="24"/>
          <w:szCs w:val="24"/>
          <w:shd w:val="clear" w:color="auto" w:fill="FFFFFF"/>
        </w:rPr>
        <w:t>A trade bloc is a type of intergovernmental agreement, often part of a regional intergovernmental organization, where barriers to trade (tariffs and others) are reduced or eliminated among the participating states.</w:t>
      </w:r>
    </w:p>
    <w:p w14:paraId="35288870" w14:textId="67A813B6" w:rsidR="00A8449E" w:rsidRPr="00741A87" w:rsidRDefault="00A8449E" w:rsidP="00741A87">
      <w:pPr>
        <w:pStyle w:val="Heading3"/>
        <w:numPr>
          <w:ilvl w:val="0"/>
          <w:numId w:val="45"/>
        </w:numPr>
        <w:shd w:val="clear" w:color="auto" w:fill="FFFFFF"/>
        <w:spacing w:before="750" w:after="300"/>
        <w:rPr>
          <w:rFonts w:asciiTheme="minorHAnsi" w:hAnsiTheme="minorHAnsi" w:cstheme="minorHAnsi"/>
          <w:b/>
          <w:bCs/>
          <w:color w:val="10324C"/>
          <w:spacing w:val="-5"/>
          <w:u w:val="single"/>
        </w:rPr>
      </w:pPr>
      <w:r w:rsidRPr="00741A87">
        <w:rPr>
          <w:rFonts w:asciiTheme="minorHAnsi" w:hAnsiTheme="minorHAnsi" w:cstheme="minorHAnsi"/>
          <w:b/>
          <w:bCs/>
          <w:color w:val="10324C"/>
          <w:spacing w:val="-5"/>
          <w:u w:val="single"/>
        </w:rPr>
        <w:t>Advantages</w:t>
      </w:r>
    </w:p>
    <w:p w14:paraId="6F06F924" w14:textId="77777777" w:rsidR="00A8449E" w:rsidRPr="000324A9" w:rsidRDefault="00A8449E" w:rsidP="00A8449E">
      <w:pPr>
        <w:pStyle w:val="NormalWeb"/>
        <w:shd w:val="clear" w:color="auto" w:fill="FFFFFF"/>
        <w:spacing w:before="0" w:beforeAutospacing="0" w:after="300" w:afterAutospacing="0"/>
        <w:rPr>
          <w:rFonts w:asciiTheme="minorHAnsi" w:hAnsiTheme="minorHAnsi" w:cstheme="minorHAnsi"/>
          <w:color w:val="393E42"/>
        </w:rPr>
      </w:pPr>
      <w:r w:rsidRPr="000324A9">
        <w:rPr>
          <w:rFonts w:asciiTheme="minorHAnsi" w:hAnsiTheme="minorHAnsi" w:cstheme="minorHAnsi"/>
          <w:color w:val="393E42"/>
        </w:rPr>
        <w:t>Some main advantages of trading blocs are:</w:t>
      </w:r>
    </w:p>
    <w:p w14:paraId="7990CCB7" w14:textId="77777777" w:rsidR="00A8449E" w:rsidRPr="000324A9" w:rsidRDefault="00A8449E" w:rsidP="00A8449E">
      <w:pPr>
        <w:numPr>
          <w:ilvl w:val="0"/>
          <w:numId w:val="16"/>
        </w:numPr>
        <w:shd w:val="clear" w:color="auto" w:fill="FFFFFF"/>
        <w:spacing w:before="100" w:beforeAutospacing="1" w:after="100" w:afterAutospacing="1" w:line="240" w:lineRule="auto"/>
        <w:rPr>
          <w:rFonts w:cstheme="minorHAnsi"/>
          <w:color w:val="393E42"/>
          <w:sz w:val="24"/>
          <w:szCs w:val="24"/>
        </w:rPr>
      </w:pPr>
      <w:r w:rsidRPr="000324A9">
        <w:rPr>
          <w:rStyle w:val="Strong"/>
          <w:rFonts w:cstheme="minorHAnsi"/>
          <w:color w:val="393E42"/>
          <w:sz w:val="24"/>
          <w:szCs w:val="24"/>
        </w:rPr>
        <w:t>Promote free trade</w:t>
      </w:r>
      <w:r w:rsidRPr="000324A9">
        <w:rPr>
          <w:rFonts w:cstheme="minorHAnsi"/>
          <w:color w:val="393E42"/>
          <w:sz w:val="24"/>
          <w:szCs w:val="24"/>
        </w:rPr>
        <w:t>. They help with improving and promoting free trade. Free trade results in lower prices of goods, opens up opportunities countries’ opportunities for export, increases competition, and most importantly drives </w:t>
      </w:r>
      <w:hyperlink r:id="rId7" w:tgtFrame="_blank" w:history="1">
        <w:r w:rsidRPr="000324A9">
          <w:rPr>
            <w:rStyle w:val="Hyperlink"/>
            <w:rFonts w:cstheme="minorHAnsi"/>
            <w:color w:val="007BFF"/>
            <w:sz w:val="24"/>
            <w:szCs w:val="24"/>
          </w:rPr>
          <w:t>economic growth</w:t>
        </w:r>
      </w:hyperlink>
      <w:r w:rsidRPr="000324A9">
        <w:rPr>
          <w:rFonts w:cstheme="minorHAnsi"/>
          <w:color w:val="393E42"/>
          <w:sz w:val="24"/>
          <w:szCs w:val="24"/>
        </w:rPr>
        <w:t>.</w:t>
      </w:r>
    </w:p>
    <w:p w14:paraId="430A8563" w14:textId="77777777" w:rsidR="00A8449E" w:rsidRPr="000324A9" w:rsidRDefault="00A8449E" w:rsidP="00A8449E">
      <w:pPr>
        <w:numPr>
          <w:ilvl w:val="0"/>
          <w:numId w:val="16"/>
        </w:numPr>
        <w:shd w:val="clear" w:color="auto" w:fill="FFFFFF"/>
        <w:spacing w:before="100" w:beforeAutospacing="1" w:after="100" w:afterAutospacing="1" w:line="240" w:lineRule="auto"/>
        <w:rPr>
          <w:rFonts w:cstheme="minorHAnsi"/>
          <w:color w:val="393E42"/>
          <w:sz w:val="24"/>
          <w:szCs w:val="24"/>
        </w:rPr>
      </w:pPr>
      <w:r w:rsidRPr="000324A9">
        <w:rPr>
          <w:rStyle w:val="Strong"/>
          <w:rFonts w:cstheme="minorHAnsi"/>
          <w:color w:val="393E42"/>
          <w:sz w:val="24"/>
          <w:szCs w:val="24"/>
        </w:rPr>
        <w:t>Improves governance and state of law</w:t>
      </w:r>
      <w:r w:rsidRPr="000324A9">
        <w:rPr>
          <w:rFonts w:cstheme="minorHAnsi"/>
          <w:color w:val="393E42"/>
          <w:sz w:val="24"/>
          <w:szCs w:val="24"/>
        </w:rPr>
        <w:t>. Trading blocs help lessen international isolation and can help improve the rule of law and governance in countries.</w:t>
      </w:r>
    </w:p>
    <w:p w14:paraId="05ABF904" w14:textId="77777777" w:rsidR="00A8449E" w:rsidRPr="000324A9" w:rsidRDefault="00A8449E" w:rsidP="00A8449E">
      <w:pPr>
        <w:numPr>
          <w:ilvl w:val="0"/>
          <w:numId w:val="16"/>
        </w:numPr>
        <w:shd w:val="clear" w:color="auto" w:fill="FFFFFF"/>
        <w:spacing w:before="100" w:beforeAutospacing="1" w:after="100" w:afterAutospacing="1" w:line="240" w:lineRule="auto"/>
        <w:rPr>
          <w:rFonts w:cstheme="minorHAnsi"/>
          <w:color w:val="393E42"/>
          <w:sz w:val="24"/>
          <w:szCs w:val="24"/>
        </w:rPr>
      </w:pPr>
      <w:r w:rsidRPr="000324A9">
        <w:rPr>
          <w:rStyle w:val="Strong"/>
          <w:rFonts w:cstheme="minorHAnsi"/>
          <w:color w:val="393E42"/>
          <w:sz w:val="24"/>
          <w:szCs w:val="24"/>
        </w:rPr>
        <w:t>Increases investment</w:t>
      </w:r>
      <w:r w:rsidRPr="000324A9">
        <w:rPr>
          <w:rFonts w:cstheme="minorHAnsi"/>
          <w:color w:val="393E42"/>
          <w:sz w:val="24"/>
          <w:szCs w:val="24"/>
        </w:rPr>
        <w:t>. Trading blocs like customs and economic unions will allow for members to benefit from foreign direct investment (FDI). Increased FDI from firms and countries help create jobs, improve infrastructure, and the government benefits from the taxes these firms and individuals pay.</w:t>
      </w:r>
    </w:p>
    <w:p w14:paraId="317CBDF5" w14:textId="77777777" w:rsidR="00A8449E" w:rsidRPr="000324A9" w:rsidRDefault="00A8449E" w:rsidP="00A8449E">
      <w:pPr>
        <w:numPr>
          <w:ilvl w:val="0"/>
          <w:numId w:val="16"/>
        </w:numPr>
        <w:shd w:val="clear" w:color="auto" w:fill="FFFFFF"/>
        <w:spacing w:before="100" w:beforeAutospacing="1" w:after="100" w:afterAutospacing="1" w:line="240" w:lineRule="auto"/>
        <w:rPr>
          <w:rFonts w:cstheme="minorHAnsi"/>
          <w:color w:val="393E42"/>
          <w:sz w:val="24"/>
          <w:szCs w:val="24"/>
        </w:rPr>
      </w:pPr>
      <w:r w:rsidRPr="000324A9">
        <w:rPr>
          <w:rStyle w:val="Strong"/>
          <w:rFonts w:cstheme="minorHAnsi"/>
          <w:color w:val="393E42"/>
          <w:sz w:val="24"/>
          <w:szCs w:val="24"/>
        </w:rPr>
        <w:t>Increase in consumer surplus</w:t>
      </w:r>
      <w:r w:rsidRPr="000324A9">
        <w:rPr>
          <w:rFonts w:cstheme="minorHAnsi"/>
          <w:color w:val="393E42"/>
          <w:sz w:val="24"/>
          <w:szCs w:val="24"/>
        </w:rPr>
        <w:t>. Trading blocs promote free trade, which increases consumer surplus from lower prices of goods and services as well as the increased choice in goods and services.</w:t>
      </w:r>
    </w:p>
    <w:p w14:paraId="19903FFD" w14:textId="77777777" w:rsidR="00A8449E" w:rsidRPr="000324A9" w:rsidRDefault="00A8449E" w:rsidP="00A8449E">
      <w:pPr>
        <w:numPr>
          <w:ilvl w:val="0"/>
          <w:numId w:val="16"/>
        </w:numPr>
        <w:shd w:val="clear" w:color="auto" w:fill="FFFFFF"/>
        <w:spacing w:before="100" w:beforeAutospacing="1" w:after="100" w:afterAutospacing="1" w:line="240" w:lineRule="auto"/>
        <w:rPr>
          <w:rFonts w:cstheme="minorHAnsi"/>
          <w:color w:val="393E42"/>
          <w:sz w:val="24"/>
          <w:szCs w:val="24"/>
        </w:rPr>
      </w:pPr>
      <w:r w:rsidRPr="000324A9">
        <w:rPr>
          <w:rStyle w:val="Strong"/>
          <w:rFonts w:cstheme="minorHAnsi"/>
          <w:color w:val="393E42"/>
          <w:sz w:val="24"/>
          <w:szCs w:val="24"/>
        </w:rPr>
        <w:t>Good international relations</w:t>
      </w:r>
      <w:r w:rsidRPr="000324A9">
        <w:rPr>
          <w:rFonts w:cstheme="minorHAnsi"/>
          <w:color w:val="393E42"/>
          <w:sz w:val="24"/>
          <w:szCs w:val="24"/>
        </w:rPr>
        <w:t>. Trading blocs can help promote good international relationships between its members. Smaller countries have more of a chance to have greater involvement in the wider economy.</w:t>
      </w:r>
    </w:p>
    <w:p w14:paraId="4DF39A89" w14:textId="77777777" w:rsidR="00A8449E" w:rsidRPr="00741A87" w:rsidRDefault="00A8449E" w:rsidP="00741A87">
      <w:pPr>
        <w:pStyle w:val="Heading3"/>
        <w:numPr>
          <w:ilvl w:val="0"/>
          <w:numId w:val="46"/>
        </w:numPr>
        <w:shd w:val="clear" w:color="auto" w:fill="FFFFFF"/>
        <w:spacing w:before="360" w:after="300"/>
        <w:rPr>
          <w:rFonts w:asciiTheme="minorHAnsi" w:hAnsiTheme="minorHAnsi" w:cstheme="minorHAnsi"/>
          <w:b/>
          <w:bCs/>
          <w:color w:val="10324C"/>
          <w:spacing w:val="-5"/>
          <w:u w:val="single"/>
        </w:rPr>
      </w:pPr>
      <w:r w:rsidRPr="00741A87">
        <w:rPr>
          <w:rFonts w:asciiTheme="minorHAnsi" w:hAnsiTheme="minorHAnsi" w:cstheme="minorHAnsi"/>
          <w:b/>
          <w:bCs/>
          <w:color w:val="10324C"/>
          <w:spacing w:val="-5"/>
          <w:u w:val="single"/>
        </w:rPr>
        <w:t>Disadvantages</w:t>
      </w:r>
    </w:p>
    <w:p w14:paraId="157C5A81" w14:textId="77777777" w:rsidR="00A8449E" w:rsidRPr="000324A9" w:rsidRDefault="00A8449E" w:rsidP="00A8449E">
      <w:pPr>
        <w:pStyle w:val="NormalWeb"/>
        <w:shd w:val="clear" w:color="auto" w:fill="FFFFFF"/>
        <w:spacing w:before="0" w:beforeAutospacing="0" w:after="300" w:afterAutospacing="0"/>
        <w:rPr>
          <w:rFonts w:asciiTheme="minorHAnsi" w:hAnsiTheme="minorHAnsi" w:cstheme="minorHAnsi"/>
          <w:color w:val="393E42"/>
        </w:rPr>
      </w:pPr>
      <w:r w:rsidRPr="000324A9">
        <w:rPr>
          <w:rFonts w:asciiTheme="minorHAnsi" w:hAnsiTheme="minorHAnsi" w:cstheme="minorHAnsi"/>
          <w:color w:val="393E42"/>
        </w:rPr>
        <w:t>Some main disadvantages of trading blocs are:</w:t>
      </w:r>
    </w:p>
    <w:p w14:paraId="5EA8CD72" w14:textId="77777777" w:rsidR="00A8449E" w:rsidRPr="000324A9" w:rsidRDefault="00A8449E" w:rsidP="00A8449E">
      <w:pPr>
        <w:numPr>
          <w:ilvl w:val="0"/>
          <w:numId w:val="17"/>
        </w:numPr>
        <w:shd w:val="clear" w:color="auto" w:fill="FFFFFF"/>
        <w:spacing w:before="100" w:beforeAutospacing="1" w:after="100" w:afterAutospacing="1" w:line="240" w:lineRule="auto"/>
        <w:rPr>
          <w:rFonts w:cstheme="minorHAnsi"/>
          <w:color w:val="393E42"/>
          <w:sz w:val="24"/>
          <w:szCs w:val="24"/>
        </w:rPr>
      </w:pPr>
      <w:r w:rsidRPr="000324A9">
        <w:rPr>
          <w:rStyle w:val="Strong"/>
          <w:rFonts w:cstheme="minorHAnsi"/>
          <w:color w:val="393E42"/>
          <w:sz w:val="24"/>
          <w:szCs w:val="24"/>
        </w:rPr>
        <w:t>Trade diversion</w:t>
      </w:r>
      <w:r w:rsidRPr="000324A9">
        <w:rPr>
          <w:rFonts w:cstheme="minorHAnsi"/>
          <w:color w:val="393E42"/>
          <w:sz w:val="24"/>
          <w:szCs w:val="24"/>
        </w:rPr>
        <w:t>. Trading blocs distort world trade as countries trade with other countries based on whether they have an agreement with each other rather than if they are more efficient in producing a certain type of good. This reduces </w:t>
      </w:r>
      <w:hyperlink r:id="rId8" w:tgtFrame="_blank" w:history="1">
        <w:r w:rsidRPr="000324A9">
          <w:rPr>
            <w:rStyle w:val="Hyperlink"/>
            <w:rFonts w:cstheme="minorHAnsi"/>
            <w:color w:val="007BFF"/>
            <w:sz w:val="24"/>
            <w:szCs w:val="24"/>
          </w:rPr>
          <w:t>specialisation</w:t>
        </w:r>
      </w:hyperlink>
      <w:r w:rsidRPr="000324A9">
        <w:rPr>
          <w:rFonts w:cstheme="minorHAnsi"/>
          <w:color w:val="393E42"/>
          <w:sz w:val="24"/>
          <w:szCs w:val="24"/>
        </w:rPr>
        <w:t> and distorts the comparative advantage some countries may have.</w:t>
      </w:r>
    </w:p>
    <w:p w14:paraId="0CDE6C4D" w14:textId="77777777" w:rsidR="00A8449E" w:rsidRPr="000324A9" w:rsidRDefault="00A8449E" w:rsidP="00A8449E">
      <w:pPr>
        <w:numPr>
          <w:ilvl w:val="0"/>
          <w:numId w:val="17"/>
        </w:numPr>
        <w:shd w:val="clear" w:color="auto" w:fill="FFFFFF"/>
        <w:spacing w:before="100" w:beforeAutospacing="1" w:after="100" w:afterAutospacing="1" w:line="240" w:lineRule="auto"/>
        <w:rPr>
          <w:rFonts w:cstheme="minorHAnsi"/>
          <w:color w:val="393E42"/>
          <w:sz w:val="24"/>
          <w:szCs w:val="24"/>
        </w:rPr>
      </w:pPr>
      <w:r w:rsidRPr="000324A9">
        <w:rPr>
          <w:rStyle w:val="Strong"/>
          <w:rFonts w:cstheme="minorHAnsi"/>
          <w:color w:val="393E42"/>
          <w:sz w:val="24"/>
          <w:szCs w:val="24"/>
        </w:rPr>
        <w:t>Loss of sovereignty</w:t>
      </w:r>
      <w:r w:rsidRPr="000324A9">
        <w:rPr>
          <w:rFonts w:cstheme="minorHAnsi"/>
          <w:color w:val="393E42"/>
          <w:sz w:val="24"/>
          <w:szCs w:val="24"/>
        </w:rPr>
        <w:t>. This particularly applies to economic unions as countries have no longer control over their monetary and to some extent their fiscal instruments. This can be particularly problematic during times of economic hardship.</w:t>
      </w:r>
    </w:p>
    <w:p w14:paraId="4BED904D" w14:textId="77777777" w:rsidR="00A8449E" w:rsidRPr="000324A9" w:rsidRDefault="00A8449E" w:rsidP="00A8449E">
      <w:pPr>
        <w:numPr>
          <w:ilvl w:val="0"/>
          <w:numId w:val="17"/>
        </w:numPr>
        <w:shd w:val="clear" w:color="auto" w:fill="FFFFFF"/>
        <w:spacing w:before="100" w:beforeAutospacing="1" w:after="100" w:afterAutospacing="1" w:line="240" w:lineRule="auto"/>
        <w:rPr>
          <w:rFonts w:cstheme="minorHAnsi"/>
          <w:color w:val="393E42"/>
          <w:sz w:val="24"/>
          <w:szCs w:val="24"/>
        </w:rPr>
      </w:pPr>
      <w:r w:rsidRPr="000324A9">
        <w:rPr>
          <w:rStyle w:val="Strong"/>
          <w:rFonts w:cstheme="minorHAnsi"/>
          <w:color w:val="393E42"/>
          <w:sz w:val="24"/>
          <w:szCs w:val="24"/>
        </w:rPr>
        <w:t>Greater interdependence</w:t>
      </w:r>
      <w:r w:rsidRPr="000324A9">
        <w:rPr>
          <w:rFonts w:cstheme="minorHAnsi"/>
          <w:color w:val="393E42"/>
          <w:sz w:val="24"/>
          <w:szCs w:val="24"/>
        </w:rPr>
        <w:t>. Trading blocs lead to greater economic interdependence of the member countries as they all rely on each other for certain/all goods and services. This problem can still occur even outside of trading blocs due to all countries having close connections with the trade cycles of other countries.</w:t>
      </w:r>
    </w:p>
    <w:p w14:paraId="73C5BB01" w14:textId="77777777" w:rsidR="00A8449E" w:rsidRPr="000324A9" w:rsidRDefault="00A8449E" w:rsidP="00A8449E">
      <w:pPr>
        <w:numPr>
          <w:ilvl w:val="0"/>
          <w:numId w:val="17"/>
        </w:numPr>
        <w:shd w:val="clear" w:color="auto" w:fill="FFFFFF"/>
        <w:spacing w:before="100" w:beforeAutospacing="1" w:after="100" w:afterAutospacing="1" w:line="240" w:lineRule="auto"/>
        <w:rPr>
          <w:rFonts w:cstheme="minorHAnsi"/>
          <w:color w:val="393E42"/>
          <w:sz w:val="24"/>
          <w:szCs w:val="24"/>
        </w:rPr>
      </w:pPr>
      <w:r w:rsidRPr="000324A9">
        <w:rPr>
          <w:rStyle w:val="Strong"/>
          <w:rFonts w:cstheme="minorHAnsi"/>
          <w:color w:val="393E42"/>
          <w:sz w:val="24"/>
          <w:szCs w:val="24"/>
        </w:rPr>
        <w:t>Difficult to leave</w:t>
      </w:r>
      <w:r w:rsidRPr="000324A9">
        <w:rPr>
          <w:rFonts w:cstheme="minorHAnsi"/>
          <w:color w:val="393E42"/>
          <w:sz w:val="24"/>
          <w:szCs w:val="24"/>
        </w:rPr>
        <w:t>. It can be extremely difficult for countries to leave a trading bloc. This can cause further problems in a country or cause tension in the trading bloc.</w:t>
      </w:r>
    </w:p>
    <w:p w14:paraId="3713D594" w14:textId="3254F5F5" w:rsidR="008B4E68" w:rsidRPr="005D6B88" w:rsidRDefault="008B4E68" w:rsidP="005D6B88">
      <w:pPr>
        <w:pStyle w:val="Heading2"/>
        <w:numPr>
          <w:ilvl w:val="0"/>
          <w:numId w:val="47"/>
        </w:numPr>
        <w:shd w:val="clear" w:color="auto" w:fill="FFFFFF"/>
        <w:spacing w:after="270"/>
        <w:rPr>
          <w:rFonts w:asciiTheme="minorHAnsi" w:hAnsiTheme="minorHAnsi" w:cstheme="minorHAnsi"/>
          <w:b/>
          <w:bCs/>
          <w:color w:val="000000"/>
          <w:sz w:val="24"/>
          <w:szCs w:val="24"/>
          <w:u w:val="single"/>
        </w:rPr>
      </w:pPr>
      <w:r w:rsidRPr="005D6B88">
        <w:rPr>
          <w:rFonts w:asciiTheme="minorHAnsi" w:hAnsiTheme="minorHAnsi" w:cstheme="minorHAnsi"/>
          <w:b/>
          <w:bCs/>
          <w:color w:val="000000"/>
          <w:sz w:val="24"/>
          <w:szCs w:val="24"/>
          <w:u w:val="single"/>
        </w:rPr>
        <w:lastRenderedPageBreak/>
        <w:t>WTO</w:t>
      </w:r>
    </w:p>
    <w:p w14:paraId="0EF5617D" w14:textId="77777777" w:rsidR="008B4E68" w:rsidRPr="000324A9" w:rsidRDefault="008B4E68" w:rsidP="008B4E68">
      <w:pPr>
        <w:pStyle w:val="NormalWeb"/>
        <w:shd w:val="clear" w:color="auto" w:fill="FFFFFF"/>
        <w:spacing w:before="0" w:beforeAutospacing="0" w:after="0" w:afterAutospacing="0"/>
        <w:jc w:val="both"/>
        <w:rPr>
          <w:rFonts w:asciiTheme="minorHAnsi" w:hAnsiTheme="minorHAnsi" w:cstheme="minorHAnsi"/>
          <w:color w:val="000000"/>
        </w:rPr>
      </w:pPr>
      <w:r w:rsidRPr="000324A9">
        <w:rPr>
          <w:rFonts w:asciiTheme="minorHAnsi" w:hAnsiTheme="minorHAnsi" w:cstheme="minorHAnsi"/>
          <w:color w:val="000000"/>
        </w:rPr>
        <w:t>The World Trade Organisation or the WTO is the only such global international entity that deals with the rules and regulations related to international trade between different countries. Such regulations and obligations only cover countries that hold membership to the World Trade Organisation. The functioning of the WTO is based on negotiated and signed WTO agreements between member countries. It has to be kept in mind that the WTO agreements will have to be ratified by the parliaments of the member countries. </w:t>
      </w:r>
    </w:p>
    <w:p w14:paraId="6D70285B" w14:textId="77777777" w:rsidR="00C12E93" w:rsidRPr="000324A9" w:rsidRDefault="00C12E93" w:rsidP="00C12E93">
      <w:pPr>
        <w:pStyle w:val="Heading3"/>
        <w:shd w:val="clear" w:color="auto" w:fill="FFFFFF"/>
        <w:spacing w:before="0" w:after="80"/>
        <w:jc w:val="both"/>
        <w:rPr>
          <w:rFonts w:asciiTheme="minorHAnsi" w:hAnsiTheme="minorHAnsi" w:cstheme="minorHAnsi"/>
          <w:color w:val="000000"/>
        </w:rPr>
      </w:pPr>
      <w:r w:rsidRPr="000324A9">
        <w:rPr>
          <w:rFonts w:asciiTheme="minorHAnsi" w:hAnsiTheme="minorHAnsi" w:cstheme="minorHAnsi"/>
          <w:color w:val="000000"/>
        </w:rPr>
        <w:t>Objectives of WTO </w:t>
      </w:r>
    </w:p>
    <w:p w14:paraId="02C92B44" w14:textId="77777777" w:rsidR="00C12E93" w:rsidRPr="000324A9" w:rsidRDefault="00C12E93" w:rsidP="00C12E93">
      <w:pPr>
        <w:pStyle w:val="NormalWeb"/>
        <w:shd w:val="clear" w:color="auto" w:fill="FFFFFF"/>
        <w:spacing w:before="0" w:beforeAutospacing="0" w:after="200" w:afterAutospacing="0"/>
        <w:jc w:val="both"/>
        <w:rPr>
          <w:rFonts w:asciiTheme="minorHAnsi" w:hAnsiTheme="minorHAnsi" w:cstheme="minorHAnsi"/>
          <w:color w:val="000000"/>
        </w:rPr>
      </w:pPr>
      <w:r w:rsidRPr="000324A9">
        <w:rPr>
          <w:rFonts w:asciiTheme="minorHAnsi" w:hAnsiTheme="minorHAnsi" w:cstheme="minorHAnsi"/>
          <w:color w:val="000000"/>
        </w:rPr>
        <w:t>The six key objectives of the World Trade Organization have been discussed below. </w:t>
      </w:r>
    </w:p>
    <w:p w14:paraId="7A8D7B15" w14:textId="77777777" w:rsidR="00C12E93" w:rsidRPr="000324A9" w:rsidRDefault="00C12E93" w:rsidP="00C12E93">
      <w:pPr>
        <w:pStyle w:val="NormalWeb"/>
        <w:numPr>
          <w:ilvl w:val="0"/>
          <w:numId w:val="18"/>
        </w:numPr>
        <w:spacing w:before="0" w:beforeAutospacing="0" w:after="80" w:afterAutospacing="0"/>
        <w:jc w:val="both"/>
        <w:textAlignment w:val="baseline"/>
        <w:rPr>
          <w:rFonts w:asciiTheme="minorHAnsi" w:hAnsiTheme="minorHAnsi" w:cstheme="minorHAnsi"/>
          <w:b/>
          <w:bCs/>
          <w:color w:val="000000"/>
        </w:rPr>
      </w:pPr>
      <w:r w:rsidRPr="000324A9">
        <w:rPr>
          <w:rFonts w:asciiTheme="minorHAnsi" w:hAnsiTheme="minorHAnsi" w:cstheme="minorHAnsi"/>
          <w:b/>
          <w:bCs/>
          <w:color w:val="000000"/>
        </w:rPr>
        <w:t>Establishing and Enforcing Rules for International Trade </w:t>
      </w:r>
    </w:p>
    <w:p w14:paraId="20B7DB5B" w14:textId="77777777" w:rsidR="00C12E93" w:rsidRPr="000324A9" w:rsidRDefault="00C12E93" w:rsidP="00C12E93">
      <w:pPr>
        <w:pStyle w:val="NormalWeb"/>
        <w:shd w:val="clear" w:color="auto" w:fill="FFFFFF"/>
        <w:spacing w:before="0" w:beforeAutospacing="0" w:after="200" w:afterAutospacing="0"/>
        <w:ind w:left="720"/>
        <w:jc w:val="both"/>
        <w:rPr>
          <w:rFonts w:asciiTheme="minorHAnsi" w:hAnsiTheme="minorHAnsi" w:cstheme="minorHAnsi"/>
          <w:color w:val="000000"/>
        </w:rPr>
      </w:pPr>
      <w:r w:rsidRPr="000324A9">
        <w:rPr>
          <w:rFonts w:asciiTheme="minorHAnsi" w:hAnsiTheme="minorHAnsi" w:cstheme="minorHAnsi"/>
          <w:color w:val="000000"/>
        </w:rPr>
        <w:t>The international trading rules by the World Trade Organisation are established under three separate agreements – rules relating to the international trade in goods; the agreement on Trade-Related Aspects of Intellectual Property Rights (TRIPS) and the General Agreement on Trade in Services (GATS). </w:t>
      </w:r>
    </w:p>
    <w:p w14:paraId="4866ECE1" w14:textId="77777777" w:rsidR="00C12E93" w:rsidRPr="000324A9" w:rsidRDefault="00C12E93" w:rsidP="00C12E93">
      <w:pPr>
        <w:pStyle w:val="NormalWeb"/>
        <w:shd w:val="clear" w:color="auto" w:fill="FFFFFF"/>
        <w:spacing w:before="0" w:beforeAutospacing="0" w:after="200" w:afterAutospacing="0"/>
        <w:ind w:left="720"/>
        <w:jc w:val="both"/>
        <w:rPr>
          <w:rFonts w:asciiTheme="minorHAnsi" w:hAnsiTheme="minorHAnsi" w:cstheme="minorHAnsi"/>
          <w:color w:val="000000"/>
        </w:rPr>
      </w:pPr>
      <w:r w:rsidRPr="000324A9">
        <w:rPr>
          <w:rFonts w:asciiTheme="minorHAnsi" w:hAnsiTheme="minorHAnsi" w:cstheme="minorHAnsi"/>
          <w:color w:val="000000"/>
        </w:rPr>
        <w:t xml:space="preserve">The enforcement of rules by the WTO takes place by way of a multilateral system of disputes settlement in the instances of violation of trade rules by member countries. The members are obligated under ratified agreements to </w:t>
      </w:r>
      <w:proofErr w:type="spellStart"/>
      <w:r w:rsidRPr="000324A9">
        <w:rPr>
          <w:rFonts w:asciiTheme="minorHAnsi" w:hAnsiTheme="minorHAnsi" w:cstheme="minorHAnsi"/>
          <w:color w:val="000000"/>
        </w:rPr>
        <w:t>honor</w:t>
      </w:r>
      <w:proofErr w:type="spellEnd"/>
      <w:r w:rsidRPr="000324A9">
        <w:rPr>
          <w:rFonts w:asciiTheme="minorHAnsi" w:hAnsiTheme="minorHAnsi" w:cstheme="minorHAnsi"/>
          <w:color w:val="000000"/>
        </w:rPr>
        <w:t xml:space="preserve"> and abide by the procedures and judgments. </w:t>
      </w:r>
    </w:p>
    <w:p w14:paraId="2F9A3DC5" w14:textId="77777777" w:rsidR="00C12E93" w:rsidRPr="000324A9" w:rsidRDefault="00C12E93" w:rsidP="00C12E93">
      <w:pPr>
        <w:pStyle w:val="NormalWeb"/>
        <w:numPr>
          <w:ilvl w:val="0"/>
          <w:numId w:val="19"/>
        </w:numPr>
        <w:spacing w:before="0" w:beforeAutospacing="0" w:after="80" w:afterAutospacing="0"/>
        <w:jc w:val="both"/>
        <w:textAlignment w:val="baseline"/>
        <w:rPr>
          <w:rFonts w:asciiTheme="minorHAnsi" w:hAnsiTheme="minorHAnsi" w:cstheme="minorHAnsi"/>
          <w:b/>
          <w:bCs/>
          <w:color w:val="000000"/>
        </w:rPr>
      </w:pPr>
      <w:r w:rsidRPr="000324A9">
        <w:rPr>
          <w:rFonts w:asciiTheme="minorHAnsi" w:hAnsiTheme="minorHAnsi" w:cstheme="minorHAnsi"/>
          <w:b/>
          <w:bCs/>
          <w:color w:val="000000"/>
        </w:rPr>
        <w:t xml:space="preserve">Acting As </w:t>
      </w:r>
      <w:proofErr w:type="gramStart"/>
      <w:r w:rsidRPr="000324A9">
        <w:rPr>
          <w:rFonts w:asciiTheme="minorHAnsi" w:hAnsiTheme="minorHAnsi" w:cstheme="minorHAnsi"/>
          <w:b/>
          <w:bCs/>
          <w:color w:val="000000"/>
        </w:rPr>
        <w:t>A</w:t>
      </w:r>
      <w:proofErr w:type="gramEnd"/>
      <w:r w:rsidRPr="000324A9">
        <w:rPr>
          <w:rFonts w:asciiTheme="minorHAnsi" w:hAnsiTheme="minorHAnsi" w:cstheme="minorHAnsi"/>
          <w:b/>
          <w:bCs/>
          <w:color w:val="000000"/>
        </w:rPr>
        <w:t xml:space="preserve"> Global Apex Forum </w:t>
      </w:r>
    </w:p>
    <w:p w14:paraId="4B4073BA" w14:textId="77777777" w:rsidR="00C12E93" w:rsidRPr="000324A9" w:rsidRDefault="00C12E93" w:rsidP="00C12E93">
      <w:pPr>
        <w:pStyle w:val="NormalWeb"/>
        <w:shd w:val="clear" w:color="auto" w:fill="FFFFFF"/>
        <w:spacing w:before="0" w:beforeAutospacing="0" w:after="200" w:afterAutospacing="0"/>
        <w:ind w:left="720"/>
        <w:jc w:val="both"/>
        <w:rPr>
          <w:rFonts w:asciiTheme="minorHAnsi" w:hAnsiTheme="minorHAnsi" w:cstheme="minorHAnsi"/>
          <w:color w:val="000000"/>
        </w:rPr>
      </w:pPr>
      <w:r w:rsidRPr="000324A9">
        <w:rPr>
          <w:rFonts w:asciiTheme="minorHAnsi" w:hAnsiTheme="minorHAnsi" w:cstheme="minorHAnsi"/>
          <w:color w:val="000000"/>
        </w:rPr>
        <w:t xml:space="preserve">World Trade organization is the global forum for monitoring and negotiating further trade liberalization. The premise of trade liberalization measures undertaken by WTO is based on the benefits of member countries to optimally utilize the position of comparative advantage due to a free and </w:t>
      </w:r>
      <w:proofErr w:type="gramStart"/>
      <w:r w:rsidRPr="000324A9">
        <w:rPr>
          <w:rFonts w:asciiTheme="minorHAnsi" w:hAnsiTheme="minorHAnsi" w:cstheme="minorHAnsi"/>
          <w:color w:val="000000"/>
        </w:rPr>
        <w:t>fair trade</w:t>
      </w:r>
      <w:proofErr w:type="gramEnd"/>
      <w:r w:rsidRPr="000324A9">
        <w:rPr>
          <w:rFonts w:asciiTheme="minorHAnsi" w:hAnsiTheme="minorHAnsi" w:cstheme="minorHAnsi"/>
          <w:color w:val="000000"/>
        </w:rPr>
        <w:t xml:space="preserve"> regime. </w:t>
      </w:r>
    </w:p>
    <w:p w14:paraId="02A47327" w14:textId="77777777" w:rsidR="00C12E93" w:rsidRPr="000324A9" w:rsidRDefault="00C12E93" w:rsidP="00C12E93">
      <w:pPr>
        <w:pStyle w:val="NormalWeb"/>
        <w:numPr>
          <w:ilvl w:val="0"/>
          <w:numId w:val="20"/>
        </w:numPr>
        <w:spacing w:before="0" w:beforeAutospacing="0" w:after="80" w:afterAutospacing="0"/>
        <w:jc w:val="both"/>
        <w:textAlignment w:val="baseline"/>
        <w:rPr>
          <w:rFonts w:asciiTheme="minorHAnsi" w:hAnsiTheme="minorHAnsi" w:cstheme="minorHAnsi"/>
          <w:b/>
          <w:bCs/>
          <w:color w:val="000000"/>
        </w:rPr>
      </w:pPr>
      <w:r w:rsidRPr="000324A9">
        <w:rPr>
          <w:rFonts w:asciiTheme="minorHAnsi" w:hAnsiTheme="minorHAnsi" w:cstheme="minorHAnsi"/>
          <w:b/>
          <w:bCs/>
          <w:color w:val="000000"/>
        </w:rPr>
        <w:t>Resolution Of Trade Disputes </w:t>
      </w:r>
    </w:p>
    <w:p w14:paraId="79E244B4" w14:textId="77777777" w:rsidR="00C12E93" w:rsidRPr="000324A9" w:rsidRDefault="00C12E93" w:rsidP="00C12E93">
      <w:pPr>
        <w:pStyle w:val="NormalWeb"/>
        <w:shd w:val="clear" w:color="auto" w:fill="FFFFFF"/>
        <w:spacing w:before="0" w:beforeAutospacing="0" w:after="200" w:afterAutospacing="0"/>
        <w:ind w:left="720"/>
        <w:jc w:val="both"/>
        <w:rPr>
          <w:rFonts w:asciiTheme="minorHAnsi" w:hAnsiTheme="minorHAnsi" w:cstheme="minorHAnsi"/>
          <w:color w:val="000000"/>
        </w:rPr>
      </w:pPr>
      <w:r w:rsidRPr="000324A9">
        <w:rPr>
          <w:rFonts w:asciiTheme="minorHAnsi" w:hAnsiTheme="minorHAnsi" w:cstheme="minorHAnsi"/>
          <w:color w:val="000000"/>
        </w:rPr>
        <w:t>Trade disputes, before the WTO, usually arise out of deviation from agreements between member countries. The resolution of such trade disputes does not take place unilaterally but through a multilateral system involving set rules and procedures before the dispute settlement body. </w:t>
      </w:r>
    </w:p>
    <w:p w14:paraId="7872ADAB" w14:textId="77777777" w:rsidR="00C12E93" w:rsidRPr="000324A9" w:rsidRDefault="00C12E93" w:rsidP="00C12E93">
      <w:pPr>
        <w:pStyle w:val="NormalWeb"/>
        <w:numPr>
          <w:ilvl w:val="0"/>
          <w:numId w:val="21"/>
        </w:numPr>
        <w:spacing w:before="0" w:beforeAutospacing="0" w:after="80" w:afterAutospacing="0"/>
        <w:jc w:val="both"/>
        <w:textAlignment w:val="baseline"/>
        <w:rPr>
          <w:rFonts w:asciiTheme="minorHAnsi" w:hAnsiTheme="minorHAnsi" w:cstheme="minorHAnsi"/>
          <w:b/>
          <w:bCs/>
          <w:color w:val="000000"/>
        </w:rPr>
      </w:pPr>
      <w:r w:rsidRPr="000324A9">
        <w:rPr>
          <w:rFonts w:asciiTheme="minorHAnsi" w:hAnsiTheme="minorHAnsi" w:cstheme="minorHAnsi"/>
          <w:b/>
          <w:bCs/>
          <w:color w:val="000000"/>
        </w:rPr>
        <w:t>Increasing Transparency in The Decision-Making Process </w:t>
      </w:r>
    </w:p>
    <w:p w14:paraId="627D68D6" w14:textId="77777777" w:rsidR="00C12E93" w:rsidRPr="000324A9" w:rsidRDefault="00C12E93" w:rsidP="00C12E93">
      <w:pPr>
        <w:pStyle w:val="NormalWeb"/>
        <w:shd w:val="clear" w:color="auto" w:fill="FFFFFF"/>
        <w:spacing w:before="0" w:beforeAutospacing="0" w:after="200" w:afterAutospacing="0"/>
        <w:ind w:left="720"/>
        <w:jc w:val="both"/>
        <w:rPr>
          <w:rFonts w:asciiTheme="minorHAnsi" w:hAnsiTheme="minorHAnsi" w:cstheme="minorHAnsi"/>
          <w:color w:val="000000"/>
        </w:rPr>
      </w:pPr>
      <w:r w:rsidRPr="000324A9">
        <w:rPr>
          <w:rFonts w:asciiTheme="minorHAnsi" w:hAnsiTheme="minorHAnsi" w:cstheme="minorHAnsi"/>
          <w:color w:val="000000"/>
        </w:rPr>
        <w:t>The World Trade Organisation attempts to increase transparency in the decision-making process by way of more participation in the decision-making and consensus rule, in particular. The combined effect of such measures helps to develop institutional transparency. </w:t>
      </w:r>
    </w:p>
    <w:p w14:paraId="002BD35B" w14:textId="77777777" w:rsidR="00C12E93" w:rsidRPr="000324A9" w:rsidRDefault="00C12E93" w:rsidP="00C12E93">
      <w:pPr>
        <w:pStyle w:val="NormalWeb"/>
        <w:numPr>
          <w:ilvl w:val="0"/>
          <w:numId w:val="22"/>
        </w:numPr>
        <w:spacing w:before="0" w:beforeAutospacing="0" w:after="80" w:afterAutospacing="0"/>
        <w:jc w:val="both"/>
        <w:textAlignment w:val="baseline"/>
        <w:rPr>
          <w:rFonts w:asciiTheme="minorHAnsi" w:hAnsiTheme="minorHAnsi" w:cstheme="minorHAnsi"/>
          <w:b/>
          <w:bCs/>
          <w:color w:val="000000"/>
        </w:rPr>
      </w:pPr>
      <w:r w:rsidRPr="000324A9">
        <w:rPr>
          <w:rFonts w:asciiTheme="minorHAnsi" w:hAnsiTheme="minorHAnsi" w:cstheme="minorHAnsi"/>
          <w:b/>
          <w:bCs/>
          <w:color w:val="000000"/>
        </w:rPr>
        <w:t>Collaboration Between International Economic Institutions </w:t>
      </w:r>
    </w:p>
    <w:p w14:paraId="2C57F5F8" w14:textId="77777777" w:rsidR="00C12E93" w:rsidRPr="000324A9" w:rsidRDefault="00C12E93" w:rsidP="00C12E93">
      <w:pPr>
        <w:pStyle w:val="NormalWeb"/>
        <w:shd w:val="clear" w:color="auto" w:fill="FFFFFF"/>
        <w:spacing w:before="0" w:beforeAutospacing="0" w:after="200" w:afterAutospacing="0"/>
        <w:ind w:left="720"/>
        <w:jc w:val="both"/>
        <w:rPr>
          <w:rFonts w:asciiTheme="minorHAnsi" w:hAnsiTheme="minorHAnsi" w:cstheme="minorHAnsi"/>
          <w:color w:val="000000"/>
        </w:rPr>
      </w:pPr>
      <w:r w:rsidRPr="000324A9">
        <w:rPr>
          <w:rFonts w:asciiTheme="minorHAnsi" w:hAnsiTheme="minorHAnsi" w:cstheme="minorHAnsi"/>
          <w:color w:val="000000"/>
        </w:rPr>
        <w:t>The global economic institutions include the World Trade Organisation, the International Monetary Fund, the United Nations Conference on Trade and Development, and the World Bank. </w:t>
      </w:r>
    </w:p>
    <w:p w14:paraId="4583EF81" w14:textId="77777777" w:rsidR="00C12E93" w:rsidRPr="000324A9" w:rsidRDefault="00C12E93" w:rsidP="00C12E93">
      <w:pPr>
        <w:pStyle w:val="NormalWeb"/>
        <w:shd w:val="clear" w:color="auto" w:fill="FFFFFF"/>
        <w:spacing w:before="0" w:beforeAutospacing="0" w:after="200" w:afterAutospacing="0"/>
        <w:ind w:left="720"/>
        <w:jc w:val="both"/>
        <w:rPr>
          <w:rFonts w:asciiTheme="minorHAnsi" w:hAnsiTheme="minorHAnsi" w:cstheme="minorHAnsi"/>
          <w:color w:val="000000"/>
        </w:rPr>
      </w:pPr>
      <w:r w:rsidRPr="000324A9">
        <w:rPr>
          <w:rFonts w:asciiTheme="minorHAnsi" w:hAnsiTheme="minorHAnsi" w:cstheme="minorHAnsi"/>
          <w:color w:val="000000"/>
        </w:rPr>
        <w:t xml:space="preserve">With the advent of globalization, close cooperation has become necessary between multilateral institutions. These institutions are functional in the sector of formulation </w:t>
      </w:r>
      <w:r w:rsidRPr="000324A9">
        <w:rPr>
          <w:rFonts w:asciiTheme="minorHAnsi" w:hAnsiTheme="minorHAnsi" w:cstheme="minorHAnsi"/>
          <w:color w:val="000000"/>
        </w:rPr>
        <w:lastRenderedPageBreak/>
        <w:t>and implementation of a global economic policy framework. In the absence of regular consultation and mutual cooperation, policymaking may be disrupted. </w:t>
      </w:r>
    </w:p>
    <w:p w14:paraId="718809DE" w14:textId="77777777" w:rsidR="00C12E93" w:rsidRPr="000324A9" w:rsidRDefault="00C12E93" w:rsidP="00C12E93">
      <w:pPr>
        <w:pStyle w:val="NormalWeb"/>
        <w:numPr>
          <w:ilvl w:val="0"/>
          <w:numId w:val="23"/>
        </w:numPr>
        <w:spacing w:before="0" w:beforeAutospacing="0" w:after="80" w:afterAutospacing="0"/>
        <w:jc w:val="both"/>
        <w:textAlignment w:val="baseline"/>
        <w:rPr>
          <w:rFonts w:asciiTheme="minorHAnsi" w:hAnsiTheme="minorHAnsi" w:cstheme="minorHAnsi"/>
          <w:b/>
          <w:bCs/>
          <w:color w:val="000000"/>
        </w:rPr>
      </w:pPr>
      <w:r w:rsidRPr="000324A9">
        <w:rPr>
          <w:rFonts w:asciiTheme="minorHAnsi" w:hAnsiTheme="minorHAnsi" w:cstheme="minorHAnsi"/>
          <w:b/>
          <w:bCs/>
          <w:color w:val="000000"/>
        </w:rPr>
        <w:t>Safeguarding The Trading Interest of Developing Countries</w:t>
      </w:r>
    </w:p>
    <w:p w14:paraId="0AEF79F8" w14:textId="77777777" w:rsidR="00C12E93" w:rsidRPr="000324A9" w:rsidRDefault="00C12E93" w:rsidP="00C12E93">
      <w:pPr>
        <w:pStyle w:val="NormalWeb"/>
        <w:shd w:val="clear" w:color="auto" w:fill="FFFFFF"/>
        <w:spacing w:before="0" w:beforeAutospacing="0" w:after="0" w:afterAutospacing="0"/>
        <w:ind w:left="720"/>
        <w:jc w:val="both"/>
        <w:rPr>
          <w:rFonts w:asciiTheme="minorHAnsi" w:hAnsiTheme="minorHAnsi" w:cstheme="minorHAnsi"/>
          <w:color w:val="000000"/>
        </w:rPr>
      </w:pPr>
      <w:r w:rsidRPr="000324A9">
        <w:rPr>
          <w:rFonts w:asciiTheme="minorHAnsi" w:hAnsiTheme="minorHAnsi" w:cstheme="minorHAnsi"/>
          <w:color w:val="000000"/>
        </w:rPr>
        <w:t>Stringent regulations are implemented by the WTO to protect the trading interests of developing countries. It supports such member countries to leverage the capacity for carrying out the mandates of the organization, managing disputes, and implementing relevant technical standards. </w:t>
      </w:r>
    </w:p>
    <w:p w14:paraId="2026DD5D" w14:textId="77777777" w:rsidR="00C12E93" w:rsidRPr="000324A9" w:rsidRDefault="00C12E93" w:rsidP="00C12E93">
      <w:pPr>
        <w:pStyle w:val="NormalWeb"/>
        <w:shd w:val="clear" w:color="auto" w:fill="FFFFFF"/>
        <w:spacing w:before="0" w:after="0"/>
        <w:rPr>
          <w:rFonts w:asciiTheme="minorHAnsi" w:hAnsiTheme="minorHAnsi" w:cstheme="minorHAnsi"/>
          <w:color w:val="000000"/>
        </w:rPr>
      </w:pPr>
    </w:p>
    <w:p w14:paraId="0E06EA17" w14:textId="77777777" w:rsidR="00C12E93" w:rsidRPr="005D6B88" w:rsidRDefault="00C12E93" w:rsidP="00C12E93">
      <w:pPr>
        <w:pStyle w:val="Heading3"/>
        <w:shd w:val="clear" w:color="auto" w:fill="FFFFFF"/>
        <w:spacing w:before="0" w:after="80"/>
        <w:jc w:val="both"/>
        <w:rPr>
          <w:rFonts w:asciiTheme="minorHAnsi" w:hAnsiTheme="minorHAnsi" w:cstheme="minorHAnsi"/>
          <w:b/>
          <w:bCs/>
          <w:color w:val="000000"/>
        </w:rPr>
      </w:pPr>
      <w:r w:rsidRPr="005D6B88">
        <w:rPr>
          <w:rFonts w:asciiTheme="minorHAnsi" w:hAnsiTheme="minorHAnsi" w:cstheme="minorHAnsi"/>
          <w:b/>
          <w:bCs/>
          <w:color w:val="000000"/>
        </w:rPr>
        <w:t>Features of WTO </w:t>
      </w:r>
    </w:p>
    <w:p w14:paraId="3A4F3BC3" w14:textId="77777777" w:rsidR="00C12E93" w:rsidRPr="000324A9" w:rsidRDefault="00C12E93" w:rsidP="00C12E93">
      <w:pPr>
        <w:pStyle w:val="NormalWeb"/>
        <w:shd w:val="clear" w:color="auto" w:fill="FFFFFF"/>
        <w:spacing w:before="0" w:beforeAutospacing="0" w:after="200" w:afterAutospacing="0"/>
        <w:jc w:val="both"/>
        <w:rPr>
          <w:rFonts w:asciiTheme="minorHAnsi" w:hAnsiTheme="minorHAnsi" w:cstheme="minorHAnsi"/>
          <w:color w:val="000000"/>
        </w:rPr>
      </w:pPr>
      <w:r w:rsidRPr="000324A9">
        <w:rPr>
          <w:rFonts w:asciiTheme="minorHAnsi" w:hAnsiTheme="minorHAnsi" w:cstheme="minorHAnsi"/>
          <w:color w:val="000000"/>
        </w:rPr>
        <w:t>The major features of the World Trade Organization are –</w:t>
      </w:r>
    </w:p>
    <w:p w14:paraId="0CB485A7" w14:textId="77777777" w:rsidR="00C12E93" w:rsidRPr="000324A9" w:rsidRDefault="00C12E93" w:rsidP="00C12E93">
      <w:pPr>
        <w:pStyle w:val="NormalWeb"/>
        <w:numPr>
          <w:ilvl w:val="0"/>
          <w:numId w:val="24"/>
        </w:numPr>
        <w:spacing w:before="0" w:beforeAutospacing="0" w:after="200" w:afterAutospacing="0"/>
        <w:jc w:val="both"/>
        <w:textAlignment w:val="baseline"/>
        <w:rPr>
          <w:rFonts w:asciiTheme="minorHAnsi" w:hAnsiTheme="minorHAnsi" w:cstheme="minorHAnsi"/>
          <w:color w:val="000000"/>
        </w:rPr>
      </w:pPr>
      <w:r w:rsidRPr="000324A9">
        <w:rPr>
          <w:rFonts w:asciiTheme="minorHAnsi" w:hAnsiTheme="minorHAnsi" w:cstheme="minorHAnsi"/>
          <w:color w:val="000000"/>
        </w:rPr>
        <w:t>The scope of WTO is far more expensive than the erstwhile General Agreement on Trade and Tariff. For instance, GATT solely focused on goods while excluding textiles and agriculture. On the other hand, WTO covers all goods, services, and investment policies along with intellectual property. </w:t>
      </w:r>
    </w:p>
    <w:p w14:paraId="04781B08" w14:textId="77777777" w:rsidR="00C12E93" w:rsidRPr="000324A9" w:rsidRDefault="00C12E93" w:rsidP="00C12E93">
      <w:pPr>
        <w:pStyle w:val="NormalWeb"/>
        <w:numPr>
          <w:ilvl w:val="0"/>
          <w:numId w:val="24"/>
        </w:numPr>
        <w:spacing w:before="0" w:beforeAutospacing="0" w:after="200" w:afterAutospacing="0"/>
        <w:jc w:val="both"/>
        <w:textAlignment w:val="baseline"/>
        <w:rPr>
          <w:rFonts w:asciiTheme="minorHAnsi" w:hAnsiTheme="minorHAnsi" w:cstheme="minorHAnsi"/>
          <w:color w:val="000000"/>
        </w:rPr>
      </w:pPr>
      <w:r w:rsidRPr="000324A9">
        <w:rPr>
          <w:rFonts w:asciiTheme="minorHAnsi" w:hAnsiTheme="minorHAnsi" w:cstheme="minorHAnsi"/>
          <w:color w:val="000000"/>
        </w:rPr>
        <w:t>WTO Secretariat has formalized and bolstered the mechanisms for the review of policies as well as the settlement of disputes. This aspect has become crucial due to the proliferation of member countries and more goods and services being covered by the WTO. Another important consideration in this regard is the substantial increase in open access to different international markets. </w:t>
      </w:r>
    </w:p>
    <w:p w14:paraId="0EB1C0B3" w14:textId="77777777" w:rsidR="00C12E93" w:rsidRPr="000324A9" w:rsidRDefault="00C12E93" w:rsidP="00C12E93">
      <w:pPr>
        <w:pStyle w:val="NormalWeb"/>
        <w:numPr>
          <w:ilvl w:val="0"/>
          <w:numId w:val="24"/>
        </w:numPr>
        <w:spacing w:before="0" w:beforeAutospacing="0" w:after="200" w:afterAutospacing="0"/>
        <w:jc w:val="both"/>
        <w:textAlignment w:val="baseline"/>
        <w:rPr>
          <w:rFonts w:asciiTheme="minorHAnsi" w:hAnsiTheme="minorHAnsi" w:cstheme="minorHAnsi"/>
          <w:color w:val="000000"/>
        </w:rPr>
      </w:pPr>
      <w:r w:rsidRPr="000324A9">
        <w:rPr>
          <w:rFonts w:asciiTheme="minorHAnsi" w:hAnsiTheme="minorHAnsi" w:cstheme="minorHAnsi"/>
          <w:color w:val="000000"/>
        </w:rPr>
        <w:t>There are rules implemented for the protection of small and weak countries against the discriminatory trade practices of developed countries. </w:t>
      </w:r>
    </w:p>
    <w:p w14:paraId="543A4EBF" w14:textId="77777777" w:rsidR="00C12E93" w:rsidRPr="000324A9" w:rsidRDefault="00C12E93" w:rsidP="00C12E93">
      <w:pPr>
        <w:pStyle w:val="NormalWeb"/>
        <w:numPr>
          <w:ilvl w:val="0"/>
          <w:numId w:val="24"/>
        </w:numPr>
        <w:spacing w:before="0" w:beforeAutospacing="0" w:after="200" w:afterAutospacing="0"/>
        <w:jc w:val="both"/>
        <w:textAlignment w:val="baseline"/>
        <w:rPr>
          <w:rFonts w:asciiTheme="minorHAnsi" w:hAnsiTheme="minorHAnsi" w:cstheme="minorHAnsi"/>
          <w:color w:val="000000"/>
        </w:rPr>
      </w:pPr>
      <w:r w:rsidRPr="000324A9">
        <w:rPr>
          <w:rFonts w:asciiTheme="minorHAnsi" w:hAnsiTheme="minorHAnsi" w:cstheme="minorHAnsi"/>
          <w:color w:val="000000"/>
        </w:rPr>
        <w:t xml:space="preserve">National Treatment articles and Most </w:t>
      </w:r>
      <w:proofErr w:type="spellStart"/>
      <w:r w:rsidRPr="000324A9">
        <w:rPr>
          <w:rFonts w:asciiTheme="minorHAnsi" w:hAnsiTheme="minorHAnsi" w:cstheme="minorHAnsi"/>
          <w:color w:val="000000"/>
        </w:rPr>
        <w:t>Favored</w:t>
      </w:r>
      <w:proofErr w:type="spellEnd"/>
      <w:r w:rsidRPr="000324A9">
        <w:rPr>
          <w:rFonts w:asciiTheme="minorHAnsi" w:hAnsiTheme="minorHAnsi" w:cstheme="minorHAnsi"/>
          <w:color w:val="000000"/>
        </w:rPr>
        <w:t xml:space="preserve"> Nation (MFN) clause permits equal access to markets for just treatment of both domestic and foreign suppliers. </w:t>
      </w:r>
    </w:p>
    <w:p w14:paraId="5BEBC64F" w14:textId="77777777" w:rsidR="00C12E93" w:rsidRPr="000324A9" w:rsidRDefault="00C12E93" w:rsidP="00C12E93">
      <w:pPr>
        <w:pStyle w:val="NormalWeb"/>
        <w:numPr>
          <w:ilvl w:val="0"/>
          <w:numId w:val="24"/>
        </w:numPr>
        <w:spacing w:before="0" w:beforeAutospacing="0" w:after="200" w:afterAutospacing="0"/>
        <w:jc w:val="both"/>
        <w:textAlignment w:val="baseline"/>
        <w:rPr>
          <w:rFonts w:asciiTheme="minorHAnsi" w:hAnsiTheme="minorHAnsi" w:cstheme="minorHAnsi"/>
          <w:color w:val="000000"/>
        </w:rPr>
      </w:pPr>
      <w:r w:rsidRPr="000324A9">
        <w:rPr>
          <w:rFonts w:asciiTheme="minorHAnsi" w:hAnsiTheme="minorHAnsi" w:cstheme="minorHAnsi"/>
          <w:color w:val="000000"/>
        </w:rPr>
        <w:t>Each member country of the WTO carries a single voting right and all members enjoy privilege on the global scale. </w:t>
      </w:r>
    </w:p>
    <w:p w14:paraId="7F23A521" w14:textId="77777777" w:rsidR="00C12E93" w:rsidRPr="000324A9" w:rsidRDefault="00C12E93" w:rsidP="00C12E93">
      <w:pPr>
        <w:pStyle w:val="NormalWeb"/>
        <w:numPr>
          <w:ilvl w:val="0"/>
          <w:numId w:val="24"/>
        </w:numPr>
        <w:spacing w:before="0" w:beforeAutospacing="0" w:after="0" w:afterAutospacing="0"/>
        <w:jc w:val="both"/>
        <w:textAlignment w:val="baseline"/>
        <w:rPr>
          <w:rFonts w:asciiTheme="minorHAnsi" w:hAnsiTheme="minorHAnsi" w:cstheme="minorHAnsi"/>
          <w:color w:val="000000"/>
        </w:rPr>
      </w:pPr>
      <w:r w:rsidRPr="000324A9">
        <w:rPr>
          <w:rFonts w:asciiTheme="minorHAnsi" w:hAnsiTheme="minorHAnsi" w:cstheme="minorHAnsi"/>
          <w:color w:val="000000"/>
        </w:rPr>
        <w:t>The WTO agreements encompass all the member states and act as a common forum of deliberation for the members. </w:t>
      </w:r>
    </w:p>
    <w:p w14:paraId="1582DA6D" w14:textId="77777777" w:rsidR="00C12E93" w:rsidRPr="000324A9" w:rsidRDefault="00C12E93" w:rsidP="00C12E93">
      <w:pPr>
        <w:pStyle w:val="NormalWeb"/>
        <w:shd w:val="clear" w:color="auto" w:fill="FFFFFF"/>
        <w:spacing w:before="0" w:after="0"/>
        <w:rPr>
          <w:rFonts w:asciiTheme="minorHAnsi" w:hAnsiTheme="minorHAnsi" w:cstheme="minorHAnsi"/>
          <w:color w:val="000000"/>
        </w:rPr>
      </w:pPr>
    </w:p>
    <w:p w14:paraId="58024FC1" w14:textId="77777777" w:rsidR="00C12E93" w:rsidRPr="005D6B88" w:rsidRDefault="00C12E93" w:rsidP="00C12E93">
      <w:pPr>
        <w:pStyle w:val="Heading3"/>
        <w:shd w:val="clear" w:color="auto" w:fill="FFFFFF"/>
        <w:spacing w:before="0" w:after="80"/>
        <w:jc w:val="both"/>
        <w:rPr>
          <w:rFonts w:asciiTheme="minorHAnsi" w:hAnsiTheme="minorHAnsi" w:cstheme="minorHAnsi"/>
          <w:b/>
          <w:bCs/>
          <w:color w:val="000000"/>
        </w:rPr>
      </w:pPr>
      <w:r w:rsidRPr="005D6B88">
        <w:rPr>
          <w:rFonts w:asciiTheme="minorHAnsi" w:hAnsiTheme="minorHAnsi" w:cstheme="minorHAnsi"/>
          <w:b/>
          <w:bCs/>
          <w:color w:val="000000"/>
        </w:rPr>
        <w:t>Roles and Functions of WTO </w:t>
      </w:r>
    </w:p>
    <w:p w14:paraId="6BBA75E1" w14:textId="77777777" w:rsidR="00C12E93" w:rsidRPr="000324A9" w:rsidRDefault="00C12E93" w:rsidP="00C12E93">
      <w:pPr>
        <w:pStyle w:val="NormalWeb"/>
        <w:shd w:val="clear" w:color="auto" w:fill="FFFFFF"/>
        <w:spacing w:before="0" w:beforeAutospacing="0" w:after="80" w:afterAutospacing="0"/>
        <w:jc w:val="both"/>
        <w:rPr>
          <w:rFonts w:asciiTheme="minorHAnsi" w:hAnsiTheme="minorHAnsi" w:cstheme="minorHAnsi"/>
          <w:color w:val="000000"/>
        </w:rPr>
      </w:pPr>
      <w:r w:rsidRPr="000324A9">
        <w:rPr>
          <w:rFonts w:asciiTheme="minorHAnsi" w:hAnsiTheme="minorHAnsi" w:cstheme="minorHAnsi"/>
          <w:color w:val="000000"/>
        </w:rPr>
        <w:t>The broad reach of WTO and its functions have been mentioned below. </w:t>
      </w:r>
    </w:p>
    <w:p w14:paraId="6B491F9D" w14:textId="77777777" w:rsidR="00C12E93" w:rsidRPr="000324A9" w:rsidRDefault="00C12E93" w:rsidP="00C12E93">
      <w:pPr>
        <w:pStyle w:val="NormalWeb"/>
        <w:numPr>
          <w:ilvl w:val="0"/>
          <w:numId w:val="25"/>
        </w:numPr>
        <w:spacing w:before="0" w:beforeAutospacing="0" w:after="80" w:afterAutospacing="0"/>
        <w:jc w:val="both"/>
        <w:textAlignment w:val="baseline"/>
        <w:rPr>
          <w:rFonts w:asciiTheme="minorHAnsi" w:hAnsiTheme="minorHAnsi" w:cstheme="minorHAnsi"/>
          <w:b/>
          <w:bCs/>
          <w:color w:val="000000"/>
        </w:rPr>
      </w:pPr>
      <w:r w:rsidRPr="000324A9">
        <w:rPr>
          <w:rFonts w:asciiTheme="minorHAnsi" w:hAnsiTheme="minorHAnsi" w:cstheme="minorHAnsi"/>
          <w:b/>
          <w:bCs/>
          <w:color w:val="000000"/>
        </w:rPr>
        <w:t>Implementation of Rules for Review of Trade Policy </w:t>
      </w:r>
    </w:p>
    <w:p w14:paraId="6F4EB302" w14:textId="77777777" w:rsidR="00C12E93" w:rsidRPr="000324A9" w:rsidRDefault="00C12E93" w:rsidP="00C12E93">
      <w:pPr>
        <w:pStyle w:val="NormalWeb"/>
        <w:shd w:val="clear" w:color="auto" w:fill="FFFFFF"/>
        <w:spacing w:before="0" w:beforeAutospacing="0" w:after="0" w:afterAutospacing="0"/>
        <w:ind w:left="720"/>
        <w:jc w:val="both"/>
        <w:rPr>
          <w:rFonts w:asciiTheme="minorHAnsi" w:hAnsiTheme="minorHAnsi" w:cstheme="minorHAnsi"/>
          <w:color w:val="000000"/>
        </w:rPr>
      </w:pPr>
      <w:r w:rsidRPr="000324A9">
        <w:rPr>
          <w:rFonts w:asciiTheme="minorHAnsi" w:hAnsiTheme="minorHAnsi" w:cstheme="minorHAnsi"/>
          <w:color w:val="000000"/>
        </w:rPr>
        <w:t>The international rules of trade provide stability and assurance and lead to a general consensus among member countries. The policies are reviewed to ensure that even with the ever-changing trading scenarios, the multilateral trading system thrives. It also helps in the facilitation of a transparent and stable framework for conducting business. </w:t>
      </w:r>
    </w:p>
    <w:p w14:paraId="39364000" w14:textId="77777777" w:rsidR="00C12E93" w:rsidRPr="000324A9" w:rsidRDefault="00C12E93" w:rsidP="00C12E93">
      <w:pPr>
        <w:pStyle w:val="NormalWeb"/>
        <w:numPr>
          <w:ilvl w:val="0"/>
          <w:numId w:val="26"/>
        </w:numPr>
        <w:spacing w:before="200" w:beforeAutospacing="0" w:after="80" w:afterAutospacing="0"/>
        <w:jc w:val="both"/>
        <w:textAlignment w:val="baseline"/>
        <w:rPr>
          <w:rFonts w:asciiTheme="minorHAnsi" w:hAnsiTheme="minorHAnsi" w:cstheme="minorHAnsi"/>
          <w:b/>
          <w:bCs/>
          <w:color w:val="000000"/>
        </w:rPr>
      </w:pPr>
      <w:r w:rsidRPr="000324A9">
        <w:rPr>
          <w:rFonts w:asciiTheme="minorHAnsi" w:hAnsiTheme="minorHAnsi" w:cstheme="minorHAnsi"/>
          <w:b/>
          <w:bCs/>
          <w:color w:val="000000"/>
        </w:rPr>
        <w:lastRenderedPageBreak/>
        <w:t>Forum for Member Countries Discuss Future Strategies </w:t>
      </w:r>
    </w:p>
    <w:p w14:paraId="7142059B" w14:textId="77777777" w:rsidR="00C12E93" w:rsidRPr="000324A9" w:rsidRDefault="00C12E93" w:rsidP="00C12E93">
      <w:pPr>
        <w:pStyle w:val="NormalWeb"/>
        <w:shd w:val="clear" w:color="auto" w:fill="FFFFFF"/>
        <w:spacing w:before="0" w:beforeAutospacing="0" w:after="0" w:afterAutospacing="0"/>
        <w:ind w:left="720"/>
        <w:jc w:val="both"/>
        <w:rPr>
          <w:rFonts w:asciiTheme="minorHAnsi" w:hAnsiTheme="minorHAnsi" w:cstheme="minorHAnsi"/>
          <w:color w:val="000000"/>
        </w:rPr>
      </w:pPr>
      <w:r w:rsidRPr="000324A9">
        <w:rPr>
          <w:rFonts w:asciiTheme="minorHAnsi" w:hAnsiTheme="minorHAnsi" w:cstheme="minorHAnsi"/>
          <w:color w:val="000000"/>
        </w:rPr>
        <w:t>The WTO, as a forum, allows for trade negotiations in the multilateral trading system. In the absence of trade negotiations, growth may stunt, and issues related to tariff and dumping may go unaddressed. Further liberalization of trade is also subject to consistent trade negotiations. </w:t>
      </w:r>
    </w:p>
    <w:p w14:paraId="0CDE01B3" w14:textId="77777777" w:rsidR="00C12E93" w:rsidRPr="000324A9" w:rsidRDefault="00C12E93" w:rsidP="00C12E93">
      <w:pPr>
        <w:pStyle w:val="NormalWeb"/>
        <w:numPr>
          <w:ilvl w:val="0"/>
          <w:numId w:val="27"/>
        </w:numPr>
        <w:spacing w:before="200" w:beforeAutospacing="0" w:after="80" w:afterAutospacing="0"/>
        <w:jc w:val="both"/>
        <w:textAlignment w:val="baseline"/>
        <w:rPr>
          <w:rFonts w:asciiTheme="minorHAnsi" w:hAnsiTheme="minorHAnsi" w:cstheme="minorHAnsi"/>
          <w:b/>
          <w:bCs/>
          <w:color w:val="000000"/>
        </w:rPr>
      </w:pPr>
      <w:r w:rsidRPr="000324A9">
        <w:rPr>
          <w:rFonts w:asciiTheme="minorHAnsi" w:hAnsiTheme="minorHAnsi" w:cstheme="minorHAnsi"/>
          <w:b/>
          <w:bCs/>
          <w:color w:val="000000"/>
        </w:rPr>
        <w:t>Implementing and Administering Bilateral and Multilateral Trade Agreements </w:t>
      </w:r>
    </w:p>
    <w:p w14:paraId="3BF3E334" w14:textId="77777777" w:rsidR="00C12E93" w:rsidRPr="000324A9" w:rsidRDefault="00C12E93" w:rsidP="00C12E93">
      <w:pPr>
        <w:pStyle w:val="NormalWeb"/>
        <w:shd w:val="clear" w:color="auto" w:fill="FFFFFF"/>
        <w:spacing w:before="0" w:beforeAutospacing="0" w:after="0" w:afterAutospacing="0"/>
        <w:ind w:left="720"/>
        <w:jc w:val="both"/>
        <w:rPr>
          <w:rFonts w:asciiTheme="minorHAnsi" w:hAnsiTheme="minorHAnsi" w:cstheme="minorHAnsi"/>
          <w:color w:val="000000"/>
        </w:rPr>
      </w:pPr>
      <w:r w:rsidRPr="000324A9">
        <w:rPr>
          <w:rFonts w:asciiTheme="minorHAnsi" w:hAnsiTheme="minorHAnsi" w:cstheme="minorHAnsi"/>
          <w:color w:val="000000"/>
        </w:rPr>
        <w:t>The bilateral or multilateral trade agreements have to be necessarily ratified by the parliaments of respective member countries. Unless such ratification comes through, the non-discriminatory trading system cannot be put into practice. The executed agreements will ensure that every member is guaranteed to be treated fairly in other members’ markets. </w:t>
      </w:r>
    </w:p>
    <w:p w14:paraId="16601E0E" w14:textId="77777777" w:rsidR="00C12E93" w:rsidRPr="000324A9" w:rsidRDefault="00C12E93" w:rsidP="00C12E93">
      <w:pPr>
        <w:pStyle w:val="NormalWeb"/>
        <w:numPr>
          <w:ilvl w:val="0"/>
          <w:numId w:val="28"/>
        </w:numPr>
        <w:spacing w:before="200" w:beforeAutospacing="0" w:after="80" w:afterAutospacing="0"/>
        <w:jc w:val="both"/>
        <w:textAlignment w:val="baseline"/>
        <w:rPr>
          <w:rFonts w:asciiTheme="minorHAnsi" w:hAnsiTheme="minorHAnsi" w:cstheme="minorHAnsi"/>
          <w:b/>
          <w:bCs/>
          <w:color w:val="000000"/>
        </w:rPr>
      </w:pPr>
      <w:r w:rsidRPr="000324A9">
        <w:rPr>
          <w:rFonts w:asciiTheme="minorHAnsi" w:hAnsiTheme="minorHAnsi" w:cstheme="minorHAnsi"/>
          <w:b/>
          <w:bCs/>
          <w:color w:val="000000"/>
        </w:rPr>
        <w:t>Trade Dispute Settlement </w:t>
      </w:r>
    </w:p>
    <w:p w14:paraId="006DC29A" w14:textId="77777777" w:rsidR="00C12E93" w:rsidRPr="000324A9" w:rsidRDefault="00C12E93" w:rsidP="00C12E93">
      <w:pPr>
        <w:pStyle w:val="NormalWeb"/>
        <w:shd w:val="clear" w:color="auto" w:fill="FFFFFF"/>
        <w:spacing w:before="0" w:beforeAutospacing="0" w:after="0" w:afterAutospacing="0"/>
        <w:ind w:left="720"/>
        <w:jc w:val="both"/>
        <w:rPr>
          <w:rFonts w:asciiTheme="minorHAnsi" w:hAnsiTheme="minorHAnsi" w:cstheme="minorHAnsi"/>
          <w:color w:val="000000"/>
        </w:rPr>
      </w:pPr>
      <w:r w:rsidRPr="000324A9">
        <w:rPr>
          <w:rFonts w:asciiTheme="minorHAnsi" w:hAnsiTheme="minorHAnsi" w:cstheme="minorHAnsi"/>
          <w:color w:val="000000"/>
        </w:rPr>
        <w:t>The dispute settlement by the WTO is concerned with the resolution of trade disputes. Independent experts of the tribunal interpret the agreements and give out judgment mentioning the due commitments of the concerned member states. It is encouraged to settle the disputes by way of consultation among the members as well. </w:t>
      </w:r>
    </w:p>
    <w:p w14:paraId="0DCF3450" w14:textId="77777777" w:rsidR="00C12E93" w:rsidRPr="000324A9" w:rsidRDefault="00C12E93" w:rsidP="00C12E93">
      <w:pPr>
        <w:pStyle w:val="NormalWeb"/>
        <w:numPr>
          <w:ilvl w:val="0"/>
          <w:numId w:val="29"/>
        </w:numPr>
        <w:spacing w:before="200" w:beforeAutospacing="0" w:after="80" w:afterAutospacing="0"/>
        <w:jc w:val="both"/>
        <w:textAlignment w:val="baseline"/>
        <w:rPr>
          <w:rFonts w:asciiTheme="minorHAnsi" w:hAnsiTheme="minorHAnsi" w:cstheme="minorHAnsi"/>
          <w:b/>
          <w:bCs/>
          <w:color w:val="000000"/>
        </w:rPr>
      </w:pPr>
      <w:r w:rsidRPr="000324A9">
        <w:rPr>
          <w:rFonts w:asciiTheme="minorHAnsi" w:hAnsiTheme="minorHAnsi" w:cstheme="minorHAnsi"/>
          <w:b/>
          <w:bCs/>
          <w:color w:val="000000"/>
        </w:rPr>
        <w:t>Optimal Utilization of the World's Resources </w:t>
      </w:r>
    </w:p>
    <w:p w14:paraId="6116948A" w14:textId="77777777" w:rsidR="00C12E93" w:rsidRPr="000324A9" w:rsidRDefault="00C12E93" w:rsidP="00C12E93">
      <w:pPr>
        <w:pStyle w:val="NormalWeb"/>
        <w:shd w:val="clear" w:color="auto" w:fill="FFFFFF"/>
        <w:spacing w:before="0" w:beforeAutospacing="0" w:after="0" w:afterAutospacing="0"/>
        <w:ind w:left="720"/>
        <w:jc w:val="both"/>
        <w:rPr>
          <w:rFonts w:asciiTheme="minorHAnsi" w:hAnsiTheme="minorHAnsi" w:cstheme="minorHAnsi"/>
          <w:color w:val="000000"/>
        </w:rPr>
      </w:pPr>
      <w:r w:rsidRPr="000324A9">
        <w:rPr>
          <w:rFonts w:asciiTheme="minorHAnsi" w:hAnsiTheme="minorHAnsi" w:cstheme="minorHAnsi"/>
          <w:color w:val="000000"/>
        </w:rPr>
        <w:t>Resources across the world can be further optimally utilized by harnessing the trade capacities of the developing economies. It requires special provisions in the WTO agreements for the least-developed economies. Such measures may include providing greater trading opportunities, longer duration to implement commitments, and also support to build the sue infrastructure. </w:t>
      </w:r>
    </w:p>
    <w:p w14:paraId="2E7D7B01" w14:textId="1B757E79" w:rsidR="00703A1E" w:rsidRPr="000324A9" w:rsidRDefault="00703A1E" w:rsidP="006A2350">
      <w:pPr>
        <w:shd w:val="clear" w:color="auto" w:fill="FFFFFF"/>
        <w:spacing w:before="100" w:beforeAutospacing="1" w:after="100" w:afterAutospacing="1" w:line="240" w:lineRule="auto"/>
        <w:ind w:left="720"/>
        <w:rPr>
          <w:rFonts w:cstheme="minorHAnsi"/>
          <w:b/>
          <w:bCs/>
          <w:color w:val="444444"/>
          <w:sz w:val="24"/>
          <w:szCs w:val="24"/>
          <w:shd w:val="clear" w:color="auto" w:fill="FFFFFF"/>
        </w:rPr>
      </w:pPr>
      <w:r w:rsidRPr="000324A9">
        <w:rPr>
          <w:rFonts w:cstheme="minorHAnsi"/>
          <w:b/>
          <w:bCs/>
          <w:color w:val="444444"/>
          <w:sz w:val="24"/>
          <w:szCs w:val="24"/>
          <w:shd w:val="clear" w:color="auto" w:fill="FFFFFF"/>
        </w:rPr>
        <w:t>IMF</w:t>
      </w:r>
    </w:p>
    <w:p w14:paraId="1A9A578F" w14:textId="77777777" w:rsidR="00DC4944" w:rsidRPr="000324A9" w:rsidRDefault="00DC4944" w:rsidP="00C2658D">
      <w:pPr>
        <w:rPr>
          <w:rFonts w:cstheme="minorHAnsi"/>
          <w:sz w:val="24"/>
          <w:szCs w:val="24"/>
        </w:rPr>
      </w:pPr>
      <w:r w:rsidRPr="000324A9">
        <w:rPr>
          <w:rFonts w:cstheme="minorHAnsi"/>
          <w:color w:val="4D5156"/>
          <w:sz w:val="24"/>
          <w:szCs w:val="24"/>
          <w:shd w:val="clear" w:color="auto" w:fill="FFFFFF"/>
        </w:rPr>
        <w:t>The International Monetary Fund is a major financial agency of the United Nations, and an international financial institution funded by 190 member countries, with headquarters in Washington, D.C.</w:t>
      </w:r>
    </w:p>
    <w:tbl>
      <w:tblPr>
        <w:tblW w:w="9778" w:type="dxa"/>
        <w:tblCellSpacing w:w="15" w:type="dxa"/>
        <w:tblBorders>
          <w:top w:val="single" w:sz="2" w:space="0" w:color="444444"/>
          <w:left w:val="single" w:sz="2" w:space="0" w:color="444444"/>
          <w:bottom w:val="single" w:sz="2" w:space="0" w:color="444444"/>
          <w:right w:val="single" w:sz="2" w:space="0" w:color="444444"/>
        </w:tblBorders>
        <w:shd w:val="clear" w:color="auto" w:fill="F1EDFF"/>
        <w:tblCellMar>
          <w:top w:w="15" w:type="dxa"/>
          <w:left w:w="15" w:type="dxa"/>
          <w:bottom w:w="15" w:type="dxa"/>
          <w:right w:w="15" w:type="dxa"/>
        </w:tblCellMar>
        <w:tblLook w:val="04A0" w:firstRow="1" w:lastRow="0" w:firstColumn="1" w:lastColumn="0" w:noHBand="0" w:noVBand="1"/>
      </w:tblPr>
      <w:tblGrid>
        <w:gridCol w:w="3450"/>
        <w:gridCol w:w="6328"/>
      </w:tblGrid>
      <w:tr w:rsidR="00DC4944" w:rsidRPr="000324A9" w14:paraId="456DD7CC" w14:textId="77777777" w:rsidTr="005D6B88">
        <w:trPr>
          <w:tblCellSpacing w:w="15" w:type="dxa"/>
        </w:trPr>
        <w:tc>
          <w:tcPr>
            <w:tcW w:w="9718" w:type="dxa"/>
            <w:gridSpan w:val="2"/>
            <w:tcBorders>
              <w:top w:val="single" w:sz="2" w:space="0" w:color="444444"/>
              <w:left w:val="single" w:sz="2" w:space="0" w:color="444444"/>
              <w:bottom w:val="single" w:sz="2" w:space="0" w:color="444444"/>
              <w:right w:val="single" w:sz="2" w:space="0" w:color="444444"/>
            </w:tcBorders>
            <w:shd w:val="clear" w:color="auto" w:fill="491569"/>
            <w:tcMar>
              <w:top w:w="120" w:type="dxa"/>
              <w:left w:w="120" w:type="dxa"/>
              <w:bottom w:w="120" w:type="dxa"/>
              <w:right w:w="120" w:type="dxa"/>
            </w:tcMar>
            <w:hideMark/>
          </w:tcPr>
          <w:p w14:paraId="2E1DB9CE" w14:textId="77777777" w:rsidR="00DC4944" w:rsidRPr="000324A9" w:rsidRDefault="00DC4944">
            <w:pPr>
              <w:spacing w:after="300"/>
              <w:jc w:val="center"/>
              <w:rPr>
                <w:rFonts w:cstheme="minorHAnsi"/>
                <w:color w:val="FFFFFF"/>
                <w:sz w:val="24"/>
                <w:szCs w:val="24"/>
              </w:rPr>
            </w:pPr>
            <w:r w:rsidRPr="000324A9">
              <w:rPr>
                <w:rFonts w:cstheme="minorHAnsi"/>
                <w:b/>
                <w:bCs/>
                <w:color w:val="FFFFFF"/>
                <w:sz w:val="24"/>
                <w:szCs w:val="24"/>
              </w:rPr>
              <w:t>Structure of the International Monetary Fund (IMF)</w:t>
            </w:r>
          </w:p>
        </w:tc>
      </w:tr>
      <w:tr w:rsidR="00DC4944" w:rsidRPr="000324A9" w14:paraId="518D8CC5" w14:textId="77777777" w:rsidTr="005D6B88">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1FC7D49" w14:textId="77777777" w:rsidR="00DC4944" w:rsidRPr="000324A9" w:rsidRDefault="00DC4944">
            <w:pPr>
              <w:spacing w:after="300"/>
              <w:jc w:val="center"/>
              <w:rPr>
                <w:rFonts w:cstheme="minorHAnsi"/>
                <w:color w:val="444444"/>
                <w:sz w:val="24"/>
                <w:szCs w:val="24"/>
              </w:rPr>
            </w:pPr>
            <w:r w:rsidRPr="000324A9">
              <w:rPr>
                <w:rFonts w:cstheme="minorHAnsi"/>
                <w:b/>
                <w:bCs/>
                <w:color w:val="444444"/>
                <w:sz w:val="24"/>
                <w:szCs w:val="24"/>
              </w:rPr>
              <w:t>Governing Bodies of IMF</w:t>
            </w:r>
          </w:p>
        </w:tc>
        <w:tc>
          <w:tcPr>
            <w:tcW w:w="628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E5F1AA1" w14:textId="77777777" w:rsidR="00DC4944" w:rsidRPr="000324A9" w:rsidRDefault="00DC4944">
            <w:pPr>
              <w:spacing w:after="300"/>
              <w:jc w:val="center"/>
              <w:rPr>
                <w:rFonts w:cstheme="minorHAnsi"/>
                <w:color w:val="444444"/>
                <w:sz w:val="24"/>
                <w:szCs w:val="24"/>
              </w:rPr>
            </w:pPr>
            <w:r w:rsidRPr="000324A9">
              <w:rPr>
                <w:rFonts w:cstheme="minorHAnsi"/>
                <w:b/>
                <w:bCs/>
                <w:color w:val="444444"/>
                <w:sz w:val="24"/>
                <w:szCs w:val="24"/>
              </w:rPr>
              <w:t>Roles and Responsibilities</w:t>
            </w:r>
          </w:p>
        </w:tc>
      </w:tr>
      <w:tr w:rsidR="00DC4944" w:rsidRPr="000324A9" w14:paraId="7063DF53" w14:textId="77777777" w:rsidTr="005D6B88">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E5E4C31" w14:textId="77777777" w:rsidR="00DC4944" w:rsidRPr="000324A9" w:rsidRDefault="00DC4944">
            <w:pPr>
              <w:spacing w:after="300"/>
              <w:rPr>
                <w:rFonts w:cstheme="minorHAnsi"/>
                <w:color w:val="444444"/>
                <w:sz w:val="24"/>
                <w:szCs w:val="24"/>
              </w:rPr>
            </w:pPr>
            <w:r w:rsidRPr="000324A9">
              <w:rPr>
                <w:rFonts w:cstheme="minorHAnsi"/>
                <w:b/>
                <w:bCs/>
                <w:color w:val="444444"/>
                <w:sz w:val="24"/>
                <w:szCs w:val="24"/>
              </w:rPr>
              <w:t>Board of Governors</w:t>
            </w:r>
          </w:p>
        </w:tc>
        <w:tc>
          <w:tcPr>
            <w:tcW w:w="628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429DB97C" w14:textId="77777777" w:rsidR="00DC4944" w:rsidRPr="000324A9" w:rsidRDefault="00DC4944" w:rsidP="00DC4944">
            <w:pPr>
              <w:numPr>
                <w:ilvl w:val="0"/>
                <w:numId w:val="30"/>
              </w:numPr>
              <w:spacing w:before="100" w:beforeAutospacing="1" w:after="75" w:line="240" w:lineRule="auto"/>
              <w:rPr>
                <w:rFonts w:cstheme="minorHAnsi"/>
                <w:color w:val="444444"/>
                <w:sz w:val="24"/>
                <w:szCs w:val="24"/>
              </w:rPr>
            </w:pPr>
            <w:r w:rsidRPr="000324A9">
              <w:rPr>
                <w:rFonts w:cstheme="minorHAnsi"/>
                <w:color w:val="444444"/>
                <w:sz w:val="24"/>
                <w:szCs w:val="24"/>
              </w:rPr>
              <w:t>Each governor of the Board of Governors is appointed by his/her respective member country.</w:t>
            </w:r>
          </w:p>
          <w:p w14:paraId="37E1A10A" w14:textId="77777777" w:rsidR="00DC4944" w:rsidRPr="000324A9" w:rsidRDefault="00DC4944" w:rsidP="00DC4944">
            <w:pPr>
              <w:numPr>
                <w:ilvl w:val="0"/>
                <w:numId w:val="30"/>
              </w:numPr>
              <w:spacing w:before="100" w:beforeAutospacing="1" w:after="75" w:line="240" w:lineRule="auto"/>
              <w:rPr>
                <w:rFonts w:cstheme="minorHAnsi"/>
                <w:color w:val="444444"/>
                <w:sz w:val="24"/>
                <w:szCs w:val="24"/>
              </w:rPr>
            </w:pPr>
            <w:r w:rsidRPr="000324A9">
              <w:rPr>
                <w:rFonts w:cstheme="minorHAnsi"/>
                <w:color w:val="444444"/>
                <w:sz w:val="24"/>
                <w:szCs w:val="24"/>
              </w:rPr>
              <w:t>Elects or appoints executive directors to the Executive Board.</w:t>
            </w:r>
          </w:p>
          <w:p w14:paraId="65EBD20D" w14:textId="77777777" w:rsidR="00DC4944" w:rsidRPr="000324A9" w:rsidRDefault="00DC4944" w:rsidP="00DC4944">
            <w:pPr>
              <w:numPr>
                <w:ilvl w:val="0"/>
                <w:numId w:val="30"/>
              </w:numPr>
              <w:spacing w:before="100" w:beforeAutospacing="1" w:after="75" w:line="240" w:lineRule="auto"/>
              <w:rPr>
                <w:rFonts w:cstheme="minorHAnsi"/>
                <w:color w:val="444444"/>
                <w:sz w:val="24"/>
                <w:szCs w:val="24"/>
              </w:rPr>
            </w:pPr>
            <w:r w:rsidRPr="000324A9">
              <w:rPr>
                <w:rFonts w:cstheme="minorHAnsi"/>
                <w:color w:val="444444"/>
                <w:sz w:val="24"/>
                <w:szCs w:val="24"/>
              </w:rPr>
              <w:t>Board of Governors is advised by the International Monetary and Financial Committee (IMFC) and the Development Committee.</w:t>
            </w:r>
          </w:p>
          <w:p w14:paraId="22E61943" w14:textId="77777777" w:rsidR="00DC4944" w:rsidRPr="000324A9" w:rsidRDefault="00DC4944" w:rsidP="00DC4944">
            <w:pPr>
              <w:numPr>
                <w:ilvl w:val="0"/>
                <w:numId w:val="30"/>
              </w:numPr>
              <w:spacing w:before="100" w:beforeAutospacing="1" w:after="75" w:line="240" w:lineRule="auto"/>
              <w:rPr>
                <w:rFonts w:cstheme="minorHAnsi"/>
                <w:color w:val="444444"/>
                <w:sz w:val="24"/>
                <w:szCs w:val="24"/>
              </w:rPr>
            </w:pPr>
            <w:r w:rsidRPr="000324A9">
              <w:rPr>
                <w:rFonts w:cstheme="minorHAnsi"/>
                <w:color w:val="444444"/>
                <w:sz w:val="24"/>
                <w:szCs w:val="24"/>
              </w:rPr>
              <w:lastRenderedPageBreak/>
              <w:t>An annual meet up between the Board of Governors and the World Bank Group is conducted during the IMF–World Bank Annual Meetings to discuss the work of their respective institutions.</w:t>
            </w:r>
          </w:p>
        </w:tc>
      </w:tr>
      <w:tr w:rsidR="00DC4944" w:rsidRPr="000324A9" w14:paraId="014F089F" w14:textId="77777777" w:rsidTr="005D6B88">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427B7800" w14:textId="77777777" w:rsidR="00DC4944" w:rsidRPr="000324A9" w:rsidRDefault="00DC4944">
            <w:pPr>
              <w:spacing w:after="0"/>
              <w:rPr>
                <w:rFonts w:cstheme="minorHAnsi"/>
                <w:color w:val="444444"/>
                <w:sz w:val="24"/>
                <w:szCs w:val="24"/>
              </w:rPr>
            </w:pPr>
            <w:r w:rsidRPr="000324A9">
              <w:rPr>
                <w:rFonts w:cstheme="minorHAnsi"/>
                <w:b/>
                <w:bCs/>
                <w:color w:val="444444"/>
                <w:sz w:val="24"/>
                <w:szCs w:val="24"/>
              </w:rPr>
              <w:lastRenderedPageBreak/>
              <w:t>Ministerial Committees</w:t>
            </w:r>
          </w:p>
          <w:p w14:paraId="15B773CA" w14:textId="77777777" w:rsidR="00DC4944" w:rsidRPr="000324A9" w:rsidRDefault="00DC4944" w:rsidP="00DC4944">
            <w:pPr>
              <w:numPr>
                <w:ilvl w:val="0"/>
                <w:numId w:val="31"/>
              </w:numPr>
              <w:spacing w:before="100" w:beforeAutospacing="1" w:after="75" w:line="240" w:lineRule="auto"/>
              <w:rPr>
                <w:rFonts w:cstheme="minorHAnsi"/>
                <w:color w:val="444444"/>
                <w:sz w:val="24"/>
                <w:szCs w:val="24"/>
              </w:rPr>
            </w:pPr>
            <w:r w:rsidRPr="000324A9">
              <w:rPr>
                <w:rFonts w:cstheme="minorHAnsi"/>
                <w:color w:val="444444"/>
                <w:sz w:val="24"/>
                <w:szCs w:val="24"/>
              </w:rPr>
              <w:t>International Monetary and Financial Committee (IMFC)</w:t>
            </w:r>
          </w:p>
          <w:p w14:paraId="39E1D36A" w14:textId="77777777" w:rsidR="00DC4944" w:rsidRPr="000324A9" w:rsidRDefault="00DC4944" w:rsidP="00DC4944">
            <w:pPr>
              <w:numPr>
                <w:ilvl w:val="0"/>
                <w:numId w:val="31"/>
              </w:numPr>
              <w:spacing w:before="100" w:beforeAutospacing="1" w:after="75" w:line="240" w:lineRule="auto"/>
              <w:rPr>
                <w:rFonts w:cstheme="minorHAnsi"/>
                <w:color w:val="444444"/>
                <w:sz w:val="24"/>
                <w:szCs w:val="24"/>
              </w:rPr>
            </w:pPr>
            <w:r w:rsidRPr="000324A9">
              <w:rPr>
                <w:rFonts w:cstheme="minorHAnsi"/>
                <w:color w:val="444444"/>
                <w:sz w:val="24"/>
                <w:szCs w:val="24"/>
              </w:rPr>
              <w:t>Development Committee</w:t>
            </w:r>
          </w:p>
        </w:tc>
        <w:tc>
          <w:tcPr>
            <w:tcW w:w="628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7786AD7" w14:textId="77777777" w:rsidR="00DC4944" w:rsidRPr="000324A9" w:rsidRDefault="00DC4944" w:rsidP="00DC4944">
            <w:pPr>
              <w:numPr>
                <w:ilvl w:val="0"/>
                <w:numId w:val="32"/>
              </w:numPr>
              <w:spacing w:before="100" w:beforeAutospacing="1" w:after="75" w:line="240" w:lineRule="auto"/>
              <w:rPr>
                <w:rFonts w:cstheme="minorHAnsi"/>
                <w:color w:val="444444"/>
                <w:sz w:val="24"/>
                <w:szCs w:val="24"/>
              </w:rPr>
            </w:pPr>
            <w:r w:rsidRPr="000324A9">
              <w:rPr>
                <w:rFonts w:cstheme="minorHAnsi"/>
                <w:color w:val="444444"/>
                <w:sz w:val="24"/>
                <w:szCs w:val="24"/>
              </w:rPr>
              <w:t>It manages the international monetary and financial system.</w:t>
            </w:r>
          </w:p>
          <w:p w14:paraId="51A79212" w14:textId="77777777" w:rsidR="00DC4944" w:rsidRPr="000324A9" w:rsidRDefault="00DC4944" w:rsidP="00DC4944">
            <w:pPr>
              <w:numPr>
                <w:ilvl w:val="0"/>
                <w:numId w:val="32"/>
              </w:numPr>
              <w:spacing w:before="100" w:beforeAutospacing="1" w:after="75" w:line="240" w:lineRule="auto"/>
              <w:rPr>
                <w:rFonts w:cstheme="minorHAnsi"/>
                <w:color w:val="444444"/>
                <w:sz w:val="24"/>
                <w:szCs w:val="24"/>
              </w:rPr>
            </w:pPr>
            <w:r w:rsidRPr="000324A9">
              <w:rPr>
                <w:rFonts w:cstheme="minorHAnsi"/>
                <w:color w:val="444444"/>
                <w:sz w:val="24"/>
                <w:szCs w:val="24"/>
              </w:rPr>
              <w:t>Amendment of the Articles of Agreement.</w:t>
            </w:r>
          </w:p>
          <w:p w14:paraId="249B9FD2" w14:textId="77777777" w:rsidR="00DC4944" w:rsidRPr="000324A9" w:rsidRDefault="00DC4944" w:rsidP="00DC4944">
            <w:pPr>
              <w:numPr>
                <w:ilvl w:val="0"/>
                <w:numId w:val="32"/>
              </w:numPr>
              <w:spacing w:before="100" w:beforeAutospacing="1" w:after="75" w:line="240" w:lineRule="auto"/>
              <w:rPr>
                <w:rFonts w:cstheme="minorHAnsi"/>
                <w:color w:val="444444"/>
                <w:sz w:val="24"/>
                <w:szCs w:val="24"/>
              </w:rPr>
            </w:pPr>
            <w:r w:rsidRPr="000324A9">
              <w:rPr>
                <w:rFonts w:cstheme="minorHAnsi"/>
                <w:color w:val="444444"/>
                <w:sz w:val="24"/>
                <w:szCs w:val="24"/>
              </w:rPr>
              <w:t>To solve the issues in the developing countries that are related to economic development.</w:t>
            </w:r>
          </w:p>
        </w:tc>
      </w:tr>
      <w:tr w:rsidR="00DC4944" w:rsidRPr="000324A9" w14:paraId="7ED0233A" w14:textId="77777777" w:rsidTr="005D6B88">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00A5A42" w14:textId="77777777" w:rsidR="00DC4944" w:rsidRPr="000324A9" w:rsidRDefault="00DC4944">
            <w:pPr>
              <w:spacing w:after="0"/>
              <w:rPr>
                <w:rFonts w:cstheme="minorHAnsi"/>
                <w:color w:val="444444"/>
                <w:sz w:val="24"/>
                <w:szCs w:val="24"/>
              </w:rPr>
            </w:pPr>
            <w:r w:rsidRPr="000324A9">
              <w:rPr>
                <w:rFonts w:cstheme="minorHAnsi"/>
                <w:b/>
                <w:bCs/>
                <w:color w:val="444444"/>
                <w:sz w:val="24"/>
                <w:szCs w:val="24"/>
              </w:rPr>
              <w:t>Executive Board</w:t>
            </w:r>
          </w:p>
        </w:tc>
        <w:tc>
          <w:tcPr>
            <w:tcW w:w="628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8356D0C" w14:textId="77777777" w:rsidR="00DC4944" w:rsidRPr="000324A9" w:rsidRDefault="00DC4944" w:rsidP="00DC4944">
            <w:pPr>
              <w:numPr>
                <w:ilvl w:val="0"/>
                <w:numId w:val="33"/>
              </w:numPr>
              <w:spacing w:before="100" w:beforeAutospacing="1" w:after="75" w:line="240" w:lineRule="auto"/>
              <w:rPr>
                <w:rFonts w:cstheme="minorHAnsi"/>
                <w:color w:val="444444"/>
                <w:sz w:val="24"/>
                <w:szCs w:val="24"/>
              </w:rPr>
            </w:pPr>
            <w:r w:rsidRPr="000324A9">
              <w:rPr>
                <w:rFonts w:cstheme="minorHAnsi"/>
                <w:color w:val="444444"/>
                <w:sz w:val="24"/>
                <w:szCs w:val="24"/>
              </w:rPr>
              <w:t>It is a 24-member board that discusses all the aspects of the Funds. </w:t>
            </w:r>
          </w:p>
          <w:p w14:paraId="74A526D8" w14:textId="77777777" w:rsidR="00DC4944" w:rsidRPr="000324A9" w:rsidRDefault="00DC4944" w:rsidP="00DC4944">
            <w:pPr>
              <w:numPr>
                <w:ilvl w:val="0"/>
                <w:numId w:val="33"/>
              </w:numPr>
              <w:spacing w:before="100" w:beforeAutospacing="1" w:after="75" w:line="240" w:lineRule="auto"/>
              <w:rPr>
                <w:rFonts w:cstheme="minorHAnsi"/>
                <w:color w:val="444444"/>
                <w:sz w:val="24"/>
                <w:szCs w:val="24"/>
              </w:rPr>
            </w:pPr>
            <w:r w:rsidRPr="000324A9">
              <w:rPr>
                <w:rFonts w:cstheme="minorHAnsi"/>
                <w:color w:val="444444"/>
                <w:sz w:val="24"/>
                <w:szCs w:val="24"/>
              </w:rPr>
              <w:t>The Board normally makes decisions based on consensus, but sometimes formal votes are taken.</w:t>
            </w:r>
          </w:p>
        </w:tc>
      </w:tr>
    </w:tbl>
    <w:p w14:paraId="11E46488" w14:textId="77777777" w:rsidR="00DC4944" w:rsidRPr="000324A9" w:rsidRDefault="00DC4944" w:rsidP="00DC4944">
      <w:pPr>
        <w:pStyle w:val="Heading2"/>
        <w:shd w:val="clear" w:color="auto" w:fill="FFFFFF"/>
        <w:spacing w:before="300" w:after="150" w:line="480" w:lineRule="atLeast"/>
        <w:jc w:val="both"/>
        <w:rPr>
          <w:rFonts w:asciiTheme="minorHAnsi" w:hAnsiTheme="minorHAnsi" w:cstheme="minorHAnsi"/>
          <w:color w:val="444444"/>
          <w:sz w:val="24"/>
          <w:szCs w:val="24"/>
        </w:rPr>
      </w:pPr>
      <w:r w:rsidRPr="000324A9">
        <w:rPr>
          <w:rFonts w:asciiTheme="minorHAnsi" w:hAnsiTheme="minorHAnsi" w:cstheme="minorHAnsi"/>
          <w:b/>
          <w:bCs/>
          <w:color w:val="444444"/>
          <w:sz w:val="24"/>
          <w:szCs w:val="24"/>
        </w:rPr>
        <w:t>Objectives of the IMF</w:t>
      </w:r>
    </w:p>
    <w:p w14:paraId="01F15DA6" w14:textId="77777777" w:rsidR="00DC4944" w:rsidRPr="000324A9" w:rsidRDefault="00DC4944" w:rsidP="00DC4944">
      <w:pPr>
        <w:pStyle w:val="NormalWeb"/>
        <w:shd w:val="clear" w:color="auto" w:fill="FFFFFF"/>
        <w:spacing w:before="0" w:beforeAutospacing="0" w:after="240" w:afterAutospacing="0" w:line="360" w:lineRule="atLeast"/>
        <w:jc w:val="both"/>
        <w:rPr>
          <w:rFonts w:asciiTheme="minorHAnsi" w:hAnsiTheme="minorHAnsi" w:cstheme="minorHAnsi"/>
          <w:color w:val="444444"/>
        </w:rPr>
      </w:pPr>
      <w:r w:rsidRPr="000324A9">
        <w:rPr>
          <w:rFonts w:asciiTheme="minorHAnsi" w:hAnsiTheme="minorHAnsi" w:cstheme="minorHAnsi"/>
          <w:color w:val="444444"/>
        </w:rPr>
        <w:t>IMF was developed as an initiative to promote international monetary cooperation, enable international trade, achieve financial stability, stimulate high employment, diminish poverty in the world, and sustain economic growth. Initially, there were 29 countries with a goal of redoing the global payment system. Today, the organization has 189 members. The main objectives of the International Monetary Fund (IMF) are mentioned below:</w:t>
      </w:r>
    </w:p>
    <w:p w14:paraId="23A24B2D" w14:textId="77777777" w:rsidR="00DC4944" w:rsidRPr="000324A9" w:rsidRDefault="00DC4944" w:rsidP="00DC4944">
      <w:pPr>
        <w:numPr>
          <w:ilvl w:val="0"/>
          <w:numId w:val="34"/>
        </w:numPr>
        <w:shd w:val="clear" w:color="auto" w:fill="FFFFFF"/>
        <w:spacing w:before="100" w:beforeAutospacing="1" w:after="75" w:line="240" w:lineRule="auto"/>
        <w:jc w:val="both"/>
        <w:rPr>
          <w:rFonts w:cstheme="minorHAnsi"/>
          <w:color w:val="444444"/>
          <w:sz w:val="24"/>
          <w:szCs w:val="24"/>
        </w:rPr>
      </w:pPr>
      <w:r w:rsidRPr="000324A9">
        <w:rPr>
          <w:rFonts w:cstheme="minorHAnsi"/>
          <w:color w:val="444444"/>
          <w:sz w:val="24"/>
          <w:szCs w:val="24"/>
        </w:rPr>
        <w:t>To improve and promote global monetary cooperation of the world.</w:t>
      </w:r>
    </w:p>
    <w:p w14:paraId="242AB4B9" w14:textId="77777777" w:rsidR="00DC4944" w:rsidRPr="000324A9" w:rsidRDefault="00DC4944" w:rsidP="00DC4944">
      <w:pPr>
        <w:numPr>
          <w:ilvl w:val="0"/>
          <w:numId w:val="34"/>
        </w:numPr>
        <w:shd w:val="clear" w:color="auto" w:fill="FFFFFF"/>
        <w:spacing w:before="100" w:beforeAutospacing="1" w:after="75" w:line="240" w:lineRule="auto"/>
        <w:jc w:val="both"/>
        <w:rPr>
          <w:rFonts w:cstheme="minorHAnsi"/>
          <w:color w:val="444444"/>
          <w:sz w:val="24"/>
          <w:szCs w:val="24"/>
        </w:rPr>
      </w:pPr>
      <w:r w:rsidRPr="000324A9">
        <w:rPr>
          <w:rFonts w:cstheme="minorHAnsi"/>
          <w:color w:val="444444"/>
          <w:sz w:val="24"/>
          <w:szCs w:val="24"/>
        </w:rPr>
        <w:t>To secure financial stability by eliminating or minimizing the exchange rate stability.</w:t>
      </w:r>
    </w:p>
    <w:p w14:paraId="1563F09B" w14:textId="77777777" w:rsidR="00DC4944" w:rsidRPr="000324A9" w:rsidRDefault="00DC4944" w:rsidP="00DC4944">
      <w:pPr>
        <w:numPr>
          <w:ilvl w:val="0"/>
          <w:numId w:val="34"/>
        </w:numPr>
        <w:shd w:val="clear" w:color="auto" w:fill="FFFFFF"/>
        <w:spacing w:before="100" w:beforeAutospacing="1" w:after="75" w:line="240" w:lineRule="auto"/>
        <w:jc w:val="both"/>
        <w:rPr>
          <w:rFonts w:cstheme="minorHAnsi"/>
          <w:color w:val="444444"/>
          <w:sz w:val="24"/>
          <w:szCs w:val="24"/>
        </w:rPr>
      </w:pPr>
      <w:r w:rsidRPr="000324A9">
        <w:rPr>
          <w:rFonts w:cstheme="minorHAnsi"/>
          <w:color w:val="444444"/>
          <w:sz w:val="24"/>
          <w:szCs w:val="24"/>
        </w:rPr>
        <w:t>To facilitate a balanced international trade.</w:t>
      </w:r>
    </w:p>
    <w:p w14:paraId="36122427" w14:textId="77777777" w:rsidR="00DC4944" w:rsidRPr="000324A9" w:rsidRDefault="00DC4944" w:rsidP="00DC4944">
      <w:pPr>
        <w:numPr>
          <w:ilvl w:val="0"/>
          <w:numId w:val="34"/>
        </w:numPr>
        <w:shd w:val="clear" w:color="auto" w:fill="FFFFFF"/>
        <w:spacing w:before="100" w:beforeAutospacing="1" w:after="75" w:line="240" w:lineRule="auto"/>
        <w:jc w:val="both"/>
        <w:rPr>
          <w:rFonts w:cstheme="minorHAnsi"/>
          <w:color w:val="444444"/>
          <w:sz w:val="24"/>
          <w:szCs w:val="24"/>
        </w:rPr>
      </w:pPr>
      <w:r w:rsidRPr="000324A9">
        <w:rPr>
          <w:rFonts w:cstheme="minorHAnsi"/>
          <w:color w:val="444444"/>
          <w:sz w:val="24"/>
          <w:szCs w:val="24"/>
        </w:rPr>
        <w:t>To promote high employment through economic assistance and sustainable economic growth.</w:t>
      </w:r>
    </w:p>
    <w:p w14:paraId="7101CEB2" w14:textId="77777777" w:rsidR="00DC4944" w:rsidRPr="000324A9" w:rsidRDefault="00DC4944" w:rsidP="00DC4944">
      <w:pPr>
        <w:numPr>
          <w:ilvl w:val="0"/>
          <w:numId w:val="34"/>
        </w:numPr>
        <w:shd w:val="clear" w:color="auto" w:fill="FFFFFF"/>
        <w:spacing w:before="100" w:beforeAutospacing="1" w:after="75" w:line="240" w:lineRule="auto"/>
        <w:jc w:val="both"/>
        <w:rPr>
          <w:rFonts w:cstheme="minorHAnsi"/>
          <w:color w:val="444444"/>
          <w:sz w:val="24"/>
          <w:szCs w:val="24"/>
        </w:rPr>
      </w:pPr>
      <w:r w:rsidRPr="000324A9">
        <w:rPr>
          <w:rFonts w:cstheme="minorHAnsi"/>
          <w:color w:val="444444"/>
          <w:sz w:val="24"/>
          <w:szCs w:val="24"/>
        </w:rPr>
        <w:t>To reduce poverty around the world. </w:t>
      </w:r>
    </w:p>
    <w:p w14:paraId="6D637D65" w14:textId="77777777" w:rsidR="00DC4944" w:rsidRPr="000324A9" w:rsidRDefault="00DC4944" w:rsidP="00DC4944">
      <w:pPr>
        <w:pStyle w:val="NormalWeb"/>
        <w:shd w:val="clear" w:color="auto" w:fill="FFFFFF"/>
        <w:spacing w:before="0" w:beforeAutospacing="0" w:after="240" w:afterAutospacing="0" w:line="360" w:lineRule="atLeast"/>
        <w:jc w:val="both"/>
        <w:rPr>
          <w:rFonts w:asciiTheme="minorHAnsi" w:hAnsiTheme="minorHAnsi" w:cstheme="minorHAnsi"/>
          <w:color w:val="444444"/>
        </w:rPr>
      </w:pPr>
      <w:r w:rsidRPr="000324A9">
        <w:rPr>
          <w:rFonts w:asciiTheme="minorHAnsi" w:hAnsiTheme="minorHAnsi" w:cstheme="minorHAnsi"/>
          <w:b/>
          <w:bCs/>
          <w:color w:val="444444"/>
        </w:rPr>
        <w:t>What are the functions of the IMF?</w:t>
      </w:r>
    </w:p>
    <w:p w14:paraId="1CCE79EA" w14:textId="77777777" w:rsidR="00DC4944" w:rsidRPr="000324A9" w:rsidRDefault="00DC4944" w:rsidP="00DC4944">
      <w:pPr>
        <w:pStyle w:val="NormalWeb"/>
        <w:shd w:val="clear" w:color="auto" w:fill="FFFFFF"/>
        <w:spacing w:before="0" w:beforeAutospacing="0" w:after="240" w:afterAutospacing="0" w:line="360" w:lineRule="atLeast"/>
        <w:jc w:val="both"/>
        <w:rPr>
          <w:rFonts w:asciiTheme="minorHAnsi" w:hAnsiTheme="minorHAnsi" w:cstheme="minorHAnsi"/>
          <w:color w:val="444444"/>
        </w:rPr>
      </w:pPr>
      <w:r w:rsidRPr="000324A9">
        <w:rPr>
          <w:rFonts w:asciiTheme="minorHAnsi" w:hAnsiTheme="minorHAnsi" w:cstheme="minorHAnsi"/>
          <w:color w:val="444444"/>
        </w:rPr>
        <w:t>IMF mainly focuses on supervising the international monetary system along with providing credits to the member countries. The functions of the International Monetary Fund can be categorized into three types:</w:t>
      </w:r>
    </w:p>
    <w:p w14:paraId="3827C0FA" w14:textId="77777777" w:rsidR="00DC4944" w:rsidRPr="000324A9" w:rsidRDefault="00DC4944" w:rsidP="00DC4944">
      <w:pPr>
        <w:numPr>
          <w:ilvl w:val="0"/>
          <w:numId w:val="35"/>
        </w:numPr>
        <w:shd w:val="clear" w:color="auto" w:fill="FFFFFF"/>
        <w:spacing w:before="100" w:beforeAutospacing="1" w:after="75" w:line="240" w:lineRule="auto"/>
        <w:jc w:val="both"/>
        <w:rPr>
          <w:rFonts w:cstheme="minorHAnsi"/>
          <w:color w:val="444444"/>
          <w:sz w:val="24"/>
          <w:szCs w:val="24"/>
        </w:rPr>
      </w:pPr>
      <w:r w:rsidRPr="000324A9">
        <w:rPr>
          <w:rFonts w:cstheme="minorHAnsi"/>
          <w:b/>
          <w:bCs/>
          <w:color w:val="444444"/>
          <w:sz w:val="24"/>
          <w:szCs w:val="24"/>
        </w:rPr>
        <w:t>Regulatory functions: </w:t>
      </w:r>
      <w:r w:rsidRPr="000324A9">
        <w:rPr>
          <w:rFonts w:cstheme="minorHAnsi"/>
          <w:color w:val="444444"/>
          <w:sz w:val="24"/>
          <w:szCs w:val="24"/>
        </w:rPr>
        <w:t>IMF functions as a regulatory body and as per the rules of the Articles of Agreement, it also focuses on administering a code of conduct for exchange rate policies and restrictions on payments for current account transactions. </w:t>
      </w:r>
    </w:p>
    <w:p w14:paraId="68230EC9" w14:textId="77777777" w:rsidR="00DC4944" w:rsidRPr="000324A9" w:rsidRDefault="00DC4944" w:rsidP="00DC4944">
      <w:pPr>
        <w:numPr>
          <w:ilvl w:val="0"/>
          <w:numId w:val="35"/>
        </w:numPr>
        <w:shd w:val="clear" w:color="auto" w:fill="FFFFFF"/>
        <w:spacing w:before="100" w:beforeAutospacing="1" w:after="75" w:line="240" w:lineRule="auto"/>
        <w:jc w:val="both"/>
        <w:rPr>
          <w:rFonts w:cstheme="minorHAnsi"/>
          <w:color w:val="444444"/>
          <w:sz w:val="24"/>
          <w:szCs w:val="24"/>
        </w:rPr>
      </w:pPr>
      <w:r w:rsidRPr="000324A9">
        <w:rPr>
          <w:rFonts w:cstheme="minorHAnsi"/>
          <w:b/>
          <w:bCs/>
          <w:color w:val="444444"/>
          <w:sz w:val="24"/>
          <w:szCs w:val="24"/>
        </w:rPr>
        <w:lastRenderedPageBreak/>
        <w:t>Financial functions: </w:t>
      </w:r>
      <w:r w:rsidRPr="000324A9">
        <w:rPr>
          <w:rFonts w:cstheme="minorHAnsi"/>
          <w:color w:val="444444"/>
          <w:sz w:val="24"/>
          <w:szCs w:val="24"/>
        </w:rPr>
        <w:t xml:space="preserve">IMF provides financial support and resources to the member countries to meet short term and </w:t>
      </w:r>
      <w:proofErr w:type="gramStart"/>
      <w:r w:rsidRPr="000324A9">
        <w:rPr>
          <w:rFonts w:cstheme="minorHAnsi"/>
          <w:color w:val="444444"/>
          <w:sz w:val="24"/>
          <w:szCs w:val="24"/>
        </w:rPr>
        <w:t>medium term</w:t>
      </w:r>
      <w:proofErr w:type="gramEnd"/>
      <w:r w:rsidRPr="000324A9">
        <w:rPr>
          <w:rFonts w:cstheme="minorHAnsi"/>
          <w:color w:val="444444"/>
          <w:sz w:val="24"/>
          <w:szCs w:val="24"/>
        </w:rPr>
        <w:t xml:space="preserve"> Balance of Payments (BOP) disequilibrium.</w:t>
      </w:r>
    </w:p>
    <w:p w14:paraId="23FB184D" w14:textId="77777777" w:rsidR="00DC4944" w:rsidRDefault="00DC4944" w:rsidP="00DC4944">
      <w:pPr>
        <w:numPr>
          <w:ilvl w:val="0"/>
          <w:numId w:val="35"/>
        </w:numPr>
        <w:shd w:val="clear" w:color="auto" w:fill="FFFFFF"/>
        <w:spacing w:before="100" w:beforeAutospacing="1" w:after="75" w:line="240" w:lineRule="auto"/>
        <w:jc w:val="both"/>
        <w:rPr>
          <w:rFonts w:cstheme="minorHAnsi"/>
          <w:color w:val="444444"/>
          <w:sz w:val="24"/>
          <w:szCs w:val="24"/>
        </w:rPr>
      </w:pPr>
      <w:r w:rsidRPr="000324A9">
        <w:rPr>
          <w:rFonts w:cstheme="minorHAnsi"/>
          <w:b/>
          <w:bCs/>
          <w:color w:val="444444"/>
          <w:sz w:val="24"/>
          <w:szCs w:val="24"/>
        </w:rPr>
        <w:t>Consultative fun</w:t>
      </w:r>
      <w:r w:rsidRPr="000324A9">
        <w:rPr>
          <w:rFonts w:cstheme="minorHAnsi"/>
          <w:b/>
          <w:bCs/>
          <w:color w:val="444444"/>
          <w:sz w:val="24"/>
          <w:szCs w:val="24"/>
        </w:rPr>
        <w:softHyphen/>
        <w:t>ctions: </w:t>
      </w:r>
      <w:r w:rsidRPr="000324A9">
        <w:rPr>
          <w:rFonts w:cstheme="minorHAnsi"/>
          <w:color w:val="444444"/>
          <w:sz w:val="24"/>
          <w:szCs w:val="24"/>
        </w:rPr>
        <w:t>IMF is a centre for international cooperation for the member countries. It also acts as a source of counsel and technical assistance.</w:t>
      </w:r>
    </w:p>
    <w:p w14:paraId="49562227" w14:textId="77777777" w:rsidR="005D6B88" w:rsidRPr="000324A9" w:rsidRDefault="005D6B88" w:rsidP="005D6B88">
      <w:pPr>
        <w:shd w:val="clear" w:color="auto" w:fill="FFFFFF"/>
        <w:spacing w:before="100" w:beforeAutospacing="1" w:after="75" w:line="240" w:lineRule="auto"/>
        <w:ind w:left="720"/>
        <w:jc w:val="both"/>
        <w:rPr>
          <w:rFonts w:cstheme="minorHAnsi"/>
          <w:color w:val="444444"/>
          <w:sz w:val="24"/>
          <w:szCs w:val="24"/>
        </w:rPr>
      </w:pPr>
    </w:p>
    <w:p w14:paraId="2278DD54" w14:textId="77777777" w:rsidR="00633399" w:rsidRPr="005D6B88" w:rsidRDefault="00633399" w:rsidP="005D6B88">
      <w:pPr>
        <w:pStyle w:val="Heading2"/>
        <w:numPr>
          <w:ilvl w:val="0"/>
          <w:numId w:val="47"/>
        </w:numPr>
        <w:spacing w:before="400"/>
        <w:rPr>
          <w:rFonts w:asciiTheme="minorHAnsi" w:hAnsiTheme="minorHAnsi" w:cstheme="minorHAnsi"/>
          <w:b/>
          <w:bCs/>
          <w:sz w:val="24"/>
          <w:szCs w:val="24"/>
          <w:u w:val="single"/>
        </w:rPr>
      </w:pPr>
      <w:r w:rsidRPr="005D6B88">
        <w:rPr>
          <w:rFonts w:asciiTheme="minorHAnsi" w:hAnsiTheme="minorHAnsi" w:cstheme="minorHAnsi"/>
          <w:b/>
          <w:bCs/>
          <w:color w:val="171717" w:themeColor="background2" w:themeShade="1A"/>
          <w:sz w:val="28"/>
          <w:szCs w:val="28"/>
          <w:u w:val="single"/>
        </w:rPr>
        <w:t xml:space="preserve">International Bank for Reconstruction and </w:t>
      </w:r>
      <w:proofErr w:type="gramStart"/>
      <w:r w:rsidRPr="005D6B88">
        <w:rPr>
          <w:rFonts w:asciiTheme="minorHAnsi" w:hAnsiTheme="minorHAnsi" w:cstheme="minorHAnsi"/>
          <w:b/>
          <w:bCs/>
          <w:color w:val="171717" w:themeColor="background2" w:themeShade="1A"/>
          <w:sz w:val="28"/>
          <w:szCs w:val="28"/>
          <w:u w:val="single"/>
        </w:rPr>
        <w:t>Development(</w:t>
      </w:r>
      <w:proofErr w:type="gramEnd"/>
      <w:r w:rsidRPr="005D6B88">
        <w:rPr>
          <w:rFonts w:asciiTheme="minorHAnsi" w:hAnsiTheme="minorHAnsi" w:cstheme="minorHAnsi"/>
          <w:b/>
          <w:bCs/>
          <w:color w:val="171717" w:themeColor="background2" w:themeShade="1A"/>
          <w:sz w:val="28"/>
          <w:szCs w:val="28"/>
          <w:u w:val="single"/>
        </w:rPr>
        <w:t>IBRD)- World Bank Group</w:t>
      </w:r>
    </w:p>
    <w:p w14:paraId="11CF9F0F" w14:textId="77777777" w:rsidR="00633399" w:rsidRPr="000324A9" w:rsidRDefault="00633399" w:rsidP="00633399">
      <w:pPr>
        <w:pStyle w:val="NormalWeb"/>
        <w:rPr>
          <w:rFonts w:asciiTheme="minorHAnsi" w:hAnsiTheme="minorHAnsi" w:cstheme="minorHAnsi"/>
          <w:color w:val="000000"/>
        </w:rPr>
      </w:pPr>
      <w:r w:rsidRPr="000324A9">
        <w:rPr>
          <w:rFonts w:asciiTheme="minorHAnsi" w:hAnsiTheme="minorHAnsi" w:cstheme="minorHAnsi"/>
          <w:color w:val="000000"/>
        </w:rPr>
        <w:t>IBRD is a global development cooperative, and it was founded as one of the Bretton Woods Institutions in 1944. There are 189 members of the International Bank for Reconstruction and Development.</w:t>
      </w:r>
    </w:p>
    <w:p w14:paraId="6515B71F" w14:textId="77777777" w:rsidR="00633399" w:rsidRPr="000324A9" w:rsidRDefault="00633399" w:rsidP="00633399">
      <w:pPr>
        <w:numPr>
          <w:ilvl w:val="0"/>
          <w:numId w:val="36"/>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IBRD is the largest development bank in the world, which was established to help the post-World War II reconstruction. After everything got back on track, IBRD changed its focus to other areas.</w:t>
      </w:r>
    </w:p>
    <w:p w14:paraId="0D1F14B4" w14:textId="77777777" w:rsidR="00633399" w:rsidRPr="000324A9" w:rsidRDefault="00633399" w:rsidP="00633399">
      <w:pPr>
        <w:numPr>
          <w:ilvl w:val="0"/>
          <w:numId w:val="36"/>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Currently, IBRD is focusing on helping countries with low and middle income. It aims to reduce </w:t>
      </w:r>
      <w:hyperlink r:id="rId9" w:history="1">
        <w:r w:rsidRPr="000324A9">
          <w:rPr>
            <w:rStyle w:val="Hyperlink"/>
            <w:rFonts w:cstheme="minorHAnsi"/>
            <w:b/>
            <w:bCs/>
            <w:sz w:val="24"/>
            <w:szCs w:val="24"/>
          </w:rPr>
          <w:t>poverty</w:t>
        </w:r>
      </w:hyperlink>
      <w:r w:rsidRPr="000324A9">
        <w:rPr>
          <w:rFonts w:cstheme="minorHAnsi"/>
          <w:color w:val="000000"/>
          <w:sz w:val="24"/>
          <w:szCs w:val="24"/>
        </w:rPr>
        <w:t>, deal with regional concerns, and boost </w:t>
      </w:r>
      <w:hyperlink r:id="rId10" w:history="1">
        <w:r w:rsidRPr="000324A9">
          <w:rPr>
            <w:rStyle w:val="Hyperlink"/>
            <w:rFonts w:cstheme="minorHAnsi"/>
            <w:b/>
            <w:bCs/>
            <w:sz w:val="24"/>
            <w:szCs w:val="24"/>
          </w:rPr>
          <w:t>sustainable development</w:t>
        </w:r>
      </w:hyperlink>
      <w:r w:rsidRPr="000324A9">
        <w:rPr>
          <w:rFonts w:cstheme="minorHAnsi"/>
          <w:color w:val="000000"/>
          <w:sz w:val="24"/>
          <w:szCs w:val="24"/>
        </w:rPr>
        <w:t>.</w:t>
      </w:r>
    </w:p>
    <w:p w14:paraId="7C69FB34" w14:textId="77777777" w:rsidR="00633399" w:rsidRPr="000324A9" w:rsidRDefault="00633399" w:rsidP="00633399">
      <w:pPr>
        <w:numPr>
          <w:ilvl w:val="0"/>
          <w:numId w:val="36"/>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IBRD is one of the 5 institutions under the World Bank Group, and it invests in various sectors and also offers technical assistance.</w:t>
      </w:r>
    </w:p>
    <w:p w14:paraId="08D6F47A" w14:textId="77777777" w:rsidR="00633399" w:rsidRPr="000324A9" w:rsidRDefault="00633399" w:rsidP="00633399">
      <w:pPr>
        <w:numPr>
          <w:ilvl w:val="0"/>
          <w:numId w:val="36"/>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60% of IBRD’s portfolio is concentrated in middle and low-income countries.</w:t>
      </w:r>
    </w:p>
    <w:p w14:paraId="396DA617" w14:textId="77777777" w:rsidR="00633399" w:rsidRPr="000324A9" w:rsidRDefault="00633399" w:rsidP="00633399">
      <w:pPr>
        <w:numPr>
          <w:ilvl w:val="0"/>
          <w:numId w:val="36"/>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India borrowed money from IBRD in 1949 for the railway project. Since 1960 IBRD has helped India with funding. India has become the largest IBRD client of the World Bank.</w:t>
      </w:r>
    </w:p>
    <w:p w14:paraId="1BCF0936" w14:textId="0869117B" w:rsidR="00633399" w:rsidRPr="005D6B88" w:rsidRDefault="00633399" w:rsidP="005D6B88">
      <w:pPr>
        <w:pStyle w:val="Heading2"/>
        <w:numPr>
          <w:ilvl w:val="0"/>
          <w:numId w:val="48"/>
        </w:numPr>
        <w:spacing w:before="400"/>
        <w:rPr>
          <w:rFonts w:asciiTheme="minorHAnsi" w:hAnsiTheme="minorHAnsi" w:cstheme="minorHAnsi"/>
          <w:b/>
          <w:bCs/>
          <w:color w:val="171717" w:themeColor="background2" w:themeShade="1A"/>
          <w:sz w:val="28"/>
          <w:szCs w:val="28"/>
          <w:u w:val="single"/>
        </w:rPr>
      </w:pPr>
      <w:r w:rsidRPr="005D6B88">
        <w:rPr>
          <w:rFonts w:asciiTheme="minorHAnsi" w:hAnsiTheme="minorHAnsi" w:cstheme="minorHAnsi"/>
          <w:b/>
          <w:bCs/>
          <w:color w:val="171717" w:themeColor="background2" w:themeShade="1A"/>
          <w:sz w:val="28"/>
          <w:szCs w:val="28"/>
          <w:u w:val="single"/>
        </w:rPr>
        <w:t>BRICS</w:t>
      </w:r>
    </w:p>
    <w:p w14:paraId="70A1309C" w14:textId="77777777" w:rsidR="00633399" w:rsidRPr="000324A9" w:rsidRDefault="00633399" w:rsidP="00633399">
      <w:pPr>
        <w:pStyle w:val="NormalWeb"/>
        <w:rPr>
          <w:rFonts w:asciiTheme="minorHAnsi" w:hAnsiTheme="minorHAnsi" w:cstheme="minorHAnsi"/>
          <w:color w:val="000000"/>
        </w:rPr>
      </w:pPr>
      <w:r w:rsidRPr="000324A9">
        <w:rPr>
          <w:rFonts w:asciiTheme="minorHAnsi" w:hAnsiTheme="minorHAnsi" w:cstheme="minorHAnsi"/>
          <w:color w:val="000000"/>
        </w:rPr>
        <w:t>BRICS is an acronym for Brazil, Russia, India, China, and South Africa. In 2001, Jim O’Neill, an economist at Goldman Sachs, came up with the term “BRIC” (without South Africa). He said that by 2050, the </w:t>
      </w:r>
      <w:r w:rsidRPr="000324A9">
        <w:rPr>
          <w:rStyle w:val="Strong"/>
          <w:rFonts w:asciiTheme="minorHAnsi" w:hAnsiTheme="minorHAnsi" w:cstheme="minorHAnsi"/>
          <w:i/>
          <w:iCs/>
          <w:color w:val="000000"/>
        </w:rPr>
        <w:t>four BRIC economies would rule the world economy</w:t>
      </w:r>
      <w:r w:rsidRPr="000324A9">
        <w:rPr>
          <w:rFonts w:asciiTheme="minorHAnsi" w:hAnsiTheme="minorHAnsi" w:cstheme="minorHAnsi"/>
          <w:color w:val="000000"/>
        </w:rPr>
        <w:t>. In 2010, South Africa joined the list.</w:t>
      </w:r>
    </w:p>
    <w:p w14:paraId="72D2C243" w14:textId="77777777" w:rsidR="00633399" w:rsidRPr="000324A9" w:rsidRDefault="00633399" w:rsidP="00633399">
      <w:pPr>
        <w:numPr>
          <w:ilvl w:val="0"/>
          <w:numId w:val="37"/>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BRICS is a grouping of the world’s most powerful emerging markets.</w:t>
      </w:r>
    </w:p>
    <w:p w14:paraId="1A736C45" w14:textId="77777777" w:rsidR="00633399" w:rsidRPr="000324A9" w:rsidRDefault="00633399" w:rsidP="00633399">
      <w:pPr>
        <w:numPr>
          <w:ilvl w:val="0"/>
          <w:numId w:val="37"/>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The four emerging economies of the world Brazil, Russia, India, and China were collectively termed “BRIC” by British economist Jim O’Neill in 2001.</w:t>
      </w:r>
    </w:p>
    <w:p w14:paraId="590D4425" w14:textId="77777777" w:rsidR="00633399" w:rsidRPr="000324A9" w:rsidRDefault="00633399" w:rsidP="00633399">
      <w:pPr>
        <w:numPr>
          <w:ilvl w:val="0"/>
          <w:numId w:val="37"/>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BRICS, an acronym for “B-R-I-C-S,” is used to rotate the chairmanship of the forum every year. India is the chair for 2021.</w:t>
      </w:r>
    </w:p>
    <w:p w14:paraId="6CFC184E" w14:textId="77777777" w:rsidR="00633399" w:rsidRPr="000324A9" w:rsidRDefault="00633399" w:rsidP="00633399">
      <w:pPr>
        <w:numPr>
          <w:ilvl w:val="0"/>
          <w:numId w:val="37"/>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In 2014, the leaders of the BRICS countries signed an agreement establishing the New Development Bank in Fortaleza (Brazil) (NDB – Shanghai, China).</w:t>
      </w:r>
    </w:p>
    <w:p w14:paraId="1E3D5283" w14:textId="77777777" w:rsidR="00633399" w:rsidRPr="000324A9" w:rsidRDefault="00633399" w:rsidP="00633399">
      <w:pPr>
        <w:pStyle w:val="Heading2"/>
        <w:spacing w:before="400"/>
        <w:rPr>
          <w:rFonts w:asciiTheme="minorHAnsi" w:hAnsiTheme="minorHAnsi" w:cstheme="minorHAnsi"/>
          <w:color w:val="auto"/>
          <w:sz w:val="24"/>
          <w:szCs w:val="24"/>
        </w:rPr>
      </w:pPr>
      <w:r w:rsidRPr="000324A9">
        <w:rPr>
          <w:rFonts w:asciiTheme="minorHAnsi" w:hAnsiTheme="minorHAnsi" w:cstheme="minorHAnsi"/>
          <w:sz w:val="24"/>
          <w:szCs w:val="24"/>
        </w:rPr>
        <w:lastRenderedPageBreak/>
        <w:t>Structure of BRICS</w:t>
      </w:r>
    </w:p>
    <w:p w14:paraId="31932DE7" w14:textId="77777777" w:rsidR="00633399" w:rsidRPr="000324A9" w:rsidRDefault="00633399" w:rsidP="00633399">
      <w:pPr>
        <w:pStyle w:val="NormalWeb"/>
        <w:rPr>
          <w:rFonts w:asciiTheme="minorHAnsi" w:hAnsiTheme="minorHAnsi" w:cstheme="minorHAnsi"/>
          <w:color w:val="000000"/>
        </w:rPr>
      </w:pPr>
      <w:r w:rsidRPr="000324A9">
        <w:rPr>
          <w:rFonts w:asciiTheme="minorHAnsi" w:hAnsiTheme="minorHAnsi" w:cstheme="minorHAnsi"/>
          <w:color w:val="000000"/>
        </w:rPr>
        <w:t>Below mentioned is the basic overview of BRICS for a better understanding. Walk through the table provided below to get complete information about the BRICS full form, and countries and also get knowledge about the last summits.</w:t>
      </w:r>
    </w:p>
    <w:tbl>
      <w:tblPr>
        <w:tblW w:w="11190" w:type="dxa"/>
        <w:tblCellMar>
          <w:top w:w="15" w:type="dxa"/>
          <w:left w:w="15" w:type="dxa"/>
          <w:bottom w:w="15" w:type="dxa"/>
          <w:right w:w="15" w:type="dxa"/>
        </w:tblCellMar>
        <w:tblLook w:val="04A0" w:firstRow="1" w:lastRow="0" w:firstColumn="1" w:lastColumn="0" w:noHBand="0" w:noVBand="1"/>
      </w:tblPr>
      <w:tblGrid>
        <w:gridCol w:w="3541"/>
        <w:gridCol w:w="7649"/>
      </w:tblGrid>
      <w:tr w:rsidR="00633399" w:rsidRPr="000324A9" w14:paraId="325B2728" w14:textId="77777777" w:rsidTr="00633399">
        <w:tc>
          <w:tcPr>
            <w:tcW w:w="0" w:type="auto"/>
            <w:tcMar>
              <w:top w:w="120" w:type="dxa"/>
              <w:left w:w="240" w:type="dxa"/>
              <w:bottom w:w="120" w:type="dxa"/>
              <w:right w:w="240" w:type="dxa"/>
            </w:tcMar>
            <w:vAlign w:val="center"/>
            <w:hideMark/>
          </w:tcPr>
          <w:p w14:paraId="7654C73D" w14:textId="77777777" w:rsidR="00633399" w:rsidRPr="000324A9" w:rsidRDefault="00633399">
            <w:pPr>
              <w:rPr>
                <w:rFonts w:cstheme="minorHAnsi"/>
                <w:sz w:val="24"/>
                <w:szCs w:val="24"/>
              </w:rPr>
            </w:pPr>
            <w:r w:rsidRPr="000324A9">
              <w:rPr>
                <w:rStyle w:val="Strong"/>
                <w:rFonts w:cstheme="minorHAnsi"/>
                <w:sz w:val="24"/>
                <w:szCs w:val="24"/>
              </w:rPr>
              <w:t>BRICS Highlights</w:t>
            </w:r>
          </w:p>
        </w:tc>
        <w:tc>
          <w:tcPr>
            <w:tcW w:w="0" w:type="auto"/>
            <w:tcMar>
              <w:top w:w="120" w:type="dxa"/>
              <w:left w:w="240" w:type="dxa"/>
              <w:bottom w:w="120" w:type="dxa"/>
              <w:right w:w="240" w:type="dxa"/>
            </w:tcMar>
            <w:vAlign w:val="center"/>
            <w:hideMark/>
          </w:tcPr>
          <w:p w14:paraId="2D6C6493" w14:textId="77777777" w:rsidR="00633399" w:rsidRPr="000324A9" w:rsidRDefault="00633399">
            <w:pPr>
              <w:rPr>
                <w:rFonts w:cstheme="minorHAnsi"/>
                <w:sz w:val="24"/>
                <w:szCs w:val="24"/>
              </w:rPr>
            </w:pPr>
            <w:r w:rsidRPr="000324A9">
              <w:rPr>
                <w:rStyle w:val="Strong"/>
                <w:rFonts w:cstheme="minorHAnsi"/>
                <w:sz w:val="24"/>
                <w:szCs w:val="24"/>
              </w:rPr>
              <w:t>Details</w:t>
            </w:r>
          </w:p>
        </w:tc>
      </w:tr>
      <w:tr w:rsidR="00633399" w:rsidRPr="000324A9" w14:paraId="719CCFC3" w14:textId="77777777" w:rsidTr="00633399">
        <w:tc>
          <w:tcPr>
            <w:tcW w:w="0" w:type="auto"/>
            <w:tcMar>
              <w:top w:w="120" w:type="dxa"/>
              <w:left w:w="240" w:type="dxa"/>
              <w:bottom w:w="120" w:type="dxa"/>
              <w:right w:w="240" w:type="dxa"/>
            </w:tcMar>
            <w:vAlign w:val="center"/>
            <w:hideMark/>
          </w:tcPr>
          <w:p w14:paraId="6DF9F582" w14:textId="77777777" w:rsidR="00633399" w:rsidRPr="000324A9" w:rsidRDefault="00633399">
            <w:pPr>
              <w:rPr>
                <w:rFonts w:cstheme="minorHAnsi"/>
                <w:sz w:val="24"/>
                <w:szCs w:val="24"/>
              </w:rPr>
            </w:pPr>
            <w:r w:rsidRPr="000324A9">
              <w:rPr>
                <w:rStyle w:val="Strong"/>
                <w:rFonts w:cstheme="minorHAnsi"/>
                <w:i/>
                <w:iCs/>
                <w:sz w:val="24"/>
                <w:szCs w:val="24"/>
              </w:rPr>
              <w:t>BRICS full form</w:t>
            </w:r>
          </w:p>
        </w:tc>
        <w:tc>
          <w:tcPr>
            <w:tcW w:w="0" w:type="auto"/>
            <w:tcMar>
              <w:top w:w="120" w:type="dxa"/>
              <w:left w:w="240" w:type="dxa"/>
              <w:bottom w:w="120" w:type="dxa"/>
              <w:right w:w="240" w:type="dxa"/>
            </w:tcMar>
            <w:vAlign w:val="center"/>
            <w:hideMark/>
          </w:tcPr>
          <w:p w14:paraId="294C5D1C" w14:textId="77777777" w:rsidR="00633399" w:rsidRPr="000324A9" w:rsidRDefault="00633399">
            <w:pPr>
              <w:rPr>
                <w:rFonts w:cstheme="minorHAnsi"/>
                <w:sz w:val="24"/>
                <w:szCs w:val="24"/>
              </w:rPr>
            </w:pPr>
            <w:r w:rsidRPr="000324A9">
              <w:rPr>
                <w:rFonts w:cstheme="minorHAnsi"/>
                <w:sz w:val="24"/>
                <w:szCs w:val="24"/>
              </w:rPr>
              <w:t>Brazil, Russia, India, China, and South Africa</w:t>
            </w:r>
          </w:p>
        </w:tc>
      </w:tr>
      <w:tr w:rsidR="00633399" w:rsidRPr="000324A9" w14:paraId="6342CE77" w14:textId="77777777" w:rsidTr="00633399">
        <w:tc>
          <w:tcPr>
            <w:tcW w:w="0" w:type="auto"/>
            <w:tcMar>
              <w:top w:w="120" w:type="dxa"/>
              <w:left w:w="240" w:type="dxa"/>
              <w:bottom w:w="120" w:type="dxa"/>
              <w:right w:w="240" w:type="dxa"/>
            </w:tcMar>
            <w:vAlign w:val="center"/>
            <w:hideMark/>
          </w:tcPr>
          <w:p w14:paraId="27DB6ED1" w14:textId="77777777" w:rsidR="00633399" w:rsidRPr="000324A9" w:rsidRDefault="00633399">
            <w:pPr>
              <w:rPr>
                <w:rFonts w:cstheme="minorHAnsi"/>
                <w:sz w:val="24"/>
                <w:szCs w:val="24"/>
              </w:rPr>
            </w:pPr>
            <w:r w:rsidRPr="000324A9">
              <w:rPr>
                <w:rStyle w:val="Strong"/>
                <w:rFonts w:cstheme="minorHAnsi"/>
                <w:i/>
                <w:iCs/>
                <w:sz w:val="24"/>
                <w:szCs w:val="24"/>
              </w:rPr>
              <w:t>BRICS Headquarters</w:t>
            </w:r>
          </w:p>
        </w:tc>
        <w:tc>
          <w:tcPr>
            <w:tcW w:w="0" w:type="auto"/>
            <w:tcMar>
              <w:top w:w="120" w:type="dxa"/>
              <w:left w:w="240" w:type="dxa"/>
              <w:bottom w:w="120" w:type="dxa"/>
              <w:right w:w="240" w:type="dxa"/>
            </w:tcMar>
            <w:vAlign w:val="center"/>
            <w:hideMark/>
          </w:tcPr>
          <w:p w14:paraId="28370EE2" w14:textId="77777777" w:rsidR="00633399" w:rsidRPr="000324A9" w:rsidRDefault="00633399">
            <w:pPr>
              <w:rPr>
                <w:rFonts w:cstheme="minorHAnsi"/>
                <w:sz w:val="24"/>
                <w:szCs w:val="24"/>
              </w:rPr>
            </w:pPr>
            <w:r w:rsidRPr="000324A9">
              <w:rPr>
                <w:rFonts w:cstheme="minorHAnsi"/>
                <w:sz w:val="24"/>
                <w:szCs w:val="24"/>
              </w:rPr>
              <w:t>BRICS Tower, Shanghai, People’s Republic of China</w:t>
            </w:r>
          </w:p>
        </w:tc>
      </w:tr>
      <w:tr w:rsidR="00633399" w:rsidRPr="000324A9" w14:paraId="1818BABB" w14:textId="77777777" w:rsidTr="00633399">
        <w:tc>
          <w:tcPr>
            <w:tcW w:w="0" w:type="auto"/>
            <w:tcMar>
              <w:top w:w="120" w:type="dxa"/>
              <w:left w:w="240" w:type="dxa"/>
              <w:bottom w:w="120" w:type="dxa"/>
              <w:right w:w="240" w:type="dxa"/>
            </w:tcMar>
            <w:vAlign w:val="center"/>
            <w:hideMark/>
          </w:tcPr>
          <w:p w14:paraId="14F78752" w14:textId="77777777" w:rsidR="00633399" w:rsidRPr="000324A9" w:rsidRDefault="00633399">
            <w:pPr>
              <w:rPr>
                <w:rFonts w:cstheme="minorHAnsi"/>
                <w:sz w:val="24"/>
                <w:szCs w:val="24"/>
              </w:rPr>
            </w:pPr>
            <w:r w:rsidRPr="000324A9">
              <w:rPr>
                <w:rFonts w:cstheme="minorHAnsi"/>
                <w:sz w:val="24"/>
                <w:szCs w:val="24"/>
              </w:rPr>
              <w:t>Countries</w:t>
            </w:r>
          </w:p>
        </w:tc>
        <w:tc>
          <w:tcPr>
            <w:tcW w:w="0" w:type="auto"/>
            <w:tcMar>
              <w:top w:w="120" w:type="dxa"/>
              <w:left w:w="240" w:type="dxa"/>
              <w:bottom w:w="120" w:type="dxa"/>
              <w:right w:w="240" w:type="dxa"/>
            </w:tcMar>
            <w:vAlign w:val="center"/>
            <w:hideMark/>
          </w:tcPr>
          <w:p w14:paraId="770F1154" w14:textId="77777777" w:rsidR="00633399" w:rsidRPr="000324A9" w:rsidRDefault="00633399">
            <w:pPr>
              <w:rPr>
                <w:rFonts w:cstheme="minorHAnsi"/>
                <w:sz w:val="24"/>
                <w:szCs w:val="24"/>
              </w:rPr>
            </w:pPr>
            <w:r w:rsidRPr="000324A9">
              <w:rPr>
                <w:rFonts w:cstheme="minorHAnsi"/>
                <w:sz w:val="24"/>
                <w:szCs w:val="24"/>
              </w:rPr>
              <w:t>Brazil, Russia, India, China, South Africa</w:t>
            </w:r>
          </w:p>
        </w:tc>
      </w:tr>
      <w:tr w:rsidR="00633399" w:rsidRPr="000324A9" w14:paraId="7AB99FC0" w14:textId="77777777" w:rsidTr="00633399">
        <w:tc>
          <w:tcPr>
            <w:tcW w:w="0" w:type="auto"/>
            <w:tcMar>
              <w:top w:w="120" w:type="dxa"/>
              <w:left w:w="240" w:type="dxa"/>
              <w:bottom w:w="120" w:type="dxa"/>
              <w:right w:w="240" w:type="dxa"/>
            </w:tcMar>
            <w:vAlign w:val="center"/>
            <w:hideMark/>
          </w:tcPr>
          <w:p w14:paraId="07C04B1D" w14:textId="77777777" w:rsidR="00633399" w:rsidRPr="000324A9" w:rsidRDefault="00633399">
            <w:pPr>
              <w:rPr>
                <w:rFonts w:cstheme="minorHAnsi"/>
                <w:sz w:val="24"/>
                <w:szCs w:val="24"/>
              </w:rPr>
            </w:pPr>
            <w:r w:rsidRPr="000324A9">
              <w:rPr>
                <w:rFonts w:cstheme="minorHAnsi"/>
                <w:sz w:val="24"/>
                <w:szCs w:val="24"/>
              </w:rPr>
              <w:t>First Summit</w:t>
            </w:r>
          </w:p>
        </w:tc>
        <w:tc>
          <w:tcPr>
            <w:tcW w:w="0" w:type="auto"/>
            <w:tcMar>
              <w:top w:w="120" w:type="dxa"/>
              <w:left w:w="240" w:type="dxa"/>
              <w:bottom w:w="120" w:type="dxa"/>
              <w:right w:w="240" w:type="dxa"/>
            </w:tcMar>
            <w:vAlign w:val="center"/>
            <w:hideMark/>
          </w:tcPr>
          <w:p w14:paraId="770E4D55" w14:textId="77777777" w:rsidR="00633399" w:rsidRPr="000324A9" w:rsidRDefault="00633399">
            <w:pPr>
              <w:rPr>
                <w:rFonts w:cstheme="minorHAnsi"/>
                <w:sz w:val="24"/>
                <w:szCs w:val="24"/>
              </w:rPr>
            </w:pPr>
            <w:r w:rsidRPr="000324A9">
              <w:rPr>
                <w:rFonts w:cstheme="minorHAnsi"/>
                <w:sz w:val="24"/>
                <w:szCs w:val="24"/>
              </w:rPr>
              <w:t>June 23, 2022</w:t>
            </w:r>
          </w:p>
        </w:tc>
      </w:tr>
      <w:tr w:rsidR="00633399" w:rsidRPr="000324A9" w14:paraId="78D11F58" w14:textId="77777777" w:rsidTr="00633399">
        <w:tc>
          <w:tcPr>
            <w:tcW w:w="0" w:type="auto"/>
            <w:tcMar>
              <w:top w:w="120" w:type="dxa"/>
              <w:left w:w="240" w:type="dxa"/>
              <w:bottom w:w="120" w:type="dxa"/>
              <w:right w:w="240" w:type="dxa"/>
            </w:tcMar>
            <w:vAlign w:val="center"/>
            <w:hideMark/>
          </w:tcPr>
          <w:p w14:paraId="3E327BEA" w14:textId="77777777" w:rsidR="00633399" w:rsidRPr="000324A9" w:rsidRDefault="00633399">
            <w:pPr>
              <w:rPr>
                <w:rFonts w:cstheme="minorHAnsi"/>
                <w:sz w:val="24"/>
                <w:szCs w:val="24"/>
              </w:rPr>
            </w:pPr>
            <w:r w:rsidRPr="000324A9">
              <w:rPr>
                <w:rFonts w:cstheme="minorHAnsi"/>
                <w:sz w:val="24"/>
                <w:szCs w:val="24"/>
              </w:rPr>
              <w:t>Established</w:t>
            </w:r>
          </w:p>
        </w:tc>
        <w:tc>
          <w:tcPr>
            <w:tcW w:w="0" w:type="auto"/>
            <w:tcMar>
              <w:top w:w="120" w:type="dxa"/>
              <w:left w:w="240" w:type="dxa"/>
              <w:bottom w:w="120" w:type="dxa"/>
              <w:right w:w="240" w:type="dxa"/>
            </w:tcMar>
            <w:vAlign w:val="center"/>
            <w:hideMark/>
          </w:tcPr>
          <w:p w14:paraId="31C8A0E4" w14:textId="77777777" w:rsidR="00633399" w:rsidRPr="000324A9" w:rsidRDefault="00633399">
            <w:pPr>
              <w:rPr>
                <w:rFonts w:cstheme="minorHAnsi"/>
                <w:sz w:val="24"/>
                <w:szCs w:val="24"/>
              </w:rPr>
            </w:pPr>
            <w:r w:rsidRPr="000324A9">
              <w:rPr>
                <w:rFonts w:cstheme="minorHAnsi"/>
                <w:sz w:val="24"/>
                <w:szCs w:val="24"/>
              </w:rPr>
              <w:t>16 June 2009</w:t>
            </w:r>
          </w:p>
        </w:tc>
      </w:tr>
    </w:tbl>
    <w:p w14:paraId="4F1AE013" w14:textId="77777777" w:rsidR="00633399" w:rsidRPr="00C24E4B" w:rsidRDefault="00633399" w:rsidP="00633399">
      <w:pPr>
        <w:pStyle w:val="Heading2"/>
        <w:spacing w:before="400"/>
        <w:rPr>
          <w:rFonts w:asciiTheme="minorHAnsi" w:hAnsiTheme="minorHAnsi" w:cstheme="minorHAnsi"/>
          <w:b/>
          <w:bCs/>
          <w:color w:val="171717" w:themeColor="background2" w:themeShade="1A"/>
          <w:sz w:val="24"/>
          <w:szCs w:val="24"/>
        </w:rPr>
      </w:pPr>
      <w:r w:rsidRPr="00C24E4B">
        <w:rPr>
          <w:rFonts w:asciiTheme="minorHAnsi" w:hAnsiTheme="minorHAnsi" w:cstheme="minorHAnsi"/>
          <w:b/>
          <w:bCs/>
          <w:color w:val="171717" w:themeColor="background2" w:themeShade="1A"/>
          <w:sz w:val="24"/>
          <w:szCs w:val="24"/>
        </w:rPr>
        <w:t>Objectives of BRICS</w:t>
      </w:r>
    </w:p>
    <w:p w14:paraId="55131151" w14:textId="77777777" w:rsidR="00633399" w:rsidRPr="000324A9" w:rsidRDefault="00633399" w:rsidP="00633399">
      <w:pPr>
        <w:pStyle w:val="NormalWeb"/>
        <w:rPr>
          <w:rFonts w:asciiTheme="minorHAnsi" w:hAnsiTheme="minorHAnsi" w:cstheme="minorHAnsi"/>
          <w:color w:val="000000"/>
        </w:rPr>
      </w:pPr>
      <w:r w:rsidRPr="000324A9">
        <w:rPr>
          <w:rStyle w:val="Strong"/>
          <w:rFonts w:asciiTheme="minorHAnsi" w:hAnsiTheme="minorHAnsi" w:cstheme="minorHAnsi"/>
          <w:i/>
          <w:iCs/>
          <w:color w:val="000000"/>
        </w:rPr>
        <w:t>BRICS aims to increase economic and political stability</w:t>
      </w:r>
      <w:r w:rsidRPr="000324A9">
        <w:rPr>
          <w:rFonts w:asciiTheme="minorHAnsi" w:hAnsiTheme="minorHAnsi" w:cstheme="minorHAnsi"/>
          <w:color w:val="000000"/>
        </w:rPr>
        <w:t>. It is believed that by the end of 2050, these countries will be the main places where products, services, and raw materials come from. The main objectives of BRICS can be summarised as under-</w:t>
      </w:r>
    </w:p>
    <w:p w14:paraId="578C3727" w14:textId="77777777" w:rsidR="00633399" w:rsidRPr="000324A9" w:rsidRDefault="00633399" w:rsidP="00633399">
      <w:pPr>
        <w:numPr>
          <w:ilvl w:val="0"/>
          <w:numId w:val="39"/>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The main goal is to increase, deepen, and broaden cooperation among its member countries in order to promote growth that is sustainable, fair, and good for everyone.</w:t>
      </w:r>
    </w:p>
    <w:p w14:paraId="392CAE22" w14:textId="77777777" w:rsidR="00633399" w:rsidRPr="000324A9" w:rsidRDefault="00633399" w:rsidP="00633399">
      <w:pPr>
        <w:numPr>
          <w:ilvl w:val="0"/>
          <w:numId w:val="39"/>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All of the members’ growth and progress are taken into account.</w:t>
      </w:r>
    </w:p>
    <w:p w14:paraId="02211576" w14:textId="77777777" w:rsidR="00633399" w:rsidRPr="000324A9" w:rsidRDefault="00633399" w:rsidP="00633399">
      <w:pPr>
        <w:numPr>
          <w:ilvl w:val="0"/>
          <w:numId w:val="39"/>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To ensure that the economic strengths of each country are used to build relations and eliminate competition where possible.</w:t>
      </w:r>
    </w:p>
    <w:p w14:paraId="4A4111CE" w14:textId="77777777" w:rsidR="00633399" w:rsidRPr="000324A9" w:rsidRDefault="00633399" w:rsidP="00633399">
      <w:pPr>
        <w:numPr>
          <w:ilvl w:val="0"/>
          <w:numId w:val="39"/>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BRICS is becoming a new and promising diplomatic and political group with goals that go far beyond the original goal.</w:t>
      </w:r>
    </w:p>
    <w:p w14:paraId="3D54DFAF" w14:textId="77777777" w:rsidR="00633399" w:rsidRPr="000324A9" w:rsidRDefault="00633399" w:rsidP="00633399">
      <w:pPr>
        <w:numPr>
          <w:ilvl w:val="0"/>
          <w:numId w:val="39"/>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Initially, it was only expected to solve global financial problems and change the way institutions worked.</w:t>
      </w:r>
    </w:p>
    <w:p w14:paraId="7C1610DD" w14:textId="77777777" w:rsidR="00633399" w:rsidRPr="000324A9" w:rsidRDefault="00633399" w:rsidP="00633399">
      <w:pPr>
        <w:pStyle w:val="Heading2"/>
        <w:spacing w:before="400"/>
        <w:rPr>
          <w:rFonts w:asciiTheme="minorHAnsi" w:hAnsiTheme="minorHAnsi" w:cstheme="minorHAnsi"/>
          <w:color w:val="auto"/>
          <w:sz w:val="24"/>
          <w:szCs w:val="24"/>
        </w:rPr>
      </w:pPr>
      <w:r w:rsidRPr="000324A9">
        <w:rPr>
          <w:rFonts w:asciiTheme="minorHAnsi" w:hAnsiTheme="minorHAnsi" w:cstheme="minorHAnsi"/>
          <w:sz w:val="24"/>
          <w:szCs w:val="24"/>
        </w:rPr>
        <w:t>Features of BRICS</w:t>
      </w:r>
    </w:p>
    <w:p w14:paraId="7591FBBF" w14:textId="77777777" w:rsidR="00633399" w:rsidRPr="000324A9" w:rsidRDefault="00633399" w:rsidP="00633399">
      <w:pPr>
        <w:pStyle w:val="NormalWeb"/>
        <w:rPr>
          <w:rFonts w:asciiTheme="minorHAnsi" w:hAnsiTheme="minorHAnsi" w:cstheme="minorHAnsi"/>
          <w:color w:val="000000"/>
        </w:rPr>
      </w:pPr>
      <w:r w:rsidRPr="000324A9">
        <w:rPr>
          <w:rFonts w:asciiTheme="minorHAnsi" w:hAnsiTheme="minorHAnsi" w:cstheme="minorHAnsi"/>
          <w:color w:val="000000"/>
        </w:rPr>
        <w:t>The BRICS cooperation has influenced and impacted numerous niches, such as the Economical sector, security, politics, etc. The key features of the BRICS (Brazil, Russia, India, China, and South Africa) that make it a successful community are:</w:t>
      </w:r>
    </w:p>
    <w:p w14:paraId="7C73CC30" w14:textId="77777777" w:rsidR="00633399" w:rsidRPr="000324A9" w:rsidRDefault="00633399" w:rsidP="00633399">
      <w:pPr>
        <w:numPr>
          <w:ilvl w:val="0"/>
          <w:numId w:val="40"/>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In total, the BRICS countries account for 41% of the global population, 24% of the global GDP, and 16% of global trade. The BRICS is a group of five major developing countries.</w:t>
      </w:r>
    </w:p>
    <w:p w14:paraId="016D4CBF" w14:textId="77777777" w:rsidR="00633399" w:rsidRPr="000324A9" w:rsidRDefault="00633399" w:rsidP="00633399">
      <w:pPr>
        <w:numPr>
          <w:ilvl w:val="0"/>
          <w:numId w:val="40"/>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lastRenderedPageBreak/>
        <w:t>It excludes any country from the European Union or the United States.</w:t>
      </w:r>
    </w:p>
    <w:p w14:paraId="5925DFE0" w14:textId="77777777" w:rsidR="00633399" w:rsidRPr="000324A9" w:rsidRDefault="00633399" w:rsidP="00633399">
      <w:pPr>
        <w:numPr>
          <w:ilvl w:val="0"/>
          <w:numId w:val="40"/>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In 2008, after the economic recession, Goldman Sachs came up with the concept of BRICS.</w:t>
      </w:r>
    </w:p>
    <w:p w14:paraId="1D0A7FD3" w14:textId="77777777" w:rsidR="00633399" w:rsidRPr="00C24E4B" w:rsidRDefault="00633399" w:rsidP="00633399">
      <w:pPr>
        <w:pStyle w:val="Heading2"/>
        <w:spacing w:before="400"/>
        <w:rPr>
          <w:rFonts w:asciiTheme="minorHAnsi" w:hAnsiTheme="minorHAnsi" w:cstheme="minorHAnsi"/>
          <w:b/>
          <w:bCs/>
          <w:color w:val="auto"/>
          <w:sz w:val="24"/>
          <w:szCs w:val="24"/>
        </w:rPr>
      </w:pPr>
      <w:r w:rsidRPr="00C24E4B">
        <w:rPr>
          <w:rFonts w:asciiTheme="minorHAnsi" w:hAnsiTheme="minorHAnsi" w:cstheme="minorHAnsi"/>
          <w:b/>
          <w:bCs/>
          <w:color w:val="171717" w:themeColor="background2" w:themeShade="1A"/>
          <w:sz w:val="24"/>
          <w:szCs w:val="24"/>
        </w:rPr>
        <w:t>Impact of BRICS Cooperation</w:t>
      </w:r>
    </w:p>
    <w:p w14:paraId="36D692BA" w14:textId="77777777" w:rsidR="00633399" w:rsidRPr="000324A9" w:rsidRDefault="00633399" w:rsidP="00633399">
      <w:pPr>
        <w:pStyle w:val="NormalWeb"/>
        <w:rPr>
          <w:rFonts w:asciiTheme="minorHAnsi" w:hAnsiTheme="minorHAnsi" w:cstheme="minorHAnsi"/>
          <w:color w:val="000000"/>
        </w:rPr>
      </w:pPr>
      <w:r w:rsidRPr="000324A9">
        <w:rPr>
          <w:rFonts w:asciiTheme="minorHAnsi" w:hAnsiTheme="minorHAnsi" w:cstheme="minorHAnsi"/>
          <w:color w:val="000000"/>
        </w:rPr>
        <w:t>The BRICS cooperation works in different sectors. It can be categorized into- The economical sector, Interaction between people, Functioning together with security and politics, and Mechanism of Collaborative Efforts. It can be explained as:</w:t>
      </w:r>
    </w:p>
    <w:p w14:paraId="60C7B193" w14:textId="77777777" w:rsidR="00633399" w:rsidRPr="000324A9" w:rsidRDefault="00633399" w:rsidP="00633399">
      <w:pPr>
        <w:pStyle w:val="Heading3"/>
        <w:spacing w:after="120"/>
        <w:rPr>
          <w:rFonts w:asciiTheme="minorHAnsi" w:hAnsiTheme="minorHAnsi" w:cstheme="minorHAnsi"/>
          <w:color w:val="auto"/>
        </w:rPr>
      </w:pPr>
      <w:r w:rsidRPr="000324A9">
        <w:rPr>
          <w:rFonts w:asciiTheme="minorHAnsi" w:hAnsiTheme="minorHAnsi" w:cstheme="minorHAnsi"/>
        </w:rPr>
        <w:t>Economical Sector</w:t>
      </w:r>
    </w:p>
    <w:p w14:paraId="67F44398" w14:textId="77777777" w:rsidR="00633399" w:rsidRPr="000324A9" w:rsidRDefault="00633399" w:rsidP="00633399">
      <w:pPr>
        <w:pStyle w:val="NormalWeb"/>
        <w:rPr>
          <w:rFonts w:asciiTheme="minorHAnsi" w:hAnsiTheme="minorHAnsi" w:cstheme="minorHAnsi"/>
          <w:color w:val="000000"/>
        </w:rPr>
      </w:pPr>
      <w:r w:rsidRPr="000324A9">
        <w:rPr>
          <w:rFonts w:asciiTheme="minorHAnsi" w:hAnsiTheme="minorHAnsi" w:cstheme="minorHAnsi"/>
          <w:color w:val="000000"/>
        </w:rPr>
        <w:t>The events of the BRICS Trade Ministers take place both on the sidelines of other multilateral meetings and prior to the summits.</w:t>
      </w:r>
    </w:p>
    <w:p w14:paraId="20D20D57" w14:textId="77777777" w:rsidR="00633399" w:rsidRPr="000324A9" w:rsidRDefault="00633399" w:rsidP="00633399">
      <w:pPr>
        <w:numPr>
          <w:ilvl w:val="0"/>
          <w:numId w:val="41"/>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Trade and investment between the BRICS countries are growing at a rapid rate, as is economic cooperation across a wide range of sectors.</w:t>
      </w:r>
    </w:p>
    <w:p w14:paraId="35568465" w14:textId="77777777" w:rsidR="00633399" w:rsidRPr="000324A9" w:rsidRDefault="00633399" w:rsidP="00633399">
      <w:pPr>
        <w:numPr>
          <w:ilvl w:val="0"/>
          <w:numId w:val="41"/>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The BRICS Business Council, the Contingent Reserve Agreement, and the New Development Bank will collaborate on innovation and strategic and customs cooperation.</w:t>
      </w:r>
    </w:p>
    <w:p w14:paraId="5321DC99" w14:textId="77777777" w:rsidR="00633399" w:rsidRPr="000324A9" w:rsidRDefault="00633399" w:rsidP="00633399">
      <w:pPr>
        <w:numPr>
          <w:ilvl w:val="0"/>
          <w:numId w:val="41"/>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Economic and Trade Cooperation agreements have been signed.</w:t>
      </w:r>
    </w:p>
    <w:p w14:paraId="5518C57A" w14:textId="77777777" w:rsidR="00633399" w:rsidRPr="000324A9" w:rsidRDefault="00633399" w:rsidP="00633399">
      <w:pPr>
        <w:numPr>
          <w:ilvl w:val="0"/>
          <w:numId w:val="41"/>
        </w:numPr>
        <w:spacing w:before="100" w:beforeAutospacing="1" w:after="100" w:afterAutospacing="1" w:line="240" w:lineRule="auto"/>
        <w:rPr>
          <w:rFonts w:cstheme="minorHAnsi"/>
          <w:color w:val="000000"/>
          <w:sz w:val="24"/>
          <w:szCs w:val="24"/>
        </w:rPr>
      </w:pPr>
      <w:r w:rsidRPr="000324A9">
        <w:rPr>
          <w:rFonts w:cstheme="minorHAnsi"/>
          <w:color w:val="000000"/>
          <w:sz w:val="24"/>
          <w:szCs w:val="24"/>
        </w:rPr>
        <w:t>Economic cooperation and an integrated trade and investment market will be achieved through these accords, which are mutually beneficial to the countries involved.</w:t>
      </w:r>
    </w:p>
    <w:p w14:paraId="2FBD5FC3" w14:textId="34E6F038" w:rsidR="00A8449E" w:rsidRPr="000324A9" w:rsidRDefault="00A8449E" w:rsidP="00C2658D">
      <w:pPr>
        <w:rPr>
          <w:rFonts w:cstheme="minorHAnsi"/>
          <w:sz w:val="24"/>
          <w:szCs w:val="24"/>
        </w:rPr>
      </w:pPr>
    </w:p>
    <w:sectPr w:rsidR="00A8449E" w:rsidRPr="000324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6505"/>
    <w:multiLevelType w:val="multilevel"/>
    <w:tmpl w:val="7760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61CCC"/>
    <w:multiLevelType w:val="multilevel"/>
    <w:tmpl w:val="CB46C9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233BB7"/>
    <w:multiLevelType w:val="multilevel"/>
    <w:tmpl w:val="5C7C98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4138D9"/>
    <w:multiLevelType w:val="multilevel"/>
    <w:tmpl w:val="217C0C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727A6D"/>
    <w:multiLevelType w:val="multilevel"/>
    <w:tmpl w:val="D2C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1E737F"/>
    <w:multiLevelType w:val="hybridMultilevel"/>
    <w:tmpl w:val="3482DFE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8E156EE"/>
    <w:multiLevelType w:val="multilevel"/>
    <w:tmpl w:val="661EF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6105FA"/>
    <w:multiLevelType w:val="multilevel"/>
    <w:tmpl w:val="DC3A1A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C26FD1"/>
    <w:multiLevelType w:val="hybridMultilevel"/>
    <w:tmpl w:val="AAA29FA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32B7AC7"/>
    <w:multiLevelType w:val="multilevel"/>
    <w:tmpl w:val="E02E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4A3203"/>
    <w:multiLevelType w:val="multilevel"/>
    <w:tmpl w:val="96BAFB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292049"/>
    <w:multiLevelType w:val="multilevel"/>
    <w:tmpl w:val="9FD8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BD4F35"/>
    <w:multiLevelType w:val="multilevel"/>
    <w:tmpl w:val="ECE4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C34633"/>
    <w:multiLevelType w:val="multilevel"/>
    <w:tmpl w:val="A2F6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510238"/>
    <w:multiLevelType w:val="multilevel"/>
    <w:tmpl w:val="B54E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1169E"/>
    <w:multiLevelType w:val="multilevel"/>
    <w:tmpl w:val="FB5459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DA0285"/>
    <w:multiLevelType w:val="multilevel"/>
    <w:tmpl w:val="C976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F42632"/>
    <w:multiLevelType w:val="multilevel"/>
    <w:tmpl w:val="2F3A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24EDC"/>
    <w:multiLevelType w:val="multilevel"/>
    <w:tmpl w:val="057A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9C5046"/>
    <w:multiLevelType w:val="multilevel"/>
    <w:tmpl w:val="9282FE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357066"/>
    <w:multiLevelType w:val="multilevel"/>
    <w:tmpl w:val="8B66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F60177"/>
    <w:multiLevelType w:val="multilevel"/>
    <w:tmpl w:val="B7DAC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34415F"/>
    <w:multiLevelType w:val="multilevel"/>
    <w:tmpl w:val="1A78C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D7098C"/>
    <w:multiLevelType w:val="multilevel"/>
    <w:tmpl w:val="07C0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C01964"/>
    <w:multiLevelType w:val="multilevel"/>
    <w:tmpl w:val="72AC9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24441F"/>
    <w:multiLevelType w:val="multilevel"/>
    <w:tmpl w:val="388CE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7D1007"/>
    <w:multiLevelType w:val="multilevel"/>
    <w:tmpl w:val="1E28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375E21"/>
    <w:multiLevelType w:val="multilevel"/>
    <w:tmpl w:val="E5FEBD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AF5020"/>
    <w:multiLevelType w:val="multilevel"/>
    <w:tmpl w:val="3376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CF3AB7"/>
    <w:multiLevelType w:val="multilevel"/>
    <w:tmpl w:val="7BD0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BE720E"/>
    <w:multiLevelType w:val="multilevel"/>
    <w:tmpl w:val="80C6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5264DF"/>
    <w:multiLevelType w:val="hybridMultilevel"/>
    <w:tmpl w:val="A476F3D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5A844F91"/>
    <w:multiLevelType w:val="hybridMultilevel"/>
    <w:tmpl w:val="8BD26F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2355D02"/>
    <w:multiLevelType w:val="multilevel"/>
    <w:tmpl w:val="B16A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FF1823"/>
    <w:multiLevelType w:val="multilevel"/>
    <w:tmpl w:val="415AAD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37447E"/>
    <w:multiLevelType w:val="multilevel"/>
    <w:tmpl w:val="CE9832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F47002"/>
    <w:multiLevelType w:val="multilevel"/>
    <w:tmpl w:val="7F543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4D3F32"/>
    <w:multiLevelType w:val="multilevel"/>
    <w:tmpl w:val="3EEEA2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912CAB"/>
    <w:multiLevelType w:val="multilevel"/>
    <w:tmpl w:val="9B90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A50348"/>
    <w:multiLevelType w:val="multilevel"/>
    <w:tmpl w:val="144CE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7D4DB5"/>
    <w:multiLevelType w:val="multilevel"/>
    <w:tmpl w:val="971EEF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3229B1"/>
    <w:multiLevelType w:val="multilevel"/>
    <w:tmpl w:val="698A4A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6666BE0"/>
    <w:multiLevelType w:val="multilevel"/>
    <w:tmpl w:val="92F8A3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7909BC"/>
    <w:multiLevelType w:val="multilevel"/>
    <w:tmpl w:val="2D64A8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B63026"/>
    <w:multiLevelType w:val="multilevel"/>
    <w:tmpl w:val="9EC4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DF5974"/>
    <w:multiLevelType w:val="multilevel"/>
    <w:tmpl w:val="F1E813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6B0EC4"/>
    <w:multiLevelType w:val="hybridMultilevel"/>
    <w:tmpl w:val="F22E61A2"/>
    <w:lvl w:ilvl="0" w:tplc="4009000B">
      <w:start w:val="1"/>
      <w:numFmt w:val="bullet"/>
      <w:lvlText w:val=""/>
      <w:lvlJc w:val="left"/>
      <w:pPr>
        <w:ind w:left="780" w:hanging="360"/>
      </w:pPr>
      <w:rPr>
        <w:rFonts w:ascii="Wingdings" w:hAnsi="Wingdings"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47" w15:restartNumberingAfterBreak="0">
    <w:nsid w:val="7FA24570"/>
    <w:multiLevelType w:val="multilevel"/>
    <w:tmpl w:val="4FE8D4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9604833">
    <w:abstractNumId w:val="13"/>
  </w:num>
  <w:num w:numId="2" w16cid:durableId="1875262333">
    <w:abstractNumId w:val="29"/>
  </w:num>
  <w:num w:numId="3" w16cid:durableId="1649817844">
    <w:abstractNumId w:val="0"/>
  </w:num>
  <w:num w:numId="4" w16cid:durableId="439036908">
    <w:abstractNumId w:val="6"/>
  </w:num>
  <w:num w:numId="5" w16cid:durableId="2126997581">
    <w:abstractNumId w:val="24"/>
    <w:lvlOverride w:ilvl="0">
      <w:lvl w:ilvl="0">
        <w:numFmt w:val="decimal"/>
        <w:lvlText w:val="%1."/>
        <w:lvlJc w:val="left"/>
      </w:lvl>
    </w:lvlOverride>
  </w:num>
  <w:num w:numId="6" w16cid:durableId="368802916">
    <w:abstractNumId w:val="1"/>
    <w:lvlOverride w:ilvl="0">
      <w:lvl w:ilvl="0">
        <w:numFmt w:val="decimal"/>
        <w:lvlText w:val="%1."/>
        <w:lvlJc w:val="left"/>
      </w:lvl>
    </w:lvlOverride>
  </w:num>
  <w:num w:numId="7" w16cid:durableId="851644634">
    <w:abstractNumId w:val="10"/>
    <w:lvlOverride w:ilvl="0">
      <w:lvl w:ilvl="0">
        <w:numFmt w:val="decimal"/>
        <w:lvlText w:val="%1."/>
        <w:lvlJc w:val="left"/>
      </w:lvl>
    </w:lvlOverride>
  </w:num>
  <w:num w:numId="8" w16cid:durableId="129325154">
    <w:abstractNumId w:val="19"/>
    <w:lvlOverride w:ilvl="0">
      <w:lvl w:ilvl="0">
        <w:numFmt w:val="decimal"/>
        <w:lvlText w:val="%1."/>
        <w:lvlJc w:val="left"/>
      </w:lvl>
    </w:lvlOverride>
  </w:num>
  <w:num w:numId="9" w16cid:durableId="131096918">
    <w:abstractNumId w:val="7"/>
    <w:lvlOverride w:ilvl="0">
      <w:lvl w:ilvl="0">
        <w:numFmt w:val="decimal"/>
        <w:lvlText w:val="%1."/>
        <w:lvlJc w:val="left"/>
      </w:lvl>
    </w:lvlOverride>
  </w:num>
  <w:num w:numId="10" w16cid:durableId="1226917471">
    <w:abstractNumId w:val="3"/>
    <w:lvlOverride w:ilvl="0">
      <w:lvl w:ilvl="0">
        <w:numFmt w:val="decimal"/>
        <w:lvlText w:val="%1."/>
        <w:lvlJc w:val="left"/>
      </w:lvl>
    </w:lvlOverride>
  </w:num>
  <w:num w:numId="11" w16cid:durableId="505631861">
    <w:abstractNumId w:val="40"/>
    <w:lvlOverride w:ilvl="0">
      <w:lvl w:ilvl="0">
        <w:numFmt w:val="decimal"/>
        <w:lvlText w:val="%1."/>
        <w:lvlJc w:val="left"/>
      </w:lvl>
    </w:lvlOverride>
  </w:num>
  <w:num w:numId="12" w16cid:durableId="887258389">
    <w:abstractNumId w:val="45"/>
    <w:lvlOverride w:ilvl="0">
      <w:lvl w:ilvl="0">
        <w:numFmt w:val="decimal"/>
        <w:lvlText w:val="%1."/>
        <w:lvlJc w:val="left"/>
      </w:lvl>
    </w:lvlOverride>
  </w:num>
  <w:num w:numId="13" w16cid:durableId="1008748217">
    <w:abstractNumId w:val="41"/>
    <w:lvlOverride w:ilvl="0">
      <w:lvl w:ilvl="0">
        <w:numFmt w:val="decimal"/>
        <w:lvlText w:val="%1."/>
        <w:lvlJc w:val="left"/>
      </w:lvl>
    </w:lvlOverride>
  </w:num>
  <w:num w:numId="14" w16cid:durableId="1064524191">
    <w:abstractNumId w:val="2"/>
    <w:lvlOverride w:ilvl="0">
      <w:lvl w:ilvl="0">
        <w:numFmt w:val="decimal"/>
        <w:lvlText w:val="%1."/>
        <w:lvlJc w:val="left"/>
      </w:lvl>
    </w:lvlOverride>
  </w:num>
  <w:num w:numId="15" w16cid:durableId="2100103406">
    <w:abstractNumId w:val="37"/>
    <w:lvlOverride w:ilvl="0">
      <w:lvl w:ilvl="0">
        <w:numFmt w:val="decimal"/>
        <w:lvlText w:val="%1."/>
        <w:lvlJc w:val="left"/>
      </w:lvl>
    </w:lvlOverride>
  </w:num>
  <w:num w:numId="16" w16cid:durableId="158276005">
    <w:abstractNumId w:val="36"/>
  </w:num>
  <w:num w:numId="17" w16cid:durableId="372466620">
    <w:abstractNumId w:val="20"/>
  </w:num>
  <w:num w:numId="18" w16cid:durableId="1269854542">
    <w:abstractNumId w:val="22"/>
  </w:num>
  <w:num w:numId="19" w16cid:durableId="1328827813">
    <w:abstractNumId w:val="35"/>
    <w:lvlOverride w:ilvl="0">
      <w:lvl w:ilvl="0">
        <w:numFmt w:val="decimal"/>
        <w:lvlText w:val="%1."/>
        <w:lvlJc w:val="left"/>
      </w:lvl>
    </w:lvlOverride>
  </w:num>
  <w:num w:numId="20" w16cid:durableId="302001723">
    <w:abstractNumId w:val="47"/>
    <w:lvlOverride w:ilvl="0">
      <w:lvl w:ilvl="0">
        <w:numFmt w:val="decimal"/>
        <w:lvlText w:val="%1."/>
        <w:lvlJc w:val="left"/>
      </w:lvl>
    </w:lvlOverride>
  </w:num>
  <w:num w:numId="21" w16cid:durableId="1429160632">
    <w:abstractNumId w:val="27"/>
    <w:lvlOverride w:ilvl="0">
      <w:lvl w:ilvl="0">
        <w:numFmt w:val="decimal"/>
        <w:lvlText w:val="%1."/>
        <w:lvlJc w:val="left"/>
      </w:lvl>
    </w:lvlOverride>
  </w:num>
  <w:num w:numId="22" w16cid:durableId="1709600874">
    <w:abstractNumId w:val="34"/>
    <w:lvlOverride w:ilvl="0">
      <w:lvl w:ilvl="0">
        <w:numFmt w:val="decimal"/>
        <w:lvlText w:val="%1."/>
        <w:lvlJc w:val="left"/>
      </w:lvl>
    </w:lvlOverride>
  </w:num>
  <w:num w:numId="23" w16cid:durableId="568852918">
    <w:abstractNumId w:val="42"/>
    <w:lvlOverride w:ilvl="0">
      <w:lvl w:ilvl="0">
        <w:numFmt w:val="decimal"/>
        <w:lvlText w:val="%1."/>
        <w:lvlJc w:val="left"/>
      </w:lvl>
    </w:lvlOverride>
  </w:num>
  <w:num w:numId="24" w16cid:durableId="389184412">
    <w:abstractNumId w:val="28"/>
  </w:num>
  <w:num w:numId="25" w16cid:durableId="1660377916">
    <w:abstractNumId w:val="44"/>
  </w:num>
  <w:num w:numId="26" w16cid:durableId="1590314054">
    <w:abstractNumId w:val="14"/>
  </w:num>
  <w:num w:numId="27" w16cid:durableId="1979064407">
    <w:abstractNumId w:val="12"/>
  </w:num>
  <w:num w:numId="28" w16cid:durableId="1565289371">
    <w:abstractNumId w:val="23"/>
  </w:num>
  <w:num w:numId="29" w16cid:durableId="1629509639">
    <w:abstractNumId w:val="39"/>
  </w:num>
  <w:num w:numId="30" w16cid:durableId="1095172510">
    <w:abstractNumId w:val="26"/>
  </w:num>
  <w:num w:numId="31" w16cid:durableId="1139764660">
    <w:abstractNumId w:val="25"/>
  </w:num>
  <w:num w:numId="32" w16cid:durableId="1337345575">
    <w:abstractNumId w:val="38"/>
  </w:num>
  <w:num w:numId="33" w16cid:durableId="2086222099">
    <w:abstractNumId w:val="30"/>
  </w:num>
  <w:num w:numId="34" w16cid:durableId="1018384077">
    <w:abstractNumId w:val="21"/>
  </w:num>
  <w:num w:numId="35" w16cid:durableId="1355693143">
    <w:abstractNumId w:val="11"/>
  </w:num>
  <w:num w:numId="36" w16cid:durableId="779494146">
    <w:abstractNumId w:val="16"/>
  </w:num>
  <w:num w:numId="37" w16cid:durableId="958149709">
    <w:abstractNumId w:val="33"/>
  </w:num>
  <w:num w:numId="38" w16cid:durableId="757215725">
    <w:abstractNumId w:val="18"/>
  </w:num>
  <w:num w:numId="39" w16cid:durableId="768309667">
    <w:abstractNumId w:val="17"/>
  </w:num>
  <w:num w:numId="40" w16cid:durableId="832377476">
    <w:abstractNumId w:val="9"/>
  </w:num>
  <w:num w:numId="41" w16cid:durableId="1961256393">
    <w:abstractNumId w:val="4"/>
  </w:num>
  <w:num w:numId="42" w16cid:durableId="549079046">
    <w:abstractNumId w:val="32"/>
  </w:num>
  <w:num w:numId="43" w16cid:durableId="1409306619">
    <w:abstractNumId w:val="8"/>
  </w:num>
  <w:num w:numId="44" w16cid:durableId="550384956">
    <w:abstractNumId w:val="5"/>
  </w:num>
  <w:num w:numId="45" w16cid:durableId="1740709718">
    <w:abstractNumId w:val="31"/>
  </w:num>
  <w:num w:numId="46" w16cid:durableId="1502772528">
    <w:abstractNumId w:val="15"/>
  </w:num>
  <w:num w:numId="47" w16cid:durableId="736166761">
    <w:abstractNumId w:val="46"/>
  </w:num>
  <w:num w:numId="48" w16cid:durableId="5552414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58D"/>
    <w:rsid w:val="000324A9"/>
    <w:rsid w:val="00064D84"/>
    <w:rsid w:val="004A30DB"/>
    <w:rsid w:val="005D6B88"/>
    <w:rsid w:val="00633399"/>
    <w:rsid w:val="006A2350"/>
    <w:rsid w:val="00703A1E"/>
    <w:rsid w:val="00741A87"/>
    <w:rsid w:val="007B37AC"/>
    <w:rsid w:val="008B4E68"/>
    <w:rsid w:val="00920FF2"/>
    <w:rsid w:val="00A40E40"/>
    <w:rsid w:val="00A8449E"/>
    <w:rsid w:val="00AC2D5D"/>
    <w:rsid w:val="00C12E93"/>
    <w:rsid w:val="00C15565"/>
    <w:rsid w:val="00C24E4B"/>
    <w:rsid w:val="00C2658D"/>
    <w:rsid w:val="00DC4944"/>
    <w:rsid w:val="00F43A4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A776"/>
  <w15:chartTrackingRefBased/>
  <w15:docId w15:val="{DD4D5C47-6C19-4C8C-A09E-14E9E753A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65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B37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B37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58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B37A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7B37AC"/>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7B37AC"/>
    <w:rPr>
      <w:b/>
      <w:bCs/>
    </w:rPr>
  </w:style>
  <w:style w:type="character" w:styleId="Hyperlink">
    <w:name w:val="Hyperlink"/>
    <w:basedOn w:val="DefaultParagraphFont"/>
    <w:uiPriority w:val="99"/>
    <w:semiHidden/>
    <w:unhideWhenUsed/>
    <w:rsid w:val="007B37AC"/>
    <w:rPr>
      <w:color w:val="0000FF"/>
      <w:u w:val="single"/>
    </w:rPr>
  </w:style>
  <w:style w:type="character" w:customStyle="1" w:styleId="Heading3Char">
    <w:name w:val="Heading 3 Char"/>
    <w:basedOn w:val="DefaultParagraphFont"/>
    <w:link w:val="Heading3"/>
    <w:uiPriority w:val="9"/>
    <w:semiHidden/>
    <w:rsid w:val="007B37AC"/>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F43A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671151">
      <w:bodyDiv w:val="1"/>
      <w:marLeft w:val="0"/>
      <w:marRight w:val="0"/>
      <w:marTop w:val="0"/>
      <w:marBottom w:val="0"/>
      <w:divBdr>
        <w:top w:val="none" w:sz="0" w:space="0" w:color="auto"/>
        <w:left w:val="none" w:sz="0" w:space="0" w:color="auto"/>
        <w:bottom w:val="none" w:sz="0" w:space="0" w:color="auto"/>
        <w:right w:val="none" w:sz="0" w:space="0" w:color="auto"/>
      </w:divBdr>
    </w:div>
    <w:div w:id="254091112">
      <w:bodyDiv w:val="1"/>
      <w:marLeft w:val="0"/>
      <w:marRight w:val="0"/>
      <w:marTop w:val="0"/>
      <w:marBottom w:val="0"/>
      <w:divBdr>
        <w:top w:val="none" w:sz="0" w:space="0" w:color="auto"/>
        <w:left w:val="none" w:sz="0" w:space="0" w:color="auto"/>
        <w:bottom w:val="none" w:sz="0" w:space="0" w:color="auto"/>
        <w:right w:val="none" w:sz="0" w:space="0" w:color="auto"/>
      </w:divBdr>
    </w:div>
    <w:div w:id="477838981">
      <w:bodyDiv w:val="1"/>
      <w:marLeft w:val="0"/>
      <w:marRight w:val="0"/>
      <w:marTop w:val="0"/>
      <w:marBottom w:val="0"/>
      <w:divBdr>
        <w:top w:val="none" w:sz="0" w:space="0" w:color="auto"/>
        <w:left w:val="none" w:sz="0" w:space="0" w:color="auto"/>
        <w:bottom w:val="none" w:sz="0" w:space="0" w:color="auto"/>
        <w:right w:val="none" w:sz="0" w:space="0" w:color="auto"/>
      </w:divBdr>
    </w:div>
    <w:div w:id="580484552">
      <w:bodyDiv w:val="1"/>
      <w:marLeft w:val="0"/>
      <w:marRight w:val="0"/>
      <w:marTop w:val="0"/>
      <w:marBottom w:val="0"/>
      <w:divBdr>
        <w:top w:val="none" w:sz="0" w:space="0" w:color="auto"/>
        <w:left w:val="none" w:sz="0" w:space="0" w:color="auto"/>
        <w:bottom w:val="none" w:sz="0" w:space="0" w:color="auto"/>
        <w:right w:val="none" w:sz="0" w:space="0" w:color="auto"/>
      </w:divBdr>
    </w:div>
    <w:div w:id="586116342">
      <w:bodyDiv w:val="1"/>
      <w:marLeft w:val="0"/>
      <w:marRight w:val="0"/>
      <w:marTop w:val="0"/>
      <w:marBottom w:val="0"/>
      <w:divBdr>
        <w:top w:val="none" w:sz="0" w:space="0" w:color="auto"/>
        <w:left w:val="none" w:sz="0" w:space="0" w:color="auto"/>
        <w:bottom w:val="none" w:sz="0" w:space="0" w:color="auto"/>
        <w:right w:val="none" w:sz="0" w:space="0" w:color="auto"/>
      </w:divBdr>
      <w:divsChild>
        <w:div w:id="840504856">
          <w:marLeft w:val="0"/>
          <w:marRight w:val="0"/>
          <w:marTop w:val="0"/>
          <w:marBottom w:val="0"/>
          <w:divBdr>
            <w:top w:val="none" w:sz="0" w:space="0" w:color="auto"/>
            <w:left w:val="none" w:sz="0" w:space="0" w:color="auto"/>
            <w:bottom w:val="none" w:sz="0" w:space="0" w:color="auto"/>
            <w:right w:val="none" w:sz="0" w:space="0" w:color="auto"/>
          </w:divBdr>
        </w:div>
      </w:divsChild>
    </w:div>
    <w:div w:id="883492978">
      <w:bodyDiv w:val="1"/>
      <w:marLeft w:val="0"/>
      <w:marRight w:val="0"/>
      <w:marTop w:val="0"/>
      <w:marBottom w:val="0"/>
      <w:divBdr>
        <w:top w:val="none" w:sz="0" w:space="0" w:color="auto"/>
        <w:left w:val="none" w:sz="0" w:space="0" w:color="auto"/>
        <w:bottom w:val="none" w:sz="0" w:space="0" w:color="auto"/>
        <w:right w:val="none" w:sz="0" w:space="0" w:color="auto"/>
      </w:divBdr>
    </w:div>
    <w:div w:id="926306151">
      <w:bodyDiv w:val="1"/>
      <w:marLeft w:val="0"/>
      <w:marRight w:val="0"/>
      <w:marTop w:val="0"/>
      <w:marBottom w:val="0"/>
      <w:divBdr>
        <w:top w:val="none" w:sz="0" w:space="0" w:color="auto"/>
        <w:left w:val="none" w:sz="0" w:space="0" w:color="auto"/>
        <w:bottom w:val="none" w:sz="0" w:space="0" w:color="auto"/>
        <w:right w:val="none" w:sz="0" w:space="0" w:color="auto"/>
      </w:divBdr>
      <w:divsChild>
        <w:div w:id="213658439">
          <w:marLeft w:val="0"/>
          <w:marRight w:val="0"/>
          <w:marTop w:val="0"/>
          <w:marBottom w:val="180"/>
          <w:divBdr>
            <w:top w:val="none" w:sz="0" w:space="0" w:color="auto"/>
            <w:left w:val="none" w:sz="0" w:space="0" w:color="auto"/>
            <w:bottom w:val="none" w:sz="0" w:space="0" w:color="auto"/>
            <w:right w:val="none" w:sz="0" w:space="0" w:color="auto"/>
          </w:divBdr>
          <w:divsChild>
            <w:div w:id="31464937">
              <w:marLeft w:val="0"/>
              <w:marRight w:val="0"/>
              <w:marTop w:val="0"/>
              <w:marBottom w:val="0"/>
              <w:divBdr>
                <w:top w:val="none" w:sz="0" w:space="0" w:color="auto"/>
                <w:left w:val="none" w:sz="0" w:space="0" w:color="auto"/>
                <w:bottom w:val="none" w:sz="0" w:space="0" w:color="auto"/>
                <w:right w:val="none" w:sz="0" w:space="0" w:color="auto"/>
              </w:divBdr>
            </w:div>
          </w:divsChild>
        </w:div>
        <w:div w:id="946079722">
          <w:marLeft w:val="0"/>
          <w:marRight w:val="0"/>
          <w:marTop w:val="0"/>
          <w:marBottom w:val="180"/>
          <w:divBdr>
            <w:top w:val="none" w:sz="0" w:space="0" w:color="auto"/>
            <w:left w:val="none" w:sz="0" w:space="0" w:color="auto"/>
            <w:bottom w:val="none" w:sz="0" w:space="0" w:color="auto"/>
            <w:right w:val="none" w:sz="0" w:space="0" w:color="auto"/>
          </w:divBdr>
          <w:divsChild>
            <w:div w:id="501899018">
              <w:marLeft w:val="0"/>
              <w:marRight w:val="0"/>
              <w:marTop w:val="0"/>
              <w:marBottom w:val="0"/>
              <w:divBdr>
                <w:top w:val="none" w:sz="0" w:space="0" w:color="auto"/>
                <w:left w:val="none" w:sz="0" w:space="0" w:color="auto"/>
                <w:bottom w:val="none" w:sz="0" w:space="0" w:color="auto"/>
                <w:right w:val="none" w:sz="0" w:space="0" w:color="auto"/>
              </w:divBdr>
              <w:divsChild>
                <w:div w:id="128202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767131">
      <w:bodyDiv w:val="1"/>
      <w:marLeft w:val="0"/>
      <w:marRight w:val="0"/>
      <w:marTop w:val="0"/>
      <w:marBottom w:val="0"/>
      <w:divBdr>
        <w:top w:val="none" w:sz="0" w:space="0" w:color="auto"/>
        <w:left w:val="none" w:sz="0" w:space="0" w:color="auto"/>
        <w:bottom w:val="none" w:sz="0" w:space="0" w:color="auto"/>
        <w:right w:val="none" w:sz="0" w:space="0" w:color="auto"/>
      </w:divBdr>
    </w:div>
    <w:div w:id="1552111146">
      <w:bodyDiv w:val="1"/>
      <w:marLeft w:val="0"/>
      <w:marRight w:val="0"/>
      <w:marTop w:val="0"/>
      <w:marBottom w:val="0"/>
      <w:divBdr>
        <w:top w:val="none" w:sz="0" w:space="0" w:color="auto"/>
        <w:left w:val="none" w:sz="0" w:space="0" w:color="auto"/>
        <w:bottom w:val="none" w:sz="0" w:space="0" w:color="auto"/>
        <w:right w:val="none" w:sz="0" w:space="0" w:color="auto"/>
      </w:divBdr>
    </w:div>
    <w:div w:id="1725446392">
      <w:bodyDiv w:val="1"/>
      <w:marLeft w:val="0"/>
      <w:marRight w:val="0"/>
      <w:marTop w:val="0"/>
      <w:marBottom w:val="0"/>
      <w:divBdr>
        <w:top w:val="none" w:sz="0" w:space="0" w:color="auto"/>
        <w:left w:val="none" w:sz="0" w:space="0" w:color="auto"/>
        <w:bottom w:val="none" w:sz="0" w:space="0" w:color="auto"/>
        <w:right w:val="none" w:sz="0" w:space="0" w:color="auto"/>
      </w:divBdr>
      <w:divsChild>
        <w:div w:id="1854953624">
          <w:marLeft w:val="0"/>
          <w:marRight w:val="0"/>
          <w:marTop w:val="0"/>
          <w:marBottom w:val="0"/>
          <w:divBdr>
            <w:top w:val="none" w:sz="0" w:space="0" w:color="auto"/>
            <w:left w:val="none" w:sz="0" w:space="0" w:color="auto"/>
            <w:bottom w:val="none" w:sz="0" w:space="0" w:color="auto"/>
            <w:right w:val="none" w:sz="0" w:space="0" w:color="auto"/>
          </w:divBdr>
        </w:div>
        <w:div w:id="1746302101">
          <w:marLeft w:val="0"/>
          <w:marRight w:val="0"/>
          <w:marTop w:val="0"/>
          <w:marBottom w:val="0"/>
          <w:divBdr>
            <w:top w:val="none" w:sz="0" w:space="0" w:color="auto"/>
            <w:left w:val="none" w:sz="0" w:space="0" w:color="auto"/>
            <w:bottom w:val="none" w:sz="0" w:space="0" w:color="auto"/>
            <w:right w:val="none" w:sz="0" w:space="0" w:color="auto"/>
          </w:divBdr>
        </w:div>
        <w:div w:id="571937653">
          <w:marLeft w:val="0"/>
          <w:marRight w:val="0"/>
          <w:marTop w:val="0"/>
          <w:marBottom w:val="0"/>
          <w:divBdr>
            <w:top w:val="none" w:sz="0" w:space="0" w:color="auto"/>
            <w:left w:val="none" w:sz="0" w:space="0" w:color="auto"/>
            <w:bottom w:val="none" w:sz="0" w:space="0" w:color="auto"/>
            <w:right w:val="none" w:sz="0" w:space="0" w:color="auto"/>
          </w:divBdr>
        </w:div>
        <w:div w:id="181671736">
          <w:marLeft w:val="0"/>
          <w:marRight w:val="0"/>
          <w:marTop w:val="0"/>
          <w:marBottom w:val="0"/>
          <w:divBdr>
            <w:top w:val="none" w:sz="0" w:space="0" w:color="auto"/>
            <w:left w:val="none" w:sz="0" w:space="0" w:color="auto"/>
            <w:bottom w:val="none" w:sz="0" w:space="0" w:color="auto"/>
            <w:right w:val="none" w:sz="0" w:space="0" w:color="auto"/>
          </w:divBdr>
        </w:div>
        <w:div w:id="1173257624">
          <w:marLeft w:val="0"/>
          <w:marRight w:val="0"/>
          <w:marTop w:val="0"/>
          <w:marBottom w:val="0"/>
          <w:divBdr>
            <w:top w:val="none" w:sz="0" w:space="0" w:color="auto"/>
            <w:left w:val="none" w:sz="0" w:space="0" w:color="auto"/>
            <w:bottom w:val="none" w:sz="0" w:space="0" w:color="auto"/>
            <w:right w:val="none" w:sz="0" w:space="0" w:color="auto"/>
          </w:divBdr>
        </w:div>
      </w:divsChild>
    </w:div>
    <w:div w:id="1804735317">
      <w:bodyDiv w:val="1"/>
      <w:marLeft w:val="0"/>
      <w:marRight w:val="0"/>
      <w:marTop w:val="0"/>
      <w:marBottom w:val="0"/>
      <w:divBdr>
        <w:top w:val="none" w:sz="0" w:space="0" w:color="auto"/>
        <w:left w:val="none" w:sz="0" w:space="0" w:color="auto"/>
        <w:bottom w:val="none" w:sz="0" w:space="0" w:color="auto"/>
        <w:right w:val="none" w:sz="0" w:space="0" w:color="auto"/>
      </w:divBdr>
      <w:divsChild>
        <w:div w:id="1375539134">
          <w:marLeft w:val="0"/>
          <w:marRight w:val="0"/>
          <w:marTop w:val="0"/>
          <w:marBottom w:val="0"/>
          <w:divBdr>
            <w:top w:val="none" w:sz="0" w:space="0" w:color="auto"/>
            <w:left w:val="none" w:sz="0" w:space="0" w:color="auto"/>
            <w:bottom w:val="none" w:sz="0" w:space="0" w:color="auto"/>
            <w:right w:val="none" w:sz="0" w:space="0" w:color="auto"/>
          </w:divBdr>
          <w:divsChild>
            <w:div w:id="1429042963">
              <w:marLeft w:val="-225"/>
              <w:marRight w:val="-225"/>
              <w:marTop w:val="0"/>
              <w:marBottom w:val="0"/>
              <w:divBdr>
                <w:top w:val="none" w:sz="0" w:space="0" w:color="auto"/>
                <w:left w:val="none" w:sz="0" w:space="0" w:color="auto"/>
                <w:bottom w:val="none" w:sz="0" w:space="0" w:color="auto"/>
                <w:right w:val="none" w:sz="0" w:space="0" w:color="auto"/>
              </w:divBdr>
              <w:divsChild>
                <w:div w:id="709110055">
                  <w:marLeft w:val="0"/>
                  <w:marRight w:val="0"/>
                  <w:marTop w:val="0"/>
                  <w:marBottom w:val="0"/>
                  <w:divBdr>
                    <w:top w:val="none" w:sz="0" w:space="0" w:color="auto"/>
                    <w:left w:val="none" w:sz="0" w:space="0" w:color="auto"/>
                    <w:bottom w:val="none" w:sz="0" w:space="0" w:color="auto"/>
                    <w:right w:val="none" w:sz="0" w:space="0" w:color="auto"/>
                  </w:divBdr>
                  <w:divsChild>
                    <w:div w:id="620453412">
                      <w:marLeft w:val="0"/>
                      <w:marRight w:val="0"/>
                      <w:marTop w:val="0"/>
                      <w:marBottom w:val="300"/>
                      <w:divBdr>
                        <w:top w:val="none" w:sz="0" w:space="0" w:color="auto"/>
                        <w:left w:val="none" w:sz="0" w:space="0" w:color="auto"/>
                        <w:bottom w:val="none" w:sz="0" w:space="0" w:color="auto"/>
                        <w:right w:val="none" w:sz="0" w:space="0" w:color="auto"/>
                      </w:divBdr>
                      <w:divsChild>
                        <w:div w:id="545797076">
                          <w:marLeft w:val="0"/>
                          <w:marRight w:val="0"/>
                          <w:marTop w:val="0"/>
                          <w:marBottom w:val="0"/>
                          <w:divBdr>
                            <w:top w:val="none" w:sz="0" w:space="0" w:color="auto"/>
                            <w:left w:val="none" w:sz="0" w:space="0" w:color="auto"/>
                            <w:bottom w:val="none" w:sz="0" w:space="0" w:color="auto"/>
                            <w:right w:val="none" w:sz="0" w:space="0" w:color="auto"/>
                          </w:divBdr>
                          <w:divsChild>
                            <w:div w:id="1175652850">
                              <w:marLeft w:val="0"/>
                              <w:marRight w:val="0"/>
                              <w:marTop w:val="0"/>
                              <w:marBottom w:val="0"/>
                              <w:divBdr>
                                <w:top w:val="none" w:sz="0" w:space="0" w:color="auto"/>
                                <w:left w:val="none" w:sz="0" w:space="0" w:color="auto"/>
                                <w:bottom w:val="none" w:sz="0" w:space="0" w:color="auto"/>
                                <w:right w:val="none" w:sz="0" w:space="0" w:color="auto"/>
                              </w:divBdr>
                            </w:div>
                            <w:div w:id="351303848">
                              <w:marLeft w:val="0"/>
                              <w:marRight w:val="0"/>
                              <w:marTop w:val="0"/>
                              <w:marBottom w:val="0"/>
                              <w:divBdr>
                                <w:top w:val="none" w:sz="0" w:space="0" w:color="auto"/>
                                <w:left w:val="none" w:sz="0" w:space="0" w:color="auto"/>
                                <w:bottom w:val="none" w:sz="0" w:space="0" w:color="auto"/>
                                <w:right w:val="none" w:sz="0" w:space="0" w:color="auto"/>
                              </w:divBdr>
                              <w:divsChild>
                                <w:div w:id="1995334630">
                                  <w:marLeft w:val="0"/>
                                  <w:marRight w:val="0"/>
                                  <w:marTop w:val="0"/>
                                  <w:marBottom w:val="0"/>
                                  <w:divBdr>
                                    <w:top w:val="single" w:sz="6" w:space="0" w:color="E1E5EC"/>
                                    <w:left w:val="single" w:sz="6" w:space="0" w:color="E1E5EC"/>
                                    <w:bottom w:val="single" w:sz="6" w:space="0" w:color="E1E5EC"/>
                                    <w:right w:val="single" w:sz="6" w:space="0" w:color="E1E5EC"/>
                                  </w:divBdr>
                                  <w:divsChild>
                                    <w:div w:id="64299023">
                                      <w:marLeft w:val="0"/>
                                      <w:marRight w:val="0"/>
                                      <w:marTop w:val="0"/>
                                      <w:marBottom w:val="0"/>
                                      <w:divBdr>
                                        <w:top w:val="none" w:sz="0" w:space="0" w:color="auto"/>
                                        <w:left w:val="none" w:sz="0" w:space="0" w:color="auto"/>
                                        <w:bottom w:val="none" w:sz="0" w:space="0" w:color="auto"/>
                                        <w:right w:val="none" w:sz="0" w:space="0" w:color="auto"/>
                                      </w:divBdr>
                                    </w:div>
                                  </w:divsChild>
                                </w:div>
                                <w:div w:id="706443819">
                                  <w:marLeft w:val="0"/>
                                  <w:marRight w:val="0"/>
                                  <w:marTop w:val="0"/>
                                  <w:marBottom w:val="0"/>
                                  <w:divBdr>
                                    <w:top w:val="none" w:sz="0" w:space="0" w:color="auto"/>
                                    <w:left w:val="none" w:sz="0" w:space="0" w:color="auto"/>
                                    <w:bottom w:val="none" w:sz="0" w:space="0" w:color="auto"/>
                                    <w:right w:val="none" w:sz="0" w:space="0" w:color="auto"/>
                                  </w:divBdr>
                                </w:div>
                                <w:div w:id="2064210687">
                                  <w:marLeft w:val="0"/>
                                  <w:marRight w:val="0"/>
                                  <w:marTop w:val="0"/>
                                  <w:marBottom w:val="0"/>
                                  <w:divBdr>
                                    <w:top w:val="none" w:sz="0" w:space="0" w:color="auto"/>
                                    <w:left w:val="none" w:sz="0" w:space="0" w:color="auto"/>
                                    <w:bottom w:val="none" w:sz="0" w:space="0" w:color="auto"/>
                                    <w:right w:val="none" w:sz="0" w:space="0" w:color="auto"/>
                                  </w:divBdr>
                                </w:div>
                                <w:div w:id="243035411">
                                  <w:marLeft w:val="0"/>
                                  <w:marRight w:val="0"/>
                                  <w:marTop w:val="0"/>
                                  <w:marBottom w:val="0"/>
                                  <w:divBdr>
                                    <w:top w:val="single" w:sz="6" w:space="0" w:color="E1E5EC"/>
                                    <w:left w:val="none" w:sz="0" w:space="0" w:color="auto"/>
                                    <w:bottom w:val="none" w:sz="0" w:space="0" w:color="auto"/>
                                    <w:right w:val="none" w:sz="0" w:space="0" w:color="auto"/>
                                  </w:divBdr>
                                </w:div>
                              </w:divsChild>
                            </w:div>
                            <w:div w:id="1163468640">
                              <w:marLeft w:val="0"/>
                              <w:marRight w:val="0"/>
                              <w:marTop w:val="0"/>
                              <w:marBottom w:val="0"/>
                              <w:divBdr>
                                <w:top w:val="none" w:sz="0" w:space="0" w:color="auto"/>
                                <w:left w:val="none" w:sz="0" w:space="0" w:color="auto"/>
                                <w:bottom w:val="none" w:sz="0" w:space="0" w:color="auto"/>
                                <w:right w:val="none" w:sz="0" w:space="0" w:color="auto"/>
                              </w:divBdr>
                              <w:divsChild>
                                <w:div w:id="2088648477">
                                  <w:marLeft w:val="0"/>
                                  <w:marRight w:val="0"/>
                                  <w:marTop w:val="300"/>
                                  <w:marBottom w:val="300"/>
                                  <w:divBdr>
                                    <w:top w:val="none" w:sz="0" w:space="0" w:color="auto"/>
                                    <w:left w:val="none" w:sz="0" w:space="0" w:color="auto"/>
                                    <w:bottom w:val="none" w:sz="0" w:space="0" w:color="auto"/>
                                    <w:right w:val="none" w:sz="0" w:space="0" w:color="auto"/>
                                  </w:divBdr>
                                  <w:divsChild>
                                    <w:div w:id="3096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06500">
                              <w:marLeft w:val="0"/>
                              <w:marRight w:val="0"/>
                              <w:marTop w:val="0"/>
                              <w:marBottom w:val="0"/>
                              <w:divBdr>
                                <w:top w:val="none" w:sz="0" w:space="0" w:color="auto"/>
                                <w:left w:val="none" w:sz="0" w:space="0" w:color="auto"/>
                                <w:bottom w:val="none" w:sz="0" w:space="0" w:color="auto"/>
                                <w:right w:val="none" w:sz="0" w:space="0" w:color="auto"/>
                              </w:divBdr>
                              <w:divsChild>
                                <w:div w:id="1283422951">
                                  <w:marLeft w:val="0"/>
                                  <w:marRight w:val="0"/>
                                  <w:marTop w:val="300"/>
                                  <w:marBottom w:val="300"/>
                                  <w:divBdr>
                                    <w:top w:val="none" w:sz="0" w:space="0" w:color="auto"/>
                                    <w:left w:val="none" w:sz="0" w:space="0" w:color="auto"/>
                                    <w:bottom w:val="none" w:sz="0" w:space="0" w:color="auto"/>
                                    <w:right w:val="none" w:sz="0" w:space="0" w:color="auto"/>
                                  </w:divBdr>
                                  <w:divsChild>
                                    <w:div w:id="100933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00255">
                              <w:marLeft w:val="0"/>
                              <w:marRight w:val="0"/>
                              <w:marTop w:val="0"/>
                              <w:marBottom w:val="0"/>
                              <w:divBdr>
                                <w:top w:val="none" w:sz="0" w:space="0" w:color="auto"/>
                                <w:left w:val="none" w:sz="0" w:space="0" w:color="auto"/>
                                <w:bottom w:val="none" w:sz="0" w:space="0" w:color="auto"/>
                                <w:right w:val="none" w:sz="0" w:space="0" w:color="auto"/>
                              </w:divBdr>
                              <w:divsChild>
                                <w:div w:id="1628391435">
                                  <w:marLeft w:val="0"/>
                                  <w:marRight w:val="0"/>
                                  <w:marTop w:val="1200"/>
                                  <w:marBottom w:val="0"/>
                                  <w:divBdr>
                                    <w:top w:val="single" w:sz="6" w:space="23" w:color="FFE2C7"/>
                                    <w:left w:val="single" w:sz="6" w:space="23" w:color="FFE2C7"/>
                                    <w:bottom w:val="single" w:sz="6" w:space="23" w:color="FFE2C7"/>
                                    <w:right w:val="single" w:sz="6" w:space="23" w:color="FFE2C7"/>
                                  </w:divBdr>
                                </w:div>
                              </w:divsChild>
                            </w:div>
                          </w:divsChild>
                        </w:div>
                        <w:div w:id="1155880612">
                          <w:marLeft w:val="0"/>
                          <w:marRight w:val="-2250"/>
                          <w:marTop w:val="1200"/>
                          <w:marBottom w:val="0"/>
                          <w:divBdr>
                            <w:top w:val="single" w:sz="6" w:space="23" w:color="D3E5FF"/>
                            <w:left w:val="single" w:sz="6" w:space="23" w:color="D3E5FF"/>
                            <w:bottom w:val="single" w:sz="6" w:space="23" w:color="D3E5FF"/>
                            <w:right w:val="single" w:sz="6" w:space="23" w:color="D3E5FF"/>
                          </w:divBdr>
                          <w:divsChild>
                            <w:div w:id="667447205">
                              <w:marLeft w:val="0"/>
                              <w:marRight w:val="0"/>
                              <w:marTop w:val="0"/>
                              <w:marBottom w:val="0"/>
                              <w:divBdr>
                                <w:top w:val="none" w:sz="0" w:space="0" w:color="auto"/>
                                <w:left w:val="none" w:sz="0" w:space="0" w:color="auto"/>
                                <w:bottom w:val="none" w:sz="0" w:space="0" w:color="auto"/>
                                <w:right w:val="none" w:sz="0" w:space="0" w:color="auto"/>
                              </w:divBdr>
                              <w:divsChild>
                                <w:div w:id="1332681728">
                                  <w:marLeft w:val="0"/>
                                  <w:marRight w:val="0"/>
                                  <w:marTop w:val="0"/>
                                  <w:marBottom w:val="300"/>
                                  <w:divBdr>
                                    <w:top w:val="none" w:sz="0" w:space="0" w:color="auto"/>
                                    <w:left w:val="none" w:sz="0" w:space="0" w:color="auto"/>
                                    <w:bottom w:val="none" w:sz="0" w:space="0" w:color="auto"/>
                                    <w:right w:val="none" w:sz="0" w:space="0" w:color="auto"/>
                                  </w:divBdr>
                                  <w:divsChild>
                                    <w:div w:id="1645234483">
                                      <w:marLeft w:val="0"/>
                                      <w:marRight w:val="0"/>
                                      <w:marTop w:val="0"/>
                                      <w:marBottom w:val="0"/>
                                      <w:divBdr>
                                        <w:top w:val="none" w:sz="0" w:space="0" w:color="auto"/>
                                        <w:left w:val="none" w:sz="0" w:space="0" w:color="auto"/>
                                        <w:bottom w:val="none" w:sz="0" w:space="0" w:color="auto"/>
                                        <w:right w:val="none" w:sz="0" w:space="0" w:color="auto"/>
                                      </w:divBdr>
                                    </w:div>
                                    <w:div w:id="1733237584">
                                      <w:marLeft w:val="0"/>
                                      <w:marRight w:val="0"/>
                                      <w:marTop w:val="0"/>
                                      <w:marBottom w:val="0"/>
                                      <w:divBdr>
                                        <w:top w:val="none" w:sz="0" w:space="0" w:color="auto"/>
                                        <w:left w:val="none" w:sz="0" w:space="0" w:color="auto"/>
                                        <w:bottom w:val="none" w:sz="0" w:space="0" w:color="auto"/>
                                        <w:right w:val="none" w:sz="0" w:space="0" w:color="auto"/>
                                      </w:divBdr>
                                      <w:divsChild>
                                        <w:div w:id="12490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8244">
                                  <w:marLeft w:val="0"/>
                                  <w:marRight w:val="0"/>
                                  <w:marTop w:val="0"/>
                                  <w:marBottom w:val="300"/>
                                  <w:divBdr>
                                    <w:top w:val="none" w:sz="0" w:space="0" w:color="auto"/>
                                    <w:left w:val="none" w:sz="0" w:space="0" w:color="auto"/>
                                    <w:bottom w:val="none" w:sz="0" w:space="0" w:color="auto"/>
                                    <w:right w:val="none" w:sz="0" w:space="0" w:color="auto"/>
                                  </w:divBdr>
                                  <w:divsChild>
                                    <w:div w:id="715007568">
                                      <w:marLeft w:val="0"/>
                                      <w:marRight w:val="0"/>
                                      <w:marTop w:val="0"/>
                                      <w:marBottom w:val="0"/>
                                      <w:divBdr>
                                        <w:top w:val="none" w:sz="0" w:space="0" w:color="auto"/>
                                        <w:left w:val="none" w:sz="0" w:space="0" w:color="auto"/>
                                        <w:bottom w:val="none" w:sz="0" w:space="0" w:color="auto"/>
                                        <w:right w:val="none" w:sz="0" w:space="0" w:color="auto"/>
                                      </w:divBdr>
                                    </w:div>
                                    <w:div w:id="474225173">
                                      <w:marLeft w:val="0"/>
                                      <w:marRight w:val="0"/>
                                      <w:marTop w:val="0"/>
                                      <w:marBottom w:val="0"/>
                                      <w:divBdr>
                                        <w:top w:val="none" w:sz="0" w:space="0" w:color="auto"/>
                                        <w:left w:val="none" w:sz="0" w:space="0" w:color="auto"/>
                                        <w:bottom w:val="none" w:sz="0" w:space="0" w:color="auto"/>
                                        <w:right w:val="none" w:sz="0" w:space="0" w:color="auto"/>
                                      </w:divBdr>
                                      <w:divsChild>
                                        <w:div w:id="170709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80083">
                                  <w:marLeft w:val="0"/>
                                  <w:marRight w:val="0"/>
                                  <w:marTop w:val="0"/>
                                  <w:marBottom w:val="0"/>
                                  <w:divBdr>
                                    <w:top w:val="none" w:sz="0" w:space="0" w:color="auto"/>
                                    <w:left w:val="none" w:sz="0" w:space="0" w:color="auto"/>
                                    <w:bottom w:val="none" w:sz="0" w:space="0" w:color="auto"/>
                                    <w:right w:val="none" w:sz="0" w:space="0" w:color="auto"/>
                                  </w:divBdr>
                                  <w:divsChild>
                                    <w:div w:id="611595099">
                                      <w:marLeft w:val="0"/>
                                      <w:marRight w:val="0"/>
                                      <w:marTop w:val="0"/>
                                      <w:marBottom w:val="0"/>
                                      <w:divBdr>
                                        <w:top w:val="none" w:sz="0" w:space="0" w:color="auto"/>
                                        <w:left w:val="none" w:sz="0" w:space="0" w:color="auto"/>
                                        <w:bottom w:val="none" w:sz="0" w:space="0" w:color="auto"/>
                                        <w:right w:val="none" w:sz="0" w:space="0" w:color="auto"/>
                                      </w:divBdr>
                                    </w:div>
                                    <w:div w:id="1923370637">
                                      <w:marLeft w:val="0"/>
                                      <w:marRight w:val="0"/>
                                      <w:marTop w:val="0"/>
                                      <w:marBottom w:val="0"/>
                                      <w:divBdr>
                                        <w:top w:val="none" w:sz="0" w:space="0" w:color="auto"/>
                                        <w:left w:val="none" w:sz="0" w:space="0" w:color="auto"/>
                                        <w:bottom w:val="none" w:sz="0" w:space="0" w:color="auto"/>
                                        <w:right w:val="none" w:sz="0" w:space="0" w:color="auto"/>
                                      </w:divBdr>
                                      <w:divsChild>
                                        <w:div w:id="1313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959262">
                          <w:marLeft w:val="0"/>
                          <w:marRight w:val="-2250"/>
                          <w:marTop w:val="1200"/>
                          <w:marBottom w:val="0"/>
                          <w:divBdr>
                            <w:top w:val="single" w:sz="6" w:space="0" w:color="B7F4DE"/>
                            <w:left w:val="single" w:sz="6" w:space="0" w:color="B7F4DE"/>
                            <w:bottom w:val="single" w:sz="6" w:space="8" w:color="B7F4DE"/>
                            <w:right w:val="single" w:sz="6" w:space="0" w:color="B7F4DE"/>
                          </w:divBdr>
                          <w:divsChild>
                            <w:div w:id="690960704">
                              <w:marLeft w:val="-225"/>
                              <w:marRight w:val="-225"/>
                              <w:marTop w:val="0"/>
                              <w:marBottom w:val="450"/>
                              <w:divBdr>
                                <w:top w:val="none" w:sz="0" w:space="0" w:color="auto"/>
                                <w:left w:val="none" w:sz="0" w:space="0" w:color="auto"/>
                                <w:bottom w:val="none" w:sz="0" w:space="0" w:color="auto"/>
                                <w:right w:val="none" w:sz="0" w:space="0" w:color="auto"/>
                              </w:divBdr>
                              <w:divsChild>
                                <w:div w:id="629827796">
                                  <w:marLeft w:val="0"/>
                                  <w:marRight w:val="0"/>
                                  <w:marTop w:val="0"/>
                                  <w:marBottom w:val="0"/>
                                  <w:divBdr>
                                    <w:top w:val="none" w:sz="0" w:space="0" w:color="auto"/>
                                    <w:left w:val="none" w:sz="0" w:space="0" w:color="auto"/>
                                    <w:bottom w:val="none" w:sz="0" w:space="0" w:color="auto"/>
                                    <w:right w:val="none" w:sz="0" w:space="0" w:color="auto"/>
                                  </w:divBdr>
                                  <w:divsChild>
                                    <w:div w:id="1116831063">
                                      <w:marLeft w:val="0"/>
                                      <w:marRight w:val="0"/>
                                      <w:marTop w:val="0"/>
                                      <w:marBottom w:val="0"/>
                                      <w:divBdr>
                                        <w:top w:val="none" w:sz="0" w:space="0" w:color="auto"/>
                                        <w:left w:val="none" w:sz="0" w:space="0" w:color="auto"/>
                                        <w:bottom w:val="none" w:sz="0" w:space="0" w:color="auto"/>
                                        <w:right w:val="none" w:sz="0" w:space="0" w:color="auto"/>
                                      </w:divBdr>
                                      <w:divsChild>
                                        <w:div w:id="691296651">
                                          <w:marLeft w:val="0"/>
                                          <w:marRight w:val="0"/>
                                          <w:marTop w:val="0"/>
                                          <w:marBottom w:val="0"/>
                                          <w:divBdr>
                                            <w:top w:val="none" w:sz="0" w:space="0" w:color="auto"/>
                                            <w:left w:val="none" w:sz="0" w:space="0" w:color="auto"/>
                                            <w:bottom w:val="none" w:sz="0" w:space="0" w:color="auto"/>
                                            <w:right w:val="none" w:sz="0" w:space="0" w:color="auto"/>
                                          </w:divBdr>
                                          <w:divsChild>
                                            <w:div w:id="37555462">
                                              <w:marLeft w:val="0"/>
                                              <w:marRight w:val="0"/>
                                              <w:marTop w:val="0"/>
                                              <w:marBottom w:val="0"/>
                                              <w:divBdr>
                                                <w:top w:val="none" w:sz="0" w:space="0" w:color="auto"/>
                                                <w:left w:val="none" w:sz="0" w:space="0" w:color="auto"/>
                                                <w:bottom w:val="none" w:sz="0" w:space="0" w:color="auto"/>
                                                <w:right w:val="none" w:sz="0" w:space="0" w:color="auto"/>
                                              </w:divBdr>
                                              <w:divsChild>
                                                <w:div w:id="1254239138">
                                                  <w:marLeft w:val="0"/>
                                                  <w:marRight w:val="0"/>
                                                  <w:marTop w:val="0"/>
                                                  <w:marBottom w:val="0"/>
                                                  <w:divBdr>
                                                    <w:top w:val="none" w:sz="0" w:space="0" w:color="auto"/>
                                                    <w:left w:val="none" w:sz="0" w:space="0" w:color="auto"/>
                                                    <w:bottom w:val="none" w:sz="0" w:space="0" w:color="auto"/>
                                                    <w:right w:val="none" w:sz="0" w:space="0" w:color="auto"/>
                                                  </w:divBdr>
                                                  <w:divsChild>
                                                    <w:div w:id="360975179">
                                                      <w:marLeft w:val="0"/>
                                                      <w:marRight w:val="0"/>
                                                      <w:marTop w:val="0"/>
                                                      <w:marBottom w:val="0"/>
                                                      <w:divBdr>
                                                        <w:top w:val="single" w:sz="6" w:space="15" w:color="E4E4E4"/>
                                                        <w:left w:val="single" w:sz="6" w:space="15" w:color="E4E4E4"/>
                                                        <w:bottom w:val="single" w:sz="6" w:space="15" w:color="E4E4E4"/>
                                                        <w:right w:val="single" w:sz="6" w:space="15" w:color="E4E4E4"/>
                                                      </w:divBdr>
                                                      <w:divsChild>
                                                        <w:div w:id="1839420750">
                                                          <w:marLeft w:val="0"/>
                                                          <w:marRight w:val="0"/>
                                                          <w:marTop w:val="0"/>
                                                          <w:marBottom w:val="0"/>
                                                          <w:divBdr>
                                                            <w:top w:val="none" w:sz="0" w:space="0" w:color="auto"/>
                                                            <w:left w:val="none" w:sz="0" w:space="0" w:color="auto"/>
                                                            <w:bottom w:val="none" w:sz="0" w:space="0" w:color="auto"/>
                                                            <w:right w:val="none" w:sz="0" w:space="0" w:color="auto"/>
                                                          </w:divBdr>
                                                        </w:div>
                                                        <w:div w:id="1124226858">
                                                          <w:marLeft w:val="0"/>
                                                          <w:marRight w:val="0"/>
                                                          <w:marTop w:val="0"/>
                                                          <w:marBottom w:val="0"/>
                                                          <w:divBdr>
                                                            <w:top w:val="none" w:sz="0" w:space="0" w:color="auto"/>
                                                            <w:left w:val="none" w:sz="0" w:space="0" w:color="auto"/>
                                                            <w:bottom w:val="none" w:sz="0" w:space="0" w:color="auto"/>
                                                            <w:right w:val="none" w:sz="0" w:space="0" w:color="auto"/>
                                                          </w:divBdr>
                                                        </w:div>
                                                      </w:divsChild>
                                                    </w:div>
                                                    <w:div w:id="2085059858">
                                                      <w:marLeft w:val="0"/>
                                                      <w:marRight w:val="0"/>
                                                      <w:marTop w:val="0"/>
                                                      <w:marBottom w:val="0"/>
                                                      <w:divBdr>
                                                        <w:top w:val="single" w:sz="6" w:space="15" w:color="E4E4E4"/>
                                                        <w:left w:val="single" w:sz="6" w:space="15" w:color="E4E4E4"/>
                                                        <w:bottom w:val="single" w:sz="6" w:space="15" w:color="E4E4E4"/>
                                                        <w:right w:val="single" w:sz="6" w:space="15" w:color="E4E4E4"/>
                                                      </w:divBdr>
                                                      <w:divsChild>
                                                        <w:div w:id="1278680195">
                                                          <w:marLeft w:val="0"/>
                                                          <w:marRight w:val="0"/>
                                                          <w:marTop w:val="0"/>
                                                          <w:marBottom w:val="0"/>
                                                          <w:divBdr>
                                                            <w:top w:val="none" w:sz="0" w:space="0" w:color="auto"/>
                                                            <w:left w:val="none" w:sz="0" w:space="0" w:color="auto"/>
                                                            <w:bottom w:val="none" w:sz="0" w:space="0" w:color="auto"/>
                                                            <w:right w:val="none" w:sz="0" w:space="0" w:color="auto"/>
                                                          </w:divBdr>
                                                        </w:div>
                                                        <w:div w:id="126348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406747">
                                          <w:marLeft w:val="0"/>
                                          <w:marRight w:val="0"/>
                                          <w:marTop w:val="0"/>
                                          <w:marBottom w:val="0"/>
                                          <w:divBdr>
                                            <w:top w:val="none" w:sz="0" w:space="0" w:color="auto"/>
                                            <w:left w:val="none" w:sz="0" w:space="0" w:color="auto"/>
                                            <w:bottom w:val="none" w:sz="0" w:space="0" w:color="auto"/>
                                            <w:right w:val="none" w:sz="0" w:space="0" w:color="auto"/>
                                          </w:divBdr>
                                          <w:divsChild>
                                            <w:div w:id="1039234844">
                                              <w:marLeft w:val="0"/>
                                              <w:marRight w:val="0"/>
                                              <w:marTop w:val="0"/>
                                              <w:marBottom w:val="0"/>
                                              <w:divBdr>
                                                <w:top w:val="none" w:sz="0" w:space="0" w:color="auto"/>
                                                <w:left w:val="none" w:sz="0" w:space="0" w:color="auto"/>
                                                <w:bottom w:val="none" w:sz="0" w:space="0" w:color="auto"/>
                                                <w:right w:val="none" w:sz="0" w:space="0" w:color="auto"/>
                                              </w:divBdr>
                                              <w:divsChild>
                                                <w:div w:id="1903177122">
                                                  <w:marLeft w:val="0"/>
                                                  <w:marRight w:val="0"/>
                                                  <w:marTop w:val="0"/>
                                                  <w:marBottom w:val="0"/>
                                                  <w:divBdr>
                                                    <w:top w:val="none" w:sz="0" w:space="0" w:color="auto"/>
                                                    <w:left w:val="none" w:sz="0" w:space="0" w:color="auto"/>
                                                    <w:bottom w:val="none" w:sz="0" w:space="0" w:color="auto"/>
                                                    <w:right w:val="none" w:sz="0" w:space="0" w:color="auto"/>
                                                  </w:divBdr>
                                                  <w:divsChild>
                                                    <w:div w:id="1213686681">
                                                      <w:marLeft w:val="0"/>
                                                      <w:marRight w:val="0"/>
                                                      <w:marTop w:val="0"/>
                                                      <w:marBottom w:val="0"/>
                                                      <w:divBdr>
                                                        <w:top w:val="single" w:sz="6" w:space="15" w:color="E4E4E4"/>
                                                        <w:left w:val="single" w:sz="6" w:space="15" w:color="E4E4E4"/>
                                                        <w:bottom w:val="single" w:sz="6" w:space="15" w:color="E4E4E4"/>
                                                        <w:right w:val="single" w:sz="6" w:space="15" w:color="E4E4E4"/>
                                                      </w:divBdr>
                                                      <w:divsChild>
                                                        <w:div w:id="1493835054">
                                                          <w:marLeft w:val="0"/>
                                                          <w:marRight w:val="0"/>
                                                          <w:marTop w:val="0"/>
                                                          <w:marBottom w:val="0"/>
                                                          <w:divBdr>
                                                            <w:top w:val="none" w:sz="0" w:space="0" w:color="auto"/>
                                                            <w:left w:val="none" w:sz="0" w:space="0" w:color="auto"/>
                                                            <w:bottom w:val="none" w:sz="0" w:space="0" w:color="auto"/>
                                                            <w:right w:val="none" w:sz="0" w:space="0" w:color="auto"/>
                                                          </w:divBdr>
                                                        </w:div>
                                                        <w:div w:id="2089692355">
                                                          <w:marLeft w:val="0"/>
                                                          <w:marRight w:val="0"/>
                                                          <w:marTop w:val="0"/>
                                                          <w:marBottom w:val="0"/>
                                                          <w:divBdr>
                                                            <w:top w:val="none" w:sz="0" w:space="0" w:color="auto"/>
                                                            <w:left w:val="none" w:sz="0" w:space="0" w:color="auto"/>
                                                            <w:bottom w:val="none" w:sz="0" w:space="0" w:color="auto"/>
                                                            <w:right w:val="none" w:sz="0" w:space="0" w:color="auto"/>
                                                          </w:divBdr>
                                                        </w:div>
                                                      </w:divsChild>
                                                    </w:div>
                                                    <w:div w:id="1972251280">
                                                      <w:marLeft w:val="0"/>
                                                      <w:marRight w:val="0"/>
                                                      <w:marTop w:val="0"/>
                                                      <w:marBottom w:val="0"/>
                                                      <w:divBdr>
                                                        <w:top w:val="single" w:sz="6" w:space="15" w:color="E4E4E4"/>
                                                        <w:left w:val="single" w:sz="6" w:space="15" w:color="E4E4E4"/>
                                                        <w:bottom w:val="single" w:sz="6" w:space="15" w:color="E4E4E4"/>
                                                        <w:right w:val="single" w:sz="6" w:space="15" w:color="E4E4E4"/>
                                                      </w:divBdr>
                                                      <w:divsChild>
                                                        <w:div w:id="2095976054">
                                                          <w:marLeft w:val="0"/>
                                                          <w:marRight w:val="0"/>
                                                          <w:marTop w:val="0"/>
                                                          <w:marBottom w:val="0"/>
                                                          <w:divBdr>
                                                            <w:top w:val="none" w:sz="0" w:space="0" w:color="auto"/>
                                                            <w:left w:val="none" w:sz="0" w:space="0" w:color="auto"/>
                                                            <w:bottom w:val="none" w:sz="0" w:space="0" w:color="auto"/>
                                                            <w:right w:val="none" w:sz="0" w:space="0" w:color="auto"/>
                                                          </w:divBdr>
                                                        </w:div>
                                                        <w:div w:id="16152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7758">
                                          <w:marLeft w:val="0"/>
                                          <w:marRight w:val="0"/>
                                          <w:marTop w:val="0"/>
                                          <w:marBottom w:val="0"/>
                                          <w:divBdr>
                                            <w:top w:val="none" w:sz="0" w:space="0" w:color="auto"/>
                                            <w:left w:val="none" w:sz="0" w:space="0" w:color="auto"/>
                                            <w:bottom w:val="none" w:sz="0" w:space="0" w:color="auto"/>
                                            <w:right w:val="none" w:sz="0" w:space="0" w:color="auto"/>
                                          </w:divBdr>
                                          <w:divsChild>
                                            <w:div w:id="1417752926">
                                              <w:marLeft w:val="0"/>
                                              <w:marRight w:val="0"/>
                                              <w:marTop w:val="0"/>
                                              <w:marBottom w:val="0"/>
                                              <w:divBdr>
                                                <w:top w:val="none" w:sz="0" w:space="0" w:color="auto"/>
                                                <w:left w:val="none" w:sz="0" w:space="0" w:color="auto"/>
                                                <w:bottom w:val="none" w:sz="0" w:space="0" w:color="auto"/>
                                                <w:right w:val="none" w:sz="0" w:space="0" w:color="auto"/>
                                              </w:divBdr>
                                              <w:divsChild>
                                                <w:div w:id="545878289">
                                                  <w:marLeft w:val="0"/>
                                                  <w:marRight w:val="0"/>
                                                  <w:marTop w:val="0"/>
                                                  <w:marBottom w:val="0"/>
                                                  <w:divBdr>
                                                    <w:top w:val="none" w:sz="0" w:space="0" w:color="auto"/>
                                                    <w:left w:val="none" w:sz="0" w:space="0" w:color="auto"/>
                                                    <w:bottom w:val="none" w:sz="0" w:space="0" w:color="auto"/>
                                                    <w:right w:val="none" w:sz="0" w:space="0" w:color="auto"/>
                                                  </w:divBdr>
                                                  <w:divsChild>
                                                    <w:div w:id="822503139">
                                                      <w:marLeft w:val="0"/>
                                                      <w:marRight w:val="0"/>
                                                      <w:marTop w:val="0"/>
                                                      <w:marBottom w:val="0"/>
                                                      <w:divBdr>
                                                        <w:top w:val="single" w:sz="6" w:space="15" w:color="E4E4E4"/>
                                                        <w:left w:val="single" w:sz="6" w:space="15" w:color="E4E4E4"/>
                                                        <w:bottom w:val="single" w:sz="6" w:space="15" w:color="E4E4E4"/>
                                                        <w:right w:val="single" w:sz="6" w:space="15" w:color="E4E4E4"/>
                                                      </w:divBdr>
                                                      <w:divsChild>
                                                        <w:div w:id="1804884363">
                                                          <w:marLeft w:val="0"/>
                                                          <w:marRight w:val="0"/>
                                                          <w:marTop w:val="0"/>
                                                          <w:marBottom w:val="0"/>
                                                          <w:divBdr>
                                                            <w:top w:val="none" w:sz="0" w:space="0" w:color="auto"/>
                                                            <w:left w:val="none" w:sz="0" w:space="0" w:color="auto"/>
                                                            <w:bottom w:val="none" w:sz="0" w:space="0" w:color="auto"/>
                                                            <w:right w:val="none" w:sz="0" w:space="0" w:color="auto"/>
                                                          </w:divBdr>
                                                        </w:div>
                                                        <w:div w:id="1021198425">
                                                          <w:marLeft w:val="0"/>
                                                          <w:marRight w:val="0"/>
                                                          <w:marTop w:val="0"/>
                                                          <w:marBottom w:val="0"/>
                                                          <w:divBdr>
                                                            <w:top w:val="none" w:sz="0" w:space="0" w:color="auto"/>
                                                            <w:left w:val="none" w:sz="0" w:space="0" w:color="auto"/>
                                                            <w:bottom w:val="none" w:sz="0" w:space="0" w:color="auto"/>
                                                            <w:right w:val="none" w:sz="0" w:space="0" w:color="auto"/>
                                                          </w:divBdr>
                                                        </w:div>
                                                      </w:divsChild>
                                                    </w:div>
                                                    <w:div w:id="1060598913">
                                                      <w:marLeft w:val="0"/>
                                                      <w:marRight w:val="0"/>
                                                      <w:marTop w:val="0"/>
                                                      <w:marBottom w:val="0"/>
                                                      <w:divBdr>
                                                        <w:top w:val="single" w:sz="6" w:space="15" w:color="E4E4E4"/>
                                                        <w:left w:val="single" w:sz="6" w:space="15" w:color="E4E4E4"/>
                                                        <w:bottom w:val="single" w:sz="6" w:space="15" w:color="E4E4E4"/>
                                                        <w:right w:val="single" w:sz="6" w:space="15" w:color="E4E4E4"/>
                                                      </w:divBdr>
                                                      <w:divsChild>
                                                        <w:div w:id="122309522">
                                                          <w:marLeft w:val="0"/>
                                                          <w:marRight w:val="0"/>
                                                          <w:marTop w:val="0"/>
                                                          <w:marBottom w:val="0"/>
                                                          <w:divBdr>
                                                            <w:top w:val="none" w:sz="0" w:space="0" w:color="auto"/>
                                                            <w:left w:val="none" w:sz="0" w:space="0" w:color="auto"/>
                                                            <w:bottom w:val="none" w:sz="0" w:space="0" w:color="auto"/>
                                                            <w:right w:val="none" w:sz="0" w:space="0" w:color="auto"/>
                                                          </w:divBdr>
                                                        </w:div>
                                                        <w:div w:id="9065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225738">
                                          <w:marLeft w:val="0"/>
                                          <w:marRight w:val="0"/>
                                          <w:marTop w:val="0"/>
                                          <w:marBottom w:val="0"/>
                                          <w:divBdr>
                                            <w:top w:val="none" w:sz="0" w:space="0" w:color="auto"/>
                                            <w:left w:val="none" w:sz="0" w:space="0" w:color="auto"/>
                                            <w:bottom w:val="none" w:sz="0" w:space="0" w:color="auto"/>
                                            <w:right w:val="none" w:sz="0" w:space="0" w:color="auto"/>
                                          </w:divBdr>
                                          <w:divsChild>
                                            <w:div w:id="929856489">
                                              <w:marLeft w:val="0"/>
                                              <w:marRight w:val="0"/>
                                              <w:marTop w:val="0"/>
                                              <w:marBottom w:val="0"/>
                                              <w:divBdr>
                                                <w:top w:val="none" w:sz="0" w:space="0" w:color="auto"/>
                                                <w:left w:val="none" w:sz="0" w:space="0" w:color="auto"/>
                                                <w:bottom w:val="none" w:sz="0" w:space="0" w:color="auto"/>
                                                <w:right w:val="none" w:sz="0" w:space="0" w:color="auto"/>
                                              </w:divBdr>
                                              <w:divsChild>
                                                <w:div w:id="2023586299">
                                                  <w:marLeft w:val="0"/>
                                                  <w:marRight w:val="0"/>
                                                  <w:marTop w:val="0"/>
                                                  <w:marBottom w:val="0"/>
                                                  <w:divBdr>
                                                    <w:top w:val="none" w:sz="0" w:space="0" w:color="auto"/>
                                                    <w:left w:val="none" w:sz="0" w:space="0" w:color="auto"/>
                                                    <w:bottom w:val="none" w:sz="0" w:space="0" w:color="auto"/>
                                                    <w:right w:val="none" w:sz="0" w:space="0" w:color="auto"/>
                                                  </w:divBdr>
                                                  <w:divsChild>
                                                    <w:div w:id="796874728">
                                                      <w:marLeft w:val="0"/>
                                                      <w:marRight w:val="0"/>
                                                      <w:marTop w:val="0"/>
                                                      <w:marBottom w:val="0"/>
                                                      <w:divBdr>
                                                        <w:top w:val="single" w:sz="6" w:space="15" w:color="E4E4E4"/>
                                                        <w:left w:val="single" w:sz="6" w:space="15" w:color="E4E4E4"/>
                                                        <w:bottom w:val="single" w:sz="6" w:space="15" w:color="E4E4E4"/>
                                                        <w:right w:val="single" w:sz="6" w:space="15" w:color="E4E4E4"/>
                                                      </w:divBdr>
                                                      <w:divsChild>
                                                        <w:div w:id="488406694">
                                                          <w:marLeft w:val="0"/>
                                                          <w:marRight w:val="0"/>
                                                          <w:marTop w:val="0"/>
                                                          <w:marBottom w:val="0"/>
                                                          <w:divBdr>
                                                            <w:top w:val="none" w:sz="0" w:space="0" w:color="auto"/>
                                                            <w:left w:val="none" w:sz="0" w:space="0" w:color="auto"/>
                                                            <w:bottom w:val="none" w:sz="0" w:space="0" w:color="auto"/>
                                                            <w:right w:val="none" w:sz="0" w:space="0" w:color="auto"/>
                                                          </w:divBdr>
                                                        </w:div>
                                                        <w:div w:id="1525096501">
                                                          <w:marLeft w:val="0"/>
                                                          <w:marRight w:val="0"/>
                                                          <w:marTop w:val="0"/>
                                                          <w:marBottom w:val="0"/>
                                                          <w:divBdr>
                                                            <w:top w:val="none" w:sz="0" w:space="0" w:color="auto"/>
                                                            <w:left w:val="none" w:sz="0" w:space="0" w:color="auto"/>
                                                            <w:bottom w:val="none" w:sz="0" w:space="0" w:color="auto"/>
                                                            <w:right w:val="none" w:sz="0" w:space="0" w:color="auto"/>
                                                          </w:divBdr>
                                                        </w:div>
                                                      </w:divsChild>
                                                    </w:div>
                                                    <w:div w:id="666249315">
                                                      <w:marLeft w:val="0"/>
                                                      <w:marRight w:val="0"/>
                                                      <w:marTop w:val="0"/>
                                                      <w:marBottom w:val="0"/>
                                                      <w:divBdr>
                                                        <w:top w:val="single" w:sz="6" w:space="15" w:color="E4E4E4"/>
                                                        <w:left w:val="single" w:sz="6" w:space="15" w:color="E4E4E4"/>
                                                        <w:bottom w:val="single" w:sz="6" w:space="15" w:color="E4E4E4"/>
                                                        <w:right w:val="single" w:sz="6" w:space="15" w:color="E4E4E4"/>
                                                      </w:divBdr>
                                                      <w:divsChild>
                                                        <w:div w:id="130946900">
                                                          <w:marLeft w:val="0"/>
                                                          <w:marRight w:val="0"/>
                                                          <w:marTop w:val="0"/>
                                                          <w:marBottom w:val="0"/>
                                                          <w:divBdr>
                                                            <w:top w:val="none" w:sz="0" w:space="0" w:color="auto"/>
                                                            <w:left w:val="none" w:sz="0" w:space="0" w:color="auto"/>
                                                            <w:bottom w:val="none" w:sz="0" w:space="0" w:color="auto"/>
                                                            <w:right w:val="none" w:sz="0" w:space="0" w:color="auto"/>
                                                          </w:divBdr>
                                                        </w:div>
                                                        <w:div w:id="213563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071001">
                                          <w:marLeft w:val="0"/>
                                          <w:marRight w:val="0"/>
                                          <w:marTop w:val="0"/>
                                          <w:marBottom w:val="0"/>
                                          <w:divBdr>
                                            <w:top w:val="none" w:sz="0" w:space="0" w:color="auto"/>
                                            <w:left w:val="none" w:sz="0" w:space="0" w:color="auto"/>
                                            <w:bottom w:val="none" w:sz="0" w:space="0" w:color="auto"/>
                                            <w:right w:val="none" w:sz="0" w:space="0" w:color="auto"/>
                                          </w:divBdr>
                                          <w:divsChild>
                                            <w:div w:id="976834475">
                                              <w:marLeft w:val="0"/>
                                              <w:marRight w:val="0"/>
                                              <w:marTop w:val="0"/>
                                              <w:marBottom w:val="0"/>
                                              <w:divBdr>
                                                <w:top w:val="none" w:sz="0" w:space="0" w:color="auto"/>
                                                <w:left w:val="none" w:sz="0" w:space="0" w:color="auto"/>
                                                <w:bottom w:val="none" w:sz="0" w:space="0" w:color="auto"/>
                                                <w:right w:val="none" w:sz="0" w:space="0" w:color="auto"/>
                                              </w:divBdr>
                                              <w:divsChild>
                                                <w:div w:id="1906797377">
                                                  <w:marLeft w:val="0"/>
                                                  <w:marRight w:val="0"/>
                                                  <w:marTop w:val="0"/>
                                                  <w:marBottom w:val="0"/>
                                                  <w:divBdr>
                                                    <w:top w:val="none" w:sz="0" w:space="0" w:color="auto"/>
                                                    <w:left w:val="none" w:sz="0" w:space="0" w:color="auto"/>
                                                    <w:bottom w:val="none" w:sz="0" w:space="0" w:color="auto"/>
                                                    <w:right w:val="none" w:sz="0" w:space="0" w:color="auto"/>
                                                  </w:divBdr>
                                                  <w:divsChild>
                                                    <w:div w:id="1923904086">
                                                      <w:marLeft w:val="0"/>
                                                      <w:marRight w:val="0"/>
                                                      <w:marTop w:val="0"/>
                                                      <w:marBottom w:val="0"/>
                                                      <w:divBdr>
                                                        <w:top w:val="single" w:sz="6" w:space="15" w:color="E4E4E4"/>
                                                        <w:left w:val="single" w:sz="6" w:space="15" w:color="E4E4E4"/>
                                                        <w:bottom w:val="single" w:sz="6" w:space="15" w:color="E4E4E4"/>
                                                        <w:right w:val="single" w:sz="6" w:space="15" w:color="E4E4E4"/>
                                                      </w:divBdr>
                                                      <w:divsChild>
                                                        <w:div w:id="1375423109">
                                                          <w:marLeft w:val="0"/>
                                                          <w:marRight w:val="0"/>
                                                          <w:marTop w:val="0"/>
                                                          <w:marBottom w:val="0"/>
                                                          <w:divBdr>
                                                            <w:top w:val="none" w:sz="0" w:space="0" w:color="auto"/>
                                                            <w:left w:val="none" w:sz="0" w:space="0" w:color="auto"/>
                                                            <w:bottom w:val="none" w:sz="0" w:space="0" w:color="auto"/>
                                                            <w:right w:val="none" w:sz="0" w:space="0" w:color="auto"/>
                                                          </w:divBdr>
                                                        </w:div>
                                                        <w:div w:id="21565180">
                                                          <w:marLeft w:val="0"/>
                                                          <w:marRight w:val="0"/>
                                                          <w:marTop w:val="0"/>
                                                          <w:marBottom w:val="0"/>
                                                          <w:divBdr>
                                                            <w:top w:val="none" w:sz="0" w:space="0" w:color="auto"/>
                                                            <w:left w:val="none" w:sz="0" w:space="0" w:color="auto"/>
                                                            <w:bottom w:val="none" w:sz="0" w:space="0" w:color="auto"/>
                                                            <w:right w:val="none" w:sz="0" w:space="0" w:color="auto"/>
                                                          </w:divBdr>
                                                        </w:div>
                                                      </w:divsChild>
                                                    </w:div>
                                                    <w:div w:id="137651236">
                                                      <w:marLeft w:val="0"/>
                                                      <w:marRight w:val="0"/>
                                                      <w:marTop w:val="0"/>
                                                      <w:marBottom w:val="0"/>
                                                      <w:divBdr>
                                                        <w:top w:val="single" w:sz="6" w:space="15" w:color="E4E4E4"/>
                                                        <w:left w:val="single" w:sz="6" w:space="15" w:color="E4E4E4"/>
                                                        <w:bottom w:val="single" w:sz="6" w:space="15" w:color="E4E4E4"/>
                                                        <w:right w:val="single" w:sz="6" w:space="15" w:color="E4E4E4"/>
                                                      </w:divBdr>
                                                      <w:divsChild>
                                                        <w:div w:id="2137672372">
                                                          <w:marLeft w:val="0"/>
                                                          <w:marRight w:val="0"/>
                                                          <w:marTop w:val="0"/>
                                                          <w:marBottom w:val="0"/>
                                                          <w:divBdr>
                                                            <w:top w:val="none" w:sz="0" w:space="0" w:color="auto"/>
                                                            <w:left w:val="none" w:sz="0" w:space="0" w:color="auto"/>
                                                            <w:bottom w:val="none" w:sz="0" w:space="0" w:color="auto"/>
                                                            <w:right w:val="none" w:sz="0" w:space="0" w:color="auto"/>
                                                          </w:divBdr>
                                                        </w:div>
                                                        <w:div w:id="1820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284098">
                                          <w:marLeft w:val="0"/>
                                          <w:marRight w:val="0"/>
                                          <w:marTop w:val="0"/>
                                          <w:marBottom w:val="0"/>
                                          <w:divBdr>
                                            <w:top w:val="none" w:sz="0" w:space="0" w:color="auto"/>
                                            <w:left w:val="none" w:sz="0" w:space="0" w:color="auto"/>
                                            <w:bottom w:val="none" w:sz="0" w:space="0" w:color="auto"/>
                                            <w:right w:val="none" w:sz="0" w:space="0" w:color="auto"/>
                                          </w:divBdr>
                                          <w:divsChild>
                                            <w:div w:id="154808077">
                                              <w:marLeft w:val="0"/>
                                              <w:marRight w:val="0"/>
                                              <w:marTop w:val="0"/>
                                              <w:marBottom w:val="0"/>
                                              <w:divBdr>
                                                <w:top w:val="none" w:sz="0" w:space="0" w:color="auto"/>
                                                <w:left w:val="none" w:sz="0" w:space="0" w:color="auto"/>
                                                <w:bottom w:val="none" w:sz="0" w:space="0" w:color="auto"/>
                                                <w:right w:val="none" w:sz="0" w:space="0" w:color="auto"/>
                                              </w:divBdr>
                                              <w:divsChild>
                                                <w:div w:id="1878005275">
                                                  <w:marLeft w:val="0"/>
                                                  <w:marRight w:val="0"/>
                                                  <w:marTop w:val="0"/>
                                                  <w:marBottom w:val="0"/>
                                                  <w:divBdr>
                                                    <w:top w:val="none" w:sz="0" w:space="0" w:color="auto"/>
                                                    <w:left w:val="none" w:sz="0" w:space="0" w:color="auto"/>
                                                    <w:bottom w:val="none" w:sz="0" w:space="0" w:color="auto"/>
                                                    <w:right w:val="none" w:sz="0" w:space="0" w:color="auto"/>
                                                  </w:divBdr>
                                                  <w:divsChild>
                                                    <w:div w:id="1179586855">
                                                      <w:marLeft w:val="0"/>
                                                      <w:marRight w:val="0"/>
                                                      <w:marTop w:val="0"/>
                                                      <w:marBottom w:val="0"/>
                                                      <w:divBdr>
                                                        <w:top w:val="single" w:sz="6" w:space="15" w:color="E4E4E4"/>
                                                        <w:left w:val="single" w:sz="6" w:space="15" w:color="E4E4E4"/>
                                                        <w:bottom w:val="single" w:sz="6" w:space="15" w:color="E4E4E4"/>
                                                        <w:right w:val="single" w:sz="6" w:space="15" w:color="E4E4E4"/>
                                                      </w:divBdr>
                                                      <w:divsChild>
                                                        <w:div w:id="2101173943">
                                                          <w:marLeft w:val="0"/>
                                                          <w:marRight w:val="0"/>
                                                          <w:marTop w:val="0"/>
                                                          <w:marBottom w:val="0"/>
                                                          <w:divBdr>
                                                            <w:top w:val="none" w:sz="0" w:space="0" w:color="auto"/>
                                                            <w:left w:val="none" w:sz="0" w:space="0" w:color="auto"/>
                                                            <w:bottom w:val="none" w:sz="0" w:space="0" w:color="auto"/>
                                                            <w:right w:val="none" w:sz="0" w:space="0" w:color="auto"/>
                                                          </w:divBdr>
                                                        </w:div>
                                                        <w:div w:id="1024333257">
                                                          <w:marLeft w:val="0"/>
                                                          <w:marRight w:val="0"/>
                                                          <w:marTop w:val="0"/>
                                                          <w:marBottom w:val="0"/>
                                                          <w:divBdr>
                                                            <w:top w:val="none" w:sz="0" w:space="0" w:color="auto"/>
                                                            <w:left w:val="none" w:sz="0" w:space="0" w:color="auto"/>
                                                            <w:bottom w:val="none" w:sz="0" w:space="0" w:color="auto"/>
                                                            <w:right w:val="none" w:sz="0" w:space="0" w:color="auto"/>
                                                          </w:divBdr>
                                                        </w:div>
                                                      </w:divsChild>
                                                    </w:div>
                                                    <w:div w:id="2090223530">
                                                      <w:marLeft w:val="0"/>
                                                      <w:marRight w:val="0"/>
                                                      <w:marTop w:val="0"/>
                                                      <w:marBottom w:val="0"/>
                                                      <w:divBdr>
                                                        <w:top w:val="single" w:sz="6" w:space="15" w:color="E4E4E4"/>
                                                        <w:left w:val="single" w:sz="6" w:space="15" w:color="E4E4E4"/>
                                                        <w:bottom w:val="single" w:sz="6" w:space="15" w:color="E4E4E4"/>
                                                        <w:right w:val="single" w:sz="6" w:space="15" w:color="E4E4E4"/>
                                                      </w:divBdr>
                                                      <w:divsChild>
                                                        <w:div w:id="93484126">
                                                          <w:marLeft w:val="0"/>
                                                          <w:marRight w:val="0"/>
                                                          <w:marTop w:val="0"/>
                                                          <w:marBottom w:val="0"/>
                                                          <w:divBdr>
                                                            <w:top w:val="none" w:sz="0" w:space="0" w:color="auto"/>
                                                            <w:left w:val="none" w:sz="0" w:space="0" w:color="auto"/>
                                                            <w:bottom w:val="none" w:sz="0" w:space="0" w:color="auto"/>
                                                            <w:right w:val="none" w:sz="0" w:space="0" w:color="auto"/>
                                                          </w:divBdr>
                                                        </w:div>
                                                        <w:div w:id="18063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552625">
                                          <w:marLeft w:val="0"/>
                                          <w:marRight w:val="0"/>
                                          <w:marTop w:val="0"/>
                                          <w:marBottom w:val="0"/>
                                          <w:divBdr>
                                            <w:top w:val="none" w:sz="0" w:space="0" w:color="auto"/>
                                            <w:left w:val="none" w:sz="0" w:space="0" w:color="auto"/>
                                            <w:bottom w:val="none" w:sz="0" w:space="0" w:color="auto"/>
                                            <w:right w:val="none" w:sz="0" w:space="0" w:color="auto"/>
                                          </w:divBdr>
                                          <w:divsChild>
                                            <w:div w:id="706948323">
                                              <w:marLeft w:val="0"/>
                                              <w:marRight w:val="0"/>
                                              <w:marTop w:val="150"/>
                                              <w:marBottom w:val="150"/>
                                              <w:divBdr>
                                                <w:top w:val="none" w:sz="0" w:space="0" w:color="auto"/>
                                                <w:left w:val="none" w:sz="0" w:space="0" w:color="auto"/>
                                                <w:bottom w:val="none" w:sz="0" w:space="0" w:color="auto"/>
                                                <w:right w:val="none" w:sz="0" w:space="0" w:color="auto"/>
                                              </w:divBdr>
                                              <w:divsChild>
                                                <w:div w:id="146473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971332">
                                          <w:marLeft w:val="0"/>
                                          <w:marRight w:val="0"/>
                                          <w:marTop w:val="0"/>
                                          <w:marBottom w:val="0"/>
                                          <w:divBdr>
                                            <w:top w:val="none" w:sz="0" w:space="0" w:color="auto"/>
                                            <w:left w:val="none" w:sz="0" w:space="0" w:color="auto"/>
                                            <w:bottom w:val="none" w:sz="0" w:space="0" w:color="auto"/>
                                            <w:right w:val="none" w:sz="0" w:space="0" w:color="auto"/>
                                          </w:divBdr>
                                          <w:divsChild>
                                            <w:div w:id="80566553">
                                              <w:marLeft w:val="0"/>
                                              <w:marRight w:val="0"/>
                                              <w:marTop w:val="0"/>
                                              <w:marBottom w:val="0"/>
                                              <w:divBdr>
                                                <w:top w:val="none" w:sz="0" w:space="0" w:color="auto"/>
                                                <w:left w:val="none" w:sz="0" w:space="0" w:color="auto"/>
                                                <w:bottom w:val="none" w:sz="0" w:space="0" w:color="auto"/>
                                                <w:right w:val="none" w:sz="0" w:space="0" w:color="auto"/>
                                              </w:divBdr>
                                              <w:divsChild>
                                                <w:div w:id="302195544">
                                                  <w:marLeft w:val="0"/>
                                                  <w:marRight w:val="0"/>
                                                  <w:marTop w:val="0"/>
                                                  <w:marBottom w:val="0"/>
                                                  <w:divBdr>
                                                    <w:top w:val="none" w:sz="0" w:space="0" w:color="auto"/>
                                                    <w:left w:val="none" w:sz="0" w:space="0" w:color="auto"/>
                                                    <w:bottom w:val="none" w:sz="0" w:space="0" w:color="auto"/>
                                                    <w:right w:val="none" w:sz="0" w:space="0" w:color="auto"/>
                                                  </w:divBdr>
                                                  <w:divsChild>
                                                    <w:div w:id="449474378">
                                                      <w:marLeft w:val="0"/>
                                                      <w:marRight w:val="0"/>
                                                      <w:marTop w:val="0"/>
                                                      <w:marBottom w:val="0"/>
                                                      <w:divBdr>
                                                        <w:top w:val="single" w:sz="6" w:space="15" w:color="E4E4E4"/>
                                                        <w:left w:val="single" w:sz="6" w:space="15" w:color="E4E4E4"/>
                                                        <w:bottom w:val="single" w:sz="6" w:space="15" w:color="E4E4E4"/>
                                                        <w:right w:val="single" w:sz="6" w:space="15" w:color="E4E4E4"/>
                                                      </w:divBdr>
                                                      <w:divsChild>
                                                        <w:div w:id="1404913784">
                                                          <w:marLeft w:val="0"/>
                                                          <w:marRight w:val="0"/>
                                                          <w:marTop w:val="0"/>
                                                          <w:marBottom w:val="0"/>
                                                          <w:divBdr>
                                                            <w:top w:val="none" w:sz="0" w:space="0" w:color="auto"/>
                                                            <w:left w:val="none" w:sz="0" w:space="0" w:color="auto"/>
                                                            <w:bottom w:val="none" w:sz="0" w:space="0" w:color="auto"/>
                                                            <w:right w:val="none" w:sz="0" w:space="0" w:color="auto"/>
                                                          </w:divBdr>
                                                        </w:div>
                                                        <w:div w:id="1208835122">
                                                          <w:marLeft w:val="0"/>
                                                          <w:marRight w:val="0"/>
                                                          <w:marTop w:val="0"/>
                                                          <w:marBottom w:val="0"/>
                                                          <w:divBdr>
                                                            <w:top w:val="none" w:sz="0" w:space="0" w:color="auto"/>
                                                            <w:left w:val="none" w:sz="0" w:space="0" w:color="auto"/>
                                                            <w:bottom w:val="none" w:sz="0" w:space="0" w:color="auto"/>
                                                            <w:right w:val="none" w:sz="0" w:space="0" w:color="auto"/>
                                                          </w:divBdr>
                                                        </w:div>
                                                      </w:divsChild>
                                                    </w:div>
                                                    <w:div w:id="1803035644">
                                                      <w:marLeft w:val="0"/>
                                                      <w:marRight w:val="0"/>
                                                      <w:marTop w:val="0"/>
                                                      <w:marBottom w:val="0"/>
                                                      <w:divBdr>
                                                        <w:top w:val="single" w:sz="6" w:space="15" w:color="E4E4E4"/>
                                                        <w:left w:val="single" w:sz="6" w:space="15" w:color="E4E4E4"/>
                                                        <w:bottom w:val="single" w:sz="6" w:space="15" w:color="E4E4E4"/>
                                                        <w:right w:val="single" w:sz="6" w:space="15" w:color="E4E4E4"/>
                                                      </w:divBdr>
                                                      <w:divsChild>
                                                        <w:div w:id="254872374">
                                                          <w:marLeft w:val="0"/>
                                                          <w:marRight w:val="0"/>
                                                          <w:marTop w:val="0"/>
                                                          <w:marBottom w:val="0"/>
                                                          <w:divBdr>
                                                            <w:top w:val="none" w:sz="0" w:space="0" w:color="auto"/>
                                                            <w:left w:val="none" w:sz="0" w:space="0" w:color="auto"/>
                                                            <w:bottom w:val="none" w:sz="0" w:space="0" w:color="auto"/>
                                                            <w:right w:val="none" w:sz="0" w:space="0" w:color="auto"/>
                                                          </w:divBdr>
                                                        </w:div>
                                                        <w:div w:id="73243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253465">
                                          <w:marLeft w:val="0"/>
                                          <w:marRight w:val="0"/>
                                          <w:marTop w:val="0"/>
                                          <w:marBottom w:val="0"/>
                                          <w:divBdr>
                                            <w:top w:val="none" w:sz="0" w:space="0" w:color="auto"/>
                                            <w:left w:val="none" w:sz="0" w:space="0" w:color="auto"/>
                                            <w:bottom w:val="none" w:sz="0" w:space="0" w:color="auto"/>
                                            <w:right w:val="none" w:sz="0" w:space="0" w:color="auto"/>
                                          </w:divBdr>
                                          <w:divsChild>
                                            <w:div w:id="951470708">
                                              <w:marLeft w:val="0"/>
                                              <w:marRight w:val="0"/>
                                              <w:marTop w:val="0"/>
                                              <w:marBottom w:val="0"/>
                                              <w:divBdr>
                                                <w:top w:val="none" w:sz="0" w:space="0" w:color="auto"/>
                                                <w:left w:val="none" w:sz="0" w:space="0" w:color="auto"/>
                                                <w:bottom w:val="none" w:sz="0" w:space="0" w:color="auto"/>
                                                <w:right w:val="none" w:sz="0" w:space="0" w:color="auto"/>
                                              </w:divBdr>
                                              <w:divsChild>
                                                <w:div w:id="394746397">
                                                  <w:marLeft w:val="0"/>
                                                  <w:marRight w:val="0"/>
                                                  <w:marTop w:val="0"/>
                                                  <w:marBottom w:val="0"/>
                                                  <w:divBdr>
                                                    <w:top w:val="none" w:sz="0" w:space="0" w:color="auto"/>
                                                    <w:left w:val="none" w:sz="0" w:space="0" w:color="auto"/>
                                                    <w:bottom w:val="none" w:sz="0" w:space="0" w:color="auto"/>
                                                    <w:right w:val="none" w:sz="0" w:space="0" w:color="auto"/>
                                                  </w:divBdr>
                                                  <w:divsChild>
                                                    <w:div w:id="1476802534">
                                                      <w:marLeft w:val="0"/>
                                                      <w:marRight w:val="0"/>
                                                      <w:marTop w:val="0"/>
                                                      <w:marBottom w:val="0"/>
                                                      <w:divBdr>
                                                        <w:top w:val="single" w:sz="6" w:space="15" w:color="E4E4E4"/>
                                                        <w:left w:val="single" w:sz="6" w:space="15" w:color="E4E4E4"/>
                                                        <w:bottom w:val="single" w:sz="6" w:space="15" w:color="E4E4E4"/>
                                                        <w:right w:val="single" w:sz="6" w:space="15" w:color="E4E4E4"/>
                                                      </w:divBdr>
                                                      <w:divsChild>
                                                        <w:div w:id="387606621">
                                                          <w:marLeft w:val="0"/>
                                                          <w:marRight w:val="0"/>
                                                          <w:marTop w:val="0"/>
                                                          <w:marBottom w:val="0"/>
                                                          <w:divBdr>
                                                            <w:top w:val="none" w:sz="0" w:space="0" w:color="auto"/>
                                                            <w:left w:val="none" w:sz="0" w:space="0" w:color="auto"/>
                                                            <w:bottom w:val="none" w:sz="0" w:space="0" w:color="auto"/>
                                                            <w:right w:val="none" w:sz="0" w:space="0" w:color="auto"/>
                                                          </w:divBdr>
                                                          <w:divsChild>
                                                            <w:div w:id="18821621">
                                                              <w:marLeft w:val="0"/>
                                                              <w:marRight w:val="0"/>
                                                              <w:marTop w:val="0"/>
                                                              <w:marBottom w:val="0"/>
                                                              <w:divBdr>
                                                                <w:top w:val="none" w:sz="0" w:space="0" w:color="auto"/>
                                                                <w:left w:val="none" w:sz="0" w:space="0" w:color="auto"/>
                                                                <w:bottom w:val="none" w:sz="0" w:space="0" w:color="auto"/>
                                                                <w:right w:val="none" w:sz="0" w:space="0" w:color="auto"/>
                                                              </w:divBdr>
                                                            </w:div>
                                                          </w:divsChild>
                                                        </w:div>
                                                        <w:div w:id="1441415465">
                                                          <w:marLeft w:val="0"/>
                                                          <w:marRight w:val="0"/>
                                                          <w:marTop w:val="0"/>
                                                          <w:marBottom w:val="0"/>
                                                          <w:divBdr>
                                                            <w:top w:val="none" w:sz="0" w:space="0" w:color="auto"/>
                                                            <w:left w:val="none" w:sz="0" w:space="0" w:color="auto"/>
                                                            <w:bottom w:val="none" w:sz="0" w:space="0" w:color="auto"/>
                                                            <w:right w:val="none" w:sz="0" w:space="0" w:color="auto"/>
                                                          </w:divBdr>
                                                        </w:div>
                                                      </w:divsChild>
                                                    </w:div>
                                                    <w:div w:id="1959991188">
                                                      <w:marLeft w:val="0"/>
                                                      <w:marRight w:val="0"/>
                                                      <w:marTop w:val="0"/>
                                                      <w:marBottom w:val="0"/>
                                                      <w:divBdr>
                                                        <w:top w:val="single" w:sz="6" w:space="15" w:color="E4E4E4"/>
                                                        <w:left w:val="single" w:sz="6" w:space="15" w:color="E4E4E4"/>
                                                        <w:bottom w:val="single" w:sz="6" w:space="15" w:color="E4E4E4"/>
                                                        <w:right w:val="single" w:sz="6" w:space="15" w:color="E4E4E4"/>
                                                      </w:divBdr>
                                                      <w:divsChild>
                                                        <w:div w:id="713653298">
                                                          <w:marLeft w:val="0"/>
                                                          <w:marRight w:val="0"/>
                                                          <w:marTop w:val="0"/>
                                                          <w:marBottom w:val="0"/>
                                                          <w:divBdr>
                                                            <w:top w:val="none" w:sz="0" w:space="0" w:color="auto"/>
                                                            <w:left w:val="none" w:sz="0" w:space="0" w:color="auto"/>
                                                            <w:bottom w:val="none" w:sz="0" w:space="0" w:color="auto"/>
                                                            <w:right w:val="none" w:sz="0" w:space="0" w:color="auto"/>
                                                          </w:divBdr>
                                                        </w:div>
                                                        <w:div w:id="72437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823927">
                                          <w:marLeft w:val="0"/>
                                          <w:marRight w:val="0"/>
                                          <w:marTop w:val="0"/>
                                          <w:marBottom w:val="0"/>
                                          <w:divBdr>
                                            <w:top w:val="none" w:sz="0" w:space="0" w:color="auto"/>
                                            <w:left w:val="none" w:sz="0" w:space="0" w:color="auto"/>
                                            <w:bottom w:val="none" w:sz="0" w:space="0" w:color="auto"/>
                                            <w:right w:val="none" w:sz="0" w:space="0" w:color="auto"/>
                                          </w:divBdr>
                                          <w:divsChild>
                                            <w:div w:id="837575809">
                                              <w:marLeft w:val="0"/>
                                              <w:marRight w:val="0"/>
                                              <w:marTop w:val="0"/>
                                              <w:marBottom w:val="0"/>
                                              <w:divBdr>
                                                <w:top w:val="none" w:sz="0" w:space="0" w:color="auto"/>
                                                <w:left w:val="none" w:sz="0" w:space="0" w:color="auto"/>
                                                <w:bottom w:val="none" w:sz="0" w:space="0" w:color="auto"/>
                                                <w:right w:val="none" w:sz="0" w:space="0" w:color="auto"/>
                                              </w:divBdr>
                                              <w:divsChild>
                                                <w:div w:id="578639692">
                                                  <w:marLeft w:val="0"/>
                                                  <w:marRight w:val="0"/>
                                                  <w:marTop w:val="0"/>
                                                  <w:marBottom w:val="0"/>
                                                  <w:divBdr>
                                                    <w:top w:val="none" w:sz="0" w:space="0" w:color="auto"/>
                                                    <w:left w:val="none" w:sz="0" w:space="0" w:color="auto"/>
                                                    <w:bottom w:val="none" w:sz="0" w:space="0" w:color="auto"/>
                                                    <w:right w:val="none" w:sz="0" w:space="0" w:color="auto"/>
                                                  </w:divBdr>
                                                  <w:divsChild>
                                                    <w:div w:id="1612399545">
                                                      <w:marLeft w:val="0"/>
                                                      <w:marRight w:val="0"/>
                                                      <w:marTop w:val="0"/>
                                                      <w:marBottom w:val="0"/>
                                                      <w:divBdr>
                                                        <w:top w:val="single" w:sz="6" w:space="15" w:color="E4E4E4"/>
                                                        <w:left w:val="single" w:sz="6" w:space="15" w:color="E4E4E4"/>
                                                        <w:bottom w:val="single" w:sz="6" w:space="15" w:color="E4E4E4"/>
                                                        <w:right w:val="single" w:sz="6" w:space="15" w:color="E4E4E4"/>
                                                      </w:divBdr>
                                                      <w:divsChild>
                                                        <w:div w:id="546572587">
                                                          <w:marLeft w:val="0"/>
                                                          <w:marRight w:val="0"/>
                                                          <w:marTop w:val="0"/>
                                                          <w:marBottom w:val="0"/>
                                                          <w:divBdr>
                                                            <w:top w:val="none" w:sz="0" w:space="0" w:color="auto"/>
                                                            <w:left w:val="none" w:sz="0" w:space="0" w:color="auto"/>
                                                            <w:bottom w:val="none" w:sz="0" w:space="0" w:color="auto"/>
                                                            <w:right w:val="none" w:sz="0" w:space="0" w:color="auto"/>
                                                          </w:divBdr>
                                                        </w:div>
                                                        <w:div w:id="1260481593">
                                                          <w:marLeft w:val="0"/>
                                                          <w:marRight w:val="0"/>
                                                          <w:marTop w:val="0"/>
                                                          <w:marBottom w:val="0"/>
                                                          <w:divBdr>
                                                            <w:top w:val="none" w:sz="0" w:space="0" w:color="auto"/>
                                                            <w:left w:val="none" w:sz="0" w:space="0" w:color="auto"/>
                                                            <w:bottom w:val="none" w:sz="0" w:space="0" w:color="auto"/>
                                                            <w:right w:val="none" w:sz="0" w:space="0" w:color="auto"/>
                                                          </w:divBdr>
                                                        </w:div>
                                                      </w:divsChild>
                                                    </w:div>
                                                    <w:div w:id="1964388206">
                                                      <w:marLeft w:val="0"/>
                                                      <w:marRight w:val="0"/>
                                                      <w:marTop w:val="0"/>
                                                      <w:marBottom w:val="0"/>
                                                      <w:divBdr>
                                                        <w:top w:val="single" w:sz="6" w:space="15" w:color="E4E4E4"/>
                                                        <w:left w:val="single" w:sz="6" w:space="15" w:color="E4E4E4"/>
                                                        <w:bottom w:val="single" w:sz="6" w:space="15" w:color="E4E4E4"/>
                                                        <w:right w:val="single" w:sz="6" w:space="15" w:color="E4E4E4"/>
                                                      </w:divBdr>
                                                      <w:divsChild>
                                                        <w:div w:id="1028722795">
                                                          <w:marLeft w:val="0"/>
                                                          <w:marRight w:val="0"/>
                                                          <w:marTop w:val="0"/>
                                                          <w:marBottom w:val="0"/>
                                                          <w:divBdr>
                                                            <w:top w:val="none" w:sz="0" w:space="0" w:color="auto"/>
                                                            <w:left w:val="none" w:sz="0" w:space="0" w:color="auto"/>
                                                            <w:bottom w:val="none" w:sz="0" w:space="0" w:color="auto"/>
                                                            <w:right w:val="none" w:sz="0" w:space="0" w:color="auto"/>
                                                          </w:divBdr>
                                                        </w:div>
                                                        <w:div w:id="202173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327270">
                                          <w:marLeft w:val="0"/>
                                          <w:marRight w:val="0"/>
                                          <w:marTop w:val="0"/>
                                          <w:marBottom w:val="0"/>
                                          <w:divBdr>
                                            <w:top w:val="none" w:sz="0" w:space="0" w:color="auto"/>
                                            <w:left w:val="none" w:sz="0" w:space="0" w:color="auto"/>
                                            <w:bottom w:val="none" w:sz="0" w:space="0" w:color="auto"/>
                                            <w:right w:val="none" w:sz="0" w:space="0" w:color="auto"/>
                                          </w:divBdr>
                                          <w:divsChild>
                                            <w:div w:id="1800417335">
                                              <w:marLeft w:val="0"/>
                                              <w:marRight w:val="0"/>
                                              <w:marTop w:val="0"/>
                                              <w:marBottom w:val="0"/>
                                              <w:divBdr>
                                                <w:top w:val="none" w:sz="0" w:space="0" w:color="auto"/>
                                                <w:left w:val="none" w:sz="0" w:space="0" w:color="auto"/>
                                                <w:bottom w:val="none" w:sz="0" w:space="0" w:color="auto"/>
                                                <w:right w:val="none" w:sz="0" w:space="0" w:color="auto"/>
                                              </w:divBdr>
                                              <w:divsChild>
                                                <w:div w:id="726612482">
                                                  <w:marLeft w:val="0"/>
                                                  <w:marRight w:val="0"/>
                                                  <w:marTop w:val="0"/>
                                                  <w:marBottom w:val="0"/>
                                                  <w:divBdr>
                                                    <w:top w:val="none" w:sz="0" w:space="0" w:color="auto"/>
                                                    <w:left w:val="none" w:sz="0" w:space="0" w:color="auto"/>
                                                    <w:bottom w:val="none" w:sz="0" w:space="0" w:color="auto"/>
                                                    <w:right w:val="none" w:sz="0" w:space="0" w:color="auto"/>
                                                  </w:divBdr>
                                                  <w:divsChild>
                                                    <w:div w:id="648752993">
                                                      <w:marLeft w:val="0"/>
                                                      <w:marRight w:val="0"/>
                                                      <w:marTop w:val="0"/>
                                                      <w:marBottom w:val="0"/>
                                                      <w:divBdr>
                                                        <w:top w:val="single" w:sz="6" w:space="15" w:color="E4E4E4"/>
                                                        <w:left w:val="single" w:sz="6" w:space="15" w:color="E4E4E4"/>
                                                        <w:bottom w:val="single" w:sz="6" w:space="15" w:color="E4E4E4"/>
                                                        <w:right w:val="single" w:sz="6" w:space="15" w:color="E4E4E4"/>
                                                      </w:divBdr>
                                                      <w:divsChild>
                                                        <w:div w:id="871115582">
                                                          <w:marLeft w:val="0"/>
                                                          <w:marRight w:val="0"/>
                                                          <w:marTop w:val="0"/>
                                                          <w:marBottom w:val="0"/>
                                                          <w:divBdr>
                                                            <w:top w:val="none" w:sz="0" w:space="0" w:color="auto"/>
                                                            <w:left w:val="none" w:sz="0" w:space="0" w:color="auto"/>
                                                            <w:bottom w:val="none" w:sz="0" w:space="0" w:color="auto"/>
                                                            <w:right w:val="none" w:sz="0" w:space="0" w:color="auto"/>
                                                          </w:divBdr>
                                                        </w:div>
                                                        <w:div w:id="259221642">
                                                          <w:marLeft w:val="0"/>
                                                          <w:marRight w:val="0"/>
                                                          <w:marTop w:val="0"/>
                                                          <w:marBottom w:val="0"/>
                                                          <w:divBdr>
                                                            <w:top w:val="none" w:sz="0" w:space="0" w:color="auto"/>
                                                            <w:left w:val="none" w:sz="0" w:space="0" w:color="auto"/>
                                                            <w:bottom w:val="none" w:sz="0" w:space="0" w:color="auto"/>
                                                            <w:right w:val="none" w:sz="0" w:space="0" w:color="auto"/>
                                                          </w:divBdr>
                                                        </w:div>
                                                      </w:divsChild>
                                                    </w:div>
                                                    <w:div w:id="26609555">
                                                      <w:marLeft w:val="0"/>
                                                      <w:marRight w:val="0"/>
                                                      <w:marTop w:val="0"/>
                                                      <w:marBottom w:val="0"/>
                                                      <w:divBdr>
                                                        <w:top w:val="single" w:sz="6" w:space="15" w:color="E4E4E4"/>
                                                        <w:left w:val="single" w:sz="6" w:space="15" w:color="E4E4E4"/>
                                                        <w:bottom w:val="single" w:sz="6" w:space="15" w:color="E4E4E4"/>
                                                        <w:right w:val="single" w:sz="6" w:space="15" w:color="E4E4E4"/>
                                                      </w:divBdr>
                                                      <w:divsChild>
                                                        <w:div w:id="1036738347">
                                                          <w:marLeft w:val="0"/>
                                                          <w:marRight w:val="0"/>
                                                          <w:marTop w:val="0"/>
                                                          <w:marBottom w:val="0"/>
                                                          <w:divBdr>
                                                            <w:top w:val="none" w:sz="0" w:space="0" w:color="auto"/>
                                                            <w:left w:val="none" w:sz="0" w:space="0" w:color="auto"/>
                                                            <w:bottom w:val="none" w:sz="0" w:space="0" w:color="auto"/>
                                                            <w:right w:val="none" w:sz="0" w:space="0" w:color="auto"/>
                                                          </w:divBdr>
                                                        </w:div>
                                                        <w:div w:id="71296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613459">
                                          <w:marLeft w:val="0"/>
                                          <w:marRight w:val="0"/>
                                          <w:marTop w:val="0"/>
                                          <w:marBottom w:val="0"/>
                                          <w:divBdr>
                                            <w:top w:val="none" w:sz="0" w:space="0" w:color="auto"/>
                                            <w:left w:val="none" w:sz="0" w:space="0" w:color="auto"/>
                                            <w:bottom w:val="none" w:sz="0" w:space="0" w:color="auto"/>
                                            <w:right w:val="none" w:sz="0" w:space="0" w:color="auto"/>
                                          </w:divBdr>
                                          <w:divsChild>
                                            <w:div w:id="1712684459">
                                              <w:marLeft w:val="0"/>
                                              <w:marRight w:val="0"/>
                                              <w:marTop w:val="0"/>
                                              <w:marBottom w:val="0"/>
                                              <w:divBdr>
                                                <w:top w:val="none" w:sz="0" w:space="0" w:color="auto"/>
                                                <w:left w:val="none" w:sz="0" w:space="0" w:color="auto"/>
                                                <w:bottom w:val="none" w:sz="0" w:space="0" w:color="auto"/>
                                                <w:right w:val="none" w:sz="0" w:space="0" w:color="auto"/>
                                              </w:divBdr>
                                              <w:divsChild>
                                                <w:div w:id="530656475">
                                                  <w:marLeft w:val="0"/>
                                                  <w:marRight w:val="0"/>
                                                  <w:marTop w:val="0"/>
                                                  <w:marBottom w:val="0"/>
                                                  <w:divBdr>
                                                    <w:top w:val="none" w:sz="0" w:space="0" w:color="auto"/>
                                                    <w:left w:val="none" w:sz="0" w:space="0" w:color="auto"/>
                                                    <w:bottom w:val="none" w:sz="0" w:space="0" w:color="auto"/>
                                                    <w:right w:val="none" w:sz="0" w:space="0" w:color="auto"/>
                                                  </w:divBdr>
                                                  <w:divsChild>
                                                    <w:div w:id="1740907806">
                                                      <w:marLeft w:val="0"/>
                                                      <w:marRight w:val="0"/>
                                                      <w:marTop w:val="0"/>
                                                      <w:marBottom w:val="0"/>
                                                      <w:divBdr>
                                                        <w:top w:val="single" w:sz="6" w:space="15" w:color="E4E4E4"/>
                                                        <w:left w:val="single" w:sz="6" w:space="15" w:color="E4E4E4"/>
                                                        <w:bottom w:val="single" w:sz="6" w:space="15" w:color="E4E4E4"/>
                                                        <w:right w:val="single" w:sz="6" w:space="15" w:color="E4E4E4"/>
                                                      </w:divBdr>
                                                      <w:divsChild>
                                                        <w:div w:id="639306560">
                                                          <w:marLeft w:val="0"/>
                                                          <w:marRight w:val="0"/>
                                                          <w:marTop w:val="0"/>
                                                          <w:marBottom w:val="0"/>
                                                          <w:divBdr>
                                                            <w:top w:val="none" w:sz="0" w:space="0" w:color="auto"/>
                                                            <w:left w:val="none" w:sz="0" w:space="0" w:color="auto"/>
                                                            <w:bottom w:val="none" w:sz="0" w:space="0" w:color="auto"/>
                                                            <w:right w:val="none" w:sz="0" w:space="0" w:color="auto"/>
                                                          </w:divBdr>
                                                        </w:div>
                                                        <w:div w:id="386729490">
                                                          <w:marLeft w:val="0"/>
                                                          <w:marRight w:val="0"/>
                                                          <w:marTop w:val="0"/>
                                                          <w:marBottom w:val="0"/>
                                                          <w:divBdr>
                                                            <w:top w:val="none" w:sz="0" w:space="0" w:color="auto"/>
                                                            <w:left w:val="none" w:sz="0" w:space="0" w:color="auto"/>
                                                            <w:bottom w:val="none" w:sz="0" w:space="0" w:color="auto"/>
                                                            <w:right w:val="none" w:sz="0" w:space="0" w:color="auto"/>
                                                          </w:divBdr>
                                                        </w:div>
                                                      </w:divsChild>
                                                    </w:div>
                                                    <w:div w:id="671026765">
                                                      <w:marLeft w:val="0"/>
                                                      <w:marRight w:val="0"/>
                                                      <w:marTop w:val="0"/>
                                                      <w:marBottom w:val="0"/>
                                                      <w:divBdr>
                                                        <w:top w:val="single" w:sz="6" w:space="15" w:color="E4E4E4"/>
                                                        <w:left w:val="single" w:sz="6" w:space="15" w:color="E4E4E4"/>
                                                        <w:bottom w:val="single" w:sz="6" w:space="15" w:color="E4E4E4"/>
                                                        <w:right w:val="single" w:sz="6" w:space="15" w:color="E4E4E4"/>
                                                      </w:divBdr>
                                                      <w:divsChild>
                                                        <w:div w:id="1955207978">
                                                          <w:marLeft w:val="0"/>
                                                          <w:marRight w:val="0"/>
                                                          <w:marTop w:val="0"/>
                                                          <w:marBottom w:val="0"/>
                                                          <w:divBdr>
                                                            <w:top w:val="none" w:sz="0" w:space="0" w:color="auto"/>
                                                            <w:left w:val="none" w:sz="0" w:space="0" w:color="auto"/>
                                                            <w:bottom w:val="none" w:sz="0" w:space="0" w:color="auto"/>
                                                            <w:right w:val="none" w:sz="0" w:space="0" w:color="auto"/>
                                                          </w:divBdr>
                                                        </w:div>
                                                        <w:div w:id="6235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759580">
                                          <w:marLeft w:val="0"/>
                                          <w:marRight w:val="0"/>
                                          <w:marTop w:val="0"/>
                                          <w:marBottom w:val="0"/>
                                          <w:divBdr>
                                            <w:top w:val="none" w:sz="0" w:space="0" w:color="auto"/>
                                            <w:left w:val="none" w:sz="0" w:space="0" w:color="auto"/>
                                            <w:bottom w:val="none" w:sz="0" w:space="0" w:color="auto"/>
                                            <w:right w:val="none" w:sz="0" w:space="0" w:color="auto"/>
                                          </w:divBdr>
                                          <w:divsChild>
                                            <w:div w:id="2135782676">
                                              <w:marLeft w:val="0"/>
                                              <w:marRight w:val="0"/>
                                              <w:marTop w:val="0"/>
                                              <w:marBottom w:val="0"/>
                                              <w:divBdr>
                                                <w:top w:val="none" w:sz="0" w:space="0" w:color="auto"/>
                                                <w:left w:val="none" w:sz="0" w:space="0" w:color="auto"/>
                                                <w:bottom w:val="none" w:sz="0" w:space="0" w:color="auto"/>
                                                <w:right w:val="none" w:sz="0" w:space="0" w:color="auto"/>
                                              </w:divBdr>
                                              <w:divsChild>
                                                <w:div w:id="290865930">
                                                  <w:marLeft w:val="0"/>
                                                  <w:marRight w:val="0"/>
                                                  <w:marTop w:val="0"/>
                                                  <w:marBottom w:val="0"/>
                                                  <w:divBdr>
                                                    <w:top w:val="none" w:sz="0" w:space="0" w:color="auto"/>
                                                    <w:left w:val="none" w:sz="0" w:space="0" w:color="auto"/>
                                                    <w:bottom w:val="none" w:sz="0" w:space="0" w:color="auto"/>
                                                    <w:right w:val="none" w:sz="0" w:space="0" w:color="auto"/>
                                                  </w:divBdr>
                                                  <w:divsChild>
                                                    <w:div w:id="1752122999">
                                                      <w:marLeft w:val="0"/>
                                                      <w:marRight w:val="0"/>
                                                      <w:marTop w:val="0"/>
                                                      <w:marBottom w:val="0"/>
                                                      <w:divBdr>
                                                        <w:top w:val="single" w:sz="6" w:space="15" w:color="E4E4E4"/>
                                                        <w:left w:val="single" w:sz="6" w:space="15" w:color="E4E4E4"/>
                                                        <w:bottom w:val="single" w:sz="6" w:space="15" w:color="E4E4E4"/>
                                                        <w:right w:val="single" w:sz="6" w:space="15" w:color="E4E4E4"/>
                                                      </w:divBdr>
                                                      <w:divsChild>
                                                        <w:div w:id="1473713994">
                                                          <w:marLeft w:val="0"/>
                                                          <w:marRight w:val="0"/>
                                                          <w:marTop w:val="0"/>
                                                          <w:marBottom w:val="0"/>
                                                          <w:divBdr>
                                                            <w:top w:val="none" w:sz="0" w:space="0" w:color="auto"/>
                                                            <w:left w:val="none" w:sz="0" w:space="0" w:color="auto"/>
                                                            <w:bottom w:val="none" w:sz="0" w:space="0" w:color="auto"/>
                                                            <w:right w:val="none" w:sz="0" w:space="0" w:color="auto"/>
                                                          </w:divBdr>
                                                        </w:div>
                                                        <w:div w:id="112023794">
                                                          <w:marLeft w:val="0"/>
                                                          <w:marRight w:val="0"/>
                                                          <w:marTop w:val="0"/>
                                                          <w:marBottom w:val="0"/>
                                                          <w:divBdr>
                                                            <w:top w:val="none" w:sz="0" w:space="0" w:color="auto"/>
                                                            <w:left w:val="none" w:sz="0" w:space="0" w:color="auto"/>
                                                            <w:bottom w:val="none" w:sz="0" w:space="0" w:color="auto"/>
                                                            <w:right w:val="none" w:sz="0" w:space="0" w:color="auto"/>
                                                          </w:divBdr>
                                                        </w:div>
                                                      </w:divsChild>
                                                    </w:div>
                                                    <w:div w:id="693726810">
                                                      <w:marLeft w:val="0"/>
                                                      <w:marRight w:val="0"/>
                                                      <w:marTop w:val="0"/>
                                                      <w:marBottom w:val="0"/>
                                                      <w:divBdr>
                                                        <w:top w:val="single" w:sz="6" w:space="15" w:color="E4E4E4"/>
                                                        <w:left w:val="single" w:sz="6" w:space="15" w:color="E4E4E4"/>
                                                        <w:bottom w:val="single" w:sz="6" w:space="15" w:color="E4E4E4"/>
                                                        <w:right w:val="single" w:sz="6" w:space="15" w:color="E4E4E4"/>
                                                      </w:divBdr>
                                                      <w:divsChild>
                                                        <w:div w:id="1683627713">
                                                          <w:marLeft w:val="0"/>
                                                          <w:marRight w:val="0"/>
                                                          <w:marTop w:val="0"/>
                                                          <w:marBottom w:val="0"/>
                                                          <w:divBdr>
                                                            <w:top w:val="none" w:sz="0" w:space="0" w:color="auto"/>
                                                            <w:left w:val="none" w:sz="0" w:space="0" w:color="auto"/>
                                                            <w:bottom w:val="none" w:sz="0" w:space="0" w:color="auto"/>
                                                            <w:right w:val="none" w:sz="0" w:space="0" w:color="auto"/>
                                                          </w:divBdr>
                                                        </w:div>
                                                        <w:div w:id="182898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61929">
                                          <w:marLeft w:val="0"/>
                                          <w:marRight w:val="0"/>
                                          <w:marTop w:val="0"/>
                                          <w:marBottom w:val="0"/>
                                          <w:divBdr>
                                            <w:top w:val="none" w:sz="0" w:space="0" w:color="auto"/>
                                            <w:left w:val="none" w:sz="0" w:space="0" w:color="auto"/>
                                            <w:bottom w:val="none" w:sz="0" w:space="0" w:color="auto"/>
                                            <w:right w:val="none" w:sz="0" w:space="0" w:color="auto"/>
                                          </w:divBdr>
                                          <w:divsChild>
                                            <w:div w:id="564726962">
                                              <w:marLeft w:val="0"/>
                                              <w:marRight w:val="0"/>
                                              <w:marTop w:val="0"/>
                                              <w:marBottom w:val="0"/>
                                              <w:divBdr>
                                                <w:top w:val="none" w:sz="0" w:space="0" w:color="auto"/>
                                                <w:left w:val="none" w:sz="0" w:space="0" w:color="auto"/>
                                                <w:bottom w:val="none" w:sz="0" w:space="0" w:color="auto"/>
                                                <w:right w:val="none" w:sz="0" w:space="0" w:color="auto"/>
                                              </w:divBdr>
                                              <w:divsChild>
                                                <w:div w:id="1993370229">
                                                  <w:marLeft w:val="0"/>
                                                  <w:marRight w:val="0"/>
                                                  <w:marTop w:val="0"/>
                                                  <w:marBottom w:val="0"/>
                                                  <w:divBdr>
                                                    <w:top w:val="none" w:sz="0" w:space="0" w:color="auto"/>
                                                    <w:left w:val="none" w:sz="0" w:space="0" w:color="auto"/>
                                                    <w:bottom w:val="none" w:sz="0" w:space="0" w:color="auto"/>
                                                    <w:right w:val="none" w:sz="0" w:space="0" w:color="auto"/>
                                                  </w:divBdr>
                                                  <w:divsChild>
                                                    <w:div w:id="1837190026">
                                                      <w:marLeft w:val="0"/>
                                                      <w:marRight w:val="0"/>
                                                      <w:marTop w:val="0"/>
                                                      <w:marBottom w:val="0"/>
                                                      <w:divBdr>
                                                        <w:top w:val="single" w:sz="6" w:space="15" w:color="E4E4E4"/>
                                                        <w:left w:val="single" w:sz="6" w:space="15" w:color="E4E4E4"/>
                                                        <w:bottom w:val="single" w:sz="6" w:space="15" w:color="E4E4E4"/>
                                                        <w:right w:val="single" w:sz="6" w:space="15" w:color="E4E4E4"/>
                                                      </w:divBdr>
                                                      <w:divsChild>
                                                        <w:div w:id="1006320742">
                                                          <w:marLeft w:val="0"/>
                                                          <w:marRight w:val="0"/>
                                                          <w:marTop w:val="0"/>
                                                          <w:marBottom w:val="0"/>
                                                          <w:divBdr>
                                                            <w:top w:val="none" w:sz="0" w:space="0" w:color="auto"/>
                                                            <w:left w:val="none" w:sz="0" w:space="0" w:color="auto"/>
                                                            <w:bottom w:val="none" w:sz="0" w:space="0" w:color="auto"/>
                                                            <w:right w:val="none" w:sz="0" w:space="0" w:color="auto"/>
                                                          </w:divBdr>
                                                        </w:div>
                                                        <w:div w:id="809638823">
                                                          <w:marLeft w:val="0"/>
                                                          <w:marRight w:val="0"/>
                                                          <w:marTop w:val="0"/>
                                                          <w:marBottom w:val="0"/>
                                                          <w:divBdr>
                                                            <w:top w:val="none" w:sz="0" w:space="0" w:color="auto"/>
                                                            <w:left w:val="none" w:sz="0" w:space="0" w:color="auto"/>
                                                            <w:bottom w:val="none" w:sz="0" w:space="0" w:color="auto"/>
                                                            <w:right w:val="none" w:sz="0" w:space="0" w:color="auto"/>
                                                          </w:divBdr>
                                                        </w:div>
                                                      </w:divsChild>
                                                    </w:div>
                                                    <w:div w:id="639654081">
                                                      <w:marLeft w:val="0"/>
                                                      <w:marRight w:val="0"/>
                                                      <w:marTop w:val="0"/>
                                                      <w:marBottom w:val="0"/>
                                                      <w:divBdr>
                                                        <w:top w:val="single" w:sz="6" w:space="15" w:color="E4E4E4"/>
                                                        <w:left w:val="single" w:sz="6" w:space="15" w:color="E4E4E4"/>
                                                        <w:bottom w:val="single" w:sz="6" w:space="15" w:color="E4E4E4"/>
                                                        <w:right w:val="single" w:sz="6" w:space="15" w:color="E4E4E4"/>
                                                      </w:divBdr>
                                                      <w:divsChild>
                                                        <w:div w:id="449054501">
                                                          <w:marLeft w:val="0"/>
                                                          <w:marRight w:val="0"/>
                                                          <w:marTop w:val="0"/>
                                                          <w:marBottom w:val="0"/>
                                                          <w:divBdr>
                                                            <w:top w:val="none" w:sz="0" w:space="0" w:color="auto"/>
                                                            <w:left w:val="none" w:sz="0" w:space="0" w:color="auto"/>
                                                            <w:bottom w:val="none" w:sz="0" w:space="0" w:color="auto"/>
                                                            <w:right w:val="none" w:sz="0" w:space="0" w:color="auto"/>
                                                          </w:divBdr>
                                                        </w:div>
                                                        <w:div w:id="7294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626430">
                                          <w:marLeft w:val="0"/>
                                          <w:marRight w:val="0"/>
                                          <w:marTop w:val="0"/>
                                          <w:marBottom w:val="0"/>
                                          <w:divBdr>
                                            <w:top w:val="none" w:sz="0" w:space="0" w:color="auto"/>
                                            <w:left w:val="none" w:sz="0" w:space="0" w:color="auto"/>
                                            <w:bottom w:val="none" w:sz="0" w:space="0" w:color="auto"/>
                                            <w:right w:val="none" w:sz="0" w:space="0" w:color="auto"/>
                                          </w:divBdr>
                                          <w:divsChild>
                                            <w:div w:id="1655984299">
                                              <w:marLeft w:val="0"/>
                                              <w:marRight w:val="0"/>
                                              <w:marTop w:val="0"/>
                                              <w:marBottom w:val="0"/>
                                              <w:divBdr>
                                                <w:top w:val="none" w:sz="0" w:space="0" w:color="auto"/>
                                                <w:left w:val="none" w:sz="0" w:space="0" w:color="auto"/>
                                                <w:bottom w:val="none" w:sz="0" w:space="0" w:color="auto"/>
                                                <w:right w:val="none" w:sz="0" w:space="0" w:color="auto"/>
                                              </w:divBdr>
                                              <w:divsChild>
                                                <w:div w:id="1280647503">
                                                  <w:marLeft w:val="0"/>
                                                  <w:marRight w:val="0"/>
                                                  <w:marTop w:val="0"/>
                                                  <w:marBottom w:val="0"/>
                                                  <w:divBdr>
                                                    <w:top w:val="none" w:sz="0" w:space="0" w:color="auto"/>
                                                    <w:left w:val="none" w:sz="0" w:space="0" w:color="auto"/>
                                                    <w:bottom w:val="none" w:sz="0" w:space="0" w:color="auto"/>
                                                    <w:right w:val="none" w:sz="0" w:space="0" w:color="auto"/>
                                                  </w:divBdr>
                                                  <w:divsChild>
                                                    <w:div w:id="1724911505">
                                                      <w:marLeft w:val="0"/>
                                                      <w:marRight w:val="0"/>
                                                      <w:marTop w:val="0"/>
                                                      <w:marBottom w:val="0"/>
                                                      <w:divBdr>
                                                        <w:top w:val="single" w:sz="6" w:space="15" w:color="E4E4E4"/>
                                                        <w:left w:val="single" w:sz="6" w:space="15" w:color="E4E4E4"/>
                                                        <w:bottom w:val="single" w:sz="6" w:space="15" w:color="E4E4E4"/>
                                                        <w:right w:val="single" w:sz="6" w:space="15" w:color="E4E4E4"/>
                                                      </w:divBdr>
                                                      <w:divsChild>
                                                        <w:div w:id="727656385">
                                                          <w:marLeft w:val="0"/>
                                                          <w:marRight w:val="0"/>
                                                          <w:marTop w:val="0"/>
                                                          <w:marBottom w:val="0"/>
                                                          <w:divBdr>
                                                            <w:top w:val="none" w:sz="0" w:space="0" w:color="auto"/>
                                                            <w:left w:val="none" w:sz="0" w:space="0" w:color="auto"/>
                                                            <w:bottom w:val="none" w:sz="0" w:space="0" w:color="auto"/>
                                                            <w:right w:val="none" w:sz="0" w:space="0" w:color="auto"/>
                                                          </w:divBdr>
                                                        </w:div>
                                                        <w:div w:id="620306680">
                                                          <w:marLeft w:val="0"/>
                                                          <w:marRight w:val="0"/>
                                                          <w:marTop w:val="0"/>
                                                          <w:marBottom w:val="0"/>
                                                          <w:divBdr>
                                                            <w:top w:val="none" w:sz="0" w:space="0" w:color="auto"/>
                                                            <w:left w:val="none" w:sz="0" w:space="0" w:color="auto"/>
                                                            <w:bottom w:val="none" w:sz="0" w:space="0" w:color="auto"/>
                                                            <w:right w:val="none" w:sz="0" w:space="0" w:color="auto"/>
                                                          </w:divBdr>
                                                        </w:div>
                                                      </w:divsChild>
                                                    </w:div>
                                                    <w:div w:id="1445415813">
                                                      <w:marLeft w:val="0"/>
                                                      <w:marRight w:val="0"/>
                                                      <w:marTop w:val="0"/>
                                                      <w:marBottom w:val="0"/>
                                                      <w:divBdr>
                                                        <w:top w:val="single" w:sz="6" w:space="15" w:color="E4E4E4"/>
                                                        <w:left w:val="single" w:sz="6" w:space="15" w:color="E4E4E4"/>
                                                        <w:bottom w:val="single" w:sz="6" w:space="15" w:color="E4E4E4"/>
                                                        <w:right w:val="single" w:sz="6" w:space="15" w:color="E4E4E4"/>
                                                      </w:divBdr>
                                                      <w:divsChild>
                                                        <w:div w:id="1194726425">
                                                          <w:marLeft w:val="0"/>
                                                          <w:marRight w:val="0"/>
                                                          <w:marTop w:val="0"/>
                                                          <w:marBottom w:val="0"/>
                                                          <w:divBdr>
                                                            <w:top w:val="none" w:sz="0" w:space="0" w:color="auto"/>
                                                            <w:left w:val="none" w:sz="0" w:space="0" w:color="auto"/>
                                                            <w:bottom w:val="none" w:sz="0" w:space="0" w:color="auto"/>
                                                            <w:right w:val="none" w:sz="0" w:space="0" w:color="auto"/>
                                                          </w:divBdr>
                                                        </w:div>
                                                        <w:div w:id="53125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635079">
                                          <w:marLeft w:val="0"/>
                                          <w:marRight w:val="0"/>
                                          <w:marTop w:val="0"/>
                                          <w:marBottom w:val="0"/>
                                          <w:divBdr>
                                            <w:top w:val="none" w:sz="0" w:space="0" w:color="auto"/>
                                            <w:left w:val="none" w:sz="0" w:space="0" w:color="auto"/>
                                            <w:bottom w:val="none" w:sz="0" w:space="0" w:color="auto"/>
                                            <w:right w:val="none" w:sz="0" w:space="0" w:color="auto"/>
                                          </w:divBdr>
                                          <w:divsChild>
                                            <w:div w:id="1843427701">
                                              <w:marLeft w:val="0"/>
                                              <w:marRight w:val="0"/>
                                              <w:marTop w:val="0"/>
                                              <w:marBottom w:val="0"/>
                                              <w:divBdr>
                                                <w:top w:val="none" w:sz="0" w:space="0" w:color="auto"/>
                                                <w:left w:val="none" w:sz="0" w:space="0" w:color="auto"/>
                                                <w:bottom w:val="none" w:sz="0" w:space="0" w:color="auto"/>
                                                <w:right w:val="none" w:sz="0" w:space="0" w:color="auto"/>
                                              </w:divBdr>
                                              <w:divsChild>
                                                <w:div w:id="1702510883">
                                                  <w:marLeft w:val="0"/>
                                                  <w:marRight w:val="0"/>
                                                  <w:marTop w:val="0"/>
                                                  <w:marBottom w:val="0"/>
                                                  <w:divBdr>
                                                    <w:top w:val="none" w:sz="0" w:space="0" w:color="auto"/>
                                                    <w:left w:val="none" w:sz="0" w:space="0" w:color="auto"/>
                                                    <w:bottom w:val="none" w:sz="0" w:space="0" w:color="auto"/>
                                                    <w:right w:val="none" w:sz="0" w:space="0" w:color="auto"/>
                                                  </w:divBdr>
                                                  <w:divsChild>
                                                    <w:div w:id="1018502524">
                                                      <w:marLeft w:val="0"/>
                                                      <w:marRight w:val="0"/>
                                                      <w:marTop w:val="0"/>
                                                      <w:marBottom w:val="0"/>
                                                      <w:divBdr>
                                                        <w:top w:val="single" w:sz="6" w:space="15" w:color="E4E4E4"/>
                                                        <w:left w:val="single" w:sz="6" w:space="15" w:color="E4E4E4"/>
                                                        <w:bottom w:val="single" w:sz="6" w:space="15" w:color="E4E4E4"/>
                                                        <w:right w:val="single" w:sz="6" w:space="15" w:color="E4E4E4"/>
                                                      </w:divBdr>
                                                      <w:divsChild>
                                                        <w:div w:id="623466896">
                                                          <w:marLeft w:val="0"/>
                                                          <w:marRight w:val="0"/>
                                                          <w:marTop w:val="0"/>
                                                          <w:marBottom w:val="0"/>
                                                          <w:divBdr>
                                                            <w:top w:val="none" w:sz="0" w:space="0" w:color="auto"/>
                                                            <w:left w:val="none" w:sz="0" w:space="0" w:color="auto"/>
                                                            <w:bottom w:val="none" w:sz="0" w:space="0" w:color="auto"/>
                                                            <w:right w:val="none" w:sz="0" w:space="0" w:color="auto"/>
                                                          </w:divBdr>
                                                        </w:div>
                                                        <w:div w:id="186482051">
                                                          <w:marLeft w:val="0"/>
                                                          <w:marRight w:val="0"/>
                                                          <w:marTop w:val="0"/>
                                                          <w:marBottom w:val="0"/>
                                                          <w:divBdr>
                                                            <w:top w:val="none" w:sz="0" w:space="0" w:color="auto"/>
                                                            <w:left w:val="none" w:sz="0" w:space="0" w:color="auto"/>
                                                            <w:bottom w:val="none" w:sz="0" w:space="0" w:color="auto"/>
                                                            <w:right w:val="none" w:sz="0" w:space="0" w:color="auto"/>
                                                          </w:divBdr>
                                                        </w:div>
                                                      </w:divsChild>
                                                    </w:div>
                                                    <w:div w:id="902716205">
                                                      <w:marLeft w:val="0"/>
                                                      <w:marRight w:val="0"/>
                                                      <w:marTop w:val="0"/>
                                                      <w:marBottom w:val="0"/>
                                                      <w:divBdr>
                                                        <w:top w:val="single" w:sz="6" w:space="15" w:color="E4E4E4"/>
                                                        <w:left w:val="single" w:sz="6" w:space="15" w:color="E4E4E4"/>
                                                        <w:bottom w:val="single" w:sz="6" w:space="15" w:color="E4E4E4"/>
                                                        <w:right w:val="single" w:sz="6" w:space="15" w:color="E4E4E4"/>
                                                      </w:divBdr>
                                                      <w:divsChild>
                                                        <w:div w:id="533467552">
                                                          <w:marLeft w:val="0"/>
                                                          <w:marRight w:val="0"/>
                                                          <w:marTop w:val="0"/>
                                                          <w:marBottom w:val="0"/>
                                                          <w:divBdr>
                                                            <w:top w:val="none" w:sz="0" w:space="0" w:color="auto"/>
                                                            <w:left w:val="none" w:sz="0" w:space="0" w:color="auto"/>
                                                            <w:bottom w:val="none" w:sz="0" w:space="0" w:color="auto"/>
                                                            <w:right w:val="none" w:sz="0" w:space="0" w:color="auto"/>
                                                          </w:divBdr>
                                                        </w:div>
                                                        <w:div w:id="63013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441648">
                                          <w:marLeft w:val="0"/>
                                          <w:marRight w:val="0"/>
                                          <w:marTop w:val="0"/>
                                          <w:marBottom w:val="0"/>
                                          <w:divBdr>
                                            <w:top w:val="none" w:sz="0" w:space="0" w:color="auto"/>
                                            <w:left w:val="none" w:sz="0" w:space="0" w:color="auto"/>
                                            <w:bottom w:val="none" w:sz="0" w:space="0" w:color="auto"/>
                                            <w:right w:val="none" w:sz="0" w:space="0" w:color="auto"/>
                                          </w:divBdr>
                                          <w:divsChild>
                                            <w:div w:id="824275506">
                                              <w:marLeft w:val="0"/>
                                              <w:marRight w:val="0"/>
                                              <w:marTop w:val="0"/>
                                              <w:marBottom w:val="0"/>
                                              <w:divBdr>
                                                <w:top w:val="none" w:sz="0" w:space="0" w:color="auto"/>
                                                <w:left w:val="none" w:sz="0" w:space="0" w:color="auto"/>
                                                <w:bottom w:val="none" w:sz="0" w:space="0" w:color="auto"/>
                                                <w:right w:val="none" w:sz="0" w:space="0" w:color="auto"/>
                                              </w:divBdr>
                                              <w:divsChild>
                                                <w:div w:id="948007094">
                                                  <w:marLeft w:val="0"/>
                                                  <w:marRight w:val="0"/>
                                                  <w:marTop w:val="0"/>
                                                  <w:marBottom w:val="0"/>
                                                  <w:divBdr>
                                                    <w:top w:val="none" w:sz="0" w:space="0" w:color="auto"/>
                                                    <w:left w:val="none" w:sz="0" w:space="0" w:color="auto"/>
                                                    <w:bottom w:val="none" w:sz="0" w:space="0" w:color="auto"/>
                                                    <w:right w:val="none" w:sz="0" w:space="0" w:color="auto"/>
                                                  </w:divBdr>
                                                  <w:divsChild>
                                                    <w:div w:id="134883572">
                                                      <w:marLeft w:val="0"/>
                                                      <w:marRight w:val="0"/>
                                                      <w:marTop w:val="0"/>
                                                      <w:marBottom w:val="0"/>
                                                      <w:divBdr>
                                                        <w:top w:val="single" w:sz="6" w:space="15" w:color="E4E4E4"/>
                                                        <w:left w:val="single" w:sz="6" w:space="15" w:color="E4E4E4"/>
                                                        <w:bottom w:val="single" w:sz="6" w:space="15" w:color="E4E4E4"/>
                                                        <w:right w:val="single" w:sz="6" w:space="15" w:color="E4E4E4"/>
                                                      </w:divBdr>
                                                      <w:divsChild>
                                                        <w:div w:id="1617639031">
                                                          <w:marLeft w:val="0"/>
                                                          <w:marRight w:val="0"/>
                                                          <w:marTop w:val="0"/>
                                                          <w:marBottom w:val="0"/>
                                                          <w:divBdr>
                                                            <w:top w:val="none" w:sz="0" w:space="0" w:color="auto"/>
                                                            <w:left w:val="none" w:sz="0" w:space="0" w:color="auto"/>
                                                            <w:bottom w:val="none" w:sz="0" w:space="0" w:color="auto"/>
                                                            <w:right w:val="none" w:sz="0" w:space="0" w:color="auto"/>
                                                          </w:divBdr>
                                                        </w:div>
                                                        <w:div w:id="35863129">
                                                          <w:marLeft w:val="0"/>
                                                          <w:marRight w:val="0"/>
                                                          <w:marTop w:val="0"/>
                                                          <w:marBottom w:val="0"/>
                                                          <w:divBdr>
                                                            <w:top w:val="none" w:sz="0" w:space="0" w:color="auto"/>
                                                            <w:left w:val="none" w:sz="0" w:space="0" w:color="auto"/>
                                                            <w:bottom w:val="none" w:sz="0" w:space="0" w:color="auto"/>
                                                            <w:right w:val="none" w:sz="0" w:space="0" w:color="auto"/>
                                                          </w:divBdr>
                                                        </w:div>
                                                      </w:divsChild>
                                                    </w:div>
                                                    <w:div w:id="1180199258">
                                                      <w:marLeft w:val="0"/>
                                                      <w:marRight w:val="0"/>
                                                      <w:marTop w:val="0"/>
                                                      <w:marBottom w:val="0"/>
                                                      <w:divBdr>
                                                        <w:top w:val="single" w:sz="6" w:space="15" w:color="E4E4E4"/>
                                                        <w:left w:val="single" w:sz="6" w:space="15" w:color="E4E4E4"/>
                                                        <w:bottom w:val="single" w:sz="6" w:space="15" w:color="E4E4E4"/>
                                                        <w:right w:val="single" w:sz="6" w:space="15" w:color="E4E4E4"/>
                                                      </w:divBdr>
                                                      <w:divsChild>
                                                        <w:div w:id="921335464">
                                                          <w:marLeft w:val="0"/>
                                                          <w:marRight w:val="0"/>
                                                          <w:marTop w:val="0"/>
                                                          <w:marBottom w:val="0"/>
                                                          <w:divBdr>
                                                            <w:top w:val="none" w:sz="0" w:space="0" w:color="auto"/>
                                                            <w:left w:val="none" w:sz="0" w:space="0" w:color="auto"/>
                                                            <w:bottom w:val="none" w:sz="0" w:space="0" w:color="auto"/>
                                                            <w:right w:val="none" w:sz="0" w:space="0" w:color="auto"/>
                                                          </w:divBdr>
                                                        </w:div>
                                                        <w:div w:id="7789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4447">
                                          <w:marLeft w:val="0"/>
                                          <w:marRight w:val="0"/>
                                          <w:marTop w:val="0"/>
                                          <w:marBottom w:val="0"/>
                                          <w:divBdr>
                                            <w:top w:val="none" w:sz="0" w:space="0" w:color="auto"/>
                                            <w:left w:val="none" w:sz="0" w:space="0" w:color="auto"/>
                                            <w:bottom w:val="none" w:sz="0" w:space="0" w:color="auto"/>
                                            <w:right w:val="none" w:sz="0" w:space="0" w:color="auto"/>
                                          </w:divBdr>
                                          <w:divsChild>
                                            <w:div w:id="1166559115">
                                              <w:marLeft w:val="0"/>
                                              <w:marRight w:val="0"/>
                                              <w:marTop w:val="0"/>
                                              <w:marBottom w:val="0"/>
                                              <w:divBdr>
                                                <w:top w:val="none" w:sz="0" w:space="0" w:color="auto"/>
                                                <w:left w:val="none" w:sz="0" w:space="0" w:color="auto"/>
                                                <w:bottom w:val="none" w:sz="0" w:space="0" w:color="auto"/>
                                                <w:right w:val="none" w:sz="0" w:space="0" w:color="auto"/>
                                              </w:divBdr>
                                              <w:divsChild>
                                                <w:div w:id="1304114905">
                                                  <w:marLeft w:val="0"/>
                                                  <w:marRight w:val="0"/>
                                                  <w:marTop w:val="0"/>
                                                  <w:marBottom w:val="0"/>
                                                  <w:divBdr>
                                                    <w:top w:val="none" w:sz="0" w:space="0" w:color="auto"/>
                                                    <w:left w:val="none" w:sz="0" w:space="0" w:color="auto"/>
                                                    <w:bottom w:val="none" w:sz="0" w:space="0" w:color="auto"/>
                                                    <w:right w:val="none" w:sz="0" w:space="0" w:color="auto"/>
                                                  </w:divBdr>
                                                  <w:divsChild>
                                                    <w:div w:id="1259603644">
                                                      <w:marLeft w:val="0"/>
                                                      <w:marRight w:val="0"/>
                                                      <w:marTop w:val="0"/>
                                                      <w:marBottom w:val="0"/>
                                                      <w:divBdr>
                                                        <w:top w:val="single" w:sz="6" w:space="15" w:color="E4E4E4"/>
                                                        <w:left w:val="single" w:sz="6" w:space="15" w:color="E4E4E4"/>
                                                        <w:bottom w:val="single" w:sz="6" w:space="15" w:color="E4E4E4"/>
                                                        <w:right w:val="single" w:sz="6" w:space="15" w:color="E4E4E4"/>
                                                      </w:divBdr>
                                                      <w:divsChild>
                                                        <w:div w:id="145441367">
                                                          <w:marLeft w:val="0"/>
                                                          <w:marRight w:val="0"/>
                                                          <w:marTop w:val="0"/>
                                                          <w:marBottom w:val="0"/>
                                                          <w:divBdr>
                                                            <w:top w:val="none" w:sz="0" w:space="0" w:color="auto"/>
                                                            <w:left w:val="none" w:sz="0" w:space="0" w:color="auto"/>
                                                            <w:bottom w:val="none" w:sz="0" w:space="0" w:color="auto"/>
                                                            <w:right w:val="none" w:sz="0" w:space="0" w:color="auto"/>
                                                          </w:divBdr>
                                                        </w:div>
                                                        <w:div w:id="254823581">
                                                          <w:marLeft w:val="0"/>
                                                          <w:marRight w:val="0"/>
                                                          <w:marTop w:val="0"/>
                                                          <w:marBottom w:val="0"/>
                                                          <w:divBdr>
                                                            <w:top w:val="none" w:sz="0" w:space="0" w:color="auto"/>
                                                            <w:left w:val="none" w:sz="0" w:space="0" w:color="auto"/>
                                                            <w:bottom w:val="none" w:sz="0" w:space="0" w:color="auto"/>
                                                            <w:right w:val="none" w:sz="0" w:space="0" w:color="auto"/>
                                                          </w:divBdr>
                                                        </w:div>
                                                      </w:divsChild>
                                                    </w:div>
                                                    <w:div w:id="1727028813">
                                                      <w:marLeft w:val="0"/>
                                                      <w:marRight w:val="0"/>
                                                      <w:marTop w:val="0"/>
                                                      <w:marBottom w:val="0"/>
                                                      <w:divBdr>
                                                        <w:top w:val="single" w:sz="6" w:space="15" w:color="E4E4E4"/>
                                                        <w:left w:val="single" w:sz="6" w:space="15" w:color="E4E4E4"/>
                                                        <w:bottom w:val="single" w:sz="6" w:space="15" w:color="E4E4E4"/>
                                                        <w:right w:val="single" w:sz="6" w:space="15" w:color="E4E4E4"/>
                                                      </w:divBdr>
                                                      <w:divsChild>
                                                        <w:div w:id="1990596840">
                                                          <w:marLeft w:val="0"/>
                                                          <w:marRight w:val="0"/>
                                                          <w:marTop w:val="0"/>
                                                          <w:marBottom w:val="0"/>
                                                          <w:divBdr>
                                                            <w:top w:val="none" w:sz="0" w:space="0" w:color="auto"/>
                                                            <w:left w:val="none" w:sz="0" w:space="0" w:color="auto"/>
                                                            <w:bottom w:val="none" w:sz="0" w:space="0" w:color="auto"/>
                                                            <w:right w:val="none" w:sz="0" w:space="0" w:color="auto"/>
                                                          </w:divBdr>
                                                        </w:div>
                                                        <w:div w:id="30921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865633">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sChild>
                                                <w:div w:id="2110660070">
                                                  <w:marLeft w:val="0"/>
                                                  <w:marRight w:val="0"/>
                                                  <w:marTop w:val="0"/>
                                                  <w:marBottom w:val="0"/>
                                                  <w:divBdr>
                                                    <w:top w:val="none" w:sz="0" w:space="0" w:color="auto"/>
                                                    <w:left w:val="none" w:sz="0" w:space="0" w:color="auto"/>
                                                    <w:bottom w:val="none" w:sz="0" w:space="0" w:color="auto"/>
                                                    <w:right w:val="none" w:sz="0" w:space="0" w:color="auto"/>
                                                  </w:divBdr>
                                                  <w:divsChild>
                                                    <w:div w:id="1558859946">
                                                      <w:marLeft w:val="0"/>
                                                      <w:marRight w:val="0"/>
                                                      <w:marTop w:val="0"/>
                                                      <w:marBottom w:val="0"/>
                                                      <w:divBdr>
                                                        <w:top w:val="single" w:sz="6" w:space="15" w:color="E4E4E4"/>
                                                        <w:left w:val="single" w:sz="6" w:space="15" w:color="E4E4E4"/>
                                                        <w:bottom w:val="single" w:sz="6" w:space="15" w:color="E4E4E4"/>
                                                        <w:right w:val="single" w:sz="6" w:space="15" w:color="E4E4E4"/>
                                                      </w:divBdr>
                                                      <w:divsChild>
                                                        <w:div w:id="164977359">
                                                          <w:marLeft w:val="0"/>
                                                          <w:marRight w:val="0"/>
                                                          <w:marTop w:val="0"/>
                                                          <w:marBottom w:val="0"/>
                                                          <w:divBdr>
                                                            <w:top w:val="none" w:sz="0" w:space="0" w:color="auto"/>
                                                            <w:left w:val="none" w:sz="0" w:space="0" w:color="auto"/>
                                                            <w:bottom w:val="none" w:sz="0" w:space="0" w:color="auto"/>
                                                            <w:right w:val="none" w:sz="0" w:space="0" w:color="auto"/>
                                                          </w:divBdr>
                                                        </w:div>
                                                        <w:div w:id="1791315555">
                                                          <w:marLeft w:val="0"/>
                                                          <w:marRight w:val="0"/>
                                                          <w:marTop w:val="0"/>
                                                          <w:marBottom w:val="0"/>
                                                          <w:divBdr>
                                                            <w:top w:val="none" w:sz="0" w:space="0" w:color="auto"/>
                                                            <w:left w:val="none" w:sz="0" w:space="0" w:color="auto"/>
                                                            <w:bottom w:val="none" w:sz="0" w:space="0" w:color="auto"/>
                                                            <w:right w:val="none" w:sz="0" w:space="0" w:color="auto"/>
                                                          </w:divBdr>
                                                        </w:div>
                                                      </w:divsChild>
                                                    </w:div>
                                                    <w:div w:id="365372225">
                                                      <w:marLeft w:val="0"/>
                                                      <w:marRight w:val="0"/>
                                                      <w:marTop w:val="0"/>
                                                      <w:marBottom w:val="0"/>
                                                      <w:divBdr>
                                                        <w:top w:val="single" w:sz="6" w:space="15" w:color="E4E4E4"/>
                                                        <w:left w:val="single" w:sz="6" w:space="15" w:color="E4E4E4"/>
                                                        <w:bottom w:val="single" w:sz="6" w:space="15" w:color="E4E4E4"/>
                                                        <w:right w:val="single" w:sz="6" w:space="15" w:color="E4E4E4"/>
                                                      </w:divBdr>
                                                      <w:divsChild>
                                                        <w:div w:id="383530516">
                                                          <w:marLeft w:val="0"/>
                                                          <w:marRight w:val="0"/>
                                                          <w:marTop w:val="0"/>
                                                          <w:marBottom w:val="0"/>
                                                          <w:divBdr>
                                                            <w:top w:val="none" w:sz="0" w:space="0" w:color="auto"/>
                                                            <w:left w:val="none" w:sz="0" w:space="0" w:color="auto"/>
                                                            <w:bottom w:val="none" w:sz="0" w:space="0" w:color="auto"/>
                                                            <w:right w:val="none" w:sz="0" w:space="0" w:color="auto"/>
                                                          </w:divBdr>
                                                        </w:div>
                                                        <w:div w:id="7663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45104">
                                          <w:marLeft w:val="0"/>
                                          <w:marRight w:val="0"/>
                                          <w:marTop w:val="0"/>
                                          <w:marBottom w:val="0"/>
                                          <w:divBdr>
                                            <w:top w:val="none" w:sz="0" w:space="0" w:color="auto"/>
                                            <w:left w:val="none" w:sz="0" w:space="0" w:color="auto"/>
                                            <w:bottom w:val="none" w:sz="0" w:space="0" w:color="auto"/>
                                            <w:right w:val="none" w:sz="0" w:space="0" w:color="auto"/>
                                          </w:divBdr>
                                          <w:divsChild>
                                            <w:div w:id="165096815">
                                              <w:marLeft w:val="0"/>
                                              <w:marRight w:val="0"/>
                                              <w:marTop w:val="0"/>
                                              <w:marBottom w:val="0"/>
                                              <w:divBdr>
                                                <w:top w:val="none" w:sz="0" w:space="0" w:color="auto"/>
                                                <w:left w:val="none" w:sz="0" w:space="0" w:color="auto"/>
                                                <w:bottom w:val="none" w:sz="0" w:space="0" w:color="auto"/>
                                                <w:right w:val="none" w:sz="0" w:space="0" w:color="auto"/>
                                              </w:divBdr>
                                              <w:divsChild>
                                                <w:div w:id="564218145">
                                                  <w:marLeft w:val="0"/>
                                                  <w:marRight w:val="0"/>
                                                  <w:marTop w:val="0"/>
                                                  <w:marBottom w:val="0"/>
                                                  <w:divBdr>
                                                    <w:top w:val="none" w:sz="0" w:space="0" w:color="auto"/>
                                                    <w:left w:val="none" w:sz="0" w:space="0" w:color="auto"/>
                                                    <w:bottom w:val="none" w:sz="0" w:space="0" w:color="auto"/>
                                                    <w:right w:val="none" w:sz="0" w:space="0" w:color="auto"/>
                                                  </w:divBdr>
                                                  <w:divsChild>
                                                    <w:div w:id="372316682">
                                                      <w:marLeft w:val="0"/>
                                                      <w:marRight w:val="0"/>
                                                      <w:marTop w:val="0"/>
                                                      <w:marBottom w:val="0"/>
                                                      <w:divBdr>
                                                        <w:top w:val="single" w:sz="6" w:space="15" w:color="E4E4E4"/>
                                                        <w:left w:val="single" w:sz="6" w:space="15" w:color="E4E4E4"/>
                                                        <w:bottom w:val="single" w:sz="6" w:space="15" w:color="E4E4E4"/>
                                                        <w:right w:val="single" w:sz="6" w:space="15" w:color="E4E4E4"/>
                                                      </w:divBdr>
                                                      <w:divsChild>
                                                        <w:div w:id="1109356917">
                                                          <w:marLeft w:val="0"/>
                                                          <w:marRight w:val="0"/>
                                                          <w:marTop w:val="0"/>
                                                          <w:marBottom w:val="0"/>
                                                          <w:divBdr>
                                                            <w:top w:val="none" w:sz="0" w:space="0" w:color="auto"/>
                                                            <w:left w:val="none" w:sz="0" w:space="0" w:color="auto"/>
                                                            <w:bottom w:val="none" w:sz="0" w:space="0" w:color="auto"/>
                                                            <w:right w:val="none" w:sz="0" w:space="0" w:color="auto"/>
                                                          </w:divBdr>
                                                        </w:div>
                                                        <w:div w:id="832376403">
                                                          <w:marLeft w:val="0"/>
                                                          <w:marRight w:val="0"/>
                                                          <w:marTop w:val="0"/>
                                                          <w:marBottom w:val="0"/>
                                                          <w:divBdr>
                                                            <w:top w:val="none" w:sz="0" w:space="0" w:color="auto"/>
                                                            <w:left w:val="none" w:sz="0" w:space="0" w:color="auto"/>
                                                            <w:bottom w:val="none" w:sz="0" w:space="0" w:color="auto"/>
                                                            <w:right w:val="none" w:sz="0" w:space="0" w:color="auto"/>
                                                          </w:divBdr>
                                                        </w:div>
                                                      </w:divsChild>
                                                    </w:div>
                                                    <w:div w:id="1278683640">
                                                      <w:marLeft w:val="0"/>
                                                      <w:marRight w:val="0"/>
                                                      <w:marTop w:val="0"/>
                                                      <w:marBottom w:val="0"/>
                                                      <w:divBdr>
                                                        <w:top w:val="single" w:sz="6" w:space="15" w:color="E4E4E4"/>
                                                        <w:left w:val="single" w:sz="6" w:space="15" w:color="E4E4E4"/>
                                                        <w:bottom w:val="single" w:sz="6" w:space="15" w:color="E4E4E4"/>
                                                        <w:right w:val="single" w:sz="6" w:space="15" w:color="E4E4E4"/>
                                                      </w:divBdr>
                                                      <w:divsChild>
                                                        <w:div w:id="976489572">
                                                          <w:marLeft w:val="0"/>
                                                          <w:marRight w:val="0"/>
                                                          <w:marTop w:val="0"/>
                                                          <w:marBottom w:val="0"/>
                                                          <w:divBdr>
                                                            <w:top w:val="none" w:sz="0" w:space="0" w:color="auto"/>
                                                            <w:left w:val="none" w:sz="0" w:space="0" w:color="auto"/>
                                                            <w:bottom w:val="none" w:sz="0" w:space="0" w:color="auto"/>
                                                            <w:right w:val="none" w:sz="0" w:space="0" w:color="auto"/>
                                                          </w:divBdr>
                                                        </w:div>
                                                        <w:div w:id="156468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11696">
                                          <w:marLeft w:val="0"/>
                                          <w:marRight w:val="0"/>
                                          <w:marTop w:val="0"/>
                                          <w:marBottom w:val="0"/>
                                          <w:divBdr>
                                            <w:top w:val="none" w:sz="0" w:space="0" w:color="auto"/>
                                            <w:left w:val="none" w:sz="0" w:space="0" w:color="auto"/>
                                            <w:bottom w:val="none" w:sz="0" w:space="0" w:color="auto"/>
                                            <w:right w:val="none" w:sz="0" w:space="0" w:color="auto"/>
                                          </w:divBdr>
                                          <w:divsChild>
                                            <w:div w:id="640355362">
                                              <w:marLeft w:val="0"/>
                                              <w:marRight w:val="0"/>
                                              <w:marTop w:val="0"/>
                                              <w:marBottom w:val="0"/>
                                              <w:divBdr>
                                                <w:top w:val="none" w:sz="0" w:space="0" w:color="auto"/>
                                                <w:left w:val="none" w:sz="0" w:space="0" w:color="auto"/>
                                                <w:bottom w:val="none" w:sz="0" w:space="0" w:color="auto"/>
                                                <w:right w:val="none" w:sz="0" w:space="0" w:color="auto"/>
                                              </w:divBdr>
                                              <w:divsChild>
                                                <w:div w:id="1723556822">
                                                  <w:marLeft w:val="0"/>
                                                  <w:marRight w:val="0"/>
                                                  <w:marTop w:val="0"/>
                                                  <w:marBottom w:val="0"/>
                                                  <w:divBdr>
                                                    <w:top w:val="none" w:sz="0" w:space="0" w:color="auto"/>
                                                    <w:left w:val="none" w:sz="0" w:space="0" w:color="auto"/>
                                                    <w:bottom w:val="none" w:sz="0" w:space="0" w:color="auto"/>
                                                    <w:right w:val="none" w:sz="0" w:space="0" w:color="auto"/>
                                                  </w:divBdr>
                                                  <w:divsChild>
                                                    <w:div w:id="859977627">
                                                      <w:marLeft w:val="0"/>
                                                      <w:marRight w:val="0"/>
                                                      <w:marTop w:val="0"/>
                                                      <w:marBottom w:val="0"/>
                                                      <w:divBdr>
                                                        <w:top w:val="single" w:sz="6" w:space="15" w:color="E4E4E4"/>
                                                        <w:left w:val="single" w:sz="6" w:space="15" w:color="E4E4E4"/>
                                                        <w:bottom w:val="single" w:sz="6" w:space="15" w:color="E4E4E4"/>
                                                        <w:right w:val="single" w:sz="6" w:space="15" w:color="E4E4E4"/>
                                                      </w:divBdr>
                                                      <w:divsChild>
                                                        <w:div w:id="771587650">
                                                          <w:marLeft w:val="0"/>
                                                          <w:marRight w:val="0"/>
                                                          <w:marTop w:val="0"/>
                                                          <w:marBottom w:val="0"/>
                                                          <w:divBdr>
                                                            <w:top w:val="none" w:sz="0" w:space="0" w:color="auto"/>
                                                            <w:left w:val="none" w:sz="0" w:space="0" w:color="auto"/>
                                                            <w:bottom w:val="none" w:sz="0" w:space="0" w:color="auto"/>
                                                            <w:right w:val="none" w:sz="0" w:space="0" w:color="auto"/>
                                                          </w:divBdr>
                                                        </w:div>
                                                        <w:div w:id="1397246035">
                                                          <w:marLeft w:val="0"/>
                                                          <w:marRight w:val="0"/>
                                                          <w:marTop w:val="0"/>
                                                          <w:marBottom w:val="0"/>
                                                          <w:divBdr>
                                                            <w:top w:val="none" w:sz="0" w:space="0" w:color="auto"/>
                                                            <w:left w:val="none" w:sz="0" w:space="0" w:color="auto"/>
                                                            <w:bottom w:val="none" w:sz="0" w:space="0" w:color="auto"/>
                                                            <w:right w:val="none" w:sz="0" w:space="0" w:color="auto"/>
                                                          </w:divBdr>
                                                        </w:div>
                                                      </w:divsChild>
                                                    </w:div>
                                                    <w:div w:id="417869146">
                                                      <w:marLeft w:val="0"/>
                                                      <w:marRight w:val="0"/>
                                                      <w:marTop w:val="0"/>
                                                      <w:marBottom w:val="0"/>
                                                      <w:divBdr>
                                                        <w:top w:val="single" w:sz="6" w:space="15" w:color="E4E4E4"/>
                                                        <w:left w:val="single" w:sz="6" w:space="15" w:color="E4E4E4"/>
                                                        <w:bottom w:val="single" w:sz="6" w:space="15" w:color="E4E4E4"/>
                                                        <w:right w:val="single" w:sz="6" w:space="15" w:color="E4E4E4"/>
                                                      </w:divBdr>
                                                      <w:divsChild>
                                                        <w:div w:id="1086465634">
                                                          <w:marLeft w:val="0"/>
                                                          <w:marRight w:val="0"/>
                                                          <w:marTop w:val="0"/>
                                                          <w:marBottom w:val="0"/>
                                                          <w:divBdr>
                                                            <w:top w:val="none" w:sz="0" w:space="0" w:color="auto"/>
                                                            <w:left w:val="none" w:sz="0" w:space="0" w:color="auto"/>
                                                            <w:bottom w:val="none" w:sz="0" w:space="0" w:color="auto"/>
                                                            <w:right w:val="none" w:sz="0" w:space="0" w:color="auto"/>
                                                          </w:divBdr>
                                                        </w:div>
                                                        <w:div w:id="2882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623245">
                                          <w:marLeft w:val="0"/>
                                          <w:marRight w:val="0"/>
                                          <w:marTop w:val="0"/>
                                          <w:marBottom w:val="0"/>
                                          <w:divBdr>
                                            <w:top w:val="none" w:sz="0" w:space="0" w:color="auto"/>
                                            <w:left w:val="none" w:sz="0" w:space="0" w:color="auto"/>
                                            <w:bottom w:val="none" w:sz="0" w:space="0" w:color="auto"/>
                                            <w:right w:val="none" w:sz="0" w:space="0" w:color="auto"/>
                                          </w:divBdr>
                                          <w:divsChild>
                                            <w:div w:id="2139445784">
                                              <w:marLeft w:val="0"/>
                                              <w:marRight w:val="0"/>
                                              <w:marTop w:val="0"/>
                                              <w:marBottom w:val="0"/>
                                              <w:divBdr>
                                                <w:top w:val="none" w:sz="0" w:space="0" w:color="auto"/>
                                                <w:left w:val="none" w:sz="0" w:space="0" w:color="auto"/>
                                                <w:bottom w:val="none" w:sz="0" w:space="0" w:color="auto"/>
                                                <w:right w:val="none" w:sz="0" w:space="0" w:color="auto"/>
                                              </w:divBdr>
                                              <w:divsChild>
                                                <w:div w:id="800655611">
                                                  <w:marLeft w:val="0"/>
                                                  <w:marRight w:val="0"/>
                                                  <w:marTop w:val="0"/>
                                                  <w:marBottom w:val="0"/>
                                                  <w:divBdr>
                                                    <w:top w:val="none" w:sz="0" w:space="0" w:color="auto"/>
                                                    <w:left w:val="none" w:sz="0" w:space="0" w:color="auto"/>
                                                    <w:bottom w:val="none" w:sz="0" w:space="0" w:color="auto"/>
                                                    <w:right w:val="none" w:sz="0" w:space="0" w:color="auto"/>
                                                  </w:divBdr>
                                                  <w:divsChild>
                                                    <w:div w:id="1443769088">
                                                      <w:marLeft w:val="0"/>
                                                      <w:marRight w:val="0"/>
                                                      <w:marTop w:val="0"/>
                                                      <w:marBottom w:val="0"/>
                                                      <w:divBdr>
                                                        <w:top w:val="single" w:sz="6" w:space="15" w:color="E4E4E4"/>
                                                        <w:left w:val="single" w:sz="6" w:space="15" w:color="E4E4E4"/>
                                                        <w:bottom w:val="single" w:sz="6" w:space="15" w:color="E4E4E4"/>
                                                        <w:right w:val="single" w:sz="6" w:space="15" w:color="E4E4E4"/>
                                                      </w:divBdr>
                                                      <w:divsChild>
                                                        <w:div w:id="1023828576">
                                                          <w:marLeft w:val="0"/>
                                                          <w:marRight w:val="0"/>
                                                          <w:marTop w:val="0"/>
                                                          <w:marBottom w:val="0"/>
                                                          <w:divBdr>
                                                            <w:top w:val="none" w:sz="0" w:space="0" w:color="auto"/>
                                                            <w:left w:val="none" w:sz="0" w:space="0" w:color="auto"/>
                                                            <w:bottom w:val="none" w:sz="0" w:space="0" w:color="auto"/>
                                                            <w:right w:val="none" w:sz="0" w:space="0" w:color="auto"/>
                                                          </w:divBdr>
                                                        </w:div>
                                                        <w:div w:id="421879813">
                                                          <w:marLeft w:val="0"/>
                                                          <w:marRight w:val="0"/>
                                                          <w:marTop w:val="0"/>
                                                          <w:marBottom w:val="0"/>
                                                          <w:divBdr>
                                                            <w:top w:val="none" w:sz="0" w:space="0" w:color="auto"/>
                                                            <w:left w:val="none" w:sz="0" w:space="0" w:color="auto"/>
                                                            <w:bottom w:val="none" w:sz="0" w:space="0" w:color="auto"/>
                                                            <w:right w:val="none" w:sz="0" w:space="0" w:color="auto"/>
                                                          </w:divBdr>
                                                        </w:div>
                                                      </w:divsChild>
                                                    </w:div>
                                                    <w:div w:id="1141844249">
                                                      <w:marLeft w:val="0"/>
                                                      <w:marRight w:val="0"/>
                                                      <w:marTop w:val="0"/>
                                                      <w:marBottom w:val="0"/>
                                                      <w:divBdr>
                                                        <w:top w:val="single" w:sz="6" w:space="15" w:color="E4E4E4"/>
                                                        <w:left w:val="single" w:sz="6" w:space="15" w:color="E4E4E4"/>
                                                        <w:bottom w:val="single" w:sz="6" w:space="15" w:color="E4E4E4"/>
                                                        <w:right w:val="single" w:sz="6" w:space="15" w:color="E4E4E4"/>
                                                      </w:divBdr>
                                                      <w:divsChild>
                                                        <w:div w:id="1055735854">
                                                          <w:marLeft w:val="0"/>
                                                          <w:marRight w:val="0"/>
                                                          <w:marTop w:val="0"/>
                                                          <w:marBottom w:val="0"/>
                                                          <w:divBdr>
                                                            <w:top w:val="none" w:sz="0" w:space="0" w:color="auto"/>
                                                            <w:left w:val="none" w:sz="0" w:space="0" w:color="auto"/>
                                                            <w:bottom w:val="none" w:sz="0" w:space="0" w:color="auto"/>
                                                            <w:right w:val="none" w:sz="0" w:space="0" w:color="auto"/>
                                                          </w:divBdr>
                                                        </w:div>
                                                        <w:div w:id="113699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36918">
                                          <w:marLeft w:val="0"/>
                                          <w:marRight w:val="0"/>
                                          <w:marTop w:val="0"/>
                                          <w:marBottom w:val="0"/>
                                          <w:divBdr>
                                            <w:top w:val="none" w:sz="0" w:space="0" w:color="auto"/>
                                            <w:left w:val="none" w:sz="0" w:space="0" w:color="auto"/>
                                            <w:bottom w:val="none" w:sz="0" w:space="0" w:color="auto"/>
                                            <w:right w:val="none" w:sz="0" w:space="0" w:color="auto"/>
                                          </w:divBdr>
                                          <w:divsChild>
                                            <w:div w:id="320155895">
                                              <w:marLeft w:val="0"/>
                                              <w:marRight w:val="0"/>
                                              <w:marTop w:val="0"/>
                                              <w:marBottom w:val="0"/>
                                              <w:divBdr>
                                                <w:top w:val="none" w:sz="0" w:space="0" w:color="auto"/>
                                                <w:left w:val="none" w:sz="0" w:space="0" w:color="auto"/>
                                                <w:bottom w:val="none" w:sz="0" w:space="0" w:color="auto"/>
                                                <w:right w:val="none" w:sz="0" w:space="0" w:color="auto"/>
                                              </w:divBdr>
                                              <w:divsChild>
                                                <w:div w:id="1966810118">
                                                  <w:marLeft w:val="0"/>
                                                  <w:marRight w:val="0"/>
                                                  <w:marTop w:val="0"/>
                                                  <w:marBottom w:val="0"/>
                                                  <w:divBdr>
                                                    <w:top w:val="none" w:sz="0" w:space="0" w:color="auto"/>
                                                    <w:left w:val="none" w:sz="0" w:space="0" w:color="auto"/>
                                                    <w:bottom w:val="none" w:sz="0" w:space="0" w:color="auto"/>
                                                    <w:right w:val="none" w:sz="0" w:space="0" w:color="auto"/>
                                                  </w:divBdr>
                                                  <w:divsChild>
                                                    <w:div w:id="1755204133">
                                                      <w:marLeft w:val="0"/>
                                                      <w:marRight w:val="0"/>
                                                      <w:marTop w:val="0"/>
                                                      <w:marBottom w:val="0"/>
                                                      <w:divBdr>
                                                        <w:top w:val="single" w:sz="6" w:space="15" w:color="E4E4E4"/>
                                                        <w:left w:val="single" w:sz="6" w:space="15" w:color="E4E4E4"/>
                                                        <w:bottom w:val="single" w:sz="6" w:space="15" w:color="E4E4E4"/>
                                                        <w:right w:val="single" w:sz="6" w:space="15" w:color="E4E4E4"/>
                                                      </w:divBdr>
                                                      <w:divsChild>
                                                        <w:div w:id="1712874509">
                                                          <w:marLeft w:val="0"/>
                                                          <w:marRight w:val="0"/>
                                                          <w:marTop w:val="0"/>
                                                          <w:marBottom w:val="0"/>
                                                          <w:divBdr>
                                                            <w:top w:val="none" w:sz="0" w:space="0" w:color="auto"/>
                                                            <w:left w:val="none" w:sz="0" w:space="0" w:color="auto"/>
                                                            <w:bottom w:val="none" w:sz="0" w:space="0" w:color="auto"/>
                                                            <w:right w:val="none" w:sz="0" w:space="0" w:color="auto"/>
                                                          </w:divBdr>
                                                        </w:div>
                                                        <w:div w:id="2026251940">
                                                          <w:marLeft w:val="0"/>
                                                          <w:marRight w:val="0"/>
                                                          <w:marTop w:val="0"/>
                                                          <w:marBottom w:val="0"/>
                                                          <w:divBdr>
                                                            <w:top w:val="none" w:sz="0" w:space="0" w:color="auto"/>
                                                            <w:left w:val="none" w:sz="0" w:space="0" w:color="auto"/>
                                                            <w:bottom w:val="none" w:sz="0" w:space="0" w:color="auto"/>
                                                            <w:right w:val="none" w:sz="0" w:space="0" w:color="auto"/>
                                                          </w:divBdr>
                                                        </w:div>
                                                      </w:divsChild>
                                                    </w:div>
                                                    <w:div w:id="931668277">
                                                      <w:marLeft w:val="0"/>
                                                      <w:marRight w:val="0"/>
                                                      <w:marTop w:val="0"/>
                                                      <w:marBottom w:val="0"/>
                                                      <w:divBdr>
                                                        <w:top w:val="single" w:sz="6" w:space="15" w:color="E4E4E4"/>
                                                        <w:left w:val="single" w:sz="6" w:space="15" w:color="E4E4E4"/>
                                                        <w:bottom w:val="single" w:sz="6" w:space="15" w:color="E4E4E4"/>
                                                        <w:right w:val="single" w:sz="6" w:space="15" w:color="E4E4E4"/>
                                                      </w:divBdr>
                                                      <w:divsChild>
                                                        <w:div w:id="8064869">
                                                          <w:marLeft w:val="0"/>
                                                          <w:marRight w:val="0"/>
                                                          <w:marTop w:val="0"/>
                                                          <w:marBottom w:val="0"/>
                                                          <w:divBdr>
                                                            <w:top w:val="none" w:sz="0" w:space="0" w:color="auto"/>
                                                            <w:left w:val="none" w:sz="0" w:space="0" w:color="auto"/>
                                                            <w:bottom w:val="none" w:sz="0" w:space="0" w:color="auto"/>
                                                            <w:right w:val="none" w:sz="0" w:space="0" w:color="auto"/>
                                                          </w:divBdr>
                                                        </w:div>
                                                        <w:div w:id="57613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83488">
                                          <w:marLeft w:val="0"/>
                                          <w:marRight w:val="0"/>
                                          <w:marTop w:val="0"/>
                                          <w:marBottom w:val="0"/>
                                          <w:divBdr>
                                            <w:top w:val="none" w:sz="0" w:space="0" w:color="auto"/>
                                            <w:left w:val="none" w:sz="0" w:space="0" w:color="auto"/>
                                            <w:bottom w:val="none" w:sz="0" w:space="0" w:color="auto"/>
                                            <w:right w:val="none" w:sz="0" w:space="0" w:color="auto"/>
                                          </w:divBdr>
                                          <w:divsChild>
                                            <w:div w:id="386297447">
                                              <w:marLeft w:val="0"/>
                                              <w:marRight w:val="0"/>
                                              <w:marTop w:val="0"/>
                                              <w:marBottom w:val="0"/>
                                              <w:divBdr>
                                                <w:top w:val="none" w:sz="0" w:space="0" w:color="auto"/>
                                                <w:left w:val="none" w:sz="0" w:space="0" w:color="auto"/>
                                                <w:bottom w:val="none" w:sz="0" w:space="0" w:color="auto"/>
                                                <w:right w:val="none" w:sz="0" w:space="0" w:color="auto"/>
                                              </w:divBdr>
                                              <w:divsChild>
                                                <w:div w:id="380331539">
                                                  <w:marLeft w:val="0"/>
                                                  <w:marRight w:val="0"/>
                                                  <w:marTop w:val="0"/>
                                                  <w:marBottom w:val="0"/>
                                                  <w:divBdr>
                                                    <w:top w:val="none" w:sz="0" w:space="0" w:color="auto"/>
                                                    <w:left w:val="none" w:sz="0" w:space="0" w:color="auto"/>
                                                    <w:bottom w:val="none" w:sz="0" w:space="0" w:color="auto"/>
                                                    <w:right w:val="none" w:sz="0" w:space="0" w:color="auto"/>
                                                  </w:divBdr>
                                                  <w:divsChild>
                                                    <w:div w:id="1006900939">
                                                      <w:marLeft w:val="0"/>
                                                      <w:marRight w:val="0"/>
                                                      <w:marTop w:val="0"/>
                                                      <w:marBottom w:val="0"/>
                                                      <w:divBdr>
                                                        <w:top w:val="single" w:sz="6" w:space="15" w:color="E4E4E4"/>
                                                        <w:left w:val="single" w:sz="6" w:space="15" w:color="E4E4E4"/>
                                                        <w:bottom w:val="single" w:sz="6" w:space="15" w:color="E4E4E4"/>
                                                        <w:right w:val="single" w:sz="6" w:space="15" w:color="E4E4E4"/>
                                                      </w:divBdr>
                                                      <w:divsChild>
                                                        <w:div w:id="355811160">
                                                          <w:marLeft w:val="0"/>
                                                          <w:marRight w:val="0"/>
                                                          <w:marTop w:val="0"/>
                                                          <w:marBottom w:val="0"/>
                                                          <w:divBdr>
                                                            <w:top w:val="none" w:sz="0" w:space="0" w:color="auto"/>
                                                            <w:left w:val="none" w:sz="0" w:space="0" w:color="auto"/>
                                                            <w:bottom w:val="none" w:sz="0" w:space="0" w:color="auto"/>
                                                            <w:right w:val="none" w:sz="0" w:space="0" w:color="auto"/>
                                                          </w:divBdr>
                                                        </w:div>
                                                        <w:div w:id="701857729">
                                                          <w:marLeft w:val="0"/>
                                                          <w:marRight w:val="0"/>
                                                          <w:marTop w:val="0"/>
                                                          <w:marBottom w:val="0"/>
                                                          <w:divBdr>
                                                            <w:top w:val="none" w:sz="0" w:space="0" w:color="auto"/>
                                                            <w:left w:val="none" w:sz="0" w:space="0" w:color="auto"/>
                                                            <w:bottom w:val="none" w:sz="0" w:space="0" w:color="auto"/>
                                                            <w:right w:val="none" w:sz="0" w:space="0" w:color="auto"/>
                                                          </w:divBdr>
                                                        </w:div>
                                                      </w:divsChild>
                                                    </w:div>
                                                    <w:div w:id="768815985">
                                                      <w:marLeft w:val="0"/>
                                                      <w:marRight w:val="0"/>
                                                      <w:marTop w:val="0"/>
                                                      <w:marBottom w:val="0"/>
                                                      <w:divBdr>
                                                        <w:top w:val="single" w:sz="6" w:space="15" w:color="E4E4E4"/>
                                                        <w:left w:val="single" w:sz="6" w:space="15" w:color="E4E4E4"/>
                                                        <w:bottom w:val="single" w:sz="6" w:space="15" w:color="E4E4E4"/>
                                                        <w:right w:val="single" w:sz="6" w:space="15" w:color="E4E4E4"/>
                                                      </w:divBdr>
                                                      <w:divsChild>
                                                        <w:div w:id="120196403">
                                                          <w:marLeft w:val="0"/>
                                                          <w:marRight w:val="0"/>
                                                          <w:marTop w:val="0"/>
                                                          <w:marBottom w:val="0"/>
                                                          <w:divBdr>
                                                            <w:top w:val="none" w:sz="0" w:space="0" w:color="auto"/>
                                                            <w:left w:val="none" w:sz="0" w:space="0" w:color="auto"/>
                                                            <w:bottom w:val="none" w:sz="0" w:space="0" w:color="auto"/>
                                                            <w:right w:val="none" w:sz="0" w:space="0" w:color="auto"/>
                                                          </w:divBdr>
                                                        </w:div>
                                                        <w:div w:id="188127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353864">
                                          <w:marLeft w:val="0"/>
                                          <w:marRight w:val="0"/>
                                          <w:marTop w:val="0"/>
                                          <w:marBottom w:val="0"/>
                                          <w:divBdr>
                                            <w:top w:val="none" w:sz="0" w:space="0" w:color="auto"/>
                                            <w:left w:val="none" w:sz="0" w:space="0" w:color="auto"/>
                                            <w:bottom w:val="none" w:sz="0" w:space="0" w:color="auto"/>
                                            <w:right w:val="none" w:sz="0" w:space="0" w:color="auto"/>
                                          </w:divBdr>
                                          <w:divsChild>
                                            <w:div w:id="2061244376">
                                              <w:marLeft w:val="0"/>
                                              <w:marRight w:val="0"/>
                                              <w:marTop w:val="0"/>
                                              <w:marBottom w:val="0"/>
                                              <w:divBdr>
                                                <w:top w:val="none" w:sz="0" w:space="0" w:color="auto"/>
                                                <w:left w:val="none" w:sz="0" w:space="0" w:color="auto"/>
                                                <w:bottom w:val="none" w:sz="0" w:space="0" w:color="auto"/>
                                                <w:right w:val="none" w:sz="0" w:space="0" w:color="auto"/>
                                              </w:divBdr>
                                              <w:divsChild>
                                                <w:div w:id="1370841608">
                                                  <w:marLeft w:val="0"/>
                                                  <w:marRight w:val="0"/>
                                                  <w:marTop w:val="0"/>
                                                  <w:marBottom w:val="0"/>
                                                  <w:divBdr>
                                                    <w:top w:val="none" w:sz="0" w:space="0" w:color="auto"/>
                                                    <w:left w:val="none" w:sz="0" w:space="0" w:color="auto"/>
                                                    <w:bottom w:val="none" w:sz="0" w:space="0" w:color="auto"/>
                                                    <w:right w:val="none" w:sz="0" w:space="0" w:color="auto"/>
                                                  </w:divBdr>
                                                  <w:divsChild>
                                                    <w:div w:id="1806703915">
                                                      <w:marLeft w:val="0"/>
                                                      <w:marRight w:val="0"/>
                                                      <w:marTop w:val="0"/>
                                                      <w:marBottom w:val="0"/>
                                                      <w:divBdr>
                                                        <w:top w:val="single" w:sz="6" w:space="15" w:color="E4E4E4"/>
                                                        <w:left w:val="single" w:sz="6" w:space="15" w:color="E4E4E4"/>
                                                        <w:bottom w:val="single" w:sz="6" w:space="15" w:color="E4E4E4"/>
                                                        <w:right w:val="single" w:sz="6" w:space="15" w:color="E4E4E4"/>
                                                      </w:divBdr>
                                                      <w:divsChild>
                                                        <w:div w:id="1498571604">
                                                          <w:marLeft w:val="0"/>
                                                          <w:marRight w:val="0"/>
                                                          <w:marTop w:val="0"/>
                                                          <w:marBottom w:val="0"/>
                                                          <w:divBdr>
                                                            <w:top w:val="none" w:sz="0" w:space="0" w:color="auto"/>
                                                            <w:left w:val="none" w:sz="0" w:space="0" w:color="auto"/>
                                                            <w:bottom w:val="none" w:sz="0" w:space="0" w:color="auto"/>
                                                            <w:right w:val="none" w:sz="0" w:space="0" w:color="auto"/>
                                                          </w:divBdr>
                                                        </w:div>
                                                        <w:div w:id="631061581">
                                                          <w:marLeft w:val="0"/>
                                                          <w:marRight w:val="0"/>
                                                          <w:marTop w:val="0"/>
                                                          <w:marBottom w:val="0"/>
                                                          <w:divBdr>
                                                            <w:top w:val="none" w:sz="0" w:space="0" w:color="auto"/>
                                                            <w:left w:val="none" w:sz="0" w:space="0" w:color="auto"/>
                                                            <w:bottom w:val="none" w:sz="0" w:space="0" w:color="auto"/>
                                                            <w:right w:val="none" w:sz="0" w:space="0" w:color="auto"/>
                                                          </w:divBdr>
                                                        </w:div>
                                                      </w:divsChild>
                                                    </w:div>
                                                    <w:div w:id="1002121341">
                                                      <w:marLeft w:val="0"/>
                                                      <w:marRight w:val="0"/>
                                                      <w:marTop w:val="0"/>
                                                      <w:marBottom w:val="0"/>
                                                      <w:divBdr>
                                                        <w:top w:val="single" w:sz="6" w:space="15" w:color="E4E4E4"/>
                                                        <w:left w:val="single" w:sz="6" w:space="15" w:color="E4E4E4"/>
                                                        <w:bottom w:val="single" w:sz="6" w:space="15" w:color="E4E4E4"/>
                                                        <w:right w:val="single" w:sz="6" w:space="15" w:color="E4E4E4"/>
                                                      </w:divBdr>
                                                      <w:divsChild>
                                                        <w:div w:id="2060518202">
                                                          <w:marLeft w:val="0"/>
                                                          <w:marRight w:val="0"/>
                                                          <w:marTop w:val="0"/>
                                                          <w:marBottom w:val="0"/>
                                                          <w:divBdr>
                                                            <w:top w:val="none" w:sz="0" w:space="0" w:color="auto"/>
                                                            <w:left w:val="none" w:sz="0" w:space="0" w:color="auto"/>
                                                            <w:bottom w:val="none" w:sz="0" w:space="0" w:color="auto"/>
                                                            <w:right w:val="none" w:sz="0" w:space="0" w:color="auto"/>
                                                          </w:divBdr>
                                                        </w:div>
                                                        <w:div w:id="118675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084154">
                                          <w:marLeft w:val="0"/>
                                          <w:marRight w:val="0"/>
                                          <w:marTop w:val="0"/>
                                          <w:marBottom w:val="0"/>
                                          <w:divBdr>
                                            <w:top w:val="none" w:sz="0" w:space="0" w:color="auto"/>
                                            <w:left w:val="none" w:sz="0" w:space="0" w:color="auto"/>
                                            <w:bottom w:val="none" w:sz="0" w:space="0" w:color="auto"/>
                                            <w:right w:val="none" w:sz="0" w:space="0" w:color="auto"/>
                                          </w:divBdr>
                                          <w:divsChild>
                                            <w:div w:id="1650748955">
                                              <w:marLeft w:val="0"/>
                                              <w:marRight w:val="0"/>
                                              <w:marTop w:val="0"/>
                                              <w:marBottom w:val="0"/>
                                              <w:divBdr>
                                                <w:top w:val="none" w:sz="0" w:space="0" w:color="auto"/>
                                                <w:left w:val="none" w:sz="0" w:space="0" w:color="auto"/>
                                                <w:bottom w:val="none" w:sz="0" w:space="0" w:color="auto"/>
                                                <w:right w:val="none" w:sz="0" w:space="0" w:color="auto"/>
                                              </w:divBdr>
                                              <w:divsChild>
                                                <w:div w:id="853569683">
                                                  <w:marLeft w:val="0"/>
                                                  <w:marRight w:val="0"/>
                                                  <w:marTop w:val="0"/>
                                                  <w:marBottom w:val="0"/>
                                                  <w:divBdr>
                                                    <w:top w:val="none" w:sz="0" w:space="0" w:color="auto"/>
                                                    <w:left w:val="none" w:sz="0" w:space="0" w:color="auto"/>
                                                    <w:bottom w:val="none" w:sz="0" w:space="0" w:color="auto"/>
                                                    <w:right w:val="none" w:sz="0" w:space="0" w:color="auto"/>
                                                  </w:divBdr>
                                                  <w:divsChild>
                                                    <w:div w:id="1755131332">
                                                      <w:marLeft w:val="0"/>
                                                      <w:marRight w:val="0"/>
                                                      <w:marTop w:val="0"/>
                                                      <w:marBottom w:val="0"/>
                                                      <w:divBdr>
                                                        <w:top w:val="single" w:sz="6" w:space="15" w:color="E4E4E4"/>
                                                        <w:left w:val="single" w:sz="6" w:space="15" w:color="E4E4E4"/>
                                                        <w:bottom w:val="single" w:sz="6" w:space="15" w:color="E4E4E4"/>
                                                        <w:right w:val="single" w:sz="6" w:space="15" w:color="E4E4E4"/>
                                                      </w:divBdr>
                                                      <w:divsChild>
                                                        <w:div w:id="409039940">
                                                          <w:marLeft w:val="0"/>
                                                          <w:marRight w:val="0"/>
                                                          <w:marTop w:val="0"/>
                                                          <w:marBottom w:val="0"/>
                                                          <w:divBdr>
                                                            <w:top w:val="none" w:sz="0" w:space="0" w:color="auto"/>
                                                            <w:left w:val="none" w:sz="0" w:space="0" w:color="auto"/>
                                                            <w:bottom w:val="none" w:sz="0" w:space="0" w:color="auto"/>
                                                            <w:right w:val="none" w:sz="0" w:space="0" w:color="auto"/>
                                                          </w:divBdr>
                                                        </w:div>
                                                        <w:div w:id="2096128206">
                                                          <w:marLeft w:val="0"/>
                                                          <w:marRight w:val="0"/>
                                                          <w:marTop w:val="0"/>
                                                          <w:marBottom w:val="0"/>
                                                          <w:divBdr>
                                                            <w:top w:val="none" w:sz="0" w:space="0" w:color="auto"/>
                                                            <w:left w:val="none" w:sz="0" w:space="0" w:color="auto"/>
                                                            <w:bottom w:val="none" w:sz="0" w:space="0" w:color="auto"/>
                                                            <w:right w:val="none" w:sz="0" w:space="0" w:color="auto"/>
                                                          </w:divBdr>
                                                        </w:div>
                                                      </w:divsChild>
                                                    </w:div>
                                                    <w:div w:id="612858336">
                                                      <w:marLeft w:val="0"/>
                                                      <w:marRight w:val="0"/>
                                                      <w:marTop w:val="0"/>
                                                      <w:marBottom w:val="0"/>
                                                      <w:divBdr>
                                                        <w:top w:val="single" w:sz="6" w:space="15" w:color="E4E4E4"/>
                                                        <w:left w:val="single" w:sz="6" w:space="15" w:color="E4E4E4"/>
                                                        <w:bottom w:val="single" w:sz="6" w:space="15" w:color="E4E4E4"/>
                                                        <w:right w:val="single" w:sz="6" w:space="15" w:color="E4E4E4"/>
                                                      </w:divBdr>
                                                      <w:divsChild>
                                                        <w:div w:id="1117144313">
                                                          <w:marLeft w:val="0"/>
                                                          <w:marRight w:val="0"/>
                                                          <w:marTop w:val="0"/>
                                                          <w:marBottom w:val="0"/>
                                                          <w:divBdr>
                                                            <w:top w:val="none" w:sz="0" w:space="0" w:color="auto"/>
                                                            <w:left w:val="none" w:sz="0" w:space="0" w:color="auto"/>
                                                            <w:bottom w:val="none" w:sz="0" w:space="0" w:color="auto"/>
                                                            <w:right w:val="none" w:sz="0" w:space="0" w:color="auto"/>
                                                          </w:divBdr>
                                                        </w:div>
                                                        <w:div w:id="38772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18966">
                                          <w:marLeft w:val="0"/>
                                          <w:marRight w:val="0"/>
                                          <w:marTop w:val="0"/>
                                          <w:marBottom w:val="0"/>
                                          <w:divBdr>
                                            <w:top w:val="none" w:sz="0" w:space="0" w:color="auto"/>
                                            <w:left w:val="none" w:sz="0" w:space="0" w:color="auto"/>
                                            <w:bottom w:val="none" w:sz="0" w:space="0" w:color="auto"/>
                                            <w:right w:val="none" w:sz="0" w:space="0" w:color="auto"/>
                                          </w:divBdr>
                                          <w:divsChild>
                                            <w:div w:id="1451125017">
                                              <w:marLeft w:val="0"/>
                                              <w:marRight w:val="0"/>
                                              <w:marTop w:val="0"/>
                                              <w:marBottom w:val="0"/>
                                              <w:divBdr>
                                                <w:top w:val="none" w:sz="0" w:space="0" w:color="auto"/>
                                                <w:left w:val="none" w:sz="0" w:space="0" w:color="auto"/>
                                                <w:bottom w:val="none" w:sz="0" w:space="0" w:color="auto"/>
                                                <w:right w:val="none" w:sz="0" w:space="0" w:color="auto"/>
                                              </w:divBdr>
                                              <w:divsChild>
                                                <w:div w:id="541409307">
                                                  <w:marLeft w:val="0"/>
                                                  <w:marRight w:val="0"/>
                                                  <w:marTop w:val="0"/>
                                                  <w:marBottom w:val="0"/>
                                                  <w:divBdr>
                                                    <w:top w:val="none" w:sz="0" w:space="0" w:color="auto"/>
                                                    <w:left w:val="none" w:sz="0" w:space="0" w:color="auto"/>
                                                    <w:bottom w:val="none" w:sz="0" w:space="0" w:color="auto"/>
                                                    <w:right w:val="none" w:sz="0" w:space="0" w:color="auto"/>
                                                  </w:divBdr>
                                                  <w:divsChild>
                                                    <w:div w:id="1504199486">
                                                      <w:marLeft w:val="0"/>
                                                      <w:marRight w:val="0"/>
                                                      <w:marTop w:val="0"/>
                                                      <w:marBottom w:val="0"/>
                                                      <w:divBdr>
                                                        <w:top w:val="single" w:sz="6" w:space="15" w:color="E4E4E4"/>
                                                        <w:left w:val="single" w:sz="6" w:space="15" w:color="E4E4E4"/>
                                                        <w:bottom w:val="single" w:sz="6" w:space="15" w:color="E4E4E4"/>
                                                        <w:right w:val="single" w:sz="6" w:space="15" w:color="E4E4E4"/>
                                                      </w:divBdr>
                                                      <w:divsChild>
                                                        <w:div w:id="2132091270">
                                                          <w:marLeft w:val="0"/>
                                                          <w:marRight w:val="0"/>
                                                          <w:marTop w:val="0"/>
                                                          <w:marBottom w:val="0"/>
                                                          <w:divBdr>
                                                            <w:top w:val="none" w:sz="0" w:space="0" w:color="auto"/>
                                                            <w:left w:val="none" w:sz="0" w:space="0" w:color="auto"/>
                                                            <w:bottom w:val="none" w:sz="0" w:space="0" w:color="auto"/>
                                                            <w:right w:val="none" w:sz="0" w:space="0" w:color="auto"/>
                                                          </w:divBdr>
                                                        </w:div>
                                                        <w:div w:id="539754969">
                                                          <w:marLeft w:val="0"/>
                                                          <w:marRight w:val="0"/>
                                                          <w:marTop w:val="0"/>
                                                          <w:marBottom w:val="0"/>
                                                          <w:divBdr>
                                                            <w:top w:val="none" w:sz="0" w:space="0" w:color="auto"/>
                                                            <w:left w:val="none" w:sz="0" w:space="0" w:color="auto"/>
                                                            <w:bottom w:val="none" w:sz="0" w:space="0" w:color="auto"/>
                                                            <w:right w:val="none" w:sz="0" w:space="0" w:color="auto"/>
                                                          </w:divBdr>
                                                        </w:div>
                                                      </w:divsChild>
                                                    </w:div>
                                                    <w:div w:id="143933765">
                                                      <w:marLeft w:val="0"/>
                                                      <w:marRight w:val="0"/>
                                                      <w:marTop w:val="0"/>
                                                      <w:marBottom w:val="0"/>
                                                      <w:divBdr>
                                                        <w:top w:val="single" w:sz="6" w:space="15" w:color="E4E4E4"/>
                                                        <w:left w:val="single" w:sz="6" w:space="15" w:color="E4E4E4"/>
                                                        <w:bottom w:val="single" w:sz="6" w:space="15" w:color="E4E4E4"/>
                                                        <w:right w:val="single" w:sz="6" w:space="15" w:color="E4E4E4"/>
                                                      </w:divBdr>
                                                      <w:divsChild>
                                                        <w:div w:id="1126776467">
                                                          <w:marLeft w:val="0"/>
                                                          <w:marRight w:val="0"/>
                                                          <w:marTop w:val="0"/>
                                                          <w:marBottom w:val="0"/>
                                                          <w:divBdr>
                                                            <w:top w:val="none" w:sz="0" w:space="0" w:color="auto"/>
                                                            <w:left w:val="none" w:sz="0" w:space="0" w:color="auto"/>
                                                            <w:bottom w:val="none" w:sz="0" w:space="0" w:color="auto"/>
                                                            <w:right w:val="none" w:sz="0" w:space="0" w:color="auto"/>
                                                          </w:divBdr>
                                                        </w:div>
                                                        <w:div w:id="95329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850160">
                                          <w:marLeft w:val="0"/>
                                          <w:marRight w:val="0"/>
                                          <w:marTop w:val="0"/>
                                          <w:marBottom w:val="0"/>
                                          <w:divBdr>
                                            <w:top w:val="none" w:sz="0" w:space="0" w:color="auto"/>
                                            <w:left w:val="none" w:sz="0" w:space="0" w:color="auto"/>
                                            <w:bottom w:val="none" w:sz="0" w:space="0" w:color="auto"/>
                                            <w:right w:val="none" w:sz="0" w:space="0" w:color="auto"/>
                                          </w:divBdr>
                                          <w:divsChild>
                                            <w:div w:id="1848593407">
                                              <w:marLeft w:val="0"/>
                                              <w:marRight w:val="0"/>
                                              <w:marTop w:val="0"/>
                                              <w:marBottom w:val="0"/>
                                              <w:divBdr>
                                                <w:top w:val="none" w:sz="0" w:space="0" w:color="auto"/>
                                                <w:left w:val="none" w:sz="0" w:space="0" w:color="auto"/>
                                                <w:bottom w:val="none" w:sz="0" w:space="0" w:color="auto"/>
                                                <w:right w:val="none" w:sz="0" w:space="0" w:color="auto"/>
                                              </w:divBdr>
                                              <w:divsChild>
                                                <w:div w:id="598024531">
                                                  <w:marLeft w:val="0"/>
                                                  <w:marRight w:val="0"/>
                                                  <w:marTop w:val="0"/>
                                                  <w:marBottom w:val="0"/>
                                                  <w:divBdr>
                                                    <w:top w:val="none" w:sz="0" w:space="0" w:color="auto"/>
                                                    <w:left w:val="none" w:sz="0" w:space="0" w:color="auto"/>
                                                    <w:bottom w:val="none" w:sz="0" w:space="0" w:color="auto"/>
                                                    <w:right w:val="none" w:sz="0" w:space="0" w:color="auto"/>
                                                  </w:divBdr>
                                                  <w:divsChild>
                                                    <w:div w:id="1314604947">
                                                      <w:marLeft w:val="0"/>
                                                      <w:marRight w:val="0"/>
                                                      <w:marTop w:val="0"/>
                                                      <w:marBottom w:val="0"/>
                                                      <w:divBdr>
                                                        <w:top w:val="single" w:sz="6" w:space="15" w:color="E4E4E4"/>
                                                        <w:left w:val="single" w:sz="6" w:space="15" w:color="E4E4E4"/>
                                                        <w:bottom w:val="single" w:sz="6" w:space="15" w:color="E4E4E4"/>
                                                        <w:right w:val="single" w:sz="6" w:space="15" w:color="E4E4E4"/>
                                                      </w:divBdr>
                                                      <w:divsChild>
                                                        <w:div w:id="287669923">
                                                          <w:marLeft w:val="0"/>
                                                          <w:marRight w:val="0"/>
                                                          <w:marTop w:val="0"/>
                                                          <w:marBottom w:val="0"/>
                                                          <w:divBdr>
                                                            <w:top w:val="none" w:sz="0" w:space="0" w:color="auto"/>
                                                            <w:left w:val="none" w:sz="0" w:space="0" w:color="auto"/>
                                                            <w:bottom w:val="none" w:sz="0" w:space="0" w:color="auto"/>
                                                            <w:right w:val="none" w:sz="0" w:space="0" w:color="auto"/>
                                                          </w:divBdr>
                                                        </w:div>
                                                        <w:div w:id="1546021020">
                                                          <w:marLeft w:val="0"/>
                                                          <w:marRight w:val="0"/>
                                                          <w:marTop w:val="0"/>
                                                          <w:marBottom w:val="0"/>
                                                          <w:divBdr>
                                                            <w:top w:val="none" w:sz="0" w:space="0" w:color="auto"/>
                                                            <w:left w:val="none" w:sz="0" w:space="0" w:color="auto"/>
                                                            <w:bottom w:val="none" w:sz="0" w:space="0" w:color="auto"/>
                                                            <w:right w:val="none" w:sz="0" w:space="0" w:color="auto"/>
                                                          </w:divBdr>
                                                        </w:div>
                                                      </w:divsChild>
                                                    </w:div>
                                                    <w:div w:id="1038359288">
                                                      <w:marLeft w:val="0"/>
                                                      <w:marRight w:val="0"/>
                                                      <w:marTop w:val="0"/>
                                                      <w:marBottom w:val="0"/>
                                                      <w:divBdr>
                                                        <w:top w:val="single" w:sz="6" w:space="15" w:color="E4E4E4"/>
                                                        <w:left w:val="single" w:sz="6" w:space="15" w:color="E4E4E4"/>
                                                        <w:bottom w:val="single" w:sz="6" w:space="15" w:color="E4E4E4"/>
                                                        <w:right w:val="single" w:sz="6" w:space="15" w:color="E4E4E4"/>
                                                      </w:divBdr>
                                                      <w:divsChild>
                                                        <w:div w:id="1894387064">
                                                          <w:marLeft w:val="0"/>
                                                          <w:marRight w:val="0"/>
                                                          <w:marTop w:val="0"/>
                                                          <w:marBottom w:val="0"/>
                                                          <w:divBdr>
                                                            <w:top w:val="none" w:sz="0" w:space="0" w:color="auto"/>
                                                            <w:left w:val="none" w:sz="0" w:space="0" w:color="auto"/>
                                                            <w:bottom w:val="none" w:sz="0" w:space="0" w:color="auto"/>
                                                            <w:right w:val="none" w:sz="0" w:space="0" w:color="auto"/>
                                                          </w:divBdr>
                                                        </w:div>
                                                        <w:div w:id="137476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3367">
                                          <w:marLeft w:val="0"/>
                                          <w:marRight w:val="0"/>
                                          <w:marTop w:val="0"/>
                                          <w:marBottom w:val="0"/>
                                          <w:divBdr>
                                            <w:top w:val="none" w:sz="0" w:space="0" w:color="auto"/>
                                            <w:left w:val="none" w:sz="0" w:space="0" w:color="auto"/>
                                            <w:bottom w:val="none" w:sz="0" w:space="0" w:color="auto"/>
                                            <w:right w:val="none" w:sz="0" w:space="0" w:color="auto"/>
                                          </w:divBdr>
                                          <w:divsChild>
                                            <w:div w:id="1531648966">
                                              <w:marLeft w:val="0"/>
                                              <w:marRight w:val="0"/>
                                              <w:marTop w:val="0"/>
                                              <w:marBottom w:val="0"/>
                                              <w:divBdr>
                                                <w:top w:val="none" w:sz="0" w:space="0" w:color="auto"/>
                                                <w:left w:val="none" w:sz="0" w:space="0" w:color="auto"/>
                                                <w:bottom w:val="none" w:sz="0" w:space="0" w:color="auto"/>
                                                <w:right w:val="none" w:sz="0" w:space="0" w:color="auto"/>
                                              </w:divBdr>
                                              <w:divsChild>
                                                <w:div w:id="1234244465">
                                                  <w:marLeft w:val="0"/>
                                                  <w:marRight w:val="0"/>
                                                  <w:marTop w:val="0"/>
                                                  <w:marBottom w:val="0"/>
                                                  <w:divBdr>
                                                    <w:top w:val="none" w:sz="0" w:space="0" w:color="auto"/>
                                                    <w:left w:val="none" w:sz="0" w:space="0" w:color="auto"/>
                                                    <w:bottom w:val="none" w:sz="0" w:space="0" w:color="auto"/>
                                                    <w:right w:val="none" w:sz="0" w:space="0" w:color="auto"/>
                                                  </w:divBdr>
                                                  <w:divsChild>
                                                    <w:div w:id="546382574">
                                                      <w:marLeft w:val="0"/>
                                                      <w:marRight w:val="0"/>
                                                      <w:marTop w:val="0"/>
                                                      <w:marBottom w:val="0"/>
                                                      <w:divBdr>
                                                        <w:top w:val="single" w:sz="6" w:space="15" w:color="E4E4E4"/>
                                                        <w:left w:val="single" w:sz="6" w:space="15" w:color="E4E4E4"/>
                                                        <w:bottom w:val="single" w:sz="6" w:space="15" w:color="E4E4E4"/>
                                                        <w:right w:val="single" w:sz="6" w:space="15" w:color="E4E4E4"/>
                                                      </w:divBdr>
                                                      <w:divsChild>
                                                        <w:div w:id="1833132684">
                                                          <w:marLeft w:val="0"/>
                                                          <w:marRight w:val="0"/>
                                                          <w:marTop w:val="0"/>
                                                          <w:marBottom w:val="0"/>
                                                          <w:divBdr>
                                                            <w:top w:val="none" w:sz="0" w:space="0" w:color="auto"/>
                                                            <w:left w:val="none" w:sz="0" w:space="0" w:color="auto"/>
                                                            <w:bottom w:val="none" w:sz="0" w:space="0" w:color="auto"/>
                                                            <w:right w:val="none" w:sz="0" w:space="0" w:color="auto"/>
                                                          </w:divBdr>
                                                        </w:div>
                                                        <w:div w:id="1095133939">
                                                          <w:marLeft w:val="0"/>
                                                          <w:marRight w:val="0"/>
                                                          <w:marTop w:val="0"/>
                                                          <w:marBottom w:val="0"/>
                                                          <w:divBdr>
                                                            <w:top w:val="none" w:sz="0" w:space="0" w:color="auto"/>
                                                            <w:left w:val="none" w:sz="0" w:space="0" w:color="auto"/>
                                                            <w:bottom w:val="none" w:sz="0" w:space="0" w:color="auto"/>
                                                            <w:right w:val="none" w:sz="0" w:space="0" w:color="auto"/>
                                                          </w:divBdr>
                                                        </w:div>
                                                      </w:divsChild>
                                                    </w:div>
                                                    <w:div w:id="150828095">
                                                      <w:marLeft w:val="0"/>
                                                      <w:marRight w:val="0"/>
                                                      <w:marTop w:val="0"/>
                                                      <w:marBottom w:val="0"/>
                                                      <w:divBdr>
                                                        <w:top w:val="single" w:sz="6" w:space="15" w:color="E4E4E4"/>
                                                        <w:left w:val="single" w:sz="6" w:space="15" w:color="E4E4E4"/>
                                                        <w:bottom w:val="single" w:sz="6" w:space="15" w:color="E4E4E4"/>
                                                        <w:right w:val="single" w:sz="6" w:space="15" w:color="E4E4E4"/>
                                                      </w:divBdr>
                                                      <w:divsChild>
                                                        <w:div w:id="640426359">
                                                          <w:marLeft w:val="0"/>
                                                          <w:marRight w:val="0"/>
                                                          <w:marTop w:val="0"/>
                                                          <w:marBottom w:val="0"/>
                                                          <w:divBdr>
                                                            <w:top w:val="none" w:sz="0" w:space="0" w:color="auto"/>
                                                            <w:left w:val="none" w:sz="0" w:space="0" w:color="auto"/>
                                                            <w:bottom w:val="none" w:sz="0" w:space="0" w:color="auto"/>
                                                            <w:right w:val="none" w:sz="0" w:space="0" w:color="auto"/>
                                                          </w:divBdr>
                                                        </w:div>
                                                        <w:div w:id="16446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706757">
                                          <w:marLeft w:val="0"/>
                                          <w:marRight w:val="0"/>
                                          <w:marTop w:val="0"/>
                                          <w:marBottom w:val="0"/>
                                          <w:divBdr>
                                            <w:top w:val="none" w:sz="0" w:space="0" w:color="auto"/>
                                            <w:left w:val="none" w:sz="0" w:space="0" w:color="auto"/>
                                            <w:bottom w:val="none" w:sz="0" w:space="0" w:color="auto"/>
                                            <w:right w:val="none" w:sz="0" w:space="0" w:color="auto"/>
                                          </w:divBdr>
                                          <w:divsChild>
                                            <w:div w:id="1617102253">
                                              <w:marLeft w:val="0"/>
                                              <w:marRight w:val="0"/>
                                              <w:marTop w:val="0"/>
                                              <w:marBottom w:val="0"/>
                                              <w:divBdr>
                                                <w:top w:val="none" w:sz="0" w:space="0" w:color="auto"/>
                                                <w:left w:val="none" w:sz="0" w:space="0" w:color="auto"/>
                                                <w:bottom w:val="none" w:sz="0" w:space="0" w:color="auto"/>
                                                <w:right w:val="none" w:sz="0" w:space="0" w:color="auto"/>
                                              </w:divBdr>
                                              <w:divsChild>
                                                <w:div w:id="1884976909">
                                                  <w:marLeft w:val="0"/>
                                                  <w:marRight w:val="0"/>
                                                  <w:marTop w:val="0"/>
                                                  <w:marBottom w:val="0"/>
                                                  <w:divBdr>
                                                    <w:top w:val="none" w:sz="0" w:space="0" w:color="auto"/>
                                                    <w:left w:val="none" w:sz="0" w:space="0" w:color="auto"/>
                                                    <w:bottom w:val="none" w:sz="0" w:space="0" w:color="auto"/>
                                                    <w:right w:val="none" w:sz="0" w:space="0" w:color="auto"/>
                                                  </w:divBdr>
                                                  <w:divsChild>
                                                    <w:div w:id="320084393">
                                                      <w:marLeft w:val="0"/>
                                                      <w:marRight w:val="0"/>
                                                      <w:marTop w:val="0"/>
                                                      <w:marBottom w:val="0"/>
                                                      <w:divBdr>
                                                        <w:top w:val="single" w:sz="6" w:space="15" w:color="E4E4E4"/>
                                                        <w:left w:val="single" w:sz="6" w:space="15" w:color="E4E4E4"/>
                                                        <w:bottom w:val="single" w:sz="6" w:space="15" w:color="E4E4E4"/>
                                                        <w:right w:val="single" w:sz="6" w:space="15" w:color="E4E4E4"/>
                                                      </w:divBdr>
                                                      <w:divsChild>
                                                        <w:div w:id="2024234632">
                                                          <w:marLeft w:val="0"/>
                                                          <w:marRight w:val="0"/>
                                                          <w:marTop w:val="0"/>
                                                          <w:marBottom w:val="0"/>
                                                          <w:divBdr>
                                                            <w:top w:val="none" w:sz="0" w:space="0" w:color="auto"/>
                                                            <w:left w:val="none" w:sz="0" w:space="0" w:color="auto"/>
                                                            <w:bottom w:val="none" w:sz="0" w:space="0" w:color="auto"/>
                                                            <w:right w:val="none" w:sz="0" w:space="0" w:color="auto"/>
                                                          </w:divBdr>
                                                        </w:div>
                                                        <w:div w:id="952395900">
                                                          <w:marLeft w:val="0"/>
                                                          <w:marRight w:val="0"/>
                                                          <w:marTop w:val="0"/>
                                                          <w:marBottom w:val="0"/>
                                                          <w:divBdr>
                                                            <w:top w:val="none" w:sz="0" w:space="0" w:color="auto"/>
                                                            <w:left w:val="none" w:sz="0" w:space="0" w:color="auto"/>
                                                            <w:bottom w:val="none" w:sz="0" w:space="0" w:color="auto"/>
                                                            <w:right w:val="none" w:sz="0" w:space="0" w:color="auto"/>
                                                          </w:divBdr>
                                                        </w:div>
                                                      </w:divsChild>
                                                    </w:div>
                                                    <w:div w:id="910502567">
                                                      <w:marLeft w:val="0"/>
                                                      <w:marRight w:val="0"/>
                                                      <w:marTop w:val="0"/>
                                                      <w:marBottom w:val="0"/>
                                                      <w:divBdr>
                                                        <w:top w:val="single" w:sz="6" w:space="15" w:color="E4E4E4"/>
                                                        <w:left w:val="single" w:sz="6" w:space="15" w:color="E4E4E4"/>
                                                        <w:bottom w:val="single" w:sz="6" w:space="15" w:color="E4E4E4"/>
                                                        <w:right w:val="single" w:sz="6" w:space="15" w:color="E4E4E4"/>
                                                      </w:divBdr>
                                                      <w:divsChild>
                                                        <w:div w:id="101537615">
                                                          <w:marLeft w:val="0"/>
                                                          <w:marRight w:val="0"/>
                                                          <w:marTop w:val="0"/>
                                                          <w:marBottom w:val="0"/>
                                                          <w:divBdr>
                                                            <w:top w:val="none" w:sz="0" w:space="0" w:color="auto"/>
                                                            <w:left w:val="none" w:sz="0" w:space="0" w:color="auto"/>
                                                            <w:bottom w:val="none" w:sz="0" w:space="0" w:color="auto"/>
                                                            <w:right w:val="none" w:sz="0" w:space="0" w:color="auto"/>
                                                          </w:divBdr>
                                                        </w:div>
                                                        <w:div w:id="14000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481075">
                                          <w:marLeft w:val="0"/>
                                          <w:marRight w:val="0"/>
                                          <w:marTop w:val="0"/>
                                          <w:marBottom w:val="0"/>
                                          <w:divBdr>
                                            <w:top w:val="none" w:sz="0" w:space="0" w:color="auto"/>
                                            <w:left w:val="none" w:sz="0" w:space="0" w:color="auto"/>
                                            <w:bottom w:val="none" w:sz="0" w:space="0" w:color="auto"/>
                                            <w:right w:val="none" w:sz="0" w:space="0" w:color="auto"/>
                                          </w:divBdr>
                                          <w:divsChild>
                                            <w:div w:id="359208689">
                                              <w:marLeft w:val="0"/>
                                              <w:marRight w:val="0"/>
                                              <w:marTop w:val="0"/>
                                              <w:marBottom w:val="0"/>
                                              <w:divBdr>
                                                <w:top w:val="none" w:sz="0" w:space="0" w:color="auto"/>
                                                <w:left w:val="none" w:sz="0" w:space="0" w:color="auto"/>
                                                <w:bottom w:val="none" w:sz="0" w:space="0" w:color="auto"/>
                                                <w:right w:val="none" w:sz="0" w:space="0" w:color="auto"/>
                                              </w:divBdr>
                                              <w:divsChild>
                                                <w:div w:id="1256866771">
                                                  <w:marLeft w:val="0"/>
                                                  <w:marRight w:val="0"/>
                                                  <w:marTop w:val="0"/>
                                                  <w:marBottom w:val="0"/>
                                                  <w:divBdr>
                                                    <w:top w:val="none" w:sz="0" w:space="0" w:color="auto"/>
                                                    <w:left w:val="none" w:sz="0" w:space="0" w:color="auto"/>
                                                    <w:bottom w:val="none" w:sz="0" w:space="0" w:color="auto"/>
                                                    <w:right w:val="none" w:sz="0" w:space="0" w:color="auto"/>
                                                  </w:divBdr>
                                                  <w:divsChild>
                                                    <w:div w:id="765996748">
                                                      <w:marLeft w:val="0"/>
                                                      <w:marRight w:val="0"/>
                                                      <w:marTop w:val="0"/>
                                                      <w:marBottom w:val="0"/>
                                                      <w:divBdr>
                                                        <w:top w:val="single" w:sz="6" w:space="15" w:color="E4E4E4"/>
                                                        <w:left w:val="single" w:sz="6" w:space="15" w:color="E4E4E4"/>
                                                        <w:bottom w:val="single" w:sz="6" w:space="15" w:color="E4E4E4"/>
                                                        <w:right w:val="single" w:sz="6" w:space="15" w:color="E4E4E4"/>
                                                      </w:divBdr>
                                                      <w:divsChild>
                                                        <w:div w:id="1211964679">
                                                          <w:marLeft w:val="0"/>
                                                          <w:marRight w:val="0"/>
                                                          <w:marTop w:val="0"/>
                                                          <w:marBottom w:val="0"/>
                                                          <w:divBdr>
                                                            <w:top w:val="none" w:sz="0" w:space="0" w:color="auto"/>
                                                            <w:left w:val="none" w:sz="0" w:space="0" w:color="auto"/>
                                                            <w:bottom w:val="none" w:sz="0" w:space="0" w:color="auto"/>
                                                            <w:right w:val="none" w:sz="0" w:space="0" w:color="auto"/>
                                                          </w:divBdr>
                                                        </w:div>
                                                        <w:div w:id="638877019">
                                                          <w:marLeft w:val="0"/>
                                                          <w:marRight w:val="0"/>
                                                          <w:marTop w:val="0"/>
                                                          <w:marBottom w:val="0"/>
                                                          <w:divBdr>
                                                            <w:top w:val="none" w:sz="0" w:space="0" w:color="auto"/>
                                                            <w:left w:val="none" w:sz="0" w:space="0" w:color="auto"/>
                                                            <w:bottom w:val="none" w:sz="0" w:space="0" w:color="auto"/>
                                                            <w:right w:val="none" w:sz="0" w:space="0" w:color="auto"/>
                                                          </w:divBdr>
                                                        </w:div>
                                                      </w:divsChild>
                                                    </w:div>
                                                    <w:div w:id="757943540">
                                                      <w:marLeft w:val="0"/>
                                                      <w:marRight w:val="0"/>
                                                      <w:marTop w:val="0"/>
                                                      <w:marBottom w:val="0"/>
                                                      <w:divBdr>
                                                        <w:top w:val="single" w:sz="6" w:space="15" w:color="E4E4E4"/>
                                                        <w:left w:val="single" w:sz="6" w:space="15" w:color="E4E4E4"/>
                                                        <w:bottom w:val="single" w:sz="6" w:space="15" w:color="E4E4E4"/>
                                                        <w:right w:val="single" w:sz="6" w:space="15" w:color="E4E4E4"/>
                                                      </w:divBdr>
                                                      <w:divsChild>
                                                        <w:div w:id="1729648387">
                                                          <w:marLeft w:val="0"/>
                                                          <w:marRight w:val="0"/>
                                                          <w:marTop w:val="0"/>
                                                          <w:marBottom w:val="0"/>
                                                          <w:divBdr>
                                                            <w:top w:val="none" w:sz="0" w:space="0" w:color="auto"/>
                                                            <w:left w:val="none" w:sz="0" w:space="0" w:color="auto"/>
                                                            <w:bottom w:val="none" w:sz="0" w:space="0" w:color="auto"/>
                                                            <w:right w:val="none" w:sz="0" w:space="0" w:color="auto"/>
                                                          </w:divBdr>
                                                        </w:div>
                                                        <w:div w:id="109571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912188">
                                          <w:marLeft w:val="0"/>
                                          <w:marRight w:val="0"/>
                                          <w:marTop w:val="0"/>
                                          <w:marBottom w:val="0"/>
                                          <w:divBdr>
                                            <w:top w:val="none" w:sz="0" w:space="0" w:color="auto"/>
                                            <w:left w:val="none" w:sz="0" w:space="0" w:color="auto"/>
                                            <w:bottom w:val="none" w:sz="0" w:space="0" w:color="auto"/>
                                            <w:right w:val="none" w:sz="0" w:space="0" w:color="auto"/>
                                          </w:divBdr>
                                          <w:divsChild>
                                            <w:div w:id="722219336">
                                              <w:marLeft w:val="0"/>
                                              <w:marRight w:val="0"/>
                                              <w:marTop w:val="0"/>
                                              <w:marBottom w:val="0"/>
                                              <w:divBdr>
                                                <w:top w:val="none" w:sz="0" w:space="0" w:color="auto"/>
                                                <w:left w:val="none" w:sz="0" w:space="0" w:color="auto"/>
                                                <w:bottom w:val="none" w:sz="0" w:space="0" w:color="auto"/>
                                                <w:right w:val="none" w:sz="0" w:space="0" w:color="auto"/>
                                              </w:divBdr>
                                              <w:divsChild>
                                                <w:div w:id="61220210">
                                                  <w:marLeft w:val="0"/>
                                                  <w:marRight w:val="0"/>
                                                  <w:marTop w:val="0"/>
                                                  <w:marBottom w:val="0"/>
                                                  <w:divBdr>
                                                    <w:top w:val="none" w:sz="0" w:space="0" w:color="auto"/>
                                                    <w:left w:val="none" w:sz="0" w:space="0" w:color="auto"/>
                                                    <w:bottom w:val="none" w:sz="0" w:space="0" w:color="auto"/>
                                                    <w:right w:val="none" w:sz="0" w:space="0" w:color="auto"/>
                                                  </w:divBdr>
                                                  <w:divsChild>
                                                    <w:div w:id="1984695838">
                                                      <w:marLeft w:val="0"/>
                                                      <w:marRight w:val="0"/>
                                                      <w:marTop w:val="0"/>
                                                      <w:marBottom w:val="0"/>
                                                      <w:divBdr>
                                                        <w:top w:val="single" w:sz="6" w:space="15" w:color="E4E4E4"/>
                                                        <w:left w:val="single" w:sz="6" w:space="15" w:color="E4E4E4"/>
                                                        <w:bottom w:val="single" w:sz="6" w:space="15" w:color="E4E4E4"/>
                                                        <w:right w:val="single" w:sz="6" w:space="15" w:color="E4E4E4"/>
                                                      </w:divBdr>
                                                      <w:divsChild>
                                                        <w:div w:id="1766806499">
                                                          <w:marLeft w:val="0"/>
                                                          <w:marRight w:val="0"/>
                                                          <w:marTop w:val="0"/>
                                                          <w:marBottom w:val="0"/>
                                                          <w:divBdr>
                                                            <w:top w:val="none" w:sz="0" w:space="0" w:color="auto"/>
                                                            <w:left w:val="none" w:sz="0" w:space="0" w:color="auto"/>
                                                            <w:bottom w:val="none" w:sz="0" w:space="0" w:color="auto"/>
                                                            <w:right w:val="none" w:sz="0" w:space="0" w:color="auto"/>
                                                          </w:divBdr>
                                                        </w:div>
                                                        <w:div w:id="1601331470">
                                                          <w:marLeft w:val="0"/>
                                                          <w:marRight w:val="0"/>
                                                          <w:marTop w:val="0"/>
                                                          <w:marBottom w:val="0"/>
                                                          <w:divBdr>
                                                            <w:top w:val="none" w:sz="0" w:space="0" w:color="auto"/>
                                                            <w:left w:val="none" w:sz="0" w:space="0" w:color="auto"/>
                                                            <w:bottom w:val="none" w:sz="0" w:space="0" w:color="auto"/>
                                                            <w:right w:val="none" w:sz="0" w:space="0" w:color="auto"/>
                                                          </w:divBdr>
                                                        </w:div>
                                                      </w:divsChild>
                                                    </w:div>
                                                    <w:div w:id="1022901649">
                                                      <w:marLeft w:val="0"/>
                                                      <w:marRight w:val="0"/>
                                                      <w:marTop w:val="0"/>
                                                      <w:marBottom w:val="0"/>
                                                      <w:divBdr>
                                                        <w:top w:val="single" w:sz="6" w:space="15" w:color="E4E4E4"/>
                                                        <w:left w:val="single" w:sz="6" w:space="15" w:color="E4E4E4"/>
                                                        <w:bottom w:val="single" w:sz="6" w:space="15" w:color="E4E4E4"/>
                                                        <w:right w:val="single" w:sz="6" w:space="15" w:color="E4E4E4"/>
                                                      </w:divBdr>
                                                      <w:divsChild>
                                                        <w:div w:id="787042833">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2622216">
                          <w:marLeft w:val="0"/>
                          <w:marRight w:val="-225"/>
                          <w:marTop w:val="600"/>
                          <w:marBottom w:val="300"/>
                          <w:divBdr>
                            <w:top w:val="single" w:sz="6" w:space="20" w:color="D9DFE8"/>
                            <w:left w:val="single" w:sz="6" w:space="20" w:color="D9DFE8"/>
                            <w:bottom w:val="single" w:sz="6" w:space="20" w:color="D9DFE8"/>
                            <w:right w:val="single" w:sz="6" w:space="20" w:color="D9DFE8"/>
                          </w:divBdr>
                          <w:divsChild>
                            <w:div w:id="127095390">
                              <w:marLeft w:val="0"/>
                              <w:marRight w:val="0"/>
                              <w:marTop w:val="0"/>
                              <w:marBottom w:val="240"/>
                              <w:divBdr>
                                <w:top w:val="none" w:sz="0" w:space="0" w:color="auto"/>
                                <w:left w:val="none" w:sz="0" w:space="0" w:color="auto"/>
                                <w:bottom w:val="none" w:sz="0" w:space="0" w:color="auto"/>
                                <w:right w:val="none" w:sz="0" w:space="0" w:color="auto"/>
                              </w:divBdr>
                            </w:div>
                            <w:div w:id="200327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261">
                  <w:marLeft w:val="0"/>
                  <w:marRight w:val="0"/>
                  <w:marTop w:val="0"/>
                  <w:marBottom w:val="0"/>
                  <w:divBdr>
                    <w:top w:val="none" w:sz="0" w:space="0" w:color="auto"/>
                    <w:left w:val="none" w:sz="0" w:space="0" w:color="auto"/>
                    <w:bottom w:val="none" w:sz="0" w:space="0" w:color="auto"/>
                    <w:right w:val="none" w:sz="0" w:space="0" w:color="auto"/>
                  </w:divBdr>
                  <w:divsChild>
                    <w:div w:id="901671371">
                      <w:marLeft w:val="-225"/>
                      <w:marRight w:val="-225"/>
                      <w:marTop w:val="1500"/>
                      <w:marBottom w:val="0"/>
                      <w:divBdr>
                        <w:top w:val="none" w:sz="0" w:space="0" w:color="auto"/>
                        <w:left w:val="none" w:sz="0" w:space="0" w:color="auto"/>
                        <w:bottom w:val="none" w:sz="0" w:space="0" w:color="auto"/>
                        <w:right w:val="none" w:sz="0" w:space="0" w:color="auto"/>
                      </w:divBdr>
                    </w:div>
                    <w:div w:id="797919157">
                      <w:marLeft w:val="-225"/>
                      <w:marRight w:val="-225"/>
                      <w:marTop w:val="3000"/>
                      <w:marBottom w:val="0"/>
                      <w:divBdr>
                        <w:top w:val="none" w:sz="0" w:space="0" w:color="auto"/>
                        <w:left w:val="none" w:sz="0" w:space="0" w:color="auto"/>
                        <w:bottom w:val="none" w:sz="0" w:space="0" w:color="auto"/>
                        <w:right w:val="none" w:sz="0" w:space="0" w:color="auto"/>
                      </w:divBdr>
                    </w:div>
                  </w:divsChild>
                </w:div>
              </w:divsChild>
            </w:div>
          </w:divsChild>
        </w:div>
        <w:div w:id="1884706416">
          <w:marLeft w:val="0"/>
          <w:marRight w:val="0"/>
          <w:marTop w:val="0"/>
          <w:marBottom w:val="0"/>
          <w:divBdr>
            <w:top w:val="none" w:sz="0" w:space="0" w:color="auto"/>
            <w:left w:val="none" w:sz="0" w:space="0" w:color="auto"/>
            <w:bottom w:val="none" w:sz="0" w:space="0" w:color="auto"/>
            <w:right w:val="none" w:sz="0" w:space="0" w:color="auto"/>
          </w:divBdr>
          <w:divsChild>
            <w:div w:id="354841850">
              <w:marLeft w:val="-225"/>
              <w:marRight w:val="-225"/>
              <w:marTop w:val="0"/>
              <w:marBottom w:val="0"/>
              <w:divBdr>
                <w:top w:val="none" w:sz="0" w:space="0" w:color="auto"/>
                <w:left w:val="none" w:sz="0" w:space="0" w:color="auto"/>
                <w:bottom w:val="none" w:sz="0" w:space="0" w:color="auto"/>
                <w:right w:val="none" w:sz="0" w:space="0" w:color="auto"/>
              </w:divBdr>
              <w:divsChild>
                <w:div w:id="1990209820">
                  <w:marLeft w:val="0"/>
                  <w:marRight w:val="0"/>
                  <w:marTop w:val="0"/>
                  <w:marBottom w:val="0"/>
                  <w:divBdr>
                    <w:top w:val="none" w:sz="0" w:space="0" w:color="auto"/>
                    <w:left w:val="none" w:sz="0" w:space="0" w:color="auto"/>
                    <w:bottom w:val="none" w:sz="0" w:space="0" w:color="auto"/>
                    <w:right w:val="none" w:sz="0" w:space="0" w:color="auto"/>
                  </w:divBdr>
                </w:div>
              </w:divsChild>
            </w:div>
            <w:div w:id="1727797236">
              <w:marLeft w:val="-225"/>
              <w:marRight w:val="-225"/>
              <w:marTop w:val="0"/>
              <w:marBottom w:val="0"/>
              <w:divBdr>
                <w:top w:val="none" w:sz="0" w:space="0" w:color="auto"/>
                <w:left w:val="none" w:sz="0" w:space="0" w:color="auto"/>
                <w:bottom w:val="none" w:sz="0" w:space="0" w:color="auto"/>
                <w:right w:val="none" w:sz="0" w:space="0" w:color="auto"/>
              </w:divBdr>
              <w:divsChild>
                <w:div w:id="134685802">
                  <w:marLeft w:val="0"/>
                  <w:marRight w:val="0"/>
                  <w:marTop w:val="0"/>
                  <w:marBottom w:val="600"/>
                  <w:divBdr>
                    <w:top w:val="none" w:sz="0" w:space="0" w:color="auto"/>
                    <w:left w:val="none" w:sz="0" w:space="0" w:color="auto"/>
                    <w:bottom w:val="none" w:sz="0" w:space="0" w:color="auto"/>
                    <w:right w:val="none" w:sz="0" w:space="0" w:color="auto"/>
                  </w:divBdr>
                  <w:divsChild>
                    <w:div w:id="1457480027">
                      <w:marLeft w:val="0"/>
                      <w:marRight w:val="0"/>
                      <w:marTop w:val="0"/>
                      <w:marBottom w:val="0"/>
                      <w:divBdr>
                        <w:top w:val="none" w:sz="0" w:space="0" w:color="auto"/>
                        <w:left w:val="none" w:sz="0" w:space="0" w:color="auto"/>
                        <w:bottom w:val="none" w:sz="0" w:space="0" w:color="auto"/>
                        <w:right w:val="none" w:sz="0" w:space="0" w:color="auto"/>
                      </w:divBdr>
                    </w:div>
                  </w:divsChild>
                </w:div>
                <w:div w:id="1351375136">
                  <w:marLeft w:val="0"/>
                  <w:marRight w:val="0"/>
                  <w:marTop w:val="0"/>
                  <w:marBottom w:val="600"/>
                  <w:divBdr>
                    <w:top w:val="none" w:sz="0" w:space="0" w:color="auto"/>
                    <w:left w:val="none" w:sz="0" w:space="0" w:color="auto"/>
                    <w:bottom w:val="none" w:sz="0" w:space="0" w:color="auto"/>
                    <w:right w:val="none" w:sz="0" w:space="0" w:color="auto"/>
                  </w:divBdr>
                  <w:divsChild>
                    <w:div w:id="413429710">
                      <w:marLeft w:val="0"/>
                      <w:marRight w:val="0"/>
                      <w:marTop w:val="0"/>
                      <w:marBottom w:val="0"/>
                      <w:divBdr>
                        <w:top w:val="none" w:sz="0" w:space="0" w:color="auto"/>
                        <w:left w:val="none" w:sz="0" w:space="0" w:color="auto"/>
                        <w:bottom w:val="none" w:sz="0" w:space="0" w:color="auto"/>
                        <w:right w:val="none" w:sz="0" w:space="0" w:color="auto"/>
                      </w:divBdr>
                    </w:div>
                  </w:divsChild>
                </w:div>
                <w:div w:id="1750733804">
                  <w:marLeft w:val="0"/>
                  <w:marRight w:val="0"/>
                  <w:marTop w:val="0"/>
                  <w:marBottom w:val="600"/>
                  <w:divBdr>
                    <w:top w:val="none" w:sz="0" w:space="0" w:color="auto"/>
                    <w:left w:val="none" w:sz="0" w:space="0" w:color="auto"/>
                    <w:bottom w:val="none" w:sz="0" w:space="0" w:color="auto"/>
                    <w:right w:val="none" w:sz="0" w:space="0" w:color="auto"/>
                  </w:divBdr>
                  <w:divsChild>
                    <w:div w:id="953561968">
                      <w:marLeft w:val="0"/>
                      <w:marRight w:val="0"/>
                      <w:marTop w:val="0"/>
                      <w:marBottom w:val="0"/>
                      <w:divBdr>
                        <w:top w:val="none" w:sz="0" w:space="0" w:color="auto"/>
                        <w:left w:val="none" w:sz="0" w:space="0" w:color="auto"/>
                        <w:bottom w:val="none" w:sz="0" w:space="0" w:color="auto"/>
                        <w:right w:val="none" w:sz="0" w:space="0" w:color="auto"/>
                      </w:divBdr>
                    </w:div>
                  </w:divsChild>
                </w:div>
                <w:div w:id="1834834509">
                  <w:marLeft w:val="0"/>
                  <w:marRight w:val="0"/>
                  <w:marTop w:val="0"/>
                  <w:marBottom w:val="600"/>
                  <w:divBdr>
                    <w:top w:val="none" w:sz="0" w:space="0" w:color="auto"/>
                    <w:left w:val="none" w:sz="0" w:space="0" w:color="auto"/>
                    <w:bottom w:val="none" w:sz="0" w:space="0" w:color="auto"/>
                    <w:right w:val="none" w:sz="0" w:space="0" w:color="auto"/>
                  </w:divBdr>
                  <w:divsChild>
                    <w:div w:id="1107314739">
                      <w:marLeft w:val="0"/>
                      <w:marRight w:val="0"/>
                      <w:marTop w:val="0"/>
                      <w:marBottom w:val="0"/>
                      <w:divBdr>
                        <w:top w:val="none" w:sz="0" w:space="0" w:color="auto"/>
                        <w:left w:val="none" w:sz="0" w:space="0" w:color="auto"/>
                        <w:bottom w:val="none" w:sz="0" w:space="0" w:color="auto"/>
                        <w:right w:val="none" w:sz="0" w:space="0" w:color="auto"/>
                      </w:divBdr>
                    </w:div>
                  </w:divsChild>
                </w:div>
                <w:div w:id="101460560">
                  <w:marLeft w:val="0"/>
                  <w:marRight w:val="0"/>
                  <w:marTop w:val="0"/>
                  <w:marBottom w:val="600"/>
                  <w:divBdr>
                    <w:top w:val="none" w:sz="0" w:space="0" w:color="auto"/>
                    <w:left w:val="none" w:sz="0" w:space="0" w:color="auto"/>
                    <w:bottom w:val="none" w:sz="0" w:space="0" w:color="auto"/>
                    <w:right w:val="none" w:sz="0" w:space="0" w:color="auto"/>
                  </w:divBdr>
                  <w:divsChild>
                    <w:div w:id="1355962041">
                      <w:marLeft w:val="0"/>
                      <w:marRight w:val="0"/>
                      <w:marTop w:val="0"/>
                      <w:marBottom w:val="0"/>
                      <w:divBdr>
                        <w:top w:val="none" w:sz="0" w:space="0" w:color="auto"/>
                        <w:left w:val="none" w:sz="0" w:space="0" w:color="auto"/>
                        <w:bottom w:val="none" w:sz="0" w:space="0" w:color="auto"/>
                        <w:right w:val="none" w:sz="0" w:space="0" w:color="auto"/>
                      </w:divBdr>
                    </w:div>
                  </w:divsChild>
                </w:div>
                <w:div w:id="1364331949">
                  <w:marLeft w:val="0"/>
                  <w:marRight w:val="0"/>
                  <w:marTop w:val="0"/>
                  <w:marBottom w:val="600"/>
                  <w:divBdr>
                    <w:top w:val="none" w:sz="0" w:space="0" w:color="auto"/>
                    <w:left w:val="none" w:sz="0" w:space="0" w:color="auto"/>
                    <w:bottom w:val="none" w:sz="0" w:space="0" w:color="auto"/>
                    <w:right w:val="none" w:sz="0" w:space="0" w:color="auto"/>
                  </w:divBdr>
                  <w:divsChild>
                    <w:div w:id="1115322919">
                      <w:marLeft w:val="0"/>
                      <w:marRight w:val="0"/>
                      <w:marTop w:val="0"/>
                      <w:marBottom w:val="0"/>
                      <w:divBdr>
                        <w:top w:val="none" w:sz="0" w:space="0" w:color="auto"/>
                        <w:left w:val="none" w:sz="0" w:space="0" w:color="auto"/>
                        <w:bottom w:val="none" w:sz="0" w:space="0" w:color="auto"/>
                        <w:right w:val="none" w:sz="0" w:space="0" w:color="auto"/>
                      </w:divBdr>
                    </w:div>
                  </w:divsChild>
                </w:div>
                <w:div w:id="228615814">
                  <w:marLeft w:val="0"/>
                  <w:marRight w:val="0"/>
                  <w:marTop w:val="0"/>
                  <w:marBottom w:val="600"/>
                  <w:divBdr>
                    <w:top w:val="none" w:sz="0" w:space="0" w:color="auto"/>
                    <w:left w:val="none" w:sz="0" w:space="0" w:color="auto"/>
                    <w:bottom w:val="none" w:sz="0" w:space="0" w:color="auto"/>
                    <w:right w:val="none" w:sz="0" w:space="0" w:color="auto"/>
                  </w:divBdr>
                  <w:divsChild>
                    <w:div w:id="791245852">
                      <w:marLeft w:val="0"/>
                      <w:marRight w:val="0"/>
                      <w:marTop w:val="0"/>
                      <w:marBottom w:val="0"/>
                      <w:divBdr>
                        <w:top w:val="none" w:sz="0" w:space="0" w:color="auto"/>
                        <w:left w:val="none" w:sz="0" w:space="0" w:color="auto"/>
                        <w:bottom w:val="none" w:sz="0" w:space="0" w:color="auto"/>
                        <w:right w:val="none" w:sz="0" w:space="0" w:color="auto"/>
                      </w:divBdr>
                    </w:div>
                  </w:divsChild>
                </w:div>
                <w:div w:id="1742873422">
                  <w:marLeft w:val="0"/>
                  <w:marRight w:val="0"/>
                  <w:marTop w:val="0"/>
                  <w:marBottom w:val="600"/>
                  <w:divBdr>
                    <w:top w:val="none" w:sz="0" w:space="0" w:color="auto"/>
                    <w:left w:val="none" w:sz="0" w:space="0" w:color="auto"/>
                    <w:bottom w:val="none" w:sz="0" w:space="0" w:color="auto"/>
                    <w:right w:val="none" w:sz="0" w:space="0" w:color="auto"/>
                  </w:divBdr>
                  <w:divsChild>
                    <w:div w:id="1313024759">
                      <w:marLeft w:val="0"/>
                      <w:marRight w:val="0"/>
                      <w:marTop w:val="0"/>
                      <w:marBottom w:val="0"/>
                      <w:divBdr>
                        <w:top w:val="none" w:sz="0" w:space="0" w:color="auto"/>
                        <w:left w:val="none" w:sz="0" w:space="0" w:color="auto"/>
                        <w:bottom w:val="none" w:sz="0" w:space="0" w:color="auto"/>
                        <w:right w:val="none" w:sz="0" w:space="0" w:color="auto"/>
                      </w:divBdr>
                    </w:div>
                  </w:divsChild>
                </w:div>
                <w:div w:id="445587293">
                  <w:marLeft w:val="0"/>
                  <w:marRight w:val="0"/>
                  <w:marTop w:val="0"/>
                  <w:marBottom w:val="600"/>
                  <w:divBdr>
                    <w:top w:val="none" w:sz="0" w:space="0" w:color="auto"/>
                    <w:left w:val="none" w:sz="0" w:space="0" w:color="auto"/>
                    <w:bottom w:val="none" w:sz="0" w:space="0" w:color="auto"/>
                    <w:right w:val="none" w:sz="0" w:space="0" w:color="auto"/>
                  </w:divBdr>
                  <w:divsChild>
                    <w:div w:id="2050453663">
                      <w:marLeft w:val="0"/>
                      <w:marRight w:val="0"/>
                      <w:marTop w:val="0"/>
                      <w:marBottom w:val="0"/>
                      <w:divBdr>
                        <w:top w:val="none" w:sz="0" w:space="0" w:color="auto"/>
                        <w:left w:val="none" w:sz="0" w:space="0" w:color="auto"/>
                        <w:bottom w:val="none" w:sz="0" w:space="0" w:color="auto"/>
                        <w:right w:val="none" w:sz="0" w:space="0" w:color="auto"/>
                      </w:divBdr>
                    </w:div>
                  </w:divsChild>
                </w:div>
                <w:div w:id="1849708177">
                  <w:marLeft w:val="0"/>
                  <w:marRight w:val="0"/>
                  <w:marTop w:val="0"/>
                  <w:marBottom w:val="600"/>
                  <w:divBdr>
                    <w:top w:val="none" w:sz="0" w:space="0" w:color="auto"/>
                    <w:left w:val="none" w:sz="0" w:space="0" w:color="auto"/>
                    <w:bottom w:val="none" w:sz="0" w:space="0" w:color="auto"/>
                    <w:right w:val="none" w:sz="0" w:space="0" w:color="auto"/>
                  </w:divBdr>
                  <w:divsChild>
                    <w:div w:id="1200320139">
                      <w:marLeft w:val="0"/>
                      <w:marRight w:val="0"/>
                      <w:marTop w:val="0"/>
                      <w:marBottom w:val="0"/>
                      <w:divBdr>
                        <w:top w:val="none" w:sz="0" w:space="0" w:color="auto"/>
                        <w:left w:val="none" w:sz="0" w:space="0" w:color="auto"/>
                        <w:bottom w:val="none" w:sz="0" w:space="0" w:color="auto"/>
                        <w:right w:val="none" w:sz="0" w:space="0" w:color="auto"/>
                      </w:divBdr>
                    </w:div>
                  </w:divsChild>
                </w:div>
                <w:div w:id="1045909478">
                  <w:marLeft w:val="0"/>
                  <w:marRight w:val="0"/>
                  <w:marTop w:val="0"/>
                  <w:marBottom w:val="600"/>
                  <w:divBdr>
                    <w:top w:val="none" w:sz="0" w:space="0" w:color="auto"/>
                    <w:left w:val="none" w:sz="0" w:space="0" w:color="auto"/>
                    <w:bottom w:val="none" w:sz="0" w:space="0" w:color="auto"/>
                    <w:right w:val="none" w:sz="0" w:space="0" w:color="auto"/>
                  </w:divBdr>
                  <w:divsChild>
                    <w:div w:id="1054889218">
                      <w:marLeft w:val="0"/>
                      <w:marRight w:val="0"/>
                      <w:marTop w:val="0"/>
                      <w:marBottom w:val="0"/>
                      <w:divBdr>
                        <w:top w:val="none" w:sz="0" w:space="0" w:color="auto"/>
                        <w:left w:val="none" w:sz="0" w:space="0" w:color="auto"/>
                        <w:bottom w:val="none" w:sz="0" w:space="0" w:color="auto"/>
                        <w:right w:val="none" w:sz="0" w:space="0" w:color="auto"/>
                      </w:divBdr>
                    </w:div>
                  </w:divsChild>
                </w:div>
                <w:div w:id="656692924">
                  <w:marLeft w:val="0"/>
                  <w:marRight w:val="0"/>
                  <w:marTop w:val="0"/>
                  <w:marBottom w:val="600"/>
                  <w:divBdr>
                    <w:top w:val="none" w:sz="0" w:space="0" w:color="auto"/>
                    <w:left w:val="none" w:sz="0" w:space="0" w:color="auto"/>
                    <w:bottom w:val="none" w:sz="0" w:space="0" w:color="auto"/>
                    <w:right w:val="none" w:sz="0" w:space="0" w:color="auto"/>
                  </w:divBdr>
                  <w:divsChild>
                    <w:div w:id="1197886607">
                      <w:marLeft w:val="0"/>
                      <w:marRight w:val="0"/>
                      <w:marTop w:val="0"/>
                      <w:marBottom w:val="0"/>
                      <w:divBdr>
                        <w:top w:val="none" w:sz="0" w:space="0" w:color="auto"/>
                        <w:left w:val="none" w:sz="0" w:space="0" w:color="auto"/>
                        <w:bottom w:val="none" w:sz="0" w:space="0" w:color="auto"/>
                        <w:right w:val="none" w:sz="0" w:space="0" w:color="auto"/>
                      </w:divBdr>
                    </w:div>
                  </w:divsChild>
                </w:div>
                <w:div w:id="1523127536">
                  <w:marLeft w:val="0"/>
                  <w:marRight w:val="0"/>
                  <w:marTop w:val="0"/>
                  <w:marBottom w:val="600"/>
                  <w:divBdr>
                    <w:top w:val="none" w:sz="0" w:space="0" w:color="auto"/>
                    <w:left w:val="none" w:sz="0" w:space="0" w:color="auto"/>
                    <w:bottom w:val="none" w:sz="0" w:space="0" w:color="auto"/>
                    <w:right w:val="none" w:sz="0" w:space="0" w:color="auto"/>
                  </w:divBdr>
                  <w:divsChild>
                    <w:div w:id="447239833">
                      <w:marLeft w:val="0"/>
                      <w:marRight w:val="0"/>
                      <w:marTop w:val="0"/>
                      <w:marBottom w:val="0"/>
                      <w:divBdr>
                        <w:top w:val="none" w:sz="0" w:space="0" w:color="auto"/>
                        <w:left w:val="none" w:sz="0" w:space="0" w:color="auto"/>
                        <w:bottom w:val="none" w:sz="0" w:space="0" w:color="auto"/>
                        <w:right w:val="none" w:sz="0" w:space="0" w:color="auto"/>
                      </w:divBdr>
                    </w:div>
                  </w:divsChild>
                </w:div>
                <w:div w:id="1064641507">
                  <w:marLeft w:val="0"/>
                  <w:marRight w:val="0"/>
                  <w:marTop w:val="0"/>
                  <w:marBottom w:val="600"/>
                  <w:divBdr>
                    <w:top w:val="none" w:sz="0" w:space="0" w:color="auto"/>
                    <w:left w:val="none" w:sz="0" w:space="0" w:color="auto"/>
                    <w:bottom w:val="none" w:sz="0" w:space="0" w:color="auto"/>
                    <w:right w:val="none" w:sz="0" w:space="0" w:color="auto"/>
                  </w:divBdr>
                  <w:divsChild>
                    <w:div w:id="1198660041">
                      <w:marLeft w:val="0"/>
                      <w:marRight w:val="0"/>
                      <w:marTop w:val="0"/>
                      <w:marBottom w:val="0"/>
                      <w:divBdr>
                        <w:top w:val="none" w:sz="0" w:space="0" w:color="auto"/>
                        <w:left w:val="none" w:sz="0" w:space="0" w:color="auto"/>
                        <w:bottom w:val="none" w:sz="0" w:space="0" w:color="auto"/>
                        <w:right w:val="none" w:sz="0" w:space="0" w:color="auto"/>
                      </w:divBdr>
                    </w:div>
                  </w:divsChild>
                </w:div>
                <w:div w:id="1805658706">
                  <w:marLeft w:val="0"/>
                  <w:marRight w:val="0"/>
                  <w:marTop w:val="0"/>
                  <w:marBottom w:val="600"/>
                  <w:divBdr>
                    <w:top w:val="none" w:sz="0" w:space="0" w:color="auto"/>
                    <w:left w:val="none" w:sz="0" w:space="0" w:color="auto"/>
                    <w:bottom w:val="none" w:sz="0" w:space="0" w:color="auto"/>
                    <w:right w:val="none" w:sz="0" w:space="0" w:color="auto"/>
                  </w:divBdr>
                  <w:divsChild>
                    <w:div w:id="1352679962">
                      <w:marLeft w:val="0"/>
                      <w:marRight w:val="0"/>
                      <w:marTop w:val="0"/>
                      <w:marBottom w:val="0"/>
                      <w:divBdr>
                        <w:top w:val="none" w:sz="0" w:space="0" w:color="auto"/>
                        <w:left w:val="none" w:sz="0" w:space="0" w:color="auto"/>
                        <w:bottom w:val="none" w:sz="0" w:space="0" w:color="auto"/>
                        <w:right w:val="none" w:sz="0" w:space="0" w:color="auto"/>
                      </w:divBdr>
                    </w:div>
                  </w:divsChild>
                </w:div>
                <w:div w:id="766274319">
                  <w:marLeft w:val="0"/>
                  <w:marRight w:val="0"/>
                  <w:marTop w:val="0"/>
                  <w:marBottom w:val="600"/>
                  <w:divBdr>
                    <w:top w:val="none" w:sz="0" w:space="0" w:color="auto"/>
                    <w:left w:val="none" w:sz="0" w:space="0" w:color="auto"/>
                    <w:bottom w:val="none" w:sz="0" w:space="0" w:color="auto"/>
                    <w:right w:val="none" w:sz="0" w:space="0" w:color="auto"/>
                  </w:divBdr>
                  <w:divsChild>
                    <w:div w:id="838887949">
                      <w:marLeft w:val="0"/>
                      <w:marRight w:val="0"/>
                      <w:marTop w:val="0"/>
                      <w:marBottom w:val="0"/>
                      <w:divBdr>
                        <w:top w:val="none" w:sz="0" w:space="0" w:color="auto"/>
                        <w:left w:val="none" w:sz="0" w:space="0" w:color="auto"/>
                        <w:bottom w:val="none" w:sz="0" w:space="0" w:color="auto"/>
                        <w:right w:val="none" w:sz="0" w:space="0" w:color="auto"/>
                      </w:divBdr>
                    </w:div>
                  </w:divsChild>
                </w:div>
                <w:div w:id="623118181">
                  <w:marLeft w:val="0"/>
                  <w:marRight w:val="0"/>
                  <w:marTop w:val="0"/>
                  <w:marBottom w:val="600"/>
                  <w:divBdr>
                    <w:top w:val="none" w:sz="0" w:space="0" w:color="auto"/>
                    <w:left w:val="none" w:sz="0" w:space="0" w:color="auto"/>
                    <w:bottom w:val="none" w:sz="0" w:space="0" w:color="auto"/>
                    <w:right w:val="none" w:sz="0" w:space="0" w:color="auto"/>
                  </w:divBdr>
                  <w:divsChild>
                    <w:div w:id="1229534603">
                      <w:marLeft w:val="0"/>
                      <w:marRight w:val="0"/>
                      <w:marTop w:val="0"/>
                      <w:marBottom w:val="0"/>
                      <w:divBdr>
                        <w:top w:val="none" w:sz="0" w:space="0" w:color="auto"/>
                        <w:left w:val="none" w:sz="0" w:space="0" w:color="auto"/>
                        <w:bottom w:val="none" w:sz="0" w:space="0" w:color="auto"/>
                        <w:right w:val="none" w:sz="0" w:space="0" w:color="auto"/>
                      </w:divBdr>
                    </w:div>
                  </w:divsChild>
                </w:div>
                <w:div w:id="338969430">
                  <w:marLeft w:val="0"/>
                  <w:marRight w:val="0"/>
                  <w:marTop w:val="0"/>
                  <w:marBottom w:val="600"/>
                  <w:divBdr>
                    <w:top w:val="none" w:sz="0" w:space="0" w:color="auto"/>
                    <w:left w:val="none" w:sz="0" w:space="0" w:color="auto"/>
                    <w:bottom w:val="none" w:sz="0" w:space="0" w:color="auto"/>
                    <w:right w:val="none" w:sz="0" w:space="0" w:color="auto"/>
                  </w:divBdr>
                  <w:divsChild>
                    <w:div w:id="668558480">
                      <w:marLeft w:val="0"/>
                      <w:marRight w:val="0"/>
                      <w:marTop w:val="0"/>
                      <w:marBottom w:val="0"/>
                      <w:divBdr>
                        <w:top w:val="none" w:sz="0" w:space="0" w:color="auto"/>
                        <w:left w:val="none" w:sz="0" w:space="0" w:color="auto"/>
                        <w:bottom w:val="none" w:sz="0" w:space="0" w:color="auto"/>
                        <w:right w:val="none" w:sz="0" w:space="0" w:color="auto"/>
                      </w:divBdr>
                    </w:div>
                  </w:divsChild>
                </w:div>
                <w:div w:id="1442608354">
                  <w:marLeft w:val="0"/>
                  <w:marRight w:val="0"/>
                  <w:marTop w:val="0"/>
                  <w:marBottom w:val="600"/>
                  <w:divBdr>
                    <w:top w:val="none" w:sz="0" w:space="0" w:color="auto"/>
                    <w:left w:val="none" w:sz="0" w:space="0" w:color="auto"/>
                    <w:bottom w:val="none" w:sz="0" w:space="0" w:color="auto"/>
                    <w:right w:val="none" w:sz="0" w:space="0" w:color="auto"/>
                  </w:divBdr>
                  <w:divsChild>
                    <w:div w:id="1321234142">
                      <w:marLeft w:val="0"/>
                      <w:marRight w:val="0"/>
                      <w:marTop w:val="0"/>
                      <w:marBottom w:val="0"/>
                      <w:divBdr>
                        <w:top w:val="none" w:sz="0" w:space="0" w:color="auto"/>
                        <w:left w:val="none" w:sz="0" w:space="0" w:color="auto"/>
                        <w:bottom w:val="none" w:sz="0" w:space="0" w:color="auto"/>
                        <w:right w:val="none" w:sz="0" w:space="0" w:color="auto"/>
                      </w:divBdr>
                    </w:div>
                  </w:divsChild>
                </w:div>
                <w:div w:id="667096506">
                  <w:marLeft w:val="0"/>
                  <w:marRight w:val="0"/>
                  <w:marTop w:val="0"/>
                  <w:marBottom w:val="600"/>
                  <w:divBdr>
                    <w:top w:val="none" w:sz="0" w:space="0" w:color="auto"/>
                    <w:left w:val="none" w:sz="0" w:space="0" w:color="auto"/>
                    <w:bottom w:val="none" w:sz="0" w:space="0" w:color="auto"/>
                    <w:right w:val="none" w:sz="0" w:space="0" w:color="auto"/>
                  </w:divBdr>
                  <w:divsChild>
                    <w:div w:id="1031808651">
                      <w:marLeft w:val="0"/>
                      <w:marRight w:val="0"/>
                      <w:marTop w:val="0"/>
                      <w:marBottom w:val="0"/>
                      <w:divBdr>
                        <w:top w:val="none" w:sz="0" w:space="0" w:color="auto"/>
                        <w:left w:val="none" w:sz="0" w:space="0" w:color="auto"/>
                        <w:bottom w:val="none" w:sz="0" w:space="0" w:color="auto"/>
                        <w:right w:val="none" w:sz="0" w:space="0" w:color="auto"/>
                      </w:divBdr>
                    </w:div>
                  </w:divsChild>
                </w:div>
                <w:div w:id="753556070">
                  <w:marLeft w:val="0"/>
                  <w:marRight w:val="0"/>
                  <w:marTop w:val="0"/>
                  <w:marBottom w:val="600"/>
                  <w:divBdr>
                    <w:top w:val="none" w:sz="0" w:space="0" w:color="auto"/>
                    <w:left w:val="none" w:sz="0" w:space="0" w:color="auto"/>
                    <w:bottom w:val="none" w:sz="0" w:space="0" w:color="auto"/>
                    <w:right w:val="none" w:sz="0" w:space="0" w:color="auto"/>
                  </w:divBdr>
                  <w:divsChild>
                    <w:div w:id="518935452">
                      <w:marLeft w:val="0"/>
                      <w:marRight w:val="0"/>
                      <w:marTop w:val="0"/>
                      <w:marBottom w:val="0"/>
                      <w:divBdr>
                        <w:top w:val="none" w:sz="0" w:space="0" w:color="auto"/>
                        <w:left w:val="none" w:sz="0" w:space="0" w:color="auto"/>
                        <w:bottom w:val="none" w:sz="0" w:space="0" w:color="auto"/>
                        <w:right w:val="none" w:sz="0" w:space="0" w:color="auto"/>
                      </w:divBdr>
                    </w:div>
                  </w:divsChild>
                </w:div>
                <w:div w:id="428887148">
                  <w:marLeft w:val="0"/>
                  <w:marRight w:val="0"/>
                  <w:marTop w:val="0"/>
                  <w:marBottom w:val="600"/>
                  <w:divBdr>
                    <w:top w:val="none" w:sz="0" w:space="0" w:color="auto"/>
                    <w:left w:val="none" w:sz="0" w:space="0" w:color="auto"/>
                    <w:bottom w:val="none" w:sz="0" w:space="0" w:color="auto"/>
                    <w:right w:val="none" w:sz="0" w:space="0" w:color="auto"/>
                  </w:divBdr>
                  <w:divsChild>
                    <w:div w:id="596905328">
                      <w:marLeft w:val="0"/>
                      <w:marRight w:val="0"/>
                      <w:marTop w:val="0"/>
                      <w:marBottom w:val="0"/>
                      <w:divBdr>
                        <w:top w:val="none" w:sz="0" w:space="0" w:color="auto"/>
                        <w:left w:val="none" w:sz="0" w:space="0" w:color="auto"/>
                        <w:bottom w:val="none" w:sz="0" w:space="0" w:color="auto"/>
                        <w:right w:val="none" w:sz="0" w:space="0" w:color="auto"/>
                      </w:divBdr>
                    </w:div>
                  </w:divsChild>
                </w:div>
                <w:div w:id="1093471081">
                  <w:marLeft w:val="0"/>
                  <w:marRight w:val="0"/>
                  <w:marTop w:val="0"/>
                  <w:marBottom w:val="600"/>
                  <w:divBdr>
                    <w:top w:val="none" w:sz="0" w:space="0" w:color="auto"/>
                    <w:left w:val="none" w:sz="0" w:space="0" w:color="auto"/>
                    <w:bottom w:val="none" w:sz="0" w:space="0" w:color="auto"/>
                    <w:right w:val="none" w:sz="0" w:space="0" w:color="auto"/>
                  </w:divBdr>
                  <w:divsChild>
                    <w:div w:id="1786463025">
                      <w:marLeft w:val="0"/>
                      <w:marRight w:val="0"/>
                      <w:marTop w:val="0"/>
                      <w:marBottom w:val="0"/>
                      <w:divBdr>
                        <w:top w:val="none" w:sz="0" w:space="0" w:color="auto"/>
                        <w:left w:val="none" w:sz="0" w:space="0" w:color="auto"/>
                        <w:bottom w:val="none" w:sz="0" w:space="0" w:color="auto"/>
                        <w:right w:val="none" w:sz="0" w:space="0" w:color="auto"/>
                      </w:divBdr>
                    </w:div>
                  </w:divsChild>
                </w:div>
                <w:div w:id="2085367804">
                  <w:marLeft w:val="0"/>
                  <w:marRight w:val="0"/>
                  <w:marTop w:val="0"/>
                  <w:marBottom w:val="600"/>
                  <w:divBdr>
                    <w:top w:val="none" w:sz="0" w:space="0" w:color="auto"/>
                    <w:left w:val="none" w:sz="0" w:space="0" w:color="auto"/>
                    <w:bottom w:val="none" w:sz="0" w:space="0" w:color="auto"/>
                    <w:right w:val="none" w:sz="0" w:space="0" w:color="auto"/>
                  </w:divBdr>
                  <w:divsChild>
                    <w:div w:id="949360241">
                      <w:marLeft w:val="0"/>
                      <w:marRight w:val="0"/>
                      <w:marTop w:val="0"/>
                      <w:marBottom w:val="0"/>
                      <w:divBdr>
                        <w:top w:val="none" w:sz="0" w:space="0" w:color="auto"/>
                        <w:left w:val="none" w:sz="0" w:space="0" w:color="auto"/>
                        <w:bottom w:val="none" w:sz="0" w:space="0" w:color="auto"/>
                        <w:right w:val="none" w:sz="0" w:space="0" w:color="auto"/>
                      </w:divBdr>
                    </w:div>
                  </w:divsChild>
                </w:div>
                <w:div w:id="1083337806">
                  <w:marLeft w:val="0"/>
                  <w:marRight w:val="0"/>
                  <w:marTop w:val="0"/>
                  <w:marBottom w:val="600"/>
                  <w:divBdr>
                    <w:top w:val="none" w:sz="0" w:space="0" w:color="auto"/>
                    <w:left w:val="none" w:sz="0" w:space="0" w:color="auto"/>
                    <w:bottom w:val="none" w:sz="0" w:space="0" w:color="auto"/>
                    <w:right w:val="none" w:sz="0" w:space="0" w:color="auto"/>
                  </w:divBdr>
                  <w:divsChild>
                    <w:div w:id="1594629314">
                      <w:marLeft w:val="0"/>
                      <w:marRight w:val="0"/>
                      <w:marTop w:val="0"/>
                      <w:marBottom w:val="0"/>
                      <w:divBdr>
                        <w:top w:val="none" w:sz="0" w:space="0" w:color="auto"/>
                        <w:left w:val="none" w:sz="0" w:space="0" w:color="auto"/>
                        <w:bottom w:val="none" w:sz="0" w:space="0" w:color="auto"/>
                        <w:right w:val="none" w:sz="0" w:space="0" w:color="auto"/>
                      </w:divBdr>
                    </w:div>
                  </w:divsChild>
                </w:div>
                <w:div w:id="442384829">
                  <w:marLeft w:val="0"/>
                  <w:marRight w:val="0"/>
                  <w:marTop w:val="0"/>
                  <w:marBottom w:val="600"/>
                  <w:divBdr>
                    <w:top w:val="none" w:sz="0" w:space="0" w:color="auto"/>
                    <w:left w:val="none" w:sz="0" w:space="0" w:color="auto"/>
                    <w:bottom w:val="none" w:sz="0" w:space="0" w:color="auto"/>
                    <w:right w:val="none" w:sz="0" w:space="0" w:color="auto"/>
                  </w:divBdr>
                  <w:divsChild>
                    <w:div w:id="656572155">
                      <w:marLeft w:val="0"/>
                      <w:marRight w:val="0"/>
                      <w:marTop w:val="0"/>
                      <w:marBottom w:val="0"/>
                      <w:divBdr>
                        <w:top w:val="none" w:sz="0" w:space="0" w:color="auto"/>
                        <w:left w:val="none" w:sz="0" w:space="0" w:color="auto"/>
                        <w:bottom w:val="none" w:sz="0" w:space="0" w:color="auto"/>
                        <w:right w:val="none" w:sz="0" w:space="0" w:color="auto"/>
                      </w:divBdr>
                    </w:div>
                  </w:divsChild>
                </w:div>
                <w:div w:id="546572187">
                  <w:marLeft w:val="0"/>
                  <w:marRight w:val="0"/>
                  <w:marTop w:val="0"/>
                  <w:marBottom w:val="600"/>
                  <w:divBdr>
                    <w:top w:val="none" w:sz="0" w:space="0" w:color="auto"/>
                    <w:left w:val="none" w:sz="0" w:space="0" w:color="auto"/>
                    <w:bottom w:val="none" w:sz="0" w:space="0" w:color="auto"/>
                    <w:right w:val="none" w:sz="0" w:space="0" w:color="auto"/>
                  </w:divBdr>
                  <w:divsChild>
                    <w:div w:id="498621037">
                      <w:marLeft w:val="0"/>
                      <w:marRight w:val="0"/>
                      <w:marTop w:val="0"/>
                      <w:marBottom w:val="0"/>
                      <w:divBdr>
                        <w:top w:val="none" w:sz="0" w:space="0" w:color="auto"/>
                        <w:left w:val="none" w:sz="0" w:space="0" w:color="auto"/>
                        <w:bottom w:val="none" w:sz="0" w:space="0" w:color="auto"/>
                        <w:right w:val="none" w:sz="0" w:space="0" w:color="auto"/>
                      </w:divBdr>
                    </w:div>
                  </w:divsChild>
                </w:div>
                <w:div w:id="1741247528">
                  <w:marLeft w:val="0"/>
                  <w:marRight w:val="0"/>
                  <w:marTop w:val="0"/>
                  <w:marBottom w:val="600"/>
                  <w:divBdr>
                    <w:top w:val="none" w:sz="0" w:space="0" w:color="auto"/>
                    <w:left w:val="none" w:sz="0" w:space="0" w:color="auto"/>
                    <w:bottom w:val="none" w:sz="0" w:space="0" w:color="auto"/>
                    <w:right w:val="none" w:sz="0" w:space="0" w:color="auto"/>
                  </w:divBdr>
                  <w:divsChild>
                    <w:div w:id="1217739065">
                      <w:marLeft w:val="0"/>
                      <w:marRight w:val="0"/>
                      <w:marTop w:val="0"/>
                      <w:marBottom w:val="0"/>
                      <w:divBdr>
                        <w:top w:val="none" w:sz="0" w:space="0" w:color="auto"/>
                        <w:left w:val="none" w:sz="0" w:space="0" w:color="auto"/>
                        <w:bottom w:val="none" w:sz="0" w:space="0" w:color="auto"/>
                        <w:right w:val="none" w:sz="0" w:space="0" w:color="auto"/>
                      </w:divBdr>
                    </w:div>
                  </w:divsChild>
                </w:div>
                <w:div w:id="799300179">
                  <w:marLeft w:val="0"/>
                  <w:marRight w:val="0"/>
                  <w:marTop w:val="0"/>
                  <w:marBottom w:val="600"/>
                  <w:divBdr>
                    <w:top w:val="none" w:sz="0" w:space="0" w:color="auto"/>
                    <w:left w:val="none" w:sz="0" w:space="0" w:color="auto"/>
                    <w:bottom w:val="none" w:sz="0" w:space="0" w:color="auto"/>
                    <w:right w:val="none" w:sz="0" w:space="0" w:color="auto"/>
                  </w:divBdr>
                  <w:divsChild>
                    <w:div w:id="608901356">
                      <w:marLeft w:val="0"/>
                      <w:marRight w:val="0"/>
                      <w:marTop w:val="0"/>
                      <w:marBottom w:val="0"/>
                      <w:divBdr>
                        <w:top w:val="none" w:sz="0" w:space="0" w:color="auto"/>
                        <w:left w:val="none" w:sz="0" w:space="0" w:color="auto"/>
                        <w:bottom w:val="none" w:sz="0" w:space="0" w:color="auto"/>
                        <w:right w:val="none" w:sz="0" w:space="0" w:color="auto"/>
                      </w:divBdr>
                    </w:div>
                  </w:divsChild>
                </w:div>
                <w:div w:id="1804928285">
                  <w:marLeft w:val="0"/>
                  <w:marRight w:val="0"/>
                  <w:marTop w:val="0"/>
                  <w:marBottom w:val="600"/>
                  <w:divBdr>
                    <w:top w:val="none" w:sz="0" w:space="0" w:color="auto"/>
                    <w:left w:val="none" w:sz="0" w:space="0" w:color="auto"/>
                    <w:bottom w:val="none" w:sz="0" w:space="0" w:color="auto"/>
                    <w:right w:val="none" w:sz="0" w:space="0" w:color="auto"/>
                  </w:divBdr>
                  <w:divsChild>
                    <w:div w:id="1408652050">
                      <w:marLeft w:val="0"/>
                      <w:marRight w:val="0"/>
                      <w:marTop w:val="0"/>
                      <w:marBottom w:val="0"/>
                      <w:divBdr>
                        <w:top w:val="none" w:sz="0" w:space="0" w:color="auto"/>
                        <w:left w:val="none" w:sz="0" w:space="0" w:color="auto"/>
                        <w:bottom w:val="none" w:sz="0" w:space="0" w:color="auto"/>
                        <w:right w:val="none" w:sz="0" w:space="0" w:color="auto"/>
                      </w:divBdr>
                    </w:div>
                  </w:divsChild>
                </w:div>
                <w:div w:id="1387147239">
                  <w:marLeft w:val="0"/>
                  <w:marRight w:val="0"/>
                  <w:marTop w:val="0"/>
                  <w:marBottom w:val="600"/>
                  <w:divBdr>
                    <w:top w:val="none" w:sz="0" w:space="0" w:color="auto"/>
                    <w:left w:val="none" w:sz="0" w:space="0" w:color="auto"/>
                    <w:bottom w:val="none" w:sz="0" w:space="0" w:color="auto"/>
                    <w:right w:val="none" w:sz="0" w:space="0" w:color="auto"/>
                  </w:divBdr>
                  <w:divsChild>
                    <w:div w:id="611128200">
                      <w:marLeft w:val="0"/>
                      <w:marRight w:val="0"/>
                      <w:marTop w:val="0"/>
                      <w:marBottom w:val="0"/>
                      <w:divBdr>
                        <w:top w:val="none" w:sz="0" w:space="0" w:color="auto"/>
                        <w:left w:val="none" w:sz="0" w:space="0" w:color="auto"/>
                        <w:bottom w:val="none" w:sz="0" w:space="0" w:color="auto"/>
                        <w:right w:val="none" w:sz="0" w:space="0" w:color="auto"/>
                      </w:divBdr>
                    </w:div>
                  </w:divsChild>
                </w:div>
                <w:div w:id="1975407237">
                  <w:marLeft w:val="0"/>
                  <w:marRight w:val="0"/>
                  <w:marTop w:val="0"/>
                  <w:marBottom w:val="600"/>
                  <w:divBdr>
                    <w:top w:val="none" w:sz="0" w:space="0" w:color="auto"/>
                    <w:left w:val="none" w:sz="0" w:space="0" w:color="auto"/>
                    <w:bottom w:val="none" w:sz="0" w:space="0" w:color="auto"/>
                    <w:right w:val="none" w:sz="0" w:space="0" w:color="auto"/>
                  </w:divBdr>
                  <w:divsChild>
                    <w:div w:id="958804501">
                      <w:marLeft w:val="0"/>
                      <w:marRight w:val="0"/>
                      <w:marTop w:val="0"/>
                      <w:marBottom w:val="0"/>
                      <w:divBdr>
                        <w:top w:val="none" w:sz="0" w:space="0" w:color="auto"/>
                        <w:left w:val="none" w:sz="0" w:space="0" w:color="auto"/>
                        <w:bottom w:val="none" w:sz="0" w:space="0" w:color="auto"/>
                        <w:right w:val="none" w:sz="0" w:space="0" w:color="auto"/>
                      </w:divBdr>
                    </w:div>
                  </w:divsChild>
                </w:div>
                <w:div w:id="2139444599">
                  <w:marLeft w:val="0"/>
                  <w:marRight w:val="0"/>
                  <w:marTop w:val="0"/>
                  <w:marBottom w:val="600"/>
                  <w:divBdr>
                    <w:top w:val="none" w:sz="0" w:space="0" w:color="auto"/>
                    <w:left w:val="none" w:sz="0" w:space="0" w:color="auto"/>
                    <w:bottom w:val="none" w:sz="0" w:space="0" w:color="auto"/>
                    <w:right w:val="none" w:sz="0" w:space="0" w:color="auto"/>
                  </w:divBdr>
                  <w:divsChild>
                    <w:div w:id="1771656988">
                      <w:marLeft w:val="0"/>
                      <w:marRight w:val="0"/>
                      <w:marTop w:val="0"/>
                      <w:marBottom w:val="0"/>
                      <w:divBdr>
                        <w:top w:val="none" w:sz="0" w:space="0" w:color="auto"/>
                        <w:left w:val="none" w:sz="0" w:space="0" w:color="auto"/>
                        <w:bottom w:val="none" w:sz="0" w:space="0" w:color="auto"/>
                        <w:right w:val="none" w:sz="0" w:space="0" w:color="auto"/>
                      </w:divBdr>
                    </w:div>
                  </w:divsChild>
                </w:div>
                <w:div w:id="691882164">
                  <w:marLeft w:val="0"/>
                  <w:marRight w:val="0"/>
                  <w:marTop w:val="0"/>
                  <w:marBottom w:val="600"/>
                  <w:divBdr>
                    <w:top w:val="none" w:sz="0" w:space="0" w:color="auto"/>
                    <w:left w:val="none" w:sz="0" w:space="0" w:color="auto"/>
                    <w:bottom w:val="none" w:sz="0" w:space="0" w:color="auto"/>
                    <w:right w:val="none" w:sz="0" w:space="0" w:color="auto"/>
                  </w:divBdr>
                  <w:divsChild>
                    <w:div w:id="1478064101">
                      <w:marLeft w:val="0"/>
                      <w:marRight w:val="0"/>
                      <w:marTop w:val="0"/>
                      <w:marBottom w:val="0"/>
                      <w:divBdr>
                        <w:top w:val="none" w:sz="0" w:space="0" w:color="auto"/>
                        <w:left w:val="none" w:sz="0" w:space="0" w:color="auto"/>
                        <w:bottom w:val="none" w:sz="0" w:space="0" w:color="auto"/>
                        <w:right w:val="none" w:sz="0" w:space="0" w:color="auto"/>
                      </w:divBdr>
                    </w:div>
                  </w:divsChild>
                </w:div>
                <w:div w:id="640694418">
                  <w:marLeft w:val="0"/>
                  <w:marRight w:val="0"/>
                  <w:marTop w:val="0"/>
                  <w:marBottom w:val="600"/>
                  <w:divBdr>
                    <w:top w:val="none" w:sz="0" w:space="0" w:color="auto"/>
                    <w:left w:val="none" w:sz="0" w:space="0" w:color="auto"/>
                    <w:bottom w:val="none" w:sz="0" w:space="0" w:color="auto"/>
                    <w:right w:val="none" w:sz="0" w:space="0" w:color="auto"/>
                  </w:divBdr>
                  <w:divsChild>
                    <w:div w:id="845248314">
                      <w:marLeft w:val="0"/>
                      <w:marRight w:val="0"/>
                      <w:marTop w:val="0"/>
                      <w:marBottom w:val="0"/>
                      <w:divBdr>
                        <w:top w:val="none" w:sz="0" w:space="0" w:color="auto"/>
                        <w:left w:val="none" w:sz="0" w:space="0" w:color="auto"/>
                        <w:bottom w:val="none" w:sz="0" w:space="0" w:color="auto"/>
                        <w:right w:val="none" w:sz="0" w:space="0" w:color="auto"/>
                      </w:divBdr>
                    </w:div>
                  </w:divsChild>
                </w:div>
                <w:div w:id="1925070794">
                  <w:marLeft w:val="0"/>
                  <w:marRight w:val="0"/>
                  <w:marTop w:val="0"/>
                  <w:marBottom w:val="600"/>
                  <w:divBdr>
                    <w:top w:val="none" w:sz="0" w:space="0" w:color="auto"/>
                    <w:left w:val="none" w:sz="0" w:space="0" w:color="auto"/>
                    <w:bottom w:val="none" w:sz="0" w:space="0" w:color="auto"/>
                    <w:right w:val="none" w:sz="0" w:space="0" w:color="auto"/>
                  </w:divBdr>
                  <w:divsChild>
                    <w:div w:id="1439254286">
                      <w:marLeft w:val="0"/>
                      <w:marRight w:val="0"/>
                      <w:marTop w:val="0"/>
                      <w:marBottom w:val="0"/>
                      <w:divBdr>
                        <w:top w:val="none" w:sz="0" w:space="0" w:color="auto"/>
                        <w:left w:val="none" w:sz="0" w:space="0" w:color="auto"/>
                        <w:bottom w:val="none" w:sz="0" w:space="0" w:color="auto"/>
                        <w:right w:val="none" w:sz="0" w:space="0" w:color="auto"/>
                      </w:divBdr>
                    </w:div>
                  </w:divsChild>
                </w:div>
                <w:div w:id="1301420667">
                  <w:marLeft w:val="0"/>
                  <w:marRight w:val="0"/>
                  <w:marTop w:val="0"/>
                  <w:marBottom w:val="600"/>
                  <w:divBdr>
                    <w:top w:val="none" w:sz="0" w:space="0" w:color="auto"/>
                    <w:left w:val="none" w:sz="0" w:space="0" w:color="auto"/>
                    <w:bottom w:val="none" w:sz="0" w:space="0" w:color="auto"/>
                    <w:right w:val="none" w:sz="0" w:space="0" w:color="auto"/>
                  </w:divBdr>
                  <w:divsChild>
                    <w:div w:id="1204946066">
                      <w:marLeft w:val="0"/>
                      <w:marRight w:val="0"/>
                      <w:marTop w:val="0"/>
                      <w:marBottom w:val="0"/>
                      <w:divBdr>
                        <w:top w:val="none" w:sz="0" w:space="0" w:color="auto"/>
                        <w:left w:val="none" w:sz="0" w:space="0" w:color="auto"/>
                        <w:bottom w:val="none" w:sz="0" w:space="0" w:color="auto"/>
                        <w:right w:val="none" w:sz="0" w:space="0" w:color="auto"/>
                      </w:divBdr>
                    </w:div>
                  </w:divsChild>
                </w:div>
                <w:div w:id="665524297">
                  <w:marLeft w:val="0"/>
                  <w:marRight w:val="0"/>
                  <w:marTop w:val="0"/>
                  <w:marBottom w:val="600"/>
                  <w:divBdr>
                    <w:top w:val="none" w:sz="0" w:space="0" w:color="auto"/>
                    <w:left w:val="none" w:sz="0" w:space="0" w:color="auto"/>
                    <w:bottom w:val="none" w:sz="0" w:space="0" w:color="auto"/>
                    <w:right w:val="none" w:sz="0" w:space="0" w:color="auto"/>
                  </w:divBdr>
                  <w:divsChild>
                    <w:div w:id="1947928674">
                      <w:marLeft w:val="0"/>
                      <w:marRight w:val="0"/>
                      <w:marTop w:val="0"/>
                      <w:marBottom w:val="0"/>
                      <w:divBdr>
                        <w:top w:val="none" w:sz="0" w:space="0" w:color="auto"/>
                        <w:left w:val="none" w:sz="0" w:space="0" w:color="auto"/>
                        <w:bottom w:val="none" w:sz="0" w:space="0" w:color="auto"/>
                        <w:right w:val="none" w:sz="0" w:space="0" w:color="auto"/>
                      </w:divBdr>
                    </w:div>
                  </w:divsChild>
                </w:div>
                <w:div w:id="1050768984">
                  <w:marLeft w:val="0"/>
                  <w:marRight w:val="0"/>
                  <w:marTop w:val="0"/>
                  <w:marBottom w:val="600"/>
                  <w:divBdr>
                    <w:top w:val="none" w:sz="0" w:space="0" w:color="auto"/>
                    <w:left w:val="none" w:sz="0" w:space="0" w:color="auto"/>
                    <w:bottom w:val="none" w:sz="0" w:space="0" w:color="auto"/>
                    <w:right w:val="none" w:sz="0" w:space="0" w:color="auto"/>
                  </w:divBdr>
                  <w:divsChild>
                    <w:div w:id="719866303">
                      <w:marLeft w:val="0"/>
                      <w:marRight w:val="0"/>
                      <w:marTop w:val="0"/>
                      <w:marBottom w:val="0"/>
                      <w:divBdr>
                        <w:top w:val="none" w:sz="0" w:space="0" w:color="auto"/>
                        <w:left w:val="none" w:sz="0" w:space="0" w:color="auto"/>
                        <w:bottom w:val="none" w:sz="0" w:space="0" w:color="auto"/>
                        <w:right w:val="none" w:sz="0" w:space="0" w:color="auto"/>
                      </w:divBdr>
                    </w:div>
                  </w:divsChild>
                </w:div>
                <w:div w:id="430056423">
                  <w:marLeft w:val="0"/>
                  <w:marRight w:val="0"/>
                  <w:marTop w:val="0"/>
                  <w:marBottom w:val="600"/>
                  <w:divBdr>
                    <w:top w:val="none" w:sz="0" w:space="0" w:color="auto"/>
                    <w:left w:val="none" w:sz="0" w:space="0" w:color="auto"/>
                    <w:bottom w:val="none" w:sz="0" w:space="0" w:color="auto"/>
                    <w:right w:val="none" w:sz="0" w:space="0" w:color="auto"/>
                  </w:divBdr>
                  <w:divsChild>
                    <w:div w:id="1021592895">
                      <w:marLeft w:val="0"/>
                      <w:marRight w:val="0"/>
                      <w:marTop w:val="0"/>
                      <w:marBottom w:val="0"/>
                      <w:divBdr>
                        <w:top w:val="none" w:sz="0" w:space="0" w:color="auto"/>
                        <w:left w:val="none" w:sz="0" w:space="0" w:color="auto"/>
                        <w:bottom w:val="none" w:sz="0" w:space="0" w:color="auto"/>
                        <w:right w:val="none" w:sz="0" w:space="0" w:color="auto"/>
                      </w:divBdr>
                    </w:div>
                  </w:divsChild>
                </w:div>
                <w:div w:id="1624920756">
                  <w:marLeft w:val="0"/>
                  <w:marRight w:val="0"/>
                  <w:marTop w:val="0"/>
                  <w:marBottom w:val="600"/>
                  <w:divBdr>
                    <w:top w:val="none" w:sz="0" w:space="0" w:color="auto"/>
                    <w:left w:val="none" w:sz="0" w:space="0" w:color="auto"/>
                    <w:bottom w:val="none" w:sz="0" w:space="0" w:color="auto"/>
                    <w:right w:val="none" w:sz="0" w:space="0" w:color="auto"/>
                  </w:divBdr>
                  <w:divsChild>
                    <w:div w:id="1656647907">
                      <w:marLeft w:val="0"/>
                      <w:marRight w:val="0"/>
                      <w:marTop w:val="0"/>
                      <w:marBottom w:val="0"/>
                      <w:divBdr>
                        <w:top w:val="none" w:sz="0" w:space="0" w:color="auto"/>
                        <w:left w:val="none" w:sz="0" w:space="0" w:color="auto"/>
                        <w:bottom w:val="none" w:sz="0" w:space="0" w:color="auto"/>
                        <w:right w:val="none" w:sz="0" w:space="0" w:color="auto"/>
                      </w:divBdr>
                    </w:div>
                  </w:divsChild>
                </w:div>
                <w:div w:id="1276673912">
                  <w:marLeft w:val="0"/>
                  <w:marRight w:val="0"/>
                  <w:marTop w:val="0"/>
                  <w:marBottom w:val="600"/>
                  <w:divBdr>
                    <w:top w:val="none" w:sz="0" w:space="0" w:color="auto"/>
                    <w:left w:val="none" w:sz="0" w:space="0" w:color="auto"/>
                    <w:bottom w:val="none" w:sz="0" w:space="0" w:color="auto"/>
                    <w:right w:val="none" w:sz="0" w:space="0" w:color="auto"/>
                  </w:divBdr>
                  <w:divsChild>
                    <w:div w:id="1597596481">
                      <w:marLeft w:val="0"/>
                      <w:marRight w:val="0"/>
                      <w:marTop w:val="0"/>
                      <w:marBottom w:val="0"/>
                      <w:divBdr>
                        <w:top w:val="none" w:sz="0" w:space="0" w:color="auto"/>
                        <w:left w:val="none" w:sz="0" w:space="0" w:color="auto"/>
                        <w:bottom w:val="none" w:sz="0" w:space="0" w:color="auto"/>
                        <w:right w:val="none" w:sz="0" w:space="0" w:color="auto"/>
                      </w:divBdr>
                    </w:div>
                  </w:divsChild>
                </w:div>
                <w:div w:id="1996838898">
                  <w:marLeft w:val="0"/>
                  <w:marRight w:val="0"/>
                  <w:marTop w:val="0"/>
                  <w:marBottom w:val="600"/>
                  <w:divBdr>
                    <w:top w:val="none" w:sz="0" w:space="0" w:color="auto"/>
                    <w:left w:val="none" w:sz="0" w:space="0" w:color="auto"/>
                    <w:bottom w:val="none" w:sz="0" w:space="0" w:color="auto"/>
                    <w:right w:val="none" w:sz="0" w:space="0" w:color="auto"/>
                  </w:divBdr>
                  <w:divsChild>
                    <w:div w:id="1547253086">
                      <w:marLeft w:val="0"/>
                      <w:marRight w:val="0"/>
                      <w:marTop w:val="0"/>
                      <w:marBottom w:val="0"/>
                      <w:divBdr>
                        <w:top w:val="none" w:sz="0" w:space="0" w:color="auto"/>
                        <w:left w:val="none" w:sz="0" w:space="0" w:color="auto"/>
                        <w:bottom w:val="none" w:sz="0" w:space="0" w:color="auto"/>
                        <w:right w:val="none" w:sz="0" w:space="0" w:color="auto"/>
                      </w:divBdr>
                    </w:div>
                  </w:divsChild>
                </w:div>
                <w:div w:id="1706557849">
                  <w:marLeft w:val="0"/>
                  <w:marRight w:val="0"/>
                  <w:marTop w:val="0"/>
                  <w:marBottom w:val="600"/>
                  <w:divBdr>
                    <w:top w:val="none" w:sz="0" w:space="0" w:color="auto"/>
                    <w:left w:val="none" w:sz="0" w:space="0" w:color="auto"/>
                    <w:bottom w:val="none" w:sz="0" w:space="0" w:color="auto"/>
                    <w:right w:val="none" w:sz="0" w:space="0" w:color="auto"/>
                  </w:divBdr>
                  <w:divsChild>
                    <w:div w:id="1973318780">
                      <w:marLeft w:val="0"/>
                      <w:marRight w:val="0"/>
                      <w:marTop w:val="0"/>
                      <w:marBottom w:val="0"/>
                      <w:divBdr>
                        <w:top w:val="none" w:sz="0" w:space="0" w:color="auto"/>
                        <w:left w:val="none" w:sz="0" w:space="0" w:color="auto"/>
                        <w:bottom w:val="none" w:sz="0" w:space="0" w:color="auto"/>
                        <w:right w:val="none" w:sz="0" w:space="0" w:color="auto"/>
                      </w:divBdr>
                    </w:div>
                  </w:divsChild>
                </w:div>
                <w:div w:id="909196378">
                  <w:marLeft w:val="0"/>
                  <w:marRight w:val="0"/>
                  <w:marTop w:val="0"/>
                  <w:marBottom w:val="600"/>
                  <w:divBdr>
                    <w:top w:val="none" w:sz="0" w:space="0" w:color="auto"/>
                    <w:left w:val="none" w:sz="0" w:space="0" w:color="auto"/>
                    <w:bottom w:val="none" w:sz="0" w:space="0" w:color="auto"/>
                    <w:right w:val="none" w:sz="0" w:space="0" w:color="auto"/>
                  </w:divBdr>
                  <w:divsChild>
                    <w:div w:id="1439258575">
                      <w:marLeft w:val="0"/>
                      <w:marRight w:val="0"/>
                      <w:marTop w:val="0"/>
                      <w:marBottom w:val="0"/>
                      <w:divBdr>
                        <w:top w:val="none" w:sz="0" w:space="0" w:color="auto"/>
                        <w:left w:val="none" w:sz="0" w:space="0" w:color="auto"/>
                        <w:bottom w:val="none" w:sz="0" w:space="0" w:color="auto"/>
                        <w:right w:val="none" w:sz="0" w:space="0" w:color="auto"/>
                      </w:divBdr>
                    </w:div>
                  </w:divsChild>
                </w:div>
                <w:div w:id="160046813">
                  <w:marLeft w:val="0"/>
                  <w:marRight w:val="0"/>
                  <w:marTop w:val="0"/>
                  <w:marBottom w:val="600"/>
                  <w:divBdr>
                    <w:top w:val="none" w:sz="0" w:space="0" w:color="auto"/>
                    <w:left w:val="none" w:sz="0" w:space="0" w:color="auto"/>
                    <w:bottom w:val="none" w:sz="0" w:space="0" w:color="auto"/>
                    <w:right w:val="none" w:sz="0" w:space="0" w:color="auto"/>
                  </w:divBdr>
                  <w:divsChild>
                    <w:div w:id="1718242343">
                      <w:marLeft w:val="0"/>
                      <w:marRight w:val="0"/>
                      <w:marTop w:val="0"/>
                      <w:marBottom w:val="0"/>
                      <w:divBdr>
                        <w:top w:val="none" w:sz="0" w:space="0" w:color="auto"/>
                        <w:left w:val="none" w:sz="0" w:space="0" w:color="auto"/>
                        <w:bottom w:val="none" w:sz="0" w:space="0" w:color="auto"/>
                        <w:right w:val="none" w:sz="0" w:space="0" w:color="auto"/>
                      </w:divBdr>
                    </w:div>
                  </w:divsChild>
                </w:div>
                <w:div w:id="476919748">
                  <w:marLeft w:val="0"/>
                  <w:marRight w:val="0"/>
                  <w:marTop w:val="0"/>
                  <w:marBottom w:val="600"/>
                  <w:divBdr>
                    <w:top w:val="none" w:sz="0" w:space="0" w:color="auto"/>
                    <w:left w:val="none" w:sz="0" w:space="0" w:color="auto"/>
                    <w:bottom w:val="none" w:sz="0" w:space="0" w:color="auto"/>
                    <w:right w:val="none" w:sz="0" w:space="0" w:color="auto"/>
                  </w:divBdr>
                  <w:divsChild>
                    <w:div w:id="660619506">
                      <w:marLeft w:val="0"/>
                      <w:marRight w:val="0"/>
                      <w:marTop w:val="0"/>
                      <w:marBottom w:val="0"/>
                      <w:divBdr>
                        <w:top w:val="none" w:sz="0" w:space="0" w:color="auto"/>
                        <w:left w:val="none" w:sz="0" w:space="0" w:color="auto"/>
                        <w:bottom w:val="none" w:sz="0" w:space="0" w:color="auto"/>
                        <w:right w:val="none" w:sz="0" w:space="0" w:color="auto"/>
                      </w:divBdr>
                    </w:div>
                  </w:divsChild>
                </w:div>
                <w:div w:id="488598981">
                  <w:marLeft w:val="0"/>
                  <w:marRight w:val="0"/>
                  <w:marTop w:val="0"/>
                  <w:marBottom w:val="600"/>
                  <w:divBdr>
                    <w:top w:val="none" w:sz="0" w:space="0" w:color="auto"/>
                    <w:left w:val="none" w:sz="0" w:space="0" w:color="auto"/>
                    <w:bottom w:val="none" w:sz="0" w:space="0" w:color="auto"/>
                    <w:right w:val="none" w:sz="0" w:space="0" w:color="auto"/>
                  </w:divBdr>
                  <w:divsChild>
                    <w:div w:id="1670985269">
                      <w:marLeft w:val="0"/>
                      <w:marRight w:val="0"/>
                      <w:marTop w:val="0"/>
                      <w:marBottom w:val="0"/>
                      <w:divBdr>
                        <w:top w:val="none" w:sz="0" w:space="0" w:color="auto"/>
                        <w:left w:val="none" w:sz="0" w:space="0" w:color="auto"/>
                        <w:bottom w:val="none" w:sz="0" w:space="0" w:color="auto"/>
                        <w:right w:val="none" w:sz="0" w:space="0" w:color="auto"/>
                      </w:divBdr>
                    </w:div>
                  </w:divsChild>
                </w:div>
                <w:div w:id="762453979">
                  <w:marLeft w:val="0"/>
                  <w:marRight w:val="0"/>
                  <w:marTop w:val="0"/>
                  <w:marBottom w:val="600"/>
                  <w:divBdr>
                    <w:top w:val="none" w:sz="0" w:space="0" w:color="auto"/>
                    <w:left w:val="none" w:sz="0" w:space="0" w:color="auto"/>
                    <w:bottom w:val="none" w:sz="0" w:space="0" w:color="auto"/>
                    <w:right w:val="none" w:sz="0" w:space="0" w:color="auto"/>
                  </w:divBdr>
                  <w:divsChild>
                    <w:div w:id="938803398">
                      <w:marLeft w:val="0"/>
                      <w:marRight w:val="0"/>
                      <w:marTop w:val="0"/>
                      <w:marBottom w:val="0"/>
                      <w:divBdr>
                        <w:top w:val="none" w:sz="0" w:space="0" w:color="auto"/>
                        <w:left w:val="none" w:sz="0" w:space="0" w:color="auto"/>
                        <w:bottom w:val="none" w:sz="0" w:space="0" w:color="auto"/>
                        <w:right w:val="none" w:sz="0" w:space="0" w:color="auto"/>
                      </w:divBdr>
                    </w:div>
                  </w:divsChild>
                </w:div>
                <w:div w:id="1558122091">
                  <w:marLeft w:val="0"/>
                  <w:marRight w:val="0"/>
                  <w:marTop w:val="0"/>
                  <w:marBottom w:val="600"/>
                  <w:divBdr>
                    <w:top w:val="none" w:sz="0" w:space="0" w:color="auto"/>
                    <w:left w:val="none" w:sz="0" w:space="0" w:color="auto"/>
                    <w:bottom w:val="none" w:sz="0" w:space="0" w:color="auto"/>
                    <w:right w:val="none" w:sz="0" w:space="0" w:color="auto"/>
                  </w:divBdr>
                  <w:divsChild>
                    <w:div w:id="838543258">
                      <w:marLeft w:val="0"/>
                      <w:marRight w:val="0"/>
                      <w:marTop w:val="0"/>
                      <w:marBottom w:val="0"/>
                      <w:divBdr>
                        <w:top w:val="none" w:sz="0" w:space="0" w:color="auto"/>
                        <w:left w:val="none" w:sz="0" w:space="0" w:color="auto"/>
                        <w:bottom w:val="none" w:sz="0" w:space="0" w:color="auto"/>
                        <w:right w:val="none" w:sz="0" w:space="0" w:color="auto"/>
                      </w:divBdr>
                    </w:div>
                  </w:divsChild>
                </w:div>
                <w:div w:id="302777478">
                  <w:marLeft w:val="0"/>
                  <w:marRight w:val="0"/>
                  <w:marTop w:val="0"/>
                  <w:marBottom w:val="600"/>
                  <w:divBdr>
                    <w:top w:val="none" w:sz="0" w:space="0" w:color="auto"/>
                    <w:left w:val="none" w:sz="0" w:space="0" w:color="auto"/>
                    <w:bottom w:val="none" w:sz="0" w:space="0" w:color="auto"/>
                    <w:right w:val="none" w:sz="0" w:space="0" w:color="auto"/>
                  </w:divBdr>
                  <w:divsChild>
                    <w:div w:id="934509884">
                      <w:marLeft w:val="0"/>
                      <w:marRight w:val="0"/>
                      <w:marTop w:val="0"/>
                      <w:marBottom w:val="0"/>
                      <w:divBdr>
                        <w:top w:val="none" w:sz="0" w:space="0" w:color="auto"/>
                        <w:left w:val="none" w:sz="0" w:space="0" w:color="auto"/>
                        <w:bottom w:val="none" w:sz="0" w:space="0" w:color="auto"/>
                        <w:right w:val="none" w:sz="0" w:space="0" w:color="auto"/>
                      </w:divBdr>
                    </w:div>
                  </w:divsChild>
                </w:div>
                <w:div w:id="1187208358">
                  <w:marLeft w:val="0"/>
                  <w:marRight w:val="0"/>
                  <w:marTop w:val="0"/>
                  <w:marBottom w:val="600"/>
                  <w:divBdr>
                    <w:top w:val="none" w:sz="0" w:space="0" w:color="auto"/>
                    <w:left w:val="none" w:sz="0" w:space="0" w:color="auto"/>
                    <w:bottom w:val="none" w:sz="0" w:space="0" w:color="auto"/>
                    <w:right w:val="none" w:sz="0" w:space="0" w:color="auto"/>
                  </w:divBdr>
                  <w:divsChild>
                    <w:div w:id="229659402">
                      <w:marLeft w:val="0"/>
                      <w:marRight w:val="0"/>
                      <w:marTop w:val="0"/>
                      <w:marBottom w:val="0"/>
                      <w:divBdr>
                        <w:top w:val="none" w:sz="0" w:space="0" w:color="auto"/>
                        <w:left w:val="none" w:sz="0" w:space="0" w:color="auto"/>
                        <w:bottom w:val="none" w:sz="0" w:space="0" w:color="auto"/>
                        <w:right w:val="none" w:sz="0" w:space="0" w:color="auto"/>
                      </w:divBdr>
                    </w:div>
                  </w:divsChild>
                </w:div>
                <w:div w:id="259414394">
                  <w:marLeft w:val="0"/>
                  <w:marRight w:val="0"/>
                  <w:marTop w:val="0"/>
                  <w:marBottom w:val="600"/>
                  <w:divBdr>
                    <w:top w:val="none" w:sz="0" w:space="0" w:color="auto"/>
                    <w:left w:val="none" w:sz="0" w:space="0" w:color="auto"/>
                    <w:bottom w:val="none" w:sz="0" w:space="0" w:color="auto"/>
                    <w:right w:val="none" w:sz="0" w:space="0" w:color="auto"/>
                  </w:divBdr>
                  <w:divsChild>
                    <w:div w:id="2049335306">
                      <w:marLeft w:val="0"/>
                      <w:marRight w:val="0"/>
                      <w:marTop w:val="0"/>
                      <w:marBottom w:val="0"/>
                      <w:divBdr>
                        <w:top w:val="none" w:sz="0" w:space="0" w:color="auto"/>
                        <w:left w:val="none" w:sz="0" w:space="0" w:color="auto"/>
                        <w:bottom w:val="none" w:sz="0" w:space="0" w:color="auto"/>
                        <w:right w:val="none" w:sz="0" w:space="0" w:color="auto"/>
                      </w:divBdr>
                    </w:div>
                  </w:divsChild>
                </w:div>
                <w:div w:id="2028824691">
                  <w:marLeft w:val="0"/>
                  <w:marRight w:val="0"/>
                  <w:marTop w:val="0"/>
                  <w:marBottom w:val="600"/>
                  <w:divBdr>
                    <w:top w:val="none" w:sz="0" w:space="0" w:color="auto"/>
                    <w:left w:val="none" w:sz="0" w:space="0" w:color="auto"/>
                    <w:bottom w:val="none" w:sz="0" w:space="0" w:color="auto"/>
                    <w:right w:val="none" w:sz="0" w:space="0" w:color="auto"/>
                  </w:divBdr>
                  <w:divsChild>
                    <w:div w:id="951473361">
                      <w:marLeft w:val="0"/>
                      <w:marRight w:val="0"/>
                      <w:marTop w:val="0"/>
                      <w:marBottom w:val="0"/>
                      <w:divBdr>
                        <w:top w:val="none" w:sz="0" w:space="0" w:color="auto"/>
                        <w:left w:val="none" w:sz="0" w:space="0" w:color="auto"/>
                        <w:bottom w:val="none" w:sz="0" w:space="0" w:color="auto"/>
                        <w:right w:val="none" w:sz="0" w:space="0" w:color="auto"/>
                      </w:divBdr>
                    </w:div>
                  </w:divsChild>
                </w:div>
                <w:div w:id="895897695">
                  <w:marLeft w:val="0"/>
                  <w:marRight w:val="0"/>
                  <w:marTop w:val="0"/>
                  <w:marBottom w:val="600"/>
                  <w:divBdr>
                    <w:top w:val="none" w:sz="0" w:space="0" w:color="auto"/>
                    <w:left w:val="none" w:sz="0" w:space="0" w:color="auto"/>
                    <w:bottom w:val="none" w:sz="0" w:space="0" w:color="auto"/>
                    <w:right w:val="none" w:sz="0" w:space="0" w:color="auto"/>
                  </w:divBdr>
                  <w:divsChild>
                    <w:div w:id="996151318">
                      <w:marLeft w:val="0"/>
                      <w:marRight w:val="0"/>
                      <w:marTop w:val="0"/>
                      <w:marBottom w:val="0"/>
                      <w:divBdr>
                        <w:top w:val="none" w:sz="0" w:space="0" w:color="auto"/>
                        <w:left w:val="none" w:sz="0" w:space="0" w:color="auto"/>
                        <w:bottom w:val="none" w:sz="0" w:space="0" w:color="auto"/>
                        <w:right w:val="none" w:sz="0" w:space="0" w:color="auto"/>
                      </w:divBdr>
                    </w:div>
                  </w:divsChild>
                </w:div>
                <w:div w:id="1297907657">
                  <w:marLeft w:val="0"/>
                  <w:marRight w:val="0"/>
                  <w:marTop w:val="0"/>
                  <w:marBottom w:val="600"/>
                  <w:divBdr>
                    <w:top w:val="none" w:sz="0" w:space="0" w:color="auto"/>
                    <w:left w:val="none" w:sz="0" w:space="0" w:color="auto"/>
                    <w:bottom w:val="none" w:sz="0" w:space="0" w:color="auto"/>
                    <w:right w:val="none" w:sz="0" w:space="0" w:color="auto"/>
                  </w:divBdr>
                  <w:divsChild>
                    <w:div w:id="2098015324">
                      <w:marLeft w:val="0"/>
                      <w:marRight w:val="0"/>
                      <w:marTop w:val="0"/>
                      <w:marBottom w:val="0"/>
                      <w:divBdr>
                        <w:top w:val="none" w:sz="0" w:space="0" w:color="auto"/>
                        <w:left w:val="none" w:sz="0" w:space="0" w:color="auto"/>
                        <w:bottom w:val="none" w:sz="0" w:space="0" w:color="auto"/>
                        <w:right w:val="none" w:sz="0" w:space="0" w:color="auto"/>
                      </w:divBdr>
                    </w:div>
                  </w:divsChild>
                </w:div>
                <w:div w:id="1480808108">
                  <w:marLeft w:val="0"/>
                  <w:marRight w:val="0"/>
                  <w:marTop w:val="0"/>
                  <w:marBottom w:val="600"/>
                  <w:divBdr>
                    <w:top w:val="none" w:sz="0" w:space="0" w:color="auto"/>
                    <w:left w:val="none" w:sz="0" w:space="0" w:color="auto"/>
                    <w:bottom w:val="none" w:sz="0" w:space="0" w:color="auto"/>
                    <w:right w:val="none" w:sz="0" w:space="0" w:color="auto"/>
                  </w:divBdr>
                  <w:divsChild>
                    <w:div w:id="2117552479">
                      <w:marLeft w:val="0"/>
                      <w:marRight w:val="0"/>
                      <w:marTop w:val="0"/>
                      <w:marBottom w:val="0"/>
                      <w:divBdr>
                        <w:top w:val="none" w:sz="0" w:space="0" w:color="auto"/>
                        <w:left w:val="none" w:sz="0" w:space="0" w:color="auto"/>
                        <w:bottom w:val="none" w:sz="0" w:space="0" w:color="auto"/>
                        <w:right w:val="none" w:sz="0" w:space="0" w:color="auto"/>
                      </w:divBdr>
                    </w:div>
                  </w:divsChild>
                </w:div>
                <w:div w:id="1209491836">
                  <w:marLeft w:val="0"/>
                  <w:marRight w:val="0"/>
                  <w:marTop w:val="0"/>
                  <w:marBottom w:val="600"/>
                  <w:divBdr>
                    <w:top w:val="none" w:sz="0" w:space="0" w:color="auto"/>
                    <w:left w:val="none" w:sz="0" w:space="0" w:color="auto"/>
                    <w:bottom w:val="none" w:sz="0" w:space="0" w:color="auto"/>
                    <w:right w:val="none" w:sz="0" w:space="0" w:color="auto"/>
                  </w:divBdr>
                  <w:divsChild>
                    <w:div w:id="919405216">
                      <w:marLeft w:val="0"/>
                      <w:marRight w:val="0"/>
                      <w:marTop w:val="0"/>
                      <w:marBottom w:val="0"/>
                      <w:divBdr>
                        <w:top w:val="none" w:sz="0" w:space="0" w:color="auto"/>
                        <w:left w:val="none" w:sz="0" w:space="0" w:color="auto"/>
                        <w:bottom w:val="none" w:sz="0" w:space="0" w:color="auto"/>
                        <w:right w:val="none" w:sz="0" w:space="0" w:color="auto"/>
                      </w:divBdr>
                    </w:div>
                  </w:divsChild>
                </w:div>
                <w:div w:id="417292423">
                  <w:marLeft w:val="0"/>
                  <w:marRight w:val="0"/>
                  <w:marTop w:val="0"/>
                  <w:marBottom w:val="600"/>
                  <w:divBdr>
                    <w:top w:val="none" w:sz="0" w:space="0" w:color="auto"/>
                    <w:left w:val="none" w:sz="0" w:space="0" w:color="auto"/>
                    <w:bottom w:val="none" w:sz="0" w:space="0" w:color="auto"/>
                    <w:right w:val="none" w:sz="0" w:space="0" w:color="auto"/>
                  </w:divBdr>
                  <w:divsChild>
                    <w:div w:id="2046055724">
                      <w:marLeft w:val="0"/>
                      <w:marRight w:val="0"/>
                      <w:marTop w:val="0"/>
                      <w:marBottom w:val="0"/>
                      <w:divBdr>
                        <w:top w:val="none" w:sz="0" w:space="0" w:color="auto"/>
                        <w:left w:val="none" w:sz="0" w:space="0" w:color="auto"/>
                        <w:bottom w:val="none" w:sz="0" w:space="0" w:color="auto"/>
                        <w:right w:val="none" w:sz="0" w:space="0" w:color="auto"/>
                      </w:divBdr>
                    </w:div>
                  </w:divsChild>
                </w:div>
                <w:div w:id="615530480">
                  <w:marLeft w:val="0"/>
                  <w:marRight w:val="0"/>
                  <w:marTop w:val="0"/>
                  <w:marBottom w:val="600"/>
                  <w:divBdr>
                    <w:top w:val="none" w:sz="0" w:space="0" w:color="auto"/>
                    <w:left w:val="none" w:sz="0" w:space="0" w:color="auto"/>
                    <w:bottom w:val="none" w:sz="0" w:space="0" w:color="auto"/>
                    <w:right w:val="none" w:sz="0" w:space="0" w:color="auto"/>
                  </w:divBdr>
                  <w:divsChild>
                    <w:div w:id="926882131">
                      <w:marLeft w:val="0"/>
                      <w:marRight w:val="0"/>
                      <w:marTop w:val="0"/>
                      <w:marBottom w:val="0"/>
                      <w:divBdr>
                        <w:top w:val="none" w:sz="0" w:space="0" w:color="auto"/>
                        <w:left w:val="none" w:sz="0" w:space="0" w:color="auto"/>
                        <w:bottom w:val="none" w:sz="0" w:space="0" w:color="auto"/>
                        <w:right w:val="none" w:sz="0" w:space="0" w:color="auto"/>
                      </w:divBdr>
                    </w:div>
                  </w:divsChild>
                </w:div>
                <w:div w:id="956722177">
                  <w:marLeft w:val="0"/>
                  <w:marRight w:val="0"/>
                  <w:marTop w:val="0"/>
                  <w:marBottom w:val="600"/>
                  <w:divBdr>
                    <w:top w:val="none" w:sz="0" w:space="0" w:color="auto"/>
                    <w:left w:val="none" w:sz="0" w:space="0" w:color="auto"/>
                    <w:bottom w:val="none" w:sz="0" w:space="0" w:color="auto"/>
                    <w:right w:val="none" w:sz="0" w:space="0" w:color="auto"/>
                  </w:divBdr>
                  <w:divsChild>
                    <w:div w:id="2107116319">
                      <w:marLeft w:val="0"/>
                      <w:marRight w:val="0"/>
                      <w:marTop w:val="0"/>
                      <w:marBottom w:val="0"/>
                      <w:divBdr>
                        <w:top w:val="none" w:sz="0" w:space="0" w:color="auto"/>
                        <w:left w:val="none" w:sz="0" w:space="0" w:color="auto"/>
                        <w:bottom w:val="none" w:sz="0" w:space="0" w:color="auto"/>
                        <w:right w:val="none" w:sz="0" w:space="0" w:color="auto"/>
                      </w:divBdr>
                    </w:div>
                  </w:divsChild>
                </w:div>
                <w:div w:id="160897211">
                  <w:marLeft w:val="0"/>
                  <w:marRight w:val="0"/>
                  <w:marTop w:val="0"/>
                  <w:marBottom w:val="600"/>
                  <w:divBdr>
                    <w:top w:val="none" w:sz="0" w:space="0" w:color="auto"/>
                    <w:left w:val="none" w:sz="0" w:space="0" w:color="auto"/>
                    <w:bottom w:val="none" w:sz="0" w:space="0" w:color="auto"/>
                    <w:right w:val="none" w:sz="0" w:space="0" w:color="auto"/>
                  </w:divBdr>
                  <w:divsChild>
                    <w:div w:id="307979431">
                      <w:marLeft w:val="0"/>
                      <w:marRight w:val="0"/>
                      <w:marTop w:val="0"/>
                      <w:marBottom w:val="0"/>
                      <w:divBdr>
                        <w:top w:val="none" w:sz="0" w:space="0" w:color="auto"/>
                        <w:left w:val="none" w:sz="0" w:space="0" w:color="auto"/>
                        <w:bottom w:val="none" w:sz="0" w:space="0" w:color="auto"/>
                        <w:right w:val="none" w:sz="0" w:space="0" w:color="auto"/>
                      </w:divBdr>
                    </w:div>
                  </w:divsChild>
                </w:div>
                <w:div w:id="2137334811">
                  <w:marLeft w:val="0"/>
                  <w:marRight w:val="0"/>
                  <w:marTop w:val="0"/>
                  <w:marBottom w:val="600"/>
                  <w:divBdr>
                    <w:top w:val="none" w:sz="0" w:space="0" w:color="auto"/>
                    <w:left w:val="none" w:sz="0" w:space="0" w:color="auto"/>
                    <w:bottom w:val="none" w:sz="0" w:space="0" w:color="auto"/>
                    <w:right w:val="none" w:sz="0" w:space="0" w:color="auto"/>
                  </w:divBdr>
                  <w:divsChild>
                    <w:div w:id="1349939938">
                      <w:marLeft w:val="0"/>
                      <w:marRight w:val="0"/>
                      <w:marTop w:val="0"/>
                      <w:marBottom w:val="0"/>
                      <w:divBdr>
                        <w:top w:val="none" w:sz="0" w:space="0" w:color="auto"/>
                        <w:left w:val="none" w:sz="0" w:space="0" w:color="auto"/>
                        <w:bottom w:val="none" w:sz="0" w:space="0" w:color="auto"/>
                        <w:right w:val="none" w:sz="0" w:space="0" w:color="auto"/>
                      </w:divBdr>
                    </w:div>
                  </w:divsChild>
                </w:div>
                <w:div w:id="1423798393">
                  <w:marLeft w:val="0"/>
                  <w:marRight w:val="0"/>
                  <w:marTop w:val="0"/>
                  <w:marBottom w:val="600"/>
                  <w:divBdr>
                    <w:top w:val="none" w:sz="0" w:space="0" w:color="auto"/>
                    <w:left w:val="none" w:sz="0" w:space="0" w:color="auto"/>
                    <w:bottom w:val="none" w:sz="0" w:space="0" w:color="auto"/>
                    <w:right w:val="none" w:sz="0" w:space="0" w:color="auto"/>
                  </w:divBdr>
                  <w:divsChild>
                    <w:div w:id="672801309">
                      <w:marLeft w:val="0"/>
                      <w:marRight w:val="0"/>
                      <w:marTop w:val="0"/>
                      <w:marBottom w:val="0"/>
                      <w:divBdr>
                        <w:top w:val="none" w:sz="0" w:space="0" w:color="auto"/>
                        <w:left w:val="none" w:sz="0" w:space="0" w:color="auto"/>
                        <w:bottom w:val="none" w:sz="0" w:space="0" w:color="auto"/>
                        <w:right w:val="none" w:sz="0" w:space="0" w:color="auto"/>
                      </w:divBdr>
                    </w:div>
                  </w:divsChild>
                </w:div>
                <w:div w:id="1671181430">
                  <w:marLeft w:val="0"/>
                  <w:marRight w:val="0"/>
                  <w:marTop w:val="0"/>
                  <w:marBottom w:val="600"/>
                  <w:divBdr>
                    <w:top w:val="none" w:sz="0" w:space="0" w:color="auto"/>
                    <w:left w:val="none" w:sz="0" w:space="0" w:color="auto"/>
                    <w:bottom w:val="none" w:sz="0" w:space="0" w:color="auto"/>
                    <w:right w:val="none" w:sz="0" w:space="0" w:color="auto"/>
                  </w:divBdr>
                  <w:divsChild>
                    <w:div w:id="1849981049">
                      <w:marLeft w:val="0"/>
                      <w:marRight w:val="0"/>
                      <w:marTop w:val="0"/>
                      <w:marBottom w:val="0"/>
                      <w:divBdr>
                        <w:top w:val="none" w:sz="0" w:space="0" w:color="auto"/>
                        <w:left w:val="none" w:sz="0" w:space="0" w:color="auto"/>
                        <w:bottom w:val="none" w:sz="0" w:space="0" w:color="auto"/>
                        <w:right w:val="none" w:sz="0" w:space="0" w:color="auto"/>
                      </w:divBdr>
                    </w:div>
                  </w:divsChild>
                </w:div>
                <w:div w:id="1473910784">
                  <w:marLeft w:val="0"/>
                  <w:marRight w:val="0"/>
                  <w:marTop w:val="0"/>
                  <w:marBottom w:val="600"/>
                  <w:divBdr>
                    <w:top w:val="none" w:sz="0" w:space="0" w:color="auto"/>
                    <w:left w:val="none" w:sz="0" w:space="0" w:color="auto"/>
                    <w:bottom w:val="none" w:sz="0" w:space="0" w:color="auto"/>
                    <w:right w:val="none" w:sz="0" w:space="0" w:color="auto"/>
                  </w:divBdr>
                  <w:divsChild>
                    <w:div w:id="696389592">
                      <w:marLeft w:val="0"/>
                      <w:marRight w:val="0"/>
                      <w:marTop w:val="0"/>
                      <w:marBottom w:val="0"/>
                      <w:divBdr>
                        <w:top w:val="none" w:sz="0" w:space="0" w:color="auto"/>
                        <w:left w:val="none" w:sz="0" w:space="0" w:color="auto"/>
                        <w:bottom w:val="none" w:sz="0" w:space="0" w:color="auto"/>
                        <w:right w:val="none" w:sz="0" w:space="0" w:color="auto"/>
                      </w:divBdr>
                    </w:div>
                  </w:divsChild>
                </w:div>
                <w:div w:id="1534463019">
                  <w:marLeft w:val="0"/>
                  <w:marRight w:val="0"/>
                  <w:marTop w:val="0"/>
                  <w:marBottom w:val="600"/>
                  <w:divBdr>
                    <w:top w:val="none" w:sz="0" w:space="0" w:color="auto"/>
                    <w:left w:val="none" w:sz="0" w:space="0" w:color="auto"/>
                    <w:bottom w:val="none" w:sz="0" w:space="0" w:color="auto"/>
                    <w:right w:val="none" w:sz="0" w:space="0" w:color="auto"/>
                  </w:divBdr>
                  <w:divsChild>
                    <w:div w:id="92079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683324">
          <w:marLeft w:val="0"/>
          <w:marRight w:val="0"/>
          <w:marTop w:val="0"/>
          <w:marBottom w:val="0"/>
          <w:divBdr>
            <w:top w:val="none" w:sz="0" w:space="0" w:color="auto"/>
            <w:left w:val="none" w:sz="0" w:space="0" w:color="auto"/>
            <w:bottom w:val="none" w:sz="0" w:space="0" w:color="auto"/>
            <w:right w:val="none" w:sz="0" w:space="0" w:color="auto"/>
          </w:divBdr>
          <w:divsChild>
            <w:div w:id="709570256">
              <w:marLeft w:val="0"/>
              <w:marRight w:val="0"/>
              <w:marTop w:val="0"/>
              <w:marBottom w:val="0"/>
              <w:divBdr>
                <w:top w:val="none" w:sz="0" w:space="0" w:color="auto"/>
                <w:left w:val="none" w:sz="0" w:space="0" w:color="auto"/>
                <w:bottom w:val="none" w:sz="0" w:space="0" w:color="auto"/>
                <w:right w:val="none" w:sz="0" w:space="0" w:color="auto"/>
              </w:divBdr>
              <w:divsChild>
                <w:div w:id="1284460956">
                  <w:marLeft w:val="0"/>
                  <w:marRight w:val="0"/>
                  <w:marTop w:val="0"/>
                  <w:marBottom w:val="0"/>
                  <w:divBdr>
                    <w:top w:val="none" w:sz="0" w:space="0" w:color="auto"/>
                    <w:left w:val="none" w:sz="0" w:space="0" w:color="auto"/>
                    <w:bottom w:val="none" w:sz="0" w:space="0" w:color="auto"/>
                    <w:right w:val="none" w:sz="0" w:space="0" w:color="auto"/>
                  </w:divBdr>
                  <w:divsChild>
                    <w:div w:id="905067897">
                      <w:marLeft w:val="0"/>
                      <w:marRight w:val="0"/>
                      <w:marTop w:val="0"/>
                      <w:marBottom w:val="300"/>
                      <w:divBdr>
                        <w:top w:val="none" w:sz="0" w:space="0" w:color="auto"/>
                        <w:left w:val="none" w:sz="0" w:space="0" w:color="auto"/>
                        <w:bottom w:val="none" w:sz="0" w:space="0" w:color="auto"/>
                        <w:right w:val="none" w:sz="0" w:space="0" w:color="auto"/>
                      </w:divBdr>
                    </w:div>
                    <w:div w:id="802230606">
                      <w:marLeft w:val="0"/>
                      <w:marRight w:val="0"/>
                      <w:marTop w:val="0"/>
                      <w:marBottom w:val="300"/>
                      <w:divBdr>
                        <w:top w:val="none" w:sz="0" w:space="0" w:color="auto"/>
                        <w:left w:val="none" w:sz="0" w:space="0" w:color="auto"/>
                        <w:bottom w:val="none" w:sz="0" w:space="0" w:color="auto"/>
                        <w:right w:val="none" w:sz="0" w:space="0" w:color="auto"/>
                      </w:divBdr>
                    </w:div>
                    <w:div w:id="1612325159">
                      <w:marLeft w:val="0"/>
                      <w:marRight w:val="0"/>
                      <w:marTop w:val="0"/>
                      <w:marBottom w:val="300"/>
                      <w:divBdr>
                        <w:top w:val="none" w:sz="0" w:space="0" w:color="auto"/>
                        <w:left w:val="none" w:sz="0" w:space="0" w:color="auto"/>
                        <w:bottom w:val="none" w:sz="0" w:space="0" w:color="auto"/>
                        <w:right w:val="none" w:sz="0" w:space="0" w:color="auto"/>
                      </w:divBdr>
                    </w:div>
                    <w:div w:id="30543449">
                      <w:marLeft w:val="0"/>
                      <w:marRight w:val="0"/>
                      <w:marTop w:val="0"/>
                      <w:marBottom w:val="300"/>
                      <w:divBdr>
                        <w:top w:val="none" w:sz="0" w:space="0" w:color="auto"/>
                        <w:left w:val="none" w:sz="0" w:space="0" w:color="auto"/>
                        <w:bottom w:val="none" w:sz="0" w:space="0" w:color="auto"/>
                        <w:right w:val="none" w:sz="0" w:space="0" w:color="auto"/>
                      </w:divBdr>
                    </w:div>
                    <w:div w:id="438834173">
                      <w:marLeft w:val="0"/>
                      <w:marRight w:val="0"/>
                      <w:marTop w:val="0"/>
                      <w:marBottom w:val="300"/>
                      <w:divBdr>
                        <w:top w:val="none" w:sz="0" w:space="0" w:color="auto"/>
                        <w:left w:val="none" w:sz="0" w:space="0" w:color="auto"/>
                        <w:bottom w:val="none" w:sz="0" w:space="0" w:color="auto"/>
                        <w:right w:val="none" w:sz="0" w:space="0" w:color="auto"/>
                      </w:divBdr>
                    </w:div>
                    <w:div w:id="940184571">
                      <w:marLeft w:val="0"/>
                      <w:marRight w:val="0"/>
                      <w:marTop w:val="0"/>
                      <w:marBottom w:val="300"/>
                      <w:divBdr>
                        <w:top w:val="none" w:sz="0" w:space="0" w:color="auto"/>
                        <w:left w:val="none" w:sz="0" w:space="0" w:color="auto"/>
                        <w:bottom w:val="none" w:sz="0" w:space="0" w:color="auto"/>
                        <w:right w:val="none" w:sz="0" w:space="0" w:color="auto"/>
                      </w:divBdr>
                    </w:div>
                  </w:divsChild>
                </w:div>
                <w:div w:id="1357347756">
                  <w:marLeft w:val="0"/>
                  <w:marRight w:val="0"/>
                  <w:marTop w:val="0"/>
                  <w:marBottom w:val="0"/>
                  <w:divBdr>
                    <w:top w:val="none" w:sz="0" w:space="0" w:color="auto"/>
                    <w:left w:val="none" w:sz="0" w:space="0" w:color="auto"/>
                    <w:bottom w:val="none" w:sz="0" w:space="0" w:color="auto"/>
                    <w:right w:val="none" w:sz="0" w:space="0" w:color="auto"/>
                  </w:divBdr>
                  <w:divsChild>
                    <w:div w:id="395009760">
                      <w:marLeft w:val="0"/>
                      <w:marRight w:val="225"/>
                      <w:marTop w:val="0"/>
                      <w:marBottom w:val="0"/>
                      <w:divBdr>
                        <w:top w:val="none" w:sz="0" w:space="0" w:color="auto"/>
                        <w:left w:val="none" w:sz="0" w:space="0" w:color="auto"/>
                        <w:bottom w:val="none" w:sz="0" w:space="0" w:color="auto"/>
                        <w:right w:val="none" w:sz="0" w:space="0" w:color="auto"/>
                      </w:divBdr>
                    </w:div>
                    <w:div w:id="2011135425">
                      <w:marLeft w:val="0"/>
                      <w:marRight w:val="225"/>
                      <w:marTop w:val="0"/>
                      <w:marBottom w:val="0"/>
                      <w:divBdr>
                        <w:top w:val="none" w:sz="0" w:space="0" w:color="auto"/>
                        <w:left w:val="none" w:sz="0" w:space="0" w:color="auto"/>
                        <w:bottom w:val="none" w:sz="0" w:space="0" w:color="auto"/>
                        <w:right w:val="none" w:sz="0" w:space="0" w:color="auto"/>
                      </w:divBdr>
                    </w:div>
                    <w:div w:id="1055935148">
                      <w:marLeft w:val="0"/>
                      <w:marRight w:val="225"/>
                      <w:marTop w:val="0"/>
                      <w:marBottom w:val="0"/>
                      <w:divBdr>
                        <w:top w:val="none" w:sz="0" w:space="0" w:color="auto"/>
                        <w:left w:val="none" w:sz="0" w:space="0" w:color="auto"/>
                        <w:bottom w:val="none" w:sz="0" w:space="0" w:color="auto"/>
                        <w:right w:val="none" w:sz="0" w:space="0" w:color="auto"/>
                      </w:divBdr>
                    </w:div>
                    <w:div w:id="2086997495">
                      <w:marLeft w:val="0"/>
                      <w:marRight w:val="225"/>
                      <w:marTop w:val="0"/>
                      <w:marBottom w:val="0"/>
                      <w:divBdr>
                        <w:top w:val="none" w:sz="0" w:space="0" w:color="auto"/>
                        <w:left w:val="none" w:sz="0" w:space="0" w:color="auto"/>
                        <w:bottom w:val="none" w:sz="0" w:space="0" w:color="auto"/>
                        <w:right w:val="none" w:sz="0" w:space="0" w:color="auto"/>
                      </w:divBdr>
                    </w:div>
                    <w:div w:id="1183783034">
                      <w:marLeft w:val="0"/>
                      <w:marRight w:val="225"/>
                      <w:marTop w:val="0"/>
                      <w:marBottom w:val="0"/>
                      <w:divBdr>
                        <w:top w:val="none" w:sz="0" w:space="0" w:color="auto"/>
                        <w:left w:val="none" w:sz="0" w:space="0" w:color="auto"/>
                        <w:bottom w:val="none" w:sz="0" w:space="0" w:color="auto"/>
                        <w:right w:val="none" w:sz="0" w:space="0" w:color="auto"/>
                      </w:divBdr>
                    </w:div>
                    <w:div w:id="1388996586">
                      <w:marLeft w:val="0"/>
                      <w:marRight w:val="225"/>
                      <w:marTop w:val="0"/>
                      <w:marBottom w:val="0"/>
                      <w:divBdr>
                        <w:top w:val="none" w:sz="0" w:space="0" w:color="auto"/>
                        <w:left w:val="none" w:sz="0" w:space="0" w:color="auto"/>
                        <w:bottom w:val="none" w:sz="0" w:space="0" w:color="auto"/>
                        <w:right w:val="none" w:sz="0" w:space="0" w:color="auto"/>
                      </w:divBdr>
                    </w:div>
                    <w:div w:id="345523876">
                      <w:marLeft w:val="0"/>
                      <w:marRight w:val="225"/>
                      <w:marTop w:val="0"/>
                      <w:marBottom w:val="0"/>
                      <w:divBdr>
                        <w:top w:val="none" w:sz="0" w:space="0" w:color="auto"/>
                        <w:left w:val="none" w:sz="0" w:space="0" w:color="auto"/>
                        <w:bottom w:val="none" w:sz="0" w:space="0" w:color="auto"/>
                        <w:right w:val="none" w:sz="0" w:space="0" w:color="auto"/>
                      </w:divBdr>
                    </w:div>
                    <w:div w:id="550389560">
                      <w:marLeft w:val="0"/>
                      <w:marRight w:val="225"/>
                      <w:marTop w:val="0"/>
                      <w:marBottom w:val="0"/>
                      <w:divBdr>
                        <w:top w:val="none" w:sz="0" w:space="0" w:color="auto"/>
                        <w:left w:val="none" w:sz="0" w:space="0" w:color="auto"/>
                        <w:bottom w:val="none" w:sz="0" w:space="0" w:color="auto"/>
                        <w:right w:val="none" w:sz="0" w:space="0" w:color="auto"/>
                      </w:divBdr>
                    </w:div>
                    <w:div w:id="102355823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95545157">
          <w:marLeft w:val="0"/>
          <w:marRight w:val="0"/>
          <w:marTop w:val="0"/>
          <w:marBottom w:val="0"/>
          <w:divBdr>
            <w:top w:val="none" w:sz="0" w:space="0" w:color="auto"/>
            <w:left w:val="none" w:sz="0" w:space="0" w:color="auto"/>
            <w:bottom w:val="none" w:sz="0" w:space="0" w:color="auto"/>
            <w:right w:val="none" w:sz="0" w:space="0" w:color="auto"/>
          </w:divBdr>
          <w:divsChild>
            <w:div w:id="797987787">
              <w:marLeft w:val="-225"/>
              <w:marRight w:val="-225"/>
              <w:marTop w:val="0"/>
              <w:marBottom w:val="0"/>
              <w:divBdr>
                <w:top w:val="none" w:sz="0" w:space="0" w:color="auto"/>
                <w:left w:val="none" w:sz="0" w:space="0" w:color="auto"/>
                <w:bottom w:val="none" w:sz="0" w:space="0" w:color="auto"/>
                <w:right w:val="none" w:sz="0" w:space="0" w:color="auto"/>
              </w:divBdr>
              <w:divsChild>
                <w:div w:id="927890759">
                  <w:marLeft w:val="0"/>
                  <w:marRight w:val="0"/>
                  <w:marTop w:val="0"/>
                  <w:marBottom w:val="0"/>
                  <w:divBdr>
                    <w:top w:val="none" w:sz="0" w:space="0" w:color="auto"/>
                    <w:left w:val="none" w:sz="0" w:space="0" w:color="auto"/>
                    <w:bottom w:val="none" w:sz="0" w:space="0" w:color="auto"/>
                    <w:right w:val="none" w:sz="0" w:space="0" w:color="auto"/>
                  </w:divBdr>
                </w:div>
              </w:divsChild>
            </w:div>
            <w:div w:id="1229262578">
              <w:marLeft w:val="-225"/>
              <w:marRight w:val="-225"/>
              <w:marTop w:val="0"/>
              <w:marBottom w:val="0"/>
              <w:divBdr>
                <w:top w:val="none" w:sz="0" w:space="0" w:color="auto"/>
                <w:left w:val="none" w:sz="0" w:space="0" w:color="auto"/>
                <w:bottom w:val="none" w:sz="0" w:space="0" w:color="auto"/>
                <w:right w:val="none" w:sz="0" w:space="0" w:color="auto"/>
              </w:divBdr>
              <w:divsChild>
                <w:div w:id="418062857">
                  <w:marLeft w:val="0"/>
                  <w:marRight w:val="0"/>
                  <w:marTop w:val="0"/>
                  <w:marBottom w:val="0"/>
                  <w:divBdr>
                    <w:top w:val="none" w:sz="0" w:space="0" w:color="auto"/>
                    <w:left w:val="none" w:sz="0" w:space="0" w:color="auto"/>
                    <w:bottom w:val="none" w:sz="0" w:space="0" w:color="auto"/>
                    <w:right w:val="none" w:sz="0" w:space="0" w:color="auto"/>
                  </w:divBdr>
                  <w:divsChild>
                    <w:div w:id="937062895">
                      <w:marLeft w:val="0"/>
                      <w:marRight w:val="0"/>
                      <w:marTop w:val="0"/>
                      <w:marBottom w:val="0"/>
                      <w:divBdr>
                        <w:top w:val="none" w:sz="0" w:space="0" w:color="auto"/>
                        <w:left w:val="none" w:sz="0" w:space="0" w:color="auto"/>
                        <w:bottom w:val="none" w:sz="0" w:space="0" w:color="auto"/>
                        <w:right w:val="none" w:sz="0" w:space="0" w:color="auto"/>
                      </w:divBdr>
                    </w:div>
                  </w:divsChild>
                </w:div>
                <w:div w:id="1988777350">
                  <w:marLeft w:val="0"/>
                  <w:marRight w:val="0"/>
                  <w:marTop w:val="0"/>
                  <w:marBottom w:val="0"/>
                  <w:divBdr>
                    <w:top w:val="none" w:sz="0" w:space="0" w:color="auto"/>
                    <w:left w:val="none" w:sz="0" w:space="0" w:color="auto"/>
                    <w:bottom w:val="none" w:sz="0" w:space="0" w:color="auto"/>
                    <w:right w:val="none" w:sz="0" w:space="0" w:color="auto"/>
                  </w:divBdr>
                  <w:divsChild>
                    <w:div w:id="1369255592">
                      <w:marLeft w:val="0"/>
                      <w:marRight w:val="0"/>
                      <w:marTop w:val="0"/>
                      <w:marBottom w:val="0"/>
                      <w:divBdr>
                        <w:top w:val="none" w:sz="0" w:space="0" w:color="auto"/>
                        <w:left w:val="none" w:sz="0" w:space="0" w:color="auto"/>
                        <w:bottom w:val="none" w:sz="0" w:space="0" w:color="auto"/>
                        <w:right w:val="none" w:sz="0" w:space="0" w:color="auto"/>
                      </w:divBdr>
                    </w:div>
                  </w:divsChild>
                </w:div>
                <w:div w:id="469591057">
                  <w:marLeft w:val="0"/>
                  <w:marRight w:val="0"/>
                  <w:marTop w:val="0"/>
                  <w:marBottom w:val="0"/>
                  <w:divBdr>
                    <w:top w:val="none" w:sz="0" w:space="0" w:color="auto"/>
                    <w:left w:val="none" w:sz="0" w:space="0" w:color="auto"/>
                    <w:bottom w:val="none" w:sz="0" w:space="0" w:color="auto"/>
                    <w:right w:val="none" w:sz="0" w:space="0" w:color="auto"/>
                  </w:divBdr>
                  <w:divsChild>
                    <w:div w:id="151920276">
                      <w:marLeft w:val="0"/>
                      <w:marRight w:val="0"/>
                      <w:marTop w:val="0"/>
                      <w:marBottom w:val="0"/>
                      <w:divBdr>
                        <w:top w:val="none" w:sz="0" w:space="0" w:color="auto"/>
                        <w:left w:val="none" w:sz="0" w:space="0" w:color="auto"/>
                        <w:bottom w:val="none" w:sz="0" w:space="0" w:color="auto"/>
                        <w:right w:val="none" w:sz="0" w:space="0" w:color="auto"/>
                      </w:divBdr>
                    </w:div>
                  </w:divsChild>
                </w:div>
                <w:div w:id="1831216558">
                  <w:marLeft w:val="0"/>
                  <w:marRight w:val="0"/>
                  <w:marTop w:val="0"/>
                  <w:marBottom w:val="0"/>
                  <w:divBdr>
                    <w:top w:val="none" w:sz="0" w:space="0" w:color="auto"/>
                    <w:left w:val="none" w:sz="0" w:space="0" w:color="auto"/>
                    <w:bottom w:val="none" w:sz="0" w:space="0" w:color="auto"/>
                    <w:right w:val="none" w:sz="0" w:space="0" w:color="auto"/>
                  </w:divBdr>
                  <w:divsChild>
                    <w:div w:id="2025940221">
                      <w:marLeft w:val="0"/>
                      <w:marRight w:val="0"/>
                      <w:marTop w:val="0"/>
                      <w:marBottom w:val="0"/>
                      <w:divBdr>
                        <w:top w:val="none" w:sz="0" w:space="0" w:color="auto"/>
                        <w:left w:val="none" w:sz="0" w:space="0" w:color="auto"/>
                        <w:bottom w:val="none" w:sz="0" w:space="0" w:color="auto"/>
                        <w:right w:val="none" w:sz="0" w:space="0" w:color="auto"/>
                      </w:divBdr>
                    </w:div>
                  </w:divsChild>
                </w:div>
                <w:div w:id="1989824022">
                  <w:marLeft w:val="0"/>
                  <w:marRight w:val="0"/>
                  <w:marTop w:val="0"/>
                  <w:marBottom w:val="0"/>
                  <w:divBdr>
                    <w:top w:val="none" w:sz="0" w:space="0" w:color="auto"/>
                    <w:left w:val="none" w:sz="0" w:space="0" w:color="auto"/>
                    <w:bottom w:val="none" w:sz="0" w:space="0" w:color="auto"/>
                    <w:right w:val="none" w:sz="0" w:space="0" w:color="auto"/>
                  </w:divBdr>
                  <w:divsChild>
                    <w:div w:id="394203981">
                      <w:marLeft w:val="0"/>
                      <w:marRight w:val="0"/>
                      <w:marTop w:val="0"/>
                      <w:marBottom w:val="0"/>
                      <w:divBdr>
                        <w:top w:val="none" w:sz="0" w:space="0" w:color="auto"/>
                        <w:left w:val="none" w:sz="0" w:space="0" w:color="auto"/>
                        <w:bottom w:val="none" w:sz="0" w:space="0" w:color="auto"/>
                        <w:right w:val="none" w:sz="0" w:space="0" w:color="auto"/>
                      </w:divBdr>
                    </w:div>
                  </w:divsChild>
                </w:div>
                <w:div w:id="888348166">
                  <w:marLeft w:val="0"/>
                  <w:marRight w:val="0"/>
                  <w:marTop w:val="0"/>
                  <w:marBottom w:val="0"/>
                  <w:divBdr>
                    <w:top w:val="none" w:sz="0" w:space="0" w:color="auto"/>
                    <w:left w:val="none" w:sz="0" w:space="0" w:color="auto"/>
                    <w:bottom w:val="none" w:sz="0" w:space="0" w:color="auto"/>
                    <w:right w:val="none" w:sz="0" w:space="0" w:color="auto"/>
                  </w:divBdr>
                  <w:divsChild>
                    <w:div w:id="1212495320">
                      <w:marLeft w:val="0"/>
                      <w:marRight w:val="0"/>
                      <w:marTop w:val="0"/>
                      <w:marBottom w:val="0"/>
                      <w:divBdr>
                        <w:top w:val="none" w:sz="0" w:space="0" w:color="auto"/>
                        <w:left w:val="none" w:sz="0" w:space="0" w:color="auto"/>
                        <w:bottom w:val="none" w:sz="0" w:space="0" w:color="auto"/>
                        <w:right w:val="none" w:sz="0" w:space="0" w:color="auto"/>
                      </w:divBdr>
                    </w:div>
                  </w:divsChild>
                </w:div>
                <w:div w:id="1765105997">
                  <w:marLeft w:val="0"/>
                  <w:marRight w:val="0"/>
                  <w:marTop w:val="0"/>
                  <w:marBottom w:val="0"/>
                  <w:divBdr>
                    <w:top w:val="none" w:sz="0" w:space="0" w:color="auto"/>
                    <w:left w:val="none" w:sz="0" w:space="0" w:color="auto"/>
                    <w:bottom w:val="none" w:sz="0" w:space="0" w:color="auto"/>
                    <w:right w:val="none" w:sz="0" w:space="0" w:color="auto"/>
                  </w:divBdr>
                  <w:divsChild>
                    <w:div w:id="1256590099">
                      <w:marLeft w:val="0"/>
                      <w:marRight w:val="0"/>
                      <w:marTop w:val="0"/>
                      <w:marBottom w:val="0"/>
                      <w:divBdr>
                        <w:top w:val="none" w:sz="0" w:space="0" w:color="auto"/>
                        <w:left w:val="none" w:sz="0" w:space="0" w:color="auto"/>
                        <w:bottom w:val="none" w:sz="0" w:space="0" w:color="auto"/>
                        <w:right w:val="none" w:sz="0" w:space="0" w:color="auto"/>
                      </w:divBdr>
                    </w:div>
                  </w:divsChild>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684280496">
                      <w:marLeft w:val="0"/>
                      <w:marRight w:val="0"/>
                      <w:marTop w:val="0"/>
                      <w:marBottom w:val="0"/>
                      <w:divBdr>
                        <w:top w:val="none" w:sz="0" w:space="0" w:color="auto"/>
                        <w:left w:val="none" w:sz="0" w:space="0" w:color="auto"/>
                        <w:bottom w:val="none" w:sz="0" w:space="0" w:color="auto"/>
                        <w:right w:val="none" w:sz="0" w:space="0" w:color="auto"/>
                      </w:divBdr>
                    </w:div>
                  </w:divsChild>
                </w:div>
                <w:div w:id="1827360949">
                  <w:marLeft w:val="0"/>
                  <w:marRight w:val="0"/>
                  <w:marTop w:val="0"/>
                  <w:marBottom w:val="0"/>
                  <w:divBdr>
                    <w:top w:val="none" w:sz="0" w:space="0" w:color="auto"/>
                    <w:left w:val="none" w:sz="0" w:space="0" w:color="auto"/>
                    <w:bottom w:val="none" w:sz="0" w:space="0" w:color="auto"/>
                    <w:right w:val="none" w:sz="0" w:space="0" w:color="auto"/>
                  </w:divBdr>
                  <w:divsChild>
                    <w:div w:id="284888955">
                      <w:marLeft w:val="0"/>
                      <w:marRight w:val="0"/>
                      <w:marTop w:val="0"/>
                      <w:marBottom w:val="0"/>
                      <w:divBdr>
                        <w:top w:val="none" w:sz="0" w:space="0" w:color="auto"/>
                        <w:left w:val="none" w:sz="0" w:space="0" w:color="auto"/>
                        <w:bottom w:val="none" w:sz="0" w:space="0" w:color="auto"/>
                        <w:right w:val="none" w:sz="0" w:space="0" w:color="auto"/>
                      </w:divBdr>
                    </w:div>
                  </w:divsChild>
                </w:div>
                <w:div w:id="1306661464">
                  <w:marLeft w:val="0"/>
                  <w:marRight w:val="0"/>
                  <w:marTop w:val="0"/>
                  <w:marBottom w:val="0"/>
                  <w:divBdr>
                    <w:top w:val="none" w:sz="0" w:space="0" w:color="auto"/>
                    <w:left w:val="none" w:sz="0" w:space="0" w:color="auto"/>
                    <w:bottom w:val="none" w:sz="0" w:space="0" w:color="auto"/>
                    <w:right w:val="none" w:sz="0" w:space="0" w:color="auto"/>
                  </w:divBdr>
                  <w:divsChild>
                    <w:div w:id="1535344214">
                      <w:marLeft w:val="0"/>
                      <w:marRight w:val="0"/>
                      <w:marTop w:val="0"/>
                      <w:marBottom w:val="0"/>
                      <w:divBdr>
                        <w:top w:val="none" w:sz="0" w:space="0" w:color="auto"/>
                        <w:left w:val="none" w:sz="0" w:space="0" w:color="auto"/>
                        <w:bottom w:val="none" w:sz="0" w:space="0" w:color="auto"/>
                        <w:right w:val="none" w:sz="0" w:space="0" w:color="auto"/>
                      </w:divBdr>
                    </w:div>
                  </w:divsChild>
                </w:div>
                <w:div w:id="1283878873">
                  <w:marLeft w:val="0"/>
                  <w:marRight w:val="0"/>
                  <w:marTop w:val="0"/>
                  <w:marBottom w:val="0"/>
                  <w:divBdr>
                    <w:top w:val="none" w:sz="0" w:space="0" w:color="auto"/>
                    <w:left w:val="none" w:sz="0" w:space="0" w:color="auto"/>
                    <w:bottom w:val="none" w:sz="0" w:space="0" w:color="auto"/>
                    <w:right w:val="none" w:sz="0" w:space="0" w:color="auto"/>
                  </w:divBdr>
                  <w:divsChild>
                    <w:div w:id="1166625809">
                      <w:marLeft w:val="0"/>
                      <w:marRight w:val="0"/>
                      <w:marTop w:val="0"/>
                      <w:marBottom w:val="0"/>
                      <w:divBdr>
                        <w:top w:val="none" w:sz="0" w:space="0" w:color="auto"/>
                        <w:left w:val="none" w:sz="0" w:space="0" w:color="auto"/>
                        <w:bottom w:val="none" w:sz="0" w:space="0" w:color="auto"/>
                        <w:right w:val="none" w:sz="0" w:space="0" w:color="auto"/>
                      </w:divBdr>
                    </w:div>
                  </w:divsChild>
                </w:div>
                <w:div w:id="34090259">
                  <w:marLeft w:val="0"/>
                  <w:marRight w:val="0"/>
                  <w:marTop w:val="0"/>
                  <w:marBottom w:val="0"/>
                  <w:divBdr>
                    <w:top w:val="none" w:sz="0" w:space="0" w:color="auto"/>
                    <w:left w:val="none" w:sz="0" w:space="0" w:color="auto"/>
                    <w:bottom w:val="none" w:sz="0" w:space="0" w:color="auto"/>
                    <w:right w:val="none" w:sz="0" w:space="0" w:color="auto"/>
                  </w:divBdr>
                  <w:divsChild>
                    <w:div w:id="25875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02570">
          <w:marLeft w:val="0"/>
          <w:marRight w:val="0"/>
          <w:marTop w:val="0"/>
          <w:marBottom w:val="0"/>
          <w:divBdr>
            <w:top w:val="none" w:sz="0" w:space="0" w:color="auto"/>
            <w:left w:val="none" w:sz="0" w:space="0" w:color="auto"/>
            <w:bottom w:val="none" w:sz="0" w:space="0" w:color="auto"/>
            <w:right w:val="none" w:sz="0" w:space="0" w:color="auto"/>
          </w:divBdr>
          <w:divsChild>
            <w:div w:id="653992274">
              <w:marLeft w:val="0"/>
              <w:marRight w:val="0"/>
              <w:marTop w:val="0"/>
              <w:marBottom w:val="450"/>
              <w:divBdr>
                <w:top w:val="none" w:sz="0" w:space="0" w:color="auto"/>
                <w:left w:val="none" w:sz="0" w:space="0" w:color="auto"/>
                <w:bottom w:val="none" w:sz="0" w:space="0" w:color="auto"/>
                <w:right w:val="none" w:sz="0" w:space="0" w:color="auto"/>
              </w:divBdr>
              <w:divsChild>
                <w:div w:id="1870292126">
                  <w:marLeft w:val="-225"/>
                  <w:marRight w:val="-225"/>
                  <w:marTop w:val="0"/>
                  <w:marBottom w:val="0"/>
                  <w:divBdr>
                    <w:top w:val="none" w:sz="0" w:space="0" w:color="auto"/>
                    <w:left w:val="none" w:sz="0" w:space="0" w:color="auto"/>
                    <w:bottom w:val="none" w:sz="0" w:space="0" w:color="auto"/>
                    <w:right w:val="none" w:sz="0" w:space="0" w:color="auto"/>
                  </w:divBdr>
                  <w:divsChild>
                    <w:div w:id="123082599">
                      <w:marLeft w:val="0"/>
                      <w:marRight w:val="0"/>
                      <w:marTop w:val="0"/>
                      <w:marBottom w:val="0"/>
                      <w:divBdr>
                        <w:top w:val="none" w:sz="0" w:space="0" w:color="auto"/>
                        <w:left w:val="none" w:sz="0" w:space="0" w:color="auto"/>
                        <w:bottom w:val="none" w:sz="0" w:space="0" w:color="auto"/>
                        <w:right w:val="none" w:sz="0" w:space="0" w:color="auto"/>
                      </w:divBdr>
                    </w:div>
                    <w:div w:id="12459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tudysmarter.de/link-to?studyset=5076572&amp;summary=36202314&amp;language=en&amp;amp_device_id=h457l2v0Z9mtOTTjdvXget" TargetMode="External"/><Relationship Id="rId3" Type="http://schemas.openxmlformats.org/officeDocument/2006/relationships/settings" Target="settings.xml"/><Relationship Id="rId7" Type="http://schemas.openxmlformats.org/officeDocument/2006/relationships/hyperlink" Target="https://app.studysmarter.de/link-to?studyset=3784521&amp;summary=25195852&amp;language=en&amp;amp_device_id=h457l2v0Z9mtOTTjdvXg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hatabook.com/blog/import-duties-in-india/" TargetMode="External"/><Relationship Id="rId11" Type="http://schemas.openxmlformats.org/officeDocument/2006/relationships/fontTable" Target="fontTable.xml"/><Relationship Id="rId5" Type="http://schemas.openxmlformats.org/officeDocument/2006/relationships/hyperlink" Target="https://khatabook.com/blog/section-115-baa-tax-rate-for-domestic-companies/" TargetMode="External"/><Relationship Id="rId10" Type="http://schemas.openxmlformats.org/officeDocument/2006/relationships/hyperlink" Target="https://byjusexamprep.com/upsc-exam/sustainable-development-goals" TargetMode="External"/><Relationship Id="rId4" Type="http://schemas.openxmlformats.org/officeDocument/2006/relationships/webSettings" Target="webSettings.xml"/><Relationship Id="rId9" Type="http://schemas.openxmlformats.org/officeDocument/2006/relationships/hyperlink" Target="https://byjusexamprep.com/upsc-exam/causes-of-poverty-in-in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18</Pages>
  <Words>6187</Words>
  <Characters>35271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 mahapatra</dc:creator>
  <cp:keywords/>
  <dc:description/>
  <cp:lastModifiedBy>amrit mahapatra</cp:lastModifiedBy>
  <cp:revision>17</cp:revision>
  <dcterms:created xsi:type="dcterms:W3CDTF">2023-09-22T10:50:00Z</dcterms:created>
  <dcterms:modified xsi:type="dcterms:W3CDTF">2023-09-22T13:10:00Z</dcterms:modified>
</cp:coreProperties>
</file>